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D70E" w14:textId="7E7FB23A" w:rsidR="008660A1" w:rsidRPr="00F3415D" w:rsidRDefault="00B91D32">
      <w:pPr>
        <w:rPr>
          <w:rFonts w:ascii="Times New Roman" w:hAnsi="Times New Roman" w:cs="Times New Roman"/>
          <w:b/>
          <w:sz w:val="24"/>
          <w:szCs w:val="24"/>
        </w:rPr>
      </w:pPr>
      <w:r w:rsidRPr="00F3415D">
        <w:rPr>
          <w:rFonts w:ascii="Times New Roman" w:hAnsi="Times New Roman" w:cs="Times New Roman"/>
          <w:b/>
          <w:sz w:val="24"/>
          <w:szCs w:val="24"/>
        </w:rPr>
        <w:t xml:space="preserve">Appendix </w:t>
      </w:r>
      <w:r w:rsidR="00997FB9">
        <w:rPr>
          <w:rFonts w:ascii="Times New Roman" w:hAnsi="Times New Roman" w:cs="Times New Roman"/>
          <w:b/>
          <w:sz w:val="24"/>
          <w:szCs w:val="24"/>
        </w:rPr>
        <w:t>6</w:t>
      </w:r>
      <w:r w:rsidRPr="00F3415D">
        <w:rPr>
          <w:rFonts w:ascii="Times New Roman" w:hAnsi="Times New Roman" w:cs="Times New Roman"/>
          <w:b/>
          <w:sz w:val="24"/>
          <w:szCs w:val="24"/>
        </w:rPr>
        <w:t xml:space="preserve"> Technical Standards</w:t>
      </w:r>
    </w:p>
    <w:p w14:paraId="285AF9C5" w14:textId="77777777" w:rsidR="008660A1" w:rsidRPr="00F3415D" w:rsidRDefault="008660A1">
      <w:pPr>
        <w:rPr>
          <w:rFonts w:ascii="Times New Roman" w:hAnsi="Times New Roman" w:cs="Times New Roman"/>
          <w:b/>
          <w:sz w:val="24"/>
          <w:szCs w:val="24"/>
        </w:rPr>
      </w:pPr>
    </w:p>
    <w:tbl>
      <w:tblPr>
        <w:tblW w:w="0" w:type="auto"/>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7583"/>
        <w:gridCol w:w="7394"/>
      </w:tblGrid>
      <w:tr w:rsidR="008660A1" w:rsidRPr="00F3415D" w14:paraId="6370305E" w14:textId="77777777">
        <w:tc>
          <w:tcPr>
            <w:tcW w:w="14977" w:type="dxa"/>
            <w:gridSpan w:val="2"/>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52CD18F" w14:textId="358B8D85" w:rsidR="008660A1" w:rsidRPr="00F3415D" w:rsidRDefault="00B91D32">
            <w:pPr>
              <w:spacing w:after="0" w:line="100" w:lineRule="atLeast"/>
              <w:rPr>
                <w:rFonts w:ascii="Times New Roman" w:hAnsi="Times New Roman" w:cs="Times New Roman"/>
                <w:b/>
                <w:sz w:val="24"/>
                <w:szCs w:val="24"/>
              </w:rPr>
            </w:pPr>
            <w:r w:rsidRPr="00F3415D">
              <w:rPr>
                <w:rFonts w:ascii="Times New Roman" w:hAnsi="Times New Roman" w:cs="Times New Roman"/>
                <w:b/>
                <w:sz w:val="24"/>
                <w:szCs w:val="24"/>
              </w:rPr>
              <w:t>Installation Name</w:t>
            </w:r>
            <w:r w:rsidR="00F3415D">
              <w:rPr>
                <w:rFonts w:ascii="Times New Roman" w:hAnsi="Times New Roman" w:cs="Times New Roman"/>
                <w:b/>
                <w:sz w:val="24"/>
                <w:szCs w:val="24"/>
              </w:rPr>
              <w:t>:</w:t>
            </w:r>
            <w:r w:rsidRPr="00F3415D">
              <w:rPr>
                <w:rFonts w:ascii="Times New Roman" w:hAnsi="Times New Roman" w:cs="Times New Roman"/>
                <w:b/>
                <w:sz w:val="24"/>
                <w:szCs w:val="24"/>
              </w:rPr>
              <w:t xml:space="preserve">   </w:t>
            </w:r>
            <w:r w:rsidR="00103B4C">
              <w:rPr>
                <w:rFonts w:ascii="Times New Roman" w:hAnsi="Times New Roman" w:cs="Times New Roman"/>
                <w:b/>
                <w:sz w:val="24"/>
                <w:szCs w:val="24"/>
              </w:rPr>
              <w:t>Red House</w:t>
            </w:r>
            <w:r w:rsidR="00F3415D">
              <w:rPr>
                <w:rFonts w:ascii="Times New Roman" w:hAnsi="Times New Roman" w:cs="Times New Roman"/>
                <w:b/>
                <w:sz w:val="24"/>
                <w:szCs w:val="24"/>
              </w:rPr>
              <w:t xml:space="preserve"> Farm</w:t>
            </w:r>
          </w:p>
        </w:tc>
      </w:tr>
      <w:tr w:rsidR="008660A1" w:rsidRPr="00F3415D" w14:paraId="28839796" w14:textId="77777777" w:rsidTr="0090717B">
        <w:tc>
          <w:tcPr>
            <w:tcW w:w="758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1FC62AF" w14:textId="77777777" w:rsidR="008660A1" w:rsidRPr="00F3415D" w:rsidRDefault="00B91D32">
            <w:pPr>
              <w:spacing w:after="0" w:line="100" w:lineRule="atLeast"/>
              <w:rPr>
                <w:rFonts w:ascii="Times New Roman" w:hAnsi="Times New Roman" w:cs="Times New Roman"/>
                <w:b/>
                <w:sz w:val="24"/>
                <w:szCs w:val="24"/>
              </w:rPr>
            </w:pPr>
            <w:r w:rsidRPr="00F3415D">
              <w:rPr>
                <w:rFonts w:ascii="Times New Roman" w:hAnsi="Times New Roman" w:cs="Times New Roman"/>
                <w:b/>
                <w:sz w:val="24"/>
                <w:szCs w:val="24"/>
              </w:rPr>
              <w:t>Schedule 1 Activity or DAA description</w:t>
            </w:r>
          </w:p>
        </w:tc>
        <w:tc>
          <w:tcPr>
            <w:tcW w:w="7394"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A62B9EE" w14:textId="77777777" w:rsidR="008660A1" w:rsidRPr="00F3415D" w:rsidRDefault="00B91D32">
            <w:pPr>
              <w:spacing w:after="0" w:line="100" w:lineRule="atLeast"/>
              <w:rPr>
                <w:rFonts w:ascii="Times New Roman" w:hAnsi="Times New Roman" w:cs="Times New Roman"/>
                <w:b/>
                <w:sz w:val="24"/>
                <w:szCs w:val="24"/>
              </w:rPr>
            </w:pPr>
            <w:r w:rsidRPr="00F3415D">
              <w:rPr>
                <w:rFonts w:ascii="Times New Roman" w:hAnsi="Times New Roman" w:cs="Times New Roman"/>
                <w:b/>
                <w:sz w:val="24"/>
                <w:szCs w:val="24"/>
              </w:rPr>
              <w:t>Relevant Technical Guidance note</w:t>
            </w:r>
          </w:p>
        </w:tc>
      </w:tr>
      <w:tr w:rsidR="008660A1" w:rsidRPr="00F3415D" w14:paraId="13D606DD" w14:textId="77777777" w:rsidTr="0090717B">
        <w:tc>
          <w:tcPr>
            <w:tcW w:w="758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B5B0AD7"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Section 6.9A (1) (a) (ii)</w:t>
            </w:r>
          </w:p>
        </w:tc>
        <w:tc>
          <w:tcPr>
            <w:tcW w:w="7394"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EBBC088"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How to comply EPR 6.09 Version 2</w:t>
            </w:r>
          </w:p>
        </w:tc>
      </w:tr>
      <w:tr w:rsidR="008660A1" w:rsidRPr="00F3415D" w14:paraId="6DC5EB42" w14:textId="77777777" w:rsidTr="0090717B">
        <w:tc>
          <w:tcPr>
            <w:tcW w:w="758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4D1FD84"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Pig production</w:t>
            </w:r>
          </w:p>
        </w:tc>
        <w:tc>
          <w:tcPr>
            <w:tcW w:w="7394"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6F77164" w14:textId="77777777" w:rsidR="008660A1" w:rsidRPr="00F3415D" w:rsidRDefault="008660A1">
            <w:pPr>
              <w:spacing w:after="0" w:line="100" w:lineRule="atLeast"/>
              <w:rPr>
                <w:rFonts w:ascii="Times New Roman" w:hAnsi="Times New Roman" w:cs="Times New Roman"/>
                <w:b/>
                <w:sz w:val="24"/>
                <w:szCs w:val="24"/>
              </w:rPr>
            </w:pPr>
          </w:p>
        </w:tc>
      </w:tr>
      <w:tr w:rsidR="008660A1" w:rsidRPr="00F3415D" w14:paraId="0884210B" w14:textId="77777777" w:rsidTr="0090717B">
        <w:tc>
          <w:tcPr>
            <w:tcW w:w="758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CDF2C53"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Pig feed storage and preparation </w:t>
            </w:r>
          </w:p>
        </w:tc>
        <w:tc>
          <w:tcPr>
            <w:tcW w:w="7394"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8B454F9" w14:textId="008D99AE" w:rsidR="008660A1" w:rsidRPr="00F3415D" w:rsidRDefault="001A0DA9">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91D32" w:rsidRPr="00F3415D">
              <w:rPr>
                <w:rFonts w:ascii="Times New Roman" w:hAnsi="Times New Roman" w:cs="Times New Roman"/>
                <w:color w:val="000000"/>
                <w:sz w:val="24"/>
                <w:szCs w:val="24"/>
              </w:rPr>
              <w:t xml:space="preserve">Selection and use of feed is in accordance with SGN EPR6.09 ‘How to comply with your environmental permit for intensive farming’ </w:t>
            </w:r>
          </w:p>
          <w:p w14:paraId="1DE0D081" w14:textId="77777777" w:rsidR="00103B4C" w:rsidRDefault="00B91D32" w:rsidP="00103B4C">
            <w:pPr>
              <w:rPr>
                <w:rFonts w:ascii="Times New Roman" w:hAnsi="Times New Roman" w:cs="Times New Roman"/>
                <w:color w:val="000000"/>
                <w:sz w:val="24"/>
                <w:szCs w:val="24"/>
              </w:rPr>
            </w:pPr>
            <w:r w:rsidRPr="00F3415D">
              <w:rPr>
                <w:rFonts w:ascii="Times New Roman" w:hAnsi="Times New Roman" w:cs="Times New Roman"/>
                <w:color w:val="000000"/>
                <w:sz w:val="24"/>
                <w:szCs w:val="24"/>
              </w:rPr>
              <w:t> Feed is stored in purpose built, covered, feed silos as shown in Appendix 4.</w:t>
            </w:r>
            <w:r w:rsidR="009C36EE">
              <w:rPr>
                <w:rFonts w:ascii="Times New Roman" w:hAnsi="Times New Roman" w:cs="Times New Roman"/>
                <w:color w:val="000000"/>
                <w:sz w:val="24"/>
                <w:szCs w:val="24"/>
              </w:rPr>
              <w:t xml:space="preserve"> </w:t>
            </w:r>
            <w:r w:rsidR="009C36EE">
              <w:rPr>
                <w:rFonts w:ascii="Times New Roman" w:hAnsi="Times New Roman" w:cs="Times New Roman"/>
                <w:sz w:val="24"/>
                <w:szCs w:val="24"/>
              </w:rPr>
              <w:t xml:space="preserve">Bulk delivery and storage of dry </w:t>
            </w:r>
            <w:r w:rsidR="001A0DA9">
              <w:rPr>
                <w:rFonts w:ascii="Times New Roman" w:hAnsi="Times New Roman" w:cs="Times New Roman"/>
                <w:sz w:val="24"/>
                <w:szCs w:val="24"/>
              </w:rPr>
              <w:t>pelleted</w:t>
            </w:r>
            <w:r w:rsidR="009C36EE">
              <w:rPr>
                <w:rFonts w:ascii="Times New Roman" w:hAnsi="Times New Roman" w:cs="Times New Roman"/>
                <w:sz w:val="24"/>
                <w:szCs w:val="24"/>
              </w:rPr>
              <w:t xml:space="preserve"> feed ingredients takes place on site. </w:t>
            </w:r>
            <w:r w:rsidR="009C36EE" w:rsidRPr="00F3415D">
              <w:rPr>
                <w:rFonts w:ascii="Times New Roman" w:hAnsi="Times New Roman" w:cs="Times New Roman"/>
                <w:color w:val="000000"/>
                <w:sz w:val="24"/>
                <w:szCs w:val="24"/>
              </w:rPr>
              <w:t>Feed is blow</w:t>
            </w:r>
            <w:r w:rsidR="001A0DA9">
              <w:rPr>
                <w:rFonts w:ascii="Times New Roman" w:hAnsi="Times New Roman" w:cs="Times New Roman"/>
                <w:color w:val="000000"/>
                <w:sz w:val="24"/>
                <w:szCs w:val="24"/>
              </w:rPr>
              <w:t>n</w:t>
            </w:r>
            <w:r w:rsidR="009C36EE" w:rsidRPr="00F3415D">
              <w:rPr>
                <w:rFonts w:ascii="Times New Roman" w:hAnsi="Times New Roman" w:cs="Times New Roman"/>
                <w:color w:val="000000"/>
                <w:sz w:val="24"/>
                <w:szCs w:val="24"/>
              </w:rPr>
              <w:t xml:space="preserve"> directly from the </w:t>
            </w:r>
            <w:r w:rsidR="009C36EE">
              <w:rPr>
                <w:rFonts w:ascii="Times New Roman" w:hAnsi="Times New Roman" w:cs="Times New Roman"/>
                <w:color w:val="000000"/>
                <w:sz w:val="24"/>
                <w:szCs w:val="24"/>
              </w:rPr>
              <w:t xml:space="preserve">delivery </w:t>
            </w:r>
            <w:r w:rsidR="009C36EE" w:rsidRPr="00F3415D">
              <w:rPr>
                <w:rFonts w:ascii="Times New Roman" w:hAnsi="Times New Roman" w:cs="Times New Roman"/>
                <w:color w:val="000000"/>
                <w:sz w:val="24"/>
                <w:szCs w:val="24"/>
              </w:rPr>
              <w:t>lorry into the relevant storage silos.</w:t>
            </w:r>
          </w:p>
          <w:p w14:paraId="392CD915" w14:textId="5AE66420" w:rsidR="008660A1" w:rsidRDefault="009C36EE" w:rsidP="00103B4C">
            <w:pPr>
              <w:rPr>
                <w:rFonts w:ascii="Times New Roman" w:hAnsi="Times New Roman" w:cs="Times New Roman"/>
                <w:color w:val="auto"/>
                <w:sz w:val="24"/>
                <w:szCs w:val="24"/>
              </w:rPr>
            </w:pPr>
            <w:r w:rsidRPr="00F341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3415D">
              <w:rPr>
                <w:rFonts w:ascii="Times New Roman" w:hAnsi="Times New Roman" w:cs="Times New Roman"/>
                <w:color w:val="000000"/>
                <w:sz w:val="24"/>
                <w:szCs w:val="24"/>
              </w:rPr>
              <w:t>Feed is piped in sealed system to the sheds.</w:t>
            </w:r>
            <w:r w:rsidR="001A0DA9">
              <w:rPr>
                <w:rFonts w:ascii="Times New Roman" w:hAnsi="Times New Roman" w:cs="Times New Roman"/>
                <w:color w:val="000000"/>
                <w:sz w:val="24"/>
                <w:szCs w:val="24"/>
              </w:rPr>
              <w:t xml:space="preserve"> </w:t>
            </w:r>
            <w:r w:rsidR="00103B4C" w:rsidRPr="00103B4C">
              <w:rPr>
                <w:rFonts w:ascii="Times New Roman" w:hAnsi="Times New Roman" w:cs="Times New Roman"/>
                <w:color w:val="auto"/>
                <w:sz w:val="24"/>
                <w:szCs w:val="24"/>
              </w:rPr>
              <w:t xml:space="preserve">Fall distance of feed from pipes to feeders is minimised to reduce aerosol creation. </w:t>
            </w:r>
            <w:r w:rsidR="00103B4C">
              <w:rPr>
                <w:rFonts w:ascii="Times New Roman" w:hAnsi="Times New Roman" w:cs="Times New Roman"/>
                <w:color w:val="auto"/>
                <w:sz w:val="24"/>
                <w:szCs w:val="24"/>
              </w:rPr>
              <w:t xml:space="preserve">Feed is fed ad-lib and feed troughs and average intakes are monitored to reduce wastage. Indications of pigs wasting feed can point towards a problem with the feed formulation or manufacture, reducing palatability. In this situation, samples would be taken and feedback given to the mill, to enable correction of issue. </w:t>
            </w:r>
          </w:p>
          <w:p w14:paraId="0890C197" w14:textId="6639931F" w:rsidR="008660A1" w:rsidRPr="00F3415D" w:rsidRDefault="00B91D32">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 xml:space="preserve"> Feed storage vessels are protected from collision damage by curbing and barriers. </w:t>
            </w:r>
          </w:p>
          <w:p w14:paraId="345F71DB" w14:textId="3CEA3897" w:rsidR="008660A1" w:rsidRPr="00F3415D" w:rsidRDefault="00B91D32">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 xml:space="preserve"> </w:t>
            </w:r>
            <w:r w:rsidR="001A0DA9">
              <w:rPr>
                <w:rFonts w:ascii="Times New Roman" w:hAnsi="Times New Roman" w:cs="Times New Roman"/>
                <w:color w:val="000000"/>
                <w:sz w:val="24"/>
                <w:szCs w:val="24"/>
              </w:rPr>
              <w:t xml:space="preserve">No liquid feed storage. </w:t>
            </w:r>
          </w:p>
          <w:p w14:paraId="4C9FBAA5" w14:textId="2BFF0959" w:rsidR="008660A1" w:rsidRPr="00F3415D" w:rsidRDefault="00B91D32">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 xml:space="preserve"> </w:t>
            </w:r>
            <w:r w:rsidR="001A0DA9">
              <w:rPr>
                <w:rFonts w:ascii="Times New Roman" w:hAnsi="Times New Roman" w:cs="Times New Roman"/>
                <w:color w:val="000000"/>
                <w:sz w:val="24"/>
                <w:szCs w:val="24"/>
              </w:rPr>
              <w:t xml:space="preserve">No milling and mixing on site. </w:t>
            </w:r>
          </w:p>
          <w:p w14:paraId="26C82ED9" w14:textId="330B6758" w:rsidR="008660A1" w:rsidRPr="00F3415D" w:rsidRDefault="00B91D32">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 xml:space="preserve"> </w:t>
            </w:r>
            <w:r w:rsidR="001A0DA9">
              <w:rPr>
                <w:rFonts w:ascii="Times New Roman" w:hAnsi="Times New Roman" w:cs="Times New Roman"/>
                <w:color w:val="000000"/>
                <w:sz w:val="24"/>
                <w:szCs w:val="24"/>
              </w:rPr>
              <w:t>Yard areas are kept clean and any feed spill would be promptly removed</w:t>
            </w:r>
          </w:p>
          <w:p w14:paraId="445EEBAD" w14:textId="0F0BE46B" w:rsidR="008660A1" w:rsidRPr="00F3415D" w:rsidRDefault="00B91D32" w:rsidP="001A0DA9">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 xml:space="preserve"> </w:t>
            </w:r>
            <w:r w:rsidR="009C36EE" w:rsidRPr="00C42C52">
              <w:rPr>
                <w:rFonts w:ascii="Times New Roman" w:hAnsi="Times New Roman" w:cs="Times New Roman"/>
                <w:sz w:val="24"/>
                <w:szCs w:val="24"/>
              </w:rPr>
              <w:t xml:space="preserve">All feed rations </w:t>
            </w:r>
            <w:r w:rsidR="009C36EE">
              <w:rPr>
                <w:rFonts w:ascii="Times New Roman" w:hAnsi="Times New Roman" w:cs="Times New Roman"/>
                <w:sz w:val="24"/>
                <w:szCs w:val="24"/>
              </w:rPr>
              <w:t xml:space="preserve">are </w:t>
            </w:r>
            <w:r w:rsidR="009C36EE" w:rsidRPr="00C42C52">
              <w:rPr>
                <w:rFonts w:ascii="Times New Roman" w:hAnsi="Times New Roman" w:cs="Times New Roman"/>
                <w:sz w:val="24"/>
                <w:szCs w:val="24"/>
              </w:rPr>
              <w:t xml:space="preserve">formulated to match the </w:t>
            </w:r>
            <w:r w:rsidR="001A0DA9">
              <w:rPr>
                <w:rFonts w:ascii="Times New Roman" w:hAnsi="Times New Roman" w:cs="Times New Roman"/>
                <w:sz w:val="24"/>
                <w:szCs w:val="24"/>
              </w:rPr>
              <w:t xml:space="preserve">requirements of the </w:t>
            </w:r>
            <w:r w:rsidR="009C36EE" w:rsidRPr="00C42C52">
              <w:rPr>
                <w:rFonts w:ascii="Times New Roman" w:hAnsi="Times New Roman" w:cs="Times New Roman"/>
                <w:sz w:val="24"/>
                <w:szCs w:val="24"/>
              </w:rPr>
              <w:t>pigs</w:t>
            </w:r>
            <w:r w:rsidR="001A0DA9">
              <w:rPr>
                <w:rFonts w:ascii="Times New Roman" w:hAnsi="Times New Roman" w:cs="Times New Roman"/>
                <w:sz w:val="24"/>
                <w:szCs w:val="24"/>
              </w:rPr>
              <w:t xml:space="preserve"> at different stages</w:t>
            </w:r>
            <w:r w:rsidR="009C36EE" w:rsidRPr="00C42C52">
              <w:rPr>
                <w:rFonts w:ascii="Times New Roman" w:hAnsi="Times New Roman" w:cs="Times New Roman"/>
                <w:sz w:val="24"/>
                <w:szCs w:val="24"/>
              </w:rPr>
              <w:t xml:space="preserve">.  </w:t>
            </w:r>
            <w:r w:rsidRPr="00F3415D">
              <w:rPr>
                <w:rFonts w:ascii="Times New Roman" w:hAnsi="Times New Roman" w:cs="Times New Roman"/>
                <w:color w:val="000000"/>
                <w:sz w:val="24"/>
                <w:szCs w:val="24"/>
              </w:rPr>
              <w:t>A nutritionist regularly review</w:t>
            </w:r>
            <w:r w:rsidR="001A0DA9">
              <w:rPr>
                <w:rFonts w:ascii="Times New Roman" w:hAnsi="Times New Roman" w:cs="Times New Roman"/>
                <w:color w:val="000000"/>
                <w:sz w:val="24"/>
                <w:szCs w:val="24"/>
              </w:rPr>
              <w:t>s</w:t>
            </w:r>
            <w:r w:rsidRPr="00F3415D">
              <w:rPr>
                <w:rFonts w:ascii="Times New Roman" w:hAnsi="Times New Roman" w:cs="Times New Roman"/>
                <w:color w:val="000000"/>
                <w:sz w:val="24"/>
                <w:szCs w:val="24"/>
              </w:rPr>
              <w:t xml:space="preserve"> and reformulate</w:t>
            </w:r>
            <w:r w:rsidR="001A0DA9">
              <w:rPr>
                <w:rFonts w:ascii="Times New Roman" w:hAnsi="Times New Roman" w:cs="Times New Roman"/>
                <w:color w:val="000000"/>
                <w:sz w:val="24"/>
                <w:szCs w:val="24"/>
              </w:rPr>
              <w:t>s</w:t>
            </w:r>
            <w:r w:rsidRPr="00F3415D">
              <w:rPr>
                <w:rFonts w:ascii="Times New Roman" w:hAnsi="Times New Roman" w:cs="Times New Roman"/>
                <w:color w:val="000000"/>
                <w:sz w:val="24"/>
                <w:szCs w:val="24"/>
              </w:rPr>
              <w:t xml:space="preserve"> diets in order to optimise production and minimise excretion of nutrients. </w:t>
            </w:r>
          </w:p>
        </w:tc>
      </w:tr>
      <w:tr w:rsidR="008660A1" w:rsidRPr="00F3415D" w14:paraId="41263BF3" w14:textId="77777777" w:rsidTr="0090717B">
        <w:tc>
          <w:tcPr>
            <w:tcW w:w="758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FF46AA0"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Slurry and manure storage</w:t>
            </w:r>
          </w:p>
        </w:tc>
        <w:tc>
          <w:tcPr>
            <w:tcW w:w="7394"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EAB6ED6" w14:textId="2B2F11A6" w:rsidR="008660A1"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Slurry is stored on site</w:t>
            </w:r>
            <w:r w:rsidR="001A0DA9">
              <w:rPr>
                <w:rFonts w:ascii="Times New Roman" w:hAnsi="Times New Roman" w:cs="Times New Roman"/>
                <w:sz w:val="24"/>
                <w:szCs w:val="24"/>
              </w:rPr>
              <w:t xml:space="preserve"> in </w:t>
            </w:r>
            <w:r w:rsidR="00103B4C">
              <w:rPr>
                <w:rFonts w:ascii="Times New Roman" w:hAnsi="Times New Roman" w:cs="Times New Roman"/>
                <w:sz w:val="24"/>
                <w:szCs w:val="24"/>
              </w:rPr>
              <w:t>above g</w:t>
            </w:r>
            <w:r w:rsidR="001A0DA9">
              <w:rPr>
                <w:rFonts w:ascii="Times New Roman" w:hAnsi="Times New Roman" w:cs="Times New Roman"/>
                <w:sz w:val="24"/>
                <w:szCs w:val="24"/>
              </w:rPr>
              <w:t xml:space="preserve">round </w:t>
            </w:r>
            <w:r w:rsidR="00103B4C">
              <w:rPr>
                <w:rFonts w:ascii="Times New Roman" w:hAnsi="Times New Roman" w:cs="Times New Roman"/>
                <w:sz w:val="24"/>
                <w:szCs w:val="24"/>
              </w:rPr>
              <w:t xml:space="preserve">circular </w:t>
            </w:r>
            <w:r w:rsidR="001A0DA9">
              <w:rPr>
                <w:rFonts w:ascii="Times New Roman" w:hAnsi="Times New Roman" w:cs="Times New Roman"/>
                <w:sz w:val="24"/>
                <w:szCs w:val="24"/>
              </w:rPr>
              <w:t>concrete store, with</w:t>
            </w:r>
            <w:r w:rsidR="00103B4C">
              <w:rPr>
                <w:rFonts w:ascii="Times New Roman" w:hAnsi="Times New Roman" w:cs="Times New Roman"/>
                <w:sz w:val="24"/>
                <w:szCs w:val="24"/>
              </w:rPr>
              <w:t xml:space="preserve"> rigid cover</w:t>
            </w:r>
            <w:r w:rsidR="001A0DA9">
              <w:rPr>
                <w:rFonts w:ascii="Times New Roman" w:hAnsi="Times New Roman" w:cs="Times New Roman"/>
                <w:sz w:val="24"/>
                <w:szCs w:val="24"/>
              </w:rPr>
              <w:t>,</w:t>
            </w:r>
            <w:r w:rsidR="008467BB">
              <w:rPr>
                <w:rFonts w:ascii="Times New Roman" w:hAnsi="Times New Roman" w:cs="Times New Roman"/>
                <w:sz w:val="24"/>
                <w:szCs w:val="24"/>
              </w:rPr>
              <w:t xml:space="preserve"> and in a slurry lagoon (associated with the bunded muck store) with floating cover, both of</w:t>
            </w:r>
            <w:r w:rsidR="001A0DA9">
              <w:rPr>
                <w:rFonts w:ascii="Times New Roman" w:hAnsi="Times New Roman" w:cs="Times New Roman"/>
                <w:sz w:val="24"/>
                <w:szCs w:val="24"/>
              </w:rPr>
              <w:t xml:space="preserve"> which meet SSAFO regulations. </w:t>
            </w:r>
            <w:r w:rsidR="008467BB">
              <w:rPr>
                <w:rFonts w:ascii="Times New Roman" w:hAnsi="Times New Roman" w:cs="Times New Roman"/>
                <w:sz w:val="24"/>
                <w:szCs w:val="24"/>
              </w:rPr>
              <w:t xml:space="preserve">Between the underslat pits (allowed to hold up to 10 weeks’ worth of slurry production) and these two separate storage areas, the total storage capacity of the site is </w:t>
            </w:r>
            <w:r w:rsidR="008467BB">
              <w:rPr>
                <w:rFonts w:ascii="Times New Roman" w:hAnsi="Times New Roman" w:cs="Times New Roman"/>
                <w:sz w:val="24"/>
                <w:szCs w:val="24"/>
              </w:rPr>
              <w:lastRenderedPageBreak/>
              <w:t xml:space="preserve">8.5 </w:t>
            </w:r>
            <w:r w:rsidR="00BA4509">
              <w:rPr>
                <w:rFonts w:ascii="Times New Roman" w:hAnsi="Times New Roman" w:cs="Times New Roman"/>
                <w:sz w:val="24"/>
                <w:szCs w:val="24"/>
              </w:rPr>
              <w:t>months</w:t>
            </w:r>
            <w:r w:rsidR="008467BB">
              <w:rPr>
                <w:rFonts w:ascii="Times New Roman" w:hAnsi="Times New Roman" w:cs="Times New Roman"/>
                <w:sz w:val="24"/>
                <w:szCs w:val="24"/>
              </w:rPr>
              <w:t>’</w:t>
            </w:r>
            <w:r w:rsidR="00BA4509">
              <w:rPr>
                <w:rFonts w:ascii="Times New Roman" w:hAnsi="Times New Roman" w:cs="Times New Roman"/>
                <w:sz w:val="24"/>
                <w:szCs w:val="24"/>
              </w:rPr>
              <w:t xml:space="preserve"> worth of slurry production (including slurry from the buildings, wash water, effluent from the muck store and rainwater on to contaminated concrete</w:t>
            </w:r>
            <w:r w:rsidR="00F57088">
              <w:rPr>
                <w:rFonts w:ascii="Times New Roman" w:hAnsi="Times New Roman" w:cs="Times New Roman"/>
                <w:sz w:val="24"/>
                <w:szCs w:val="24"/>
              </w:rPr>
              <w:t xml:space="preserve">; and allowing for </w:t>
            </w:r>
            <w:r w:rsidR="00F57088">
              <w:rPr>
                <w:rFonts w:ascii="Times New Roman" w:hAnsi="Times New Roman" w:cs="Times New Roman"/>
                <w:sz w:val="24"/>
                <w:szCs w:val="24"/>
                <w:shd w:val="clear" w:color="auto" w:fill="FFFFFF"/>
              </w:rPr>
              <w:t>freeboard plus contingency margin</w:t>
            </w:r>
            <w:r w:rsidR="00BA4509">
              <w:rPr>
                <w:rFonts w:ascii="Times New Roman" w:hAnsi="Times New Roman" w:cs="Times New Roman"/>
                <w:sz w:val="24"/>
                <w:szCs w:val="24"/>
              </w:rPr>
              <w:t xml:space="preserve">). </w:t>
            </w:r>
            <w:r w:rsidR="008467BB">
              <w:rPr>
                <w:rFonts w:ascii="Times New Roman" w:hAnsi="Times New Roman" w:cs="Times New Roman"/>
                <w:sz w:val="24"/>
                <w:szCs w:val="24"/>
              </w:rPr>
              <w:t xml:space="preserve">Please refer to the slurry calculation document attached. </w:t>
            </w:r>
            <w:r w:rsidR="00BA4509">
              <w:rPr>
                <w:rFonts w:ascii="Times New Roman" w:hAnsi="Times New Roman" w:cs="Times New Roman"/>
                <w:sz w:val="24"/>
                <w:szCs w:val="24"/>
              </w:rPr>
              <w:t xml:space="preserve">Slurry is </w:t>
            </w:r>
            <w:r w:rsidR="008467BB">
              <w:rPr>
                <w:rFonts w:ascii="Times New Roman" w:hAnsi="Times New Roman" w:cs="Times New Roman"/>
                <w:sz w:val="24"/>
                <w:szCs w:val="24"/>
              </w:rPr>
              <w:t xml:space="preserve">tankered to the above ground store. There is no </w:t>
            </w:r>
            <w:r w:rsidR="00BA4509">
              <w:rPr>
                <w:rFonts w:ascii="Times New Roman" w:hAnsi="Times New Roman" w:cs="Times New Roman"/>
                <w:sz w:val="24"/>
                <w:szCs w:val="24"/>
              </w:rPr>
              <w:t>pipe</w:t>
            </w:r>
            <w:r w:rsidR="008467BB">
              <w:rPr>
                <w:rFonts w:ascii="Times New Roman" w:hAnsi="Times New Roman" w:cs="Times New Roman"/>
                <w:sz w:val="24"/>
                <w:szCs w:val="24"/>
              </w:rPr>
              <w:t>work connecting the store with the underslat pits</w:t>
            </w:r>
            <w:r w:rsidR="00BA4509">
              <w:rPr>
                <w:rFonts w:ascii="Times New Roman" w:hAnsi="Times New Roman" w:cs="Times New Roman"/>
                <w:sz w:val="24"/>
                <w:szCs w:val="24"/>
              </w:rPr>
              <w:t>.</w:t>
            </w:r>
            <w:r w:rsidR="008467BB">
              <w:rPr>
                <w:rFonts w:ascii="Times New Roman" w:hAnsi="Times New Roman" w:cs="Times New Roman"/>
                <w:sz w:val="24"/>
                <w:szCs w:val="24"/>
              </w:rPr>
              <w:t xml:space="preserve"> Effluent and contaminated rainfall from the muck pad drains directly to the lagoon. </w:t>
            </w:r>
            <w:r w:rsidR="00BA4509">
              <w:rPr>
                <w:rFonts w:ascii="Times New Roman" w:hAnsi="Times New Roman" w:cs="Times New Roman"/>
                <w:sz w:val="24"/>
                <w:szCs w:val="24"/>
              </w:rPr>
              <w:t xml:space="preserve"> </w:t>
            </w:r>
          </w:p>
          <w:p w14:paraId="215CD833" w14:textId="5232FB1C" w:rsidR="008467BB" w:rsidRDefault="001A0DA9" w:rsidP="008467BB">
            <w:pPr>
              <w:rPr>
                <w:rFonts w:ascii="Times New Roman" w:hAnsi="Times New Roman" w:cs="Times New Roman"/>
                <w:sz w:val="24"/>
                <w:szCs w:val="24"/>
                <w:shd w:val="clear" w:color="auto" w:fill="FFFFFF"/>
              </w:rPr>
            </w:pPr>
            <w:r w:rsidRPr="00F3415D">
              <w:rPr>
                <w:rFonts w:ascii="Times New Roman" w:hAnsi="Times New Roman" w:cs="Times New Roman"/>
                <w:sz w:val="24"/>
                <w:szCs w:val="24"/>
              </w:rPr>
              <w:t></w:t>
            </w:r>
            <w:r w:rsidRPr="00C038C4">
              <w:rPr>
                <w:rFonts w:ascii="Times New Roman" w:hAnsi="Times New Roman" w:cs="Times New Roman"/>
                <w:sz w:val="24"/>
                <w:szCs w:val="24"/>
                <w:shd w:val="clear" w:color="auto" w:fill="FFFFFF"/>
              </w:rPr>
              <w:t xml:space="preserve">The only </w:t>
            </w:r>
            <w:r w:rsidR="008467BB">
              <w:rPr>
                <w:rFonts w:ascii="Times New Roman" w:hAnsi="Times New Roman" w:cs="Times New Roman"/>
                <w:sz w:val="24"/>
                <w:szCs w:val="24"/>
                <w:shd w:val="clear" w:color="auto" w:fill="FFFFFF"/>
              </w:rPr>
              <w:t xml:space="preserve">solid </w:t>
            </w:r>
            <w:r w:rsidRPr="00C038C4">
              <w:rPr>
                <w:rFonts w:ascii="Times New Roman" w:hAnsi="Times New Roman" w:cs="Times New Roman"/>
                <w:sz w:val="24"/>
                <w:szCs w:val="24"/>
                <w:shd w:val="clear" w:color="auto" w:fill="FFFFFF"/>
              </w:rPr>
              <w:t xml:space="preserve">manure that will be produced will be a minimal amount from </w:t>
            </w:r>
            <w:r w:rsidR="008467BB">
              <w:rPr>
                <w:rFonts w:ascii="Times New Roman" w:hAnsi="Times New Roman" w:cs="Times New Roman"/>
                <w:sz w:val="24"/>
                <w:szCs w:val="24"/>
                <w:shd w:val="clear" w:color="auto" w:fill="FFFFFF"/>
              </w:rPr>
              <w:t>Shed 2, linked directly to the bunded muck pad</w:t>
            </w:r>
            <w:r>
              <w:rPr>
                <w:rFonts w:ascii="Times New Roman" w:hAnsi="Times New Roman" w:cs="Times New Roman"/>
                <w:sz w:val="24"/>
                <w:szCs w:val="24"/>
                <w:shd w:val="clear" w:color="auto" w:fill="FFFFFF"/>
              </w:rPr>
              <w:t xml:space="preserve">. </w:t>
            </w:r>
            <w:r w:rsidR="008467BB">
              <w:rPr>
                <w:rFonts w:ascii="Times New Roman" w:hAnsi="Times New Roman" w:cs="Times New Roman"/>
                <w:sz w:val="24"/>
                <w:szCs w:val="24"/>
                <w:shd w:val="clear" w:color="auto" w:fill="FFFFFF"/>
              </w:rPr>
              <w:t xml:space="preserve">Approximately 150 tonnes will be held on this muck pad at any one time. </w:t>
            </w:r>
            <w:r>
              <w:rPr>
                <w:rFonts w:ascii="Times New Roman" w:hAnsi="Times New Roman" w:cs="Times New Roman"/>
                <w:sz w:val="24"/>
                <w:szCs w:val="24"/>
                <w:shd w:val="clear" w:color="auto" w:fill="FFFFFF"/>
              </w:rPr>
              <w:t xml:space="preserve">The size and location of the pad ensures that rainfall on to contaminated concrete is reduced to a minimum. </w:t>
            </w:r>
            <w:r w:rsidR="008467BB">
              <w:rPr>
                <w:rFonts w:ascii="Times New Roman" w:hAnsi="Times New Roman" w:cs="Times New Roman"/>
                <w:sz w:val="24"/>
                <w:szCs w:val="24"/>
                <w:shd w:val="clear" w:color="auto" w:fill="FFFFFF"/>
              </w:rPr>
              <w:t xml:space="preserve">There is a plan to roof over the muck store and lagoon, thereby excluding rainwater from this area and reducing total slurry production. </w:t>
            </w:r>
          </w:p>
          <w:p w14:paraId="56D34DA0" w14:textId="3E946BBF" w:rsidR="001A0DA9" w:rsidRDefault="00B91D32" w:rsidP="008467BB">
            <w:pPr>
              <w:rPr>
                <w:rFonts w:ascii="Times New Roman" w:hAnsi="Times New Roman" w:cs="Times New Roman"/>
                <w:sz w:val="24"/>
                <w:szCs w:val="24"/>
              </w:rPr>
            </w:pPr>
            <w:r w:rsidRPr="00F3415D">
              <w:rPr>
                <w:rFonts w:ascii="Times New Roman" w:hAnsi="Times New Roman" w:cs="Times New Roman"/>
                <w:sz w:val="24"/>
                <w:szCs w:val="24"/>
              </w:rPr>
              <w:t xml:space="preserve"> </w:t>
            </w:r>
            <w:r w:rsidR="001A0DA9">
              <w:rPr>
                <w:rFonts w:ascii="Times New Roman" w:hAnsi="Times New Roman" w:cs="Times New Roman"/>
                <w:sz w:val="24"/>
                <w:szCs w:val="24"/>
              </w:rPr>
              <w:t xml:space="preserve">Slurry and manure is </w:t>
            </w:r>
            <w:r w:rsidR="008467BB">
              <w:rPr>
                <w:rFonts w:ascii="Times New Roman" w:hAnsi="Times New Roman" w:cs="Times New Roman"/>
                <w:sz w:val="24"/>
                <w:szCs w:val="24"/>
              </w:rPr>
              <w:t>applied to operator owned and managed land</w:t>
            </w:r>
            <w:r w:rsidR="001A0DA9">
              <w:rPr>
                <w:rFonts w:ascii="Times New Roman" w:hAnsi="Times New Roman" w:cs="Times New Roman"/>
                <w:sz w:val="24"/>
                <w:szCs w:val="24"/>
              </w:rPr>
              <w:t>.</w:t>
            </w:r>
            <w:r w:rsidR="00BA4509">
              <w:rPr>
                <w:rFonts w:ascii="Times New Roman" w:hAnsi="Times New Roman" w:cs="Times New Roman"/>
                <w:sz w:val="24"/>
                <w:szCs w:val="24"/>
              </w:rPr>
              <w:t xml:space="preserve"> The total storage capacity of the site allows for 10 weeks’ worth of production to be held underslats. Having a total capacity which allows for 8 months + of storage gives sufficient flexibility to:</w:t>
            </w:r>
          </w:p>
          <w:p w14:paraId="0DF0074A" w14:textId="61767B3C" w:rsidR="00BA4509" w:rsidRDefault="00BA4509" w:rsidP="00F57088">
            <w:pPr>
              <w:pStyle w:val="ListParagraph"/>
              <w:numPr>
                <w:ilvl w:val="0"/>
                <w:numId w:val="6"/>
              </w:numPr>
              <w:spacing w:after="0" w:line="100" w:lineRule="atLeast"/>
              <w:jc w:val="left"/>
              <w:rPr>
                <w:rFonts w:ascii="Times New Roman" w:hAnsi="Times New Roman" w:cs="Times New Roman"/>
                <w:sz w:val="24"/>
                <w:szCs w:val="24"/>
              </w:rPr>
            </w:pPr>
            <w:r>
              <w:rPr>
                <w:rFonts w:ascii="Times New Roman" w:hAnsi="Times New Roman" w:cs="Times New Roman"/>
                <w:sz w:val="24"/>
                <w:szCs w:val="24"/>
              </w:rPr>
              <w:t>Allow for 6 months’ worth of storage capacity to cover closed period rules under Nitrate Vulnerable Zone regulations</w:t>
            </w:r>
          </w:p>
          <w:p w14:paraId="7501BF4E" w14:textId="7B5409F5" w:rsidR="00BA4509" w:rsidRPr="00BA4509" w:rsidRDefault="00BA4509" w:rsidP="00F57088">
            <w:pPr>
              <w:pStyle w:val="ListParagraph"/>
              <w:numPr>
                <w:ilvl w:val="0"/>
                <w:numId w:val="6"/>
              </w:numPr>
              <w:spacing w:after="0" w:line="100" w:lineRule="atLeast"/>
              <w:jc w:val="left"/>
              <w:rPr>
                <w:rFonts w:ascii="Times New Roman" w:hAnsi="Times New Roman" w:cs="Times New Roman"/>
                <w:sz w:val="24"/>
                <w:szCs w:val="24"/>
              </w:rPr>
            </w:pPr>
            <w:r>
              <w:rPr>
                <w:rFonts w:ascii="Times New Roman" w:hAnsi="Times New Roman" w:cs="Times New Roman"/>
                <w:sz w:val="24"/>
                <w:szCs w:val="24"/>
              </w:rPr>
              <w:t>Allow</w:t>
            </w:r>
            <w:r w:rsidR="00F57088">
              <w:rPr>
                <w:rFonts w:ascii="Times New Roman" w:hAnsi="Times New Roman" w:cs="Times New Roman"/>
                <w:sz w:val="24"/>
                <w:szCs w:val="24"/>
              </w:rPr>
              <w:t xml:space="preserve"> contingency margin</w:t>
            </w:r>
            <w:r>
              <w:rPr>
                <w:rFonts w:ascii="Times New Roman" w:hAnsi="Times New Roman" w:cs="Times New Roman"/>
                <w:sz w:val="24"/>
                <w:szCs w:val="24"/>
              </w:rPr>
              <w:t xml:space="preserve"> for </w:t>
            </w:r>
            <w:r w:rsidR="00F57088">
              <w:rPr>
                <w:rFonts w:ascii="Times New Roman" w:hAnsi="Times New Roman" w:cs="Times New Roman"/>
                <w:sz w:val="24"/>
                <w:szCs w:val="24"/>
              </w:rPr>
              <w:t>problems outside of closed periods to allow slurry to be applied where there is sufficient crop need and the ground, weather and crop conditions are suitable for access and application.</w:t>
            </w:r>
          </w:p>
          <w:p w14:paraId="0E432B93" w14:textId="00D99012" w:rsidR="009C36EE" w:rsidRPr="00543AEA" w:rsidRDefault="00A258BE" w:rsidP="009C36EE">
            <w:pPr>
              <w:suppressAutoHyphens w:val="0"/>
              <w:spacing w:before="100" w:beforeAutospacing="1" w:after="100" w:afterAutospacing="1" w:line="240" w:lineRule="auto"/>
              <w:rPr>
                <w:rFonts w:ascii="Times New Roman" w:eastAsia="Times New Roman" w:hAnsi="Times New Roman" w:cs="Times New Roman"/>
                <w:color w:val="auto"/>
                <w:sz w:val="24"/>
                <w:szCs w:val="24"/>
                <w:lang w:eastAsia="en-GB"/>
              </w:rPr>
            </w:pPr>
            <w:r w:rsidRPr="00F3415D">
              <w:rPr>
                <w:rFonts w:ascii="Times New Roman" w:hAnsi="Times New Roman" w:cs="Times New Roman"/>
                <w:sz w:val="24"/>
                <w:szCs w:val="24"/>
              </w:rPr>
              <w:t xml:space="preserve"> </w:t>
            </w:r>
            <w:r w:rsidR="001A0DA9">
              <w:rPr>
                <w:rFonts w:ascii="Times New Roman" w:eastAsia="Times New Roman" w:hAnsi="Times New Roman" w:cs="Times New Roman"/>
                <w:color w:val="auto"/>
                <w:sz w:val="24"/>
                <w:szCs w:val="24"/>
                <w:lang w:eastAsia="en-GB"/>
              </w:rPr>
              <w:t>All contaminated water (including rainwater on to muck pad</w:t>
            </w:r>
            <w:r w:rsidR="0090717B">
              <w:rPr>
                <w:rFonts w:ascii="Times New Roman" w:eastAsia="Times New Roman" w:hAnsi="Times New Roman" w:cs="Times New Roman"/>
                <w:color w:val="auto"/>
                <w:sz w:val="24"/>
                <w:szCs w:val="24"/>
                <w:lang w:eastAsia="en-GB"/>
              </w:rPr>
              <w:t xml:space="preserve"> and lagoon</w:t>
            </w:r>
            <w:r w:rsidR="001A0DA9">
              <w:rPr>
                <w:rFonts w:ascii="Times New Roman" w:eastAsia="Times New Roman" w:hAnsi="Times New Roman" w:cs="Times New Roman"/>
                <w:color w:val="auto"/>
                <w:sz w:val="24"/>
                <w:szCs w:val="24"/>
                <w:lang w:eastAsia="en-GB"/>
              </w:rPr>
              <w:t>, effluent from muck, wash water from buildings</w:t>
            </w:r>
            <w:r w:rsidR="0090717B">
              <w:rPr>
                <w:rFonts w:ascii="Times New Roman" w:eastAsia="Times New Roman" w:hAnsi="Times New Roman" w:cs="Times New Roman"/>
                <w:color w:val="auto"/>
                <w:sz w:val="24"/>
                <w:szCs w:val="24"/>
                <w:lang w:eastAsia="en-GB"/>
              </w:rPr>
              <w:t>)</w:t>
            </w:r>
            <w:r w:rsidR="00A559FA">
              <w:rPr>
                <w:rFonts w:ascii="Times New Roman" w:eastAsia="Times New Roman" w:hAnsi="Times New Roman" w:cs="Times New Roman"/>
                <w:color w:val="auto"/>
                <w:sz w:val="24"/>
                <w:szCs w:val="24"/>
                <w:lang w:eastAsia="en-GB"/>
              </w:rPr>
              <w:t xml:space="preserve"> is </w:t>
            </w:r>
            <w:r w:rsidR="001A0DA9">
              <w:rPr>
                <w:rFonts w:ascii="Times New Roman" w:eastAsia="Times New Roman" w:hAnsi="Times New Roman" w:cs="Times New Roman"/>
                <w:color w:val="auto"/>
                <w:sz w:val="24"/>
                <w:szCs w:val="24"/>
                <w:lang w:eastAsia="en-GB"/>
              </w:rPr>
              <w:t>captured in</w:t>
            </w:r>
            <w:r w:rsidR="00A559FA">
              <w:rPr>
                <w:rFonts w:ascii="Times New Roman" w:eastAsia="Times New Roman" w:hAnsi="Times New Roman" w:cs="Times New Roman"/>
                <w:color w:val="auto"/>
                <w:sz w:val="24"/>
                <w:szCs w:val="24"/>
                <w:lang w:eastAsia="en-GB"/>
              </w:rPr>
              <w:t xml:space="preserve"> to the slurry system. All roof and yard water is uncontaminated and drains to soakaways. </w:t>
            </w:r>
          </w:p>
          <w:p w14:paraId="41EB6D49" w14:textId="28CDD163" w:rsidR="009C36EE" w:rsidRDefault="00A258BE" w:rsidP="009C36EE">
            <w:pPr>
              <w:rPr>
                <w:rFonts w:ascii="Times New Roman" w:hAnsi="Times New Roman" w:cs="Times New Roman"/>
                <w:sz w:val="24"/>
                <w:szCs w:val="24"/>
              </w:rPr>
            </w:pPr>
            <w:r w:rsidRPr="00F3415D">
              <w:rPr>
                <w:rFonts w:ascii="Times New Roman" w:hAnsi="Times New Roman" w:cs="Times New Roman"/>
                <w:sz w:val="24"/>
                <w:szCs w:val="24"/>
              </w:rPr>
              <w:t xml:space="preserve"> </w:t>
            </w:r>
            <w:r w:rsidR="009C36EE" w:rsidRPr="00EB34DA">
              <w:rPr>
                <w:rFonts w:ascii="Times New Roman" w:hAnsi="Times New Roman" w:cs="Times New Roman"/>
                <w:sz w:val="24"/>
                <w:szCs w:val="24"/>
              </w:rPr>
              <w:t xml:space="preserve">Contents of footbaths </w:t>
            </w:r>
            <w:r w:rsidR="009C36EE">
              <w:rPr>
                <w:rFonts w:ascii="Times New Roman" w:hAnsi="Times New Roman" w:cs="Times New Roman"/>
                <w:sz w:val="24"/>
                <w:szCs w:val="24"/>
              </w:rPr>
              <w:t>are</w:t>
            </w:r>
            <w:r w:rsidR="009C36EE" w:rsidRPr="00EB34DA">
              <w:rPr>
                <w:rFonts w:ascii="Times New Roman" w:hAnsi="Times New Roman" w:cs="Times New Roman"/>
                <w:sz w:val="24"/>
                <w:szCs w:val="24"/>
              </w:rPr>
              <w:t xml:space="preserve"> also disposed of via the slurry system.</w:t>
            </w:r>
          </w:p>
          <w:p w14:paraId="42264C81" w14:textId="2C1B3067" w:rsidR="00A258BE" w:rsidRPr="00F3415D" w:rsidRDefault="00A258BE" w:rsidP="00150812">
            <w:pPr>
              <w:rPr>
                <w:rFonts w:ascii="Times New Roman" w:hAnsi="Times New Roman" w:cs="Times New Roman"/>
                <w:sz w:val="24"/>
                <w:szCs w:val="24"/>
              </w:rPr>
            </w:pPr>
            <w:r w:rsidRPr="00F3415D">
              <w:rPr>
                <w:rFonts w:ascii="Times New Roman" w:hAnsi="Times New Roman" w:cs="Times New Roman"/>
                <w:sz w:val="24"/>
                <w:szCs w:val="24"/>
              </w:rPr>
              <w:t xml:space="preserve"> </w:t>
            </w:r>
            <w:r w:rsidR="00B91D32" w:rsidRPr="00F3415D">
              <w:rPr>
                <w:rFonts w:ascii="Times New Roman" w:hAnsi="Times New Roman" w:cs="Times New Roman"/>
                <w:sz w:val="24"/>
                <w:szCs w:val="24"/>
              </w:rPr>
              <w:t xml:space="preserve">The slurry storage facilities conform to the technical measures detailed in the ‘Water resources control of pollution (silage, slurry and agricultural fuel oil) regulations 2010 (England) and as amended 2013’ (SSAFO). The </w:t>
            </w:r>
            <w:r w:rsidR="00B91D32" w:rsidRPr="00F3415D">
              <w:rPr>
                <w:rFonts w:ascii="Times New Roman" w:hAnsi="Times New Roman" w:cs="Times New Roman"/>
                <w:sz w:val="24"/>
                <w:szCs w:val="24"/>
              </w:rPr>
              <w:lastRenderedPageBreak/>
              <w:t xml:space="preserve">base of slurry storage and all part of the drains and reception pits are impermeable. </w:t>
            </w:r>
          </w:p>
          <w:p w14:paraId="59E4FF62" w14:textId="3D40A00C" w:rsidR="008660A1" w:rsidRPr="00F57088" w:rsidRDefault="00B91D32" w:rsidP="00F57088">
            <w:pPr>
              <w:rPr>
                <w:rFonts w:ascii="Times New Roman" w:hAnsi="Times New Roman" w:cs="Times New Roman"/>
                <w:sz w:val="24"/>
                <w:szCs w:val="24"/>
              </w:rPr>
            </w:pPr>
            <w:r w:rsidRPr="00F3415D">
              <w:rPr>
                <w:rFonts w:ascii="Times New Roman" w:hAnsi="Times New Roman" w:cs="Times New Roman"/>
                <w:sz w:val="24"/>
                <w:szCs w:val="24"/>
                <w:shd w:val="clear" w:color="auto" w:fill="FFFFFF"/>
              </w:rPr>
              <w:t xml:space="preserve"> </w:t>
            </w:r>
            <w:r w:rsidR="00A258BE">
              <w:rPr>
                <w:rFonts w:ascii="Times New Roman" w:hAnsi="Times New Roman" w:cs="Times New Roman"/>
                <w:sz w:val="24"/>
                <w:szCs w:val="24"/>
                <w:shd w:val="clear" w:color="auto" w:fill="FFFFFF"/>
              </w:rPr>
              <w:t>F</w:t>
            </w:r>
            <w:r w:rsidR="00A258BE" w:rsidRPr="00C42C52">
              <w:rPr>
                <w:rFonts w:ascii="Times New Roman" w:hAnsi="Times New Roman" w:cs="Times New Roman"/>
                <w:sz w:val="24"/>
                <w:szCs w:val="24"/>
              </w:rPr>
              <w:t xml:space="preserve">ully slatted </w:t>
            </w:r>
            <w:r w:rsidR="00A258BE">
              <w:rPr>
                <w:rFonts w:ascii="Times New Roman" w:hAnsi="Times New Roman" w:cs="Times New Roman"/>
                <w:sz w:val="24"/>
                <w:szCs w:val="24"/>
              </w:rPr>
              <w:t>buildings have</w:t>
            </w:r>
            <w:r w:rsidR="00A258BE" w:rsidRPr="00C42C52">
              <w:rPr>
                <w:rFonts w:ascii="Times New Roman" w:hAnsi="Times New Roman" w:cs="Times New Roman"/>
                <w:sz w:val="24"/>
                <w:szCs w:val="24"/>
              </w:rPr>
              <w:t xml:space="preserve"> frequent slurry removal by vacuum system. Slurry levels are maintained below 800mm depth and slurry will be removed at a frequency up to a maximum of every 10 weeks. </w:t>
            </w:r>
          </w:p>
        </w:tc>
      </w:tr>
      <w:tr w:rsidR="008660A1" w:rsidRPr="00F3415D" w14:paraId="3CCEC703" w14:textId="77777777" w:rsidTr="0090717B">
        <w:tc>
          <w:tcPr>
            <w:tcW w:w="758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2D6C1F3"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lastRenderedPageBreak/>
              <w:t>Slurry spreading and manure management</w:t>
            </w:r>
          </w:p>
        </w:tc>
        <w:tc>
          <w:tcPr>
            <w:tcW w:w="7394"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E0AD6A7" w14:textId="7995CEA1" w:rsidR="00A559FA" w:rsidRDefault="00150812" w:rsidP="0090717B">
            <w:pPr>
              <w:autoSpaceDE w:val="0"/>
              <w:spacing w:before="100" w:beforeAutospacing="1" w:after="100" w:afterAutospacing="1" w:line="240" w:lineRule="auto"/>
              <w:ind w:left="-81"/>
              <w:rPr>
                <w:rFonts w:ascii="Times New Roman" w:hAnsi="Times New Roman" w:cs="Times New Roman"/>
                <w:sz w:val="24"/>
                <w:szCs w:val="24"/>
              </w:rPr>
            </w:pPr>
            <w:r w:rsidRPr="00F3415D">
              <w:rPr>
                <w:rFonts w:ascii="Times New Roman" w:hAnsi="Times New Roman" w:cs="Times New Roman"/>
                <w:sz w:val="24"/>
                <w:szCs w:val="24"/>
              </w:rPr>
              <w:t></w:t>
            </w:r>
            <w:r>
              <w:rPr>
                <w:rFonts w:ascii="Times New Roman" w:hAnsi="Times New Roman" w:cs="Times New Roman"/>
                <w:sz w:val="24"/>
                <w:szCs w:val="24"/>
              </w:rPr>
              <w:t xml:space="preserve"> </w:t>
            </w:r>
            <w:r w:rsidRPr="00C42C52">
              <w:rPr>
                <w:rFonts w:ascii="Times New Roman" w:hAnsi="Times New Roman" w:cs="Times New Roman"/>
                <w:sz w:val="24"/>
                <w:szCs w:val="24"/>
              </w:rPr>
              <w:t xml:space="preserve">Manure and slurry are </w:t>
            </w:r>
            <w:r w:rsidR="00A559FA">
              <w:rPr>
                <w:rFonts w:ascii="Times New Roman" w:hAnsi="Times New Roman" w:cs="Times New Roman"/>
                <w:sz w:val="24"/>
                <w:szCs w:val="24"/>
              </w:rPr>
              <w:t xml:space="preserve">all </w:t>
            </w:r>
            <w:r w:rsidR="0090717B" w:rsidRPr="0090717B">
              <w:rPr>
                <w:rFonts w:ascii="Times New Roman" w:hAnsi="Times New Roman" w:cs="Times New Roman"/>
                <w:sz w:val="24"/>
                <w:szCs w:val="24"/>
              </w:rPr>
              <w:t xml:space="preserve">applied to land owned and managed by the operator. </w:t>
            </w:r>
            <w:r w:rsidR="0090717B">
              <w:rPr>
                <w:rFonts w:ascii="Times New Roman" w:hAnsi="Times New Roman" w:cs="Times New Roman"/>
                <w:sz w:val="24"/>
                <w:szCs w:val="24"/>
              </w:rPr>
              <w:t xml:space="preserve">Techniques for application are chosen for reduction of bioaerosol creation – i.e. low trajectory, dribble bar, injection, as appropriate. </w:t>
            </w:r>
            <w:r w:rsidR="0090717B" w:rsidRPr="0090717B">
              <w:rPr>
                <w:rFonts w:ascii="Times New Roman" w:hAnsi="Times New Roman" w:cs="Times New Roman"/>
                <w:sz w:val="24"/>
                <w:szCs w:val="24"/>
              </w:rPr>
              <w:t xml:space="preserve">A Manure Management Plan is in place and is in line with best practice and NVZ regulations. </w:t>
            </w:r>
          </w:p>
          <w:p w14:paraId="71D23CA7" w14:textId="2B94200E" w:rsidR="00A559FA" w:rsidRDefault="00150812" w:rsidP="00A559FA">
            <w:pPr>
              <w:rPr>
                <w:rFonts w:ascii="Times New Roman" w:hAnsi="Times New Roman" w:cs="Times New Roman"/>
                <w:sz w:val="24"/>
                <w:szCs w:val="24"/>
                <w:shd w:val="clear" w:color="auto" w:fill="FFFFFF"/>
              </w:rPr>
            </w:pPr>
            <w:r w:rsidRPr="00F3415D">
              <w:rPr>
                <w:rFonts w:ascii="Times New Roman" w:hAnsi="Times New Roman" w:cs="Times New Roman"/>
                <w:sz w:val="24"/>
                <w:szCs w:val="24"/>
              </w:rPr>
              <w:t></w:t>
            </w:r>
            <w:r>
              <w:rPr>
                <w:rFonts w:ascii="Times New Roman" w:hAnsi="Times New Roman" w:cs="Times New Roman"/>
                <w:sz w:val="24"/>
                <w:szCs w:val="24"/>
              </w:rPr>
              <w:t xml:space="preserve"> </w:t>
            </w:r>
            <w:r w:rsidR="0090717B">
              <w:rPr>
                <w:rFonts w:ascii="Times New Roman" w:hAnsi="Times New Roman" w:cs="Times New Roman"/>
                <w:sz w:val="24"/>
                <w:szCs w:val="24"/>
              </w:rPr>
              <w:t>M</w:t>
            </w:r>
            <w:r w:rsidR="00A559FA">
              <w:rPr>
                <w:rFonts w:ascii="Times New Roman" w:hAnsi="Times New Roman" w:cs="Times New Roman"/>
                <w:sz w:val="24"/>
                <w:szCs w:val="24"/>
              </w:rPr>
              <w:t>anure and slurry will</w:t>
            </w:r>
            <w:r w:rsidR="0090717B">
              <w:rPr>
                <w:rFonts w:ascii="Times New Roman" w:hAnsi="Times New Roman" w:cs="Times New Roman"/>
                <w:sz w:val="24"/>
                <w:szCs w:val="24"/>
              </w:rPr>
              <w:t xml:space="preserve"> be</w:t>
            </w:r>
            <w:r w:rsidR="00A559FA">
              <w:rPr>
                <w:rFonts w:ascii="Times New Roman" w:hAnsi="Times New Roman" w:cs="Times New Roman"/>
                <w:sz w:val="24"/>
                <w:szCs w:val="24"/>
              </w:rPr>
              <w:t xml:space="preserve"> store</w:t>
            </w:r>
            <w:r w:rsidR="0090717B">
              <w:rPr>
                <w:rFonts w:ascii="Times New Roman" w:hAnsi="Times New Roman" w:cs="Times New Roman"/>
                <w:sz w:val="24"/>
                <w:szCs w:val="24"/>
              </w:rPr>
              <w:t>d</w:t>
            </w:r>
            <w:r w:rsidR="00A559FA">
              <w:rPr>
                <w:rFonts w:ascii="Times New Roman" w:hAnsi="Times New Roman" w:cs="Times New Roman"/>
                <w:sz w:val="24"/>
                <w:szCs w:val="24"/>
              </w:rPr>
              <w:t xml:space="preserve"> and appl</w:t>
            </w:r>
            <w:r w:rsidR="0090717B">
              <w:rPr>
                <w:rFonts w:ascii="Times New Roman" w:hAnsi="Times New Roman" w:cs="Times New Roman"/>
                <w:sz w:val="24"/>
                <w:szCs w:val="24"/>
              </w:rPr>
              <w:t>ied</w:t>
            </w:r>
            <w:r w:rsidR="00A559FA">
              <w:rPr>
                <w:rFonts w:ascii="Times New Roman" w:hAnsi="Times New Roman" w:cs="Times New Roman"/>
                <w:sz w:val="24"/>
                <w:szCs w:val="24"/>
              </w:rPr>
              <w:t xml:space="preserve"> to land</w:t>
            </w:r>
            <w:r w:rsidR="00B91D32" w:rsidRPr="00F3415D">
              <w:rPr>
                <w:rFonts w:ascii="Times New Roman" w:hAnsi="Times New Roman" w:cs="Times New Roman"/>
                <w:sz w:val="24"/>
                <w:szCs w:val="24"/>
              </w:rPr>
              <w:t xml:space="preserve"> in accordance with the Defra Code of Good Agricultural Practice </w:t>
            </w:r>
            <w:r>
              <w:rPr>
                <w:rFonts w:ascii="Times New Roman" w:hAnsi="Times New Roman" w:cs="Times New Roman"/>
                <w:sz w:val="24"/>
                <w:szCs w:val="24"/>
              </w:rPr>
              <w:t xml:space="preserve">and NVZ regulations </w:t>
            </w:r>
            <w:r w:rsidR="00B91D32" w:rsidRPr="00F3415D">
              <w:rPr>
                <w:rFonts w:ascii="Times New Roman" w:hAnsi="Times New Roman" w:cs="Times New Roman"/>
                <w:sz w:val="24"/>
                <w:szCs w:val="24"/>
              </w:rPr>
              <w:t>and the spreading will be in accordance with a manure management plan for the receiving land.</w:t>
            </w:r>
            <w:r w:rsidR="00B91D32" w:rsidRPr="00F3415D">
              <w:rPr>
                <w:rFonts w:ascii="Times New Roman" w:hAnsi="Times New Roman" w:cs="Times New Roman"/>
                <w:sz w:val="24"/>
                <w:szCs w:val="24"/>
                <w:shd w:val="clear" w:color="auto" w:fill="FFFFFF"/>
              </w:rPr>
              <w:t xml:space="preserve"> </w:t>
            </w:r>
          </w:p>
          <w:p w14:paraId="2E1D8046" w14:textId="343BCDC6" w:rsidR="008660A1" w:rsidRPr="004B79C5" w:rsidRDefault="00A559FA" w:rsidP="004B79C5">
            <w:pPr>
              <w:spacing w:after="0" w:line="100" w:lineRule="atLeast"/>
              <w:rPr>
                <w:rFonts w:ascii="Times New Roman" w:hAnsi="Times New Roman" w:cs="Times New Roman"/>
                <w:sz w:val="24"/>
                <w:szCs w:val="24"/>
                <w:shd w:val="clear" w:color="auto" w:fill="FFFFFF"/>
              </w:rPr>
            </w:pPr>
            <w:r w:rsidRPr="00F341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We keep records of </w:t>
            </w:r>
            <w:r w:rsidR="00B91D32" w:rsidRPr="00F3415D">
              <w:rPr>
                <w:rFonts w:ascii="Times New Roman" w:hAnsi="Times New Roman" w:cs="Times New Roman"/>
                <w:sz w:val="24"/>
                <w:szCs w:val="24"/>
                <w:shd w:val="clear" w:color="auto" w:fill="FFFFFF"/>
              </w:rPr>
              <w:t>stock counts and the tonnage/litres</w:t>
            </w:r>
            <w:r w:rsidR="00150812">
              <w:rPr>
                <w:rFonts w:ascii="Times New Roman" w:hAnsi="Times New Roman" w:cs="Times New Roman"/>
                <w:sz w:val="24"/>
                <w:szCs w:val="24"/>
                <w:shd w:val="clear" w:color="auto" w:fill="FFFFFF"/>
              </w:rPr>
              <w:t xml:space="preserve"> of slurry and FYM</w:t>
            </w:r>
            <w:r>
              <w:rPr>
                <w:rFonts w:ascii="Times New Roman" w:hAnsi="Times New Roman" w:cs="Times New Roman"/>
                <w:sz w:val="24"/>
                <w:szCs w:val="24"/>
                <w:shd w:val="clear" w:color="auto" w:fill="FFFFFF"/>
              </w:rPr>
              <w:t xml:space="preserve"> </w:t>
            </w:r>
            <w:r w:rsidR="0090717B">
              <w:rPr>
                <w:rFonts w:ascii="Times New Roman" w:hAnsi="Times New Roman" w:cs="Times New Roman"/>
                <w:sz w:val="24"/>
                <w:szCs w:val="24"/>
                <w:shd w:val="clear" w:color="auto" w:fill="FFFFFF"/>
              </w:rPr>
              <w:t>applied</w:t>
            </w:r>
            <w:r w:rsidR="00B91D32" w:rsidRPr="00F3415D">
              <w:rPr>
                <w:rFonts w:ascii="Times New Roman" w:hAnsi="Times New Roman" w:cs="Times New Roman"/>
                <w:sz w:val="24"/>
                <w:szCs w:val="24"/>
                <w:shd w:val="clear" w:color="auto" w:fill="FFFFFF"/>
              </w:rPr>
              <w:t>.</w:t>
            </w:r>
          </w:p>
        </w:tc>
      </w:tr>
      <w:tr w:rsidR="008660A1" w:rsidRPr="00F3415D" w14:paraId="17196089" w14:textId="77777777" w:rsidTr="0090717B">
        <w:tc>
          <w:tcPr>
            <w:tcW w:w="7583" w:type="dxa"/>
            <w:tcBorders>
              <w:top w:val="nil"/>
              <w:left w:val="single" w:sz="4" w:space="0" w:color="00000A"/>
              <w:bottom w:val="single" w:sz="4" w:space="0" w:color="00000A"/>
              <w:right w:val="single" w:sz="4" w:space="0" w:color="00000A"/>
            </w:tcBorders>
            <w:shd w:val="clear" w:color="auto" w:fill="FFFFFF"/>
            <w:tcMar>
              <w:left w:w="33" w:type="dxa"/>
            </w:tcMar>
          </w:tcPr>
          <w:p w14:paraId="63B57FCD"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Fuel oil &amp; chemical storage, low capacity non SRM</w:t>
            </w:r>
          </w:p>
        </w:tc>
        <w:tc>
          <w:tcPr>
            <w:tcW w:w="7394" w:type="dxa"/>
            <w:tcBorders>
              <w:top w:val="nil"/>
              <w:left w:val="single" w:sz="4" w:space="0" w:color="00000A"/>
              <w:bottom w:val="single" w:sz="4" w:space="0" w:color="00000A"/>
              <w:right w:val="single" w:sz="4" w:space="0" w:color="00000A"/>
            </w:tcBorders>
            <w:shd w:val="clear" w:color="auto" w:fill="FFFFFF"/>
            <w:tcMar>
              <w:left w:w="33" w:type="dxa"/>
            </w:tcMar>
          </w:tcPr>
          <w:p w14:paraId="57ABDA9C" w14:textId="31F65A70" w:rsidR="00B52EE8" w:rsidRPr="0090717B" w:rsidRDefault="00B91D32" w:rsidP="00B52EE8">
            <w:pPr>
              <w:rPr>
                <w:rFonts w:ascii="Times New Roman" w:eastAsia="Times New Roman" w:hAnsi="Times New Roman" w:cs="Times New Roman"/>
                <w:sz w:val="24"/>
                <w:szCs w:val="24"/>
                <w:lang w:eastAsia="en-GB"/>
              </w:rPr>
            </w:pPr>
            <w:r w:rsidRPr="00F3415D">
              <w:rPr>
                <w:rFonts w:ascii="Times New Roman" w:hAnsi="Times New Roman" w:cs="Times New Roman"/>
                <w:sz w:val="24"/>
                <w:szCs w:val="24"/>
              </w:rPr>
              <w:t xml:space="preserve"> </w:t>
            </w:r>
            <w:bookmarkStart w:id="0" w:name="_Hlk64289375"/>
            <w:r w:rsidR="0090717B" w:rsidRPr="00E75F45">
              <w:rPr>
                <w:rFonts w:ascii="Times New Roman" w:eastAsia="Times New Roman" w:hAnsi="Times New Roman" w:cs="Times New Roman"/>
                <w:color w:val="000000" w:themeColor="text1"/>
                <w:sz w:val="24"/>
                <w:szCs w:val="24"/>
                <w:lang w:eastAsia="en-GB"/>
              </w:rPr>
              <w:t xml:space="preserve">There is </w:t>
            </w:r>
            <w:r w:rsidR="0090717B">
              <w:rPr>
                <w:rFonts w:ascii="Times New Roman" w:eastAsia="Times New Roman" w:hAnsi="Times New Roman" w:cs="Times New Roman"/>
                <w:color w:val="000000" w:themeColor="text1"/>
                <w:sz w:val="24"/>
                <w:szCs w:val="24"/>
                <w:lang w:eastAsia="en-GB"/>
              </w:rPr>
              <w:t xml:space="preserve">one 5000 litre </w:t>
            </w:r>
            <w:r w:rsidR="0090717B" w:rsidRPr="00E75F45">
              <w:rPr>
                <w:rFonts w:ascii="Times New Roman" w:eastAsia="Times New Roman" w:hAnsi="Times New Roman" w:cs="Times New Roman"/>
                <w:color w:val="000000" w:themeColor="text1"/>
                <w:sz w:val="24"/>
                <w:szCs w:val="24"/>
                <w:lang w:eastAsia="en-GB"/>
              </w:rPr>
              <w:t>fuel store</w:t>
            </w:r>
            <w:r w:rsidR="0090717B">
              <w:rPr>
                <w:rFonts w:ascii="Times New Roman" w:eastAsia="Times New Roman" w:hAnsi="Times New Roman" w:cs="Times New Roman"/>
                <w:color w:val="000000" w:themeColor="text1"/>
                <w:sz w:val="24"/>
                <w:szCs w:val="24"/>
                <w:lang w:eastAsia="en-GB"/>
              </w:rPr>
              <w:t xml:space="preserve"> </w:t>
            </w:r>
            <w:r w:rsidR="000A5A26">
              <w:rPr>
                <w:rFonts w:ascii="Times New Roman" w:eastAsia="Times New Roman" w:hAnsi="Times New Roman" w:cs="Times New Roman"/>
                <w:color w:val="000000" w:themeColor="text1"/>
                <w:sz w:val="24"/>
                <w:szCs w:val="24"/>
                <w:lang w:eastAsia="en-GB"/>
              </w:rPr>
              <w:t>outside of</w:t>
            </w:r>
            <w:r w:rsidR="0090717B">
              <w:rPr>
                <w:rFonts w:ascii="Times New Roman" w:eastAsia="Times New Roman" w:hAnsi="Times New Roman" w:cs="Times New Roman"/>
                <w:color w:val="000000" w:themeColor="text1"/>
                <w:sz w:val="24"/>
                <w:szCs w:val="24"/>
                <w:lang w:eastAsia="en-GB"/>
              </w:rPr>
              <w:t xml:space="preserve"> the installation boundary (</w:t>
            </w:r>
            <w:r w:rsidR="0090717B" w:rsidRPr="00E469D0">
              <w:rPr>
                <w:rFonts w:ascii="Times New Roman" w:eastAsia="Times New Roman" w:hAnsi="Times New Roman" w:cs="Times New Roman"/>
                <w:color w:val="000000" w:themeColor="text1"/>
                <w:sz w:val="24"/>
                <w:szCs w:val="24"/>
                <w:lang w:eastAsia="en-GB"/>
              </w:rPr>
              <w:t>diesel)</w:t>
            </w:r>
            <w:r w:rsidR="0090717B" w:rsidRPr="00E75F45">
              <w:rPr>
                <w:rFonts w:ascii="Times New Roman" w:eastAsia="Times New Roman" w:hAnsi="Times New Roman" w:cs="Times New Roman"/>
                <w:color w:val="000000" w:themeColor="text1"/>
                <w:sz w:val="24"/>
                <w:szCs w:val="24"/>
                <w:lang w:eastAsia="en-GB"/>
              </w:rPr>
              <w:t xml:space="preserve">. </w:t>
            </w:r>
            <w:r w:rsidR="0090717B">
              <w:rPr>
                <w:rFonts w:ascii="Times New Roman" w:eastAsia="Times New Roman" w:hAnsi="Times New Roman" w:cs="Times New Roman"/>
                <w:color w:val="000000" w:themeColor="text1"/>
                <w:sz w:val="24"/>
                <w:szCs w:val="24"/>
                <w:lang w:eastAsia="en-GB"/>
              </w:rPr>
              <w:t>This store conforms with SSAFO regulations and has a bund with capacity of 110%. Its primary use is for the arable enterprise. The only use for diesel on site for vehicle/equipment primarily used for the pig enterprise is for the muck tractor, used to muck out Shed 2.</w:t>
            </w:r>
            <w:r w:rsidR="0090717B">
              <w:rPr>
                <w:rFonts w:ascii="Times New Roman" w:eastAsia="Times New Roman" w:hAnsi="Times New Roman" w:cs="Times New Roman"/>
                <w:sz w:val="24"/>
                <w:szCs w:val="24"/>
                <w:lang w:eastAsia="en-GB"/>
              </w:rPr>
              <w:t xml:space="preserve"> </w:t>
            </w:r>
            <w:r w:rsidR="00A559FA">
              <w:rPr>
                <w:rFonts w:ascii="Times New Roman" w:hAnsi="Times New Roman" w:cs="Times New Roman"/>
                <w:sz w:val="24"/>
                <w:szCs w:val="24"/>
              </w:rPr>
              <w:t xml:space="preserve">The tank, bund, fittings and security arrangements will be inspected in line with the inspection and maintenance schedule (see Appendix 3). </w:t>
            </w:r>
          </w:p>
          <w:p w14:paraId="7DADD39B" w14:textId="77777777" w:rsidR="0090717B" w:rsidRDefault="00A559FA" w:rsidP="0090717B">
            <w:pPr>
              <w:rPr>
                <w:rFonts w:ascii="Times New Roman" w:eastAsia="Times New Roman" w:hAnsi="Times New Roman" w:cs="Times New Roman"/>
                <w:sz w:val="24"/>
                <w:szCs w:val="24"/>
                <w:lang w:eastAsia="en-GB"/>
              </w:rPr>
            </w:pPr>
            <w:r w:rsidRPr="00F3415D">
              <w:rPr>
                <w:rFonts w:ascii="Times New Roman" w:hAnsi="Times New Roman" w:cs="Times New Roman"/>
                <w:sz w:val="24"/>
                <w:szCs w:val="24"/>
              </w:rPr>
              <w:t></w:t>
            </w:r>
            <w:r>
              <w:rPr>
                <w:rFonts w:ascii="Times New Roman" w:hAnsi="Times New Roman" w:cs="Times New Roman"/>
                <w:sz w:val="24"/>
                <w:szCs w:val="24"/>
              </w:rPr>
              <w:t xml:space="preserve"> </w:t>
            </w:r>
            <w:r w:rsidR="0090717B">
              <w:rPr>
                <w:rFonts w:ascii="Times New Roman" w:eastAsia="Times New Roman" w:hAnsi="Symbol" w:cs="Times New Roman"/>
                <w:sz w:val="24"/>
                <w:szCs w:val="24"/>
                <w:lang w:eastAsia="en-GB"/>
              </w:rPr>
              <w:t xml:space="preserve">The </w:t>
            </w:r>
            <w:r w:rsidR="0090717B" w:rsidRPr="0053495F">
              <w:rPr>
                <w:rFonts w:ascii="Times New Roman" w:eastAsia="Times New Roman" w:hAnsi="Times New Roman" w:cs="Times New Roman"/>
                <w:sz w:val="24"/>
                <w:szCs w:val="24"/>
                <w:lang w:eastAsia="en-GB"/>
              </w:rPr>
              <w:t xml:space="preserve">fixed generator </w:t>
            </w:r>
            <w:r w:rsidR="0090717B">
              <w:rPr>
                <w:rFonts w:ascii="Times New Roman" w:eastAsia="Times New Roman" w:hAnsi="Times New Roman" w:cs="Times New Roman"/>
                <w:sz w:val="24"/>
                <w:szCs w:val="24"/>
                <w:lang w:eastAsia="en-GB"/>
              </w:rPr>
              <w:t xml:space="preserve">is </w:t>
            </w:r>
            <w:r w:rsidR="0090717B" w:rsidRPr="0053495F">
              <w:rPr>
                <w:rFonts w:ascii="Times New Roman" w:eastAsia="Times New Roman" w:hAnsi="Times New Roman" w:cs="Times New Roman"/>
                <w:sz w:val="24"/>
                <w:szCs w:val="24"/>
                <w:lang w:eastAsia="en-GB"/>
              </w:rPr>
              <w:t xml:space="preserve">located </w:t>
            </w:r>
            <w:r w:rsidR="0090717B">
              <w:rPr>
                <w:rFonts w:ascii="Times New Roman" w:eastAsia="Times New Roman" w:hAnsi="Times New Roman" w:cs="Times New Roman"/>
                <w:sz w:val="24"/>
                <w:szCs w:val="24"/>
                <w:lang w:eastAsia="en-GB"/>
              </w:rPr>
              <w:t xml:space="preserve">outside of the </w:t>
            </w:r>
            <w:r w:rsidR="0090717B" w:rsidRPr="0053495F">
              <w:rPr>
                <w:rFonts w:ascii="Times New Roman" w:eastAsia="Times New Roman" w:hAnsi="Times New Roman" w:cs="Times New Roman"/>
                <w:sz w:val="24"/>
                <w:szCs w:val="24"/>
                <w:lang w:eastAsia="en-GB"/>
              </w:rPr>
              <w:t xml:space="preserve">installation boundary in building adjacent to </w:t>
            </w:r>
            <w:r w:rsidR="0090717B">
              <w:rPr>
                <w:rFonts w:ascii="Times New Roman" w:eastAsia="Times New Roman" w:hAnsi="Times New Roman" w:cs="Times New Roman"/>
                <w:sz w:val="24"/>
                <w:szCs w:val="24"/>
                <w:lang w:eastAsia="en-GB"/>
              </w:rPr>
              <w:t>Shed 1 (</w:t>
            </w:r>
            <w:r w:rsidR="0090717B" w:rsidRPr="0053495F">
              <w:rPr>
                <w:rFonts w:ascii="Times New Roman" w:eastAsia="Times New Roman" w:hAnsi="Times New Roman" w:cs="Times New Roman"/>
                <w:sz w:val="24"/>
                <w:szCs w:val="24"/>
                <w:lang w:eastAsia="en-GB"/>
              </w:rPr>
              <w:t>pig building at North end of installation)</w:t>
            </w:r>
            <w:r w:rsidR="0090717B">
              <w:rPr>
                <w:rFonts w:ascii="Times New Roman" w:eastAsia="Times New Roman" w:hAnsi="Times New Roman" w:cs="Times New Roman"/>
                <w:sz w:val="24"/>
                <w:szCs w:val="24"/>
                <w:lang w:eastAsia="en-GB"/>
              </w:rPr>
              <w:t xml:space="preserve">. Being tractor driven, it </w:t>
            </w:r>
            <w:r w:rsidR="0090717B" w:rsidRPr="0053495F">
              <w:rPr>
                <w:rFonts w:ascii="Times New Roman" w:eastAsia="Times New Roman" w:hAnsi="Times New Roman" w:cs="Times New Roman"/>
                <w:sz w:val="24"/>
                <w:szCs w:val="24"/>
                <w:lang w:eastAsia="en-GB"/>
              </w:rPr>
              <w:t>does not have its own fuel storage</w:t>
            </w:r>
            <w:r w:rsidR="0090717B">
              <w:rPr>
                <w:rFonts w:ascii="Times New Roman" w:eastAsia="Times New Roman" w:hAnsi="Times New Roman" w:cs="Times New Roman"/>
                <w:sz w:val="24"/>
                <w:szCs w:val="24"/>
                <w:lang w:eastAsia="en-GB"/>
              </w:rPr>
              <w:t xml:space="preserve">. The generator is not primarily used for the pig enterprise, but as back-up for the whole farm. </w:t>
            </w:r>
          </w:p>
          <w:p w14:paraId="2C686D63" w14:textId="109BE782" w:rsidR="00CE6527" w:rsidRDefault="00CE6527" w:rsidP="00CE6527">
            <w:pPr>
              <w:rPr>
                <w:rFonts w:ascii="Times New Roman" w:hAnsi="Times New Roman" w:cs="Times New Roman"/>
                <w:sz w:val="24"/>
                <w:szCs w:val="24"/>
              </w:rPr>
            </w:pPr>
          </w:p>
          <w:bookmarkEnd w:id="0"/>
          <w:p w14:paraId="7F280BB9" w14:textId="012A888C" w:rsidR="008660A1" w:rsidRDefault="00B52EE8" w:rsidP="00B52EE8">
            <w:pPr>
              <w:rPr>
                <w:rFonts w:ascii="Times New Roman" w:hAnsi="Times New Roman" w:cs="Times New Roman"/>
                <w:sz w:val="24"/>
                <w:szCs w:val="24"/>
              </w:rPr>
            </w:pPr>
            <w:r w:rsidRPr="00F3415D">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CE6527">
              <w:rPr>
                <w:rFonts w:ascii="Times New Roman" w:hAnsi="Times New Roman" w:cs="Times New Roman"/>
                <w:sz w:val="24"/>
                <w:szCs w:val="24"/>
              </w:rPr>
              <w:t xml:space="preserve">Chemicals including disinfectants, rodenticides and veterinary medicines are stored in a store compliant with current regulations </w:t>
            </w:r>
            <w:r>
              <w:rPr>
                <w:rFonts w:ascii="Times New Roman" w:hAnsi="Times New Roman" w:cs="Times New Roman"/>
                <w:sz w:val="24"/>
                <w:szCs w:val="24"/>
              </w:rPr>
              <w:t>–</w:t>
            </w:r>
            <w:r w:rsidR="00CE6527">
              <w:rPr>
                <w:rFonts w:ascii="Times New Roman" w:hAnsi="Times New Roman" w:cs="Times New Roman"/>
                <w:sz w:val="24"/>
                <w:szCs w:val="24"/>
              </w:rPr>
              <w:t xml:space="preserve"> </w:t>
            </w:r>
            <w:r w:rsidR="0088490A">
              <w:rPr>
                <w:rFonts w:ascii="Times New Roman" w:hAnsi="Times New Roman" w:cs="Times New Roman"/>
                <w:sz w:val="24"/>
                <w:szCs w:val="24"/>
              </w:rPr>
              <w:t xml:space="preserve">see </w:t>
            </w:r>
            <w:r w:rsidR="0088490A" w:rsidRPr="00F3415D">
              <w:rPr>
                <w:rFonts w:ascii="Times New Roman" w:hAnsi="Times New Roman" w:cs="Times New Roman"/>
                <w:sz w:val="24"/>
                <w:szCs w:val="24"/>
              </w:rPr>
              <w:t>Veterinary medicines and pest control</w:t>
            </w:r>
            <w:r w:rsidR="0088490A">
              <w:rPr>
                <w:rFonts w:ascii="Times New Roman" w:hAnsi="Times New Roman" w:cs="Times New Roman"/>
                <w:sz w:val="24"/>
                <w:szCs w:val="24"/>
              </w:rPr>
              <w:t xml:space="preserve"> section below</w:t>
            </w:r>
            <w:r w:rsidR="00CE6527">
              <w:rPr>
                <w:rFonts w:ascii="Times New Roman" w:hAnsi="Times New Roman" w:cs="Times New Roman"/>
                <w:sz w:val="24"/>
                <w:szCs w:val="24"/>
              </w:rPr>
              <w:t>. Pens are cleaned and disinfected between batches of pigs</w:t>
            </w:r>
            <w:r>
              <w:rPr>
                <w:rFonts w:ascii="Times New Roman" w:hAnsi="Times New Roman" w:cs="Times New Roman"/>
                <w:sz w:val="24"/>
                <w:szCs w:val="24"/>
              </w:rPr>
              <w:t xml:space="preserve">, with Defra approved disinfectants. </w:t>
            </w:r>
          </w:p>
          <w:p w14:paraId="2935FC36" w14:textId="0C4C0C34" w:rsidR="00B52EE8" w:rsidRPr="00B52EE8" w:rsidRDefault="00B52EE8" w:rsidP="0090717B">
            <w:pPr>
              <w:spacing w:before="100" w:beforeAutospacing="1" w:after="100" w:afterAutospacing="1" w:line="240" w:lineRule="auto"/>
              <w:rPr>
                <w:rFonts w:ascii="Times New Roman" w:hAnsi="Times New Roman" w:cs="Times New Roman"/>
                <w:sz w:val="24"/>
                <w:szCs w:val="24"/>
              </w:rPr>
            </w:pPr>
            <w:r w:rsidRPr="00F3415D">
              <w:rPr>
                <w:rFonts w:ascii="Times New Roman" w:hAnsi="Times New Roman" w:cs="Times New Roman"/>
                <w:sz w:val="24"/>
                <w:szCs w:val="24"/>
              </w:rPr>
              <w:t></w:t>
            </w:r>
            <w:r>
              <w:rPr>
                <w:rFonts w:ascii="Times New Roman" w:hAnsi="Times New Roman" w:cs="Times New Roman"/>
                <w:sz w:val="24"/>
                <w:szCs w:val="24"/>
              </w:rPr>
              <w:t xml:space="preserve"> </w:t>
            </w:r>
            <w:r w:rsidR="0090717B" w:rsidRPr="00E75F45">
              <w:rPr>
                <w:rFonts w:ascii="Times New Roman" w:eastAsia="Times New Roman" w:hAnsi="Times New Roman" w:cs="Times New Roman"/>
                <w:sz w:val="24"/>
                <w:szCs w:val="24"/>
                <w:shd w:val="clear" w:color="auto" w:fill="FFFFFF"/>
                <w:lang w:eastAsia="en-GB"/>
              </w:rPr>
              <w:t xml:space="preserve">All deadstock is </w:t>
            </w:r>
            <w:r w:rsidR="0090717B">
              <w:rPr>
                <w:rFonts w:ascii="Times New Roman" w:eastAsia="Times New Roman" w:hAnsi="Times New Roman" w:cs="Times New Roman"/>
                <w:sz w:val="24"/>
                <w:szCs w:val="24"/>
                <w:shd w:val="clear" w:color="auto" w:fill="FFFFFF"/>
                <w:lang w:eastAsia="en-GB"/>
              </w:rPr>
              <w:t>s</w:t>
            </w:r>
            <w:r w:rsidR="0090717B" w:rsidRPr="00E75F45">
              <w:rPr>
                <w:rFonts w:ascii="Times New Roman" w:eastAsia="Times New Roman" w:hAnsi="Times New Roman" w:cs="Times New Roman"/>
                <w:sz w:val="24"/>
                <w:szCs w:val="24"/>
                <w:shd w:val="clear" w:color="auto" w:fill="FFFFFF"/>
                <w:lang w:eastAsia="en-GB"/>
              </w:rPr>
              <w:t>tored in a lockable container</w:t>
            </w:r>
            <w:r w:rsidR="0090717B">
              <w:rPr>
                <w:rFonts w:ascii="Times New Roman" w:eastAsia="Times New Roman" w:hAnsi="Times New Roman" w:cs="Times New Roman"/>
                <w:sz w:val="24"/>
                <w:szCs w:val="24"/>
                <w:shd w:val="clear" w:color="auto" w:fill="FFFFFF"/>
                <w:lang w:eastAsia="en-GB"/>
              </w:rPr>
              <w:t xml:space="preserve"> before being incinerated on site in an APHA approved unit, included within the installation boundary. Incinerator ash is incorporated in to FYM before application to land, under a U15 waste exemption. T</w:t>
            </w:r>
            <w:r w:rsidR="00A559FA">
              <w:rPr>
                <w:rFonts w:ascii="Times New Roman" w:hAnsi="Times New Roman" w:cs="Times New Roman"/>
                <w:sz w:val="24"/>
                <w:szCs w:val="24"/>
              </w:rPr>
              <w:t>he incinerator</w:t>
            </w:r>
            <w:r w:rsidR="0090717B">
              <w:rPr>
                <w:rFonts w:ascii="Times New Roman" w:hAnsi="Times New Roman" w:cs="Times New Roman"/>
                <w:sz w:val="24"/>
                <w:szCs w:val="24"/>
              </w:rPr>
              <w:t xml:space="preserve"> and deadstock store </w:t>
            </w:r>
            <w:r w:rsidR="00A559FA">
              <w:rPr>
                <w:rFonts w:ascii="Times New Roman" w:hAnsi="Times New Roman" w:cs="Times New Roman"/>
                <w:sz w:val="24"/>
                <w:szCs w:val="24"/>
              </w:rPr>
              <w:t>are inspected in line with the inspection and maintenance schedule and manufacture</w:t>
            </w:r>
            <w:r w:rsidR="005C2489">
              <w:rPr>
                <w:rFonts w:ascii="Times New Roman" w:hAnsi="Times New Roman" w:cs="Times New Roman"/>
                <w:sz w:val="24"/>
                <w:szCs w:val="24"/>
              </w:rPr>
              <w:t>r’s instructions</w:t>
            </w:r>
            <w:r w:rsidR="00A559FA">
              <w:rPr>
                <w:rFonts w:ascii="Times New Roman" w:hAnsi="Times New Roman" w:cs="Times New Roman"/>
                <w:sz w:val="24"/>
                <w:szCs w:val="24"/>
              </w:rPr>
              <w:t xml:space="preserve">. </w:t>
            </w:r>
          </w:p>
        </w:tc>
      </w:tr>
      <w:tr w:rsidR="008660A1" w:rsidRPr="00F3415D" w14:paraId="4F9605A7" w14:textId="77777777" w:rsidTr="0090717B">
        <w:tc>
          <w:tcPr>
            <w:tcW w:w="758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3993518"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lastRenderedPageBreak/>
              <w:t>Housing</w:t>
            </w:r>
          </w:p>
        </w:tc>
        <w:tc>
          <w:tcPr>
            <w:tcW w:w="7394"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796C4F0" w14:textId="77777777" w:rsidR="008660A1" w:rsidRPr="00F3415D" w:rsidRDefault="00B91D32">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 xml:space="preserve">Housing design and management is in accordance with SGN EPR6.09 ‘How to comply with your environmental permit for intensive farming’ </w:t>
            </w:r>
          </w:p>
          <w:p w14:paraId="290341AF" w14:textId="77777777" w:rsidR="0090717B" w:rsidRDefault="00B91D32" w:rsidP="0090717B">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 The buildings and associated drainage have all been built to BAT standards, with a strong focus on resource saving and efficiency</w:t>
            </w:r>
            <w:r w:rsidR="0090717B">
              <w:rPr>
                <w:rFonts w:ascii="Times New Roman" w:hAnsi="Times New Roman" w:cs="Times New Roman"/>
                <w:color w:val="000000"/>
                <w:sz w:val="24"/>
                <w:szCs w:val="24"/>
              </w:rPr>
              <w:t>.</w:t>
            </w:r>
          </w:p>
          <w:p w14:paraId="203911CA" w14:textId="58BBD1FE" w:rsidR="008660A1" w:rsidRDefault="00B91D32" w:rsidP="0090717B">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w:t>
            </w:r>
            <w:r w:rsidR="008D7E22" w:rsidRPr="008D7E22">
              <w:rPr>
                <w:rFonts w:ascii="Times New Roman" w:hAnsi="Times New Roman" w:cs="Times New Roman"/>
                <w:sz w:val="24"/>
                <w:szCs w:val="24"/>
              </w:rPr>
              <w:t xml:space="preserve"> Refer to the building inventory</w:t>
            </w:r>
            <w:r w:rsidR="008D7E22" w:rsidRPr="008D7E22">
              <w:rPr>
                <w:rFonts w:ascii="Times New Roman" w:hAnsi="Times New Roman" w:cs="Times New Roman"/>
                <w:spacing w:val="-23"/>
                <w:sz w:val="24"/>
                <w:szCs w:val="24"/>
              </w:rPr>
              <w:t xml:space="preserve"> </w:t>
            </w:r>
            <w:r w:rsidR="008D7E22">
              <w:rPr>
                <w:rFonts w:ascii="Times New Roman" w:hAnsi="Times New Roman" w:cs="Times New Roman"/>
                <w:spacing w:val="-23"/>
                <w:sz w:val="24"/>
                <w:szCs w:val="24"/>
              </w:rPr>
              <w:t>(page 7</w:t>
            </w:r>
            <w:r w:rsidR="008D7E22" w:rsidRPr="008D7E22">
              <w:rPr>
                <w:rFonts w:ascii="Times New Roman" w:hAnsi="Times New Roman" w:cs="Times New Roman"/>
                <w:sz w:val="24"/>
                <w:szCs w:val="24"/>
              </w:rPr>
              <w:t>) for more detail</w:t>
            </w:r>
            <w:r w:rsidR="005C2489">
              <w:rPr>
                <w:rFonts w:ascii="Times New Roman" w:hAnsi="Times New Roman" w:cs="Times New Roman"/>
                <w:sz w:val="24"/>
                <w:szCs w:val="24"/>
              </w:rPr>
              <w:t xml:space="preserve"> on housing and systems</w:t>
            </w:r>
            <w:r w:rsidR="008D7E22">
              <w:rPr>
                <w:rFonts w:ascii="Times New Roman" w:hAnsi="Times New Roman" w:cs="Times New Roman"/>
                <w:sz w:val="24"/>
                <w:szCs w:val="24"/>
              </w:rPr>
              <w:t xml:space="preserve">. </w:t>
            </w:r>
            <w:r w:rsidR="00DF5ADC">
              <w:rPr>
                <w:rFonts w:ascii="Times New Roman" w:hAnsi="Times New Roman" w:cs="Times New Roman"/>
                <w:sz w:val="24"/>
                <w:szCs w:val="24"/>
              </w:rPr>
              <w:t xml:space="preserve">Other than </w:t>
            </w:r>
            <w:r w:rsidR="0090717B">
              <w:rPr>
                <w:rFonts w:ascii="Times New Roman" w:hAnsi="Times New Roman" w:cs="Times New Roman"/>
                <w:sz w:val="24"/>
                <w:szCs w:val="24"/>
              </w:rPr>
              <w:t>S</w:t>
            </w:r>
            <w:r w:rsidR="005C2489">
              <w:rPr>
                <w:rFonts w:ascii="Times New Roman" w:hAnsi="Times New Roman" w:cs="Times New Roman"/>
                <w:sz w:val="24"/>
                <w:szCs w:val="24"/>
              </w:rPr>
              <w:t>hed</w:t>
            </w:r>
            <w:r w:rsidR="0090717B">
              <w:rPr>
                <w:rFonts w:ascii="Times New Roman" w:hAnsi="Times New Roman" w:cs="Times New Roman"/>
                <w:sz w:val="24"/>
                <w:szCs w:val="24"/>
              </w:rPr>
              <w:t xml:space="preserve"> 2</w:t>
            </w:r>
            <w:r w:rsidR="00DF5ADC">
              <w:rPr>
                <w:rFonts w:ascii="Times New Roman" w:hAnsi="Times New Roman" w:cs="Times New Roman"/>
                <w:sz w:val="24"/>
                <w:szCs w:val="24"/>
              </w:rPr>
              <w:t xml:space="preserve"> which </w:t>
            </w:r>
            <w:r w:rsidR="005C2489">
              <w:rPr>
                <w:rFonts w:ascii="Times New Roman" w:hAnsi="Times New Roman" w:cs="Times New Roman"/>
                <w:sz w:val="24"/>
                <w:szCs w:val="24"/>
              </w:rPr>
              <w:t xml:space="preserve">is solid floor, </w:t>
            </w:r>
            <w:r w:rsidR="00DF5ADC">
              <w:rPr>
                <w:rFonts w:ascii="Times New Roman" w:hAnsi="Times New Roman" w:cs="Times New Roman"/>
                <w:sz w:val="24"/>
                <w:szCs w:val="24"/>
              </w:rPr>
              <w:t xml:space="preserve">straw bedded and naturally ventilated, all other housing is fully slatted with </w:t>
            </w:r>
            <w:r w:rsidR="0090717B">
              <w:rPr>
                <w:rFonts w:ascii="Times New Roman" w:hAnsi="Times New Roman" w:cs="Times New Roman"/>
                <w:sz w:val="24"/>
                <w:szCs w:val="24"/>
              </w:rPr>
              <w:t>a mixture of natural ventilation, side fan ventilation and roof ventilation.</w:t>
            </w:r>
          </w:p>
          <w:p w14:paraId="0150F4B3" w14:textId="19C81E4B" w:rsidR="00D6199D" w:rsidRDefault="00D6199D" w:rsidP="008D7E22">
            <w:pPr>
              <w:pStyle w:val="TableParagraph"/>
              <w:tabs>
                <w:tab w:val="left" w:pos="421"/>
              </w:tabs>
              <w:spacing w:line="265" w:lineRule="exact"/>
              <w:ind w:left="0"/>
              <w:rPr>
                <w:rFonts w:ascii="Times New Roman" w:hAnsi="Times New Roman" w:cs="Times New Roman"/>
                <w:sz w:val="24"/>
                <w:szCs w:val="24"/>
              </w:rPr>
            </w:pPr>
          </w:p>
          <w:p w14:paraId="72095BDC" w14:textId="06250F03" w:rsidR="008D7E22" w:rsidRDefault="00B91D32" w:rsidP="008D7E22">
            <w:pPr>
              <w:pStyle w:val="TextBody"/>
              <w:rPr>
                <w:rFonts w:ascii="Times New Roman" w:hAnsi="Times New Roman" w:cs="Times New Roman"/>
                <w:color w:val="000000"/>
                <w:sz w:val="24"/>
                <w:szCs w:val="24"/>
              </w:rPr>
            </w:pPr>
            <w:r w:rsidRPr="008D7E22">
              <w:rPr>
                <w:rFonts w:ascii="Times New Roman" w:hAnsi="Times New Roman" w:cs="Times New Roman"/>
                <w:color w:val="000000"/>
                <w:sz w:val="24"/>
                <w:szCs w:val="24"/>
              </w:rPr>
              <w:t></w:t>
            </w:r>
            <w:r w:rsidR="008D7E22" w:rsidRPr="008D7E22">
              <w:rPr>
                <w:rFonts w:ascii="Times New Roman" w:hAnsi="Times New Roman" w:cs="Times New Roman"/>
                <w:sz w:val="24"/>
                <w:szCs w:val="24"/>
              </w:rPr>
              <w:t xml:space="preserve"> </w:t>
            </w:r>
            <w:r w:rsidRPr="00F3415D">
              <w:rPr>
                <w:rFonts w:ascii="Times New Roman" w:hAnsi="Times New Roman" w:cs="Times New Roman"/>
                <w:color w:val="000000"/>
                <w:sz w:val="24"/>
                <w:szCs w:val="24"/>
              </w:rPr>
              <w:t xml:space="preserve">The housing is well insulated and the sheds have a damp-proof course which helps to reduce heat loss and condensation. </w:t>
            </w:r>
          </w:p>
          <w:p w14:paraId="6E0ADB8B" w14:textId="7F8938F7" w:rsidR="005C2489" w:rsidRDefault="00B91D32" w:rsidP="008D7E22">
            <w:pPr>
              <w:pStyle w:val="TextBody"/>
              <w:rPr>
                <w:rFonts w:ascii="Times New Roman" w:hAnsi="Times New Roman" w:cs="Times New Roman"/>
                <w:color w:val="000000"/>
                <w:sz w:val="24"/>
                <w:szCs w:val="24"/>
              </w:rPr>
            </w:pPr>
            <w:r w:rsidRPr="008D7E22">
              <w:rPr>
                <w:rFonts w:ascii="Times New Roman" w:hAnsi="Times New Roman" w:cs="Times New Roman"/>
                <w:color w:val="000000"/>
                <w:sz w:val="24"/>
                <w:szCs w:val="24"/>
              </w:rPr>
              <w:t> L</w:t>
            </w:r>
            <w:r w:rsidR="005C2489">
              <w:rPr>
                <w:rFonts w:ascii="Times New Roman" w:hAnsi="Times New Roman" w:cs="Times New Roman"/>
                <w:color w:val="000000"/>
                <w:sz w:val="24"/>
                <w:szCs w:val="24"/>
              </w:rPr>
              <w:t>ED</w:t>
            </w:r>
            <w:r w:rsidRPr="008D7E22">
              <w:rPr>
                <w:rFonts w:ascii="Times New Roman" w:hAnsi="Times New Roman" w:cs="Times New Roman"/>
                <w:color w:val="000000"/>
                <w:sz w:val="24"/>
                <w:szCs w:val="24"/>
              </w:rPr>
              <w:t xml:space="preserve"> lighting </w:t>
            </w:r>
            <w:r w:rsidR="00781A6B">
              <w:rPr>
                <w:rFonts w:ascii="Times New Roman" w:hAnsi="Times New Roman" w:cs="Times New Roman"/>
                <w:color w:val="000000"/>
                <w:sz w:val="24"/>
                <w:szCs w:val="24"/>
              </w:rPr>
              <w:t xml:space="preserve">will be installed </w:t>
            </w:r>
            <w:r w:rsidRPr="008D7E22">
              <w:rPr>
                <w:rFonts w:ascii="Times New Roman" w:hAnsi="Times New Roman" w:cs="Times New Roman"/>
                <w:color w:val="000000"/>
                <w:sz w:val="24"/>
                <w:szCs w:val="24"/>
              </w:rPr>
              <w:t>throughout</w:t>
            </w:r>
          </w:p>
          <w:p w14:paraId="6D268D8A" w14:textId="77777777" w:rsidR="00781A6B" w:rsidRDefault="00B91D32" w:rsidP="008D7E22">
            <w:pPr>
              <w:pStyle w:val="TextBody"/>
              <w:rPr>
                <w:rFonts w:ascii="Times New Roman" w:hAnsi="Times New Roman" w:cs="Times New Roman"/>
                <w:color w:val="000000"/>
                <w:sz w:val="24"/>
                <w:szCs w:val="24"/>
              </w:rPr>
            </w:pPr>
            <w:r w:rsidRPr="008D7E22">
              <w:rPr>
                <w:rFonts w:ascii="Times New Roman" w:hAnsi="Times New Roman" w:cs="Times New Roman"/>
                <w:color w:val="000000"/>
                <w:sz w:val="24"/>
                <w:szCs w:val="24"/>
              </w:rPr>
              <w:t xml:space="preserve"> </w:t>
            </w:r>
            <w:r w:rsidR="005C2489" w:rsidRPr="008D7E22">
              <w:rPr>
                <w:rFonts w:ascii="Times New Roman" w:hAnsi="Times New Roman" w:cs="Times New Roman"/>
                <w:color w:val="000000"/>
                <w:sz w:val="24"/>
                <w:szCs w:val="24"/>
              </w:rPr>
              <w:t xml:space="preserve"> </w:t>
            </w:r>
            <w:r w:rsidR="00781A6B">
              <w:rPr>
                <w:rFonts w:ascii="Times New Roman" w:hAnsi="Times New Roman" w:cs="Times New Roman"/>
                <w:color w:val="000000"/>
                <w:sz w:val="24"/>
                <w:szCs w:val="24"/>
              </w:rPr>
              <w:t xml:space="preserve">No heating is applied, as there are no piglets on site. </w:t>
            </w:r>
          </w:p>
          <w:p w14:paraId="77BE9D0C" w14:textId="4EF83378" w:rsidR="008660A1" w:rsidRPr="00F3415D" w:rsidRDefault="00781A6B" w:rsidP="008D7E22">
            <w:pPr>
              <w:pStyle w:val="TextBody"/>
              <w:rPr>
                <w:rFonts w:ascii="Times New Roman" w:hAnsi="Times New Roman" w:cs="Times New Roman"/>
                <w:color w:val="000000"/>
                <w:sz w:val="24"/>
                <w:szCs w:val="24"/>
              </w:rPr>
            </w:pPr>
            <w:r w:rsidRPr="008D7E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C257A">
              <w:rPr>
                <w:rFonts w:ascii="Times New Roman" w:eastAsia="Times New Roman" w:hAnsi="Times New Roman" w:cs="Times New Roman"/>
                <w:color w:val="000000" w:themeColor="text1"/>
                <w:sz w:val="24"/>
                <w:szCs w:val="24"/>
                <w:lang w:eastAsia="en-GB"/>
              </w:rPr>
              <w:t>There is a</w:t>
            </w:r>
            <w:r>
              <w:rPr>
                <w:rFonts w:ascii="Times New Roman" w:eastAsia="Times New Roman" w:hAnsi="Times New Roman" w:cs="Times New Roman"/>
                <w:color w:val="000000" w:themeColor="text1"/>
                <w:sz w:val="24"/>
                <w:szCs w:val="24"/>
                <w:lang w:eastAsia="en-GB"/>
              </w:rPr>
              <w:t xml:space="preserve"> heat </w:t>
            </w:r>
            <w:r w:rsidRPr="00AC257A">
              <w:rPr>
                <w:rFonts w:ascii="Times New Roman" w:eastAsia="Times New Roman" w:hAnsi="Times New Roman" w:cs="Times New Roman"/>
                <w:color w:val="000000" w:themeColor="text1"/>
                <w:sz w:val="24"/>
                <w:szCs w:val="24"/>
                <w:lang w:eastAsia="en-GB"/>
              </w:rPr>
              <w:t>alarm system in case of power cuts</w:t>
            </w:r>
            <w:r>
              <w:rPr>
                <w:rFonts w:ascii="Times New Roman" w:eastAsia="Times New Roman" w:hAnsi="Times New Roman" w:cs="Times New Roman"/>
                <w:color w:val="000000" w:themeColor="text1"/>
                <w:sz w:val="24"/>
                <w:szCs w:val="24"/>
                <w:lang w:eastAsia="en-GB"/>
              </w:rPr>
              <w:t xml:space="preserve"> or other reason for ventilation failure</w:t>
            </w:r>
            <w:r w:rsidRPr="00AC257A">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rPr>
              <w:t xml:space="preserve">A fixed generator is available for power back-up. </w:t>
            </w:r>
          </w:p>
          <w:p w14:paraId="669BD6AF" w14:textId="77777777" w:rsidR="008660A1" w:rsidRPr="00F3415D" w:rsidRDefault="00B91D32">
            <w:pPr>
              <w:pStyle w:val="TextBody"/>
              <w:rPr>
                <w:rFonts w:ascii="Times New Roman" w:hAnsi="Times New Roman" w:cs="Times New Roman"/>
                <w:color w:val="000000"/>
                <w:sz w:val="24"/>
                <w:szCs w:val="24"/>
              </w:rPr>
            </w:pPr>
            <w:r w:rsidRPr="00F3415D">
              <w:rPr>
                <w:rFonts w:ascii="Times New Roman" w:hAnsi="Times New Roman" w:cs="Times New Roman"/>
                <w:color w:val="000000"/>
                <w:sz w:val="24"/>
                <w:szCs w:val="24"/>
              </w:rPr>
              <w:t> All buildings and structures on site are maintained in good repair. In accordance with the management system. There is a programme of inspection and planned preventative maintenance for the housing, drainage and all equipment. Floors and walls are kept clean. Any cracks and damaged areas of yards and walls are repaired.</w:t>
            </w:r>
          </w:p>
          <w:p w14:paraId="0387E533" w14:textId="22DB711D" w:rsidR="008660A1" w:rsidRDefault="00B91D32">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 xml:space="preserve"> The slat systems remain fairly clean without accumulation, allowing slurry and urine to transfer quickly to the pits underneath. </w:t>
            </w:r>
          </w:p>
          <w:p w14:paraId="2205CB5B" w14:textId="53572F9C" w:rsidR="008D7E22" w:rsidRDefault="008D7E22">
            <w:pPr>
              <w:spacing w:after="0" w:line="100" w:lineRule="atLeast"/>
              <w:rPr>
                <w:rFonts w:ascii="Times New Roman" w:hAnsi="Times New Roman" w:cs="Times New Roman"/>
                <w:color w:val="000000"/>
                <w:sz w:val="24"/>
                <w:szCs w:val="24"/>
              </w:rPr>
            </w:pPr>
          </w:p>
          <w:p w14:paraId="52CA4D6F" w14:textId="2D13B480" w:rsidR="008D7E22" w:rsidRDefault="008D7E22" w:rsidP="008D7E22">
            <w:pPr>
              <w:pStyle w:val="TableParagraph"/>
              <w:tabs>
                <w:tab w:val="left" w:pos="420"/>
              </w:tabs>
              <w:spacing w:before="16" w:line="252" w:lineRule="exact"/>
              <w:ind w:left="0" w:right="586"/>
              <w:rPr>
                <w:rFonts w:ascii="Times New Roman" w:hAnsi="Times New Roman" w:cs="Times New Roman"/>
                <w:sz w:val="24"/>
                <w:szCs w:val="24"/>
              </w:rPr>
            </w:pPr>
            <w:r w:rsidRPr="00F341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D7E22">
              <w:rPr>
                <w:rFonts w:ascii="Times New Roman" w:hAnsi="Times New Roman" w:cs="Times New Roman"/>
                <w:sz w:val="24"/>
                <w:szCs w:val="24"/>
              </w:rPr>
              <w:t xml:space="preserve">The straw-based accommodation is </w:t>
            </w:r>
            <w:r w:rsidR="00781A6B">
              <w:rPr>
                <w:rFonts w:ascii="Times New Roman" w:hAnsi="Times New Roman" w:cs="Times New Roman"/>
                <w:sz w:val="24"/>
                <w:szCs w:val="24"/>
              </w:rPr>
              <w:t>managed so as to optimise binding of</w:t>
            </w:r>
            <w:r w:rsidR="00B93B0A">
              <w:rPr>
                <w:rFonts w:ascii="Times New Roman" w:hAnsi="Times New Roman" w:cs="Times New Roman"/>
                <w:sz w:val="24"/>
                <w:szCs w:val="24"/>
              </w:rPr>
              <w:t xml:space="preserve"> dust and liquid</w:t>
            </w:r>
            <w:r w:rsidRPr="008D7E22">
              <w:rPr>
                <w:rFonts w:ascii="Times New Roman" w:hAnsi="Times New Roman" w:cs="Times New Roman"/>
                <w:sz w:val="24"/>
                <w:szCs w:val="24"/>
              </w:rPr>
              <w:t xml:space="preserve">. </w:t>
            </w:r>
            <w:r>
              <w:rPr>
                <w:rFonts w:ascii="Times New Roman" w:hAnsi="Times New Roman" w:cs="Times New Roman"/>
                <w:sz w:val="24"/>
                <w:szCs w:val="24"/>
              </w:rPr>
              <w:t>See Slurry and Manure Storage section above</w:t>
            </w:r>
            <w:r w:rsidR="0088490A">
              <w:rPr>
                <w:rFonts w:ascii="Times New Roman" w:hAnsi="Times New Roman" w:cs="Times New Roman"/>
                <w:sz w:val="24"/>
                <w:szCs w:val="24"/>
              </w:rPr>
              <w:t>.</w:t>
            </w:r>
          </w:p>
          <w:p w14:paraId="5F8DC264" w14:textId="5C6765D2" w:rsidR="00D6199D" w:rsidRDefault="00D6199D" w:rsidP="008D7E22">
            <w:pPr>
              <w:pStyle w:val="TableParagraph"/>
              <w:tabs>
                <w:tab w:val="left" w:pos="420"/>
              </w:tabs>
              <w:spacing w:before="16" w:line="252" w:lineRule="exact"/>
              <w:ind w:left="0" w:right="586"/>
              <w:rPr>
                <w:rFonts w:ascii="Times New Roman" w:hAnsi="Times New Roman" w:cs="Times New Roman"/>
                <w:sz w:val="24"/>
                <w:szCs w:val="24"/>
              </w:rPr>
            </w:pPr>
          </w:p>
          <w:p w14:paraId="5661A32D" w14:textId="77777777" w:rsidR="00781A6B" w:rsidRDefault="00D6199D" w:rsidP="00D6199D">
            <w:pPr>
              <w:rPr>
                <w:rFonts w:ascii="Times New Roman" w:hAnsi="Times New Roman" w:cs="Times New Roman"/>
                <w:color w:val="000000"/>
                <w:sz w:val="24"/>
                <w:szCs w:val="24"/>
              </w:rPr>
            </w:pPr>
            <w:r w:rsidRPr="008D7E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81A6B">
              <w:rPr>
                <w:rFonts w:ascii="Times New Roman" w:hAnsi="Times New Roman" w:cs="Times New Roman"/>
                <w:color w:val="000000"/>
                <w:sz w:val="24"/>
                <w:szCs w:val="24"/>
              </w:rPr>
              <w:t xml:space="preserve">Dirty, wet areas of bedding removed frequently, to prevent build up of ammonia and ponding of effluent. </w:t>
            </w:r>
          </w:p>
          <w:p w14:paraId="4DB4C809" w14:textId="6185564B" w:rsidR="00D6199D" w:rsidRPr="008D7E22" w:rsidRDefault="00781A6B" w:rsidP="00D6199D">
            <w:pPr>
              <w:rPr>
                <w:rFonts w:ascii="Times New Roman" w:hAnsi="Times New Roman" w:cs="Times New Roman"/>
                <w:sz w:val="24"/>
                <w:szCs w:val="24"/>
              </w:rPr>
            </w:pPr>
            <w:r w:rsidRPr="008D7E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G</w:t>
            </w:r>
            <w:r w:rsidR="00D6199D">
              <w:rPr>
                <w:rFonts w:ascii="Times New Roman" w:hAnsi="Times New Roman" w:cs="Times New Roman"/>
                <w:color w:val="000000"/>
                <w:sz w:val="24"/>
                <w:szCs w:val="24"/>
              </w:rPr>
              <w:t xml:space="preserve">ood quality bedding used to reduce risks of dust and bioaerosols. </w:t>
            </w:r>
          </w:p>
          <w:p w14:paraId="79EEED1C" w14:textId="4C82B6EE" w:rsidR="008D7E22" w:rsidRPr="00543AEA" w:rsidRDefault="00B91D32" w:rsidP="008D7E22">
            <w:pPr>
              <w:suppressAutoHyphens w:val="0"/>
              <w:spacing w:before="100" w:beforeAutospacing="1" w:after="100" w:afterAutospacing="1" w:line="240" w:lineRule="auto"/>
              <w:rPr>
                <w:rFonts w:ascii="Times New Roman" w:eastAsia="Times New Roman" w:hAnsi="Times New Roman" w:cs="Times New Roman"/>
                <w:color w:val="auto"/>
                <w:sz w:val="24"/>
                <w:szCs w:val="24"/>
                <w:lang w:eastAsia="en-GB"/>
              </w:rPr>
            </w:pPr>
            <w:r w:rsidRPr="00F3415D">
              <w:rPr>
                <w:rFonts w:ascii="Times New Roman" w:hAnsi="Times New Roman" w:cs="Times New Roman"/>
                <w:color w:val="000000"/>
                <w:sz w:val="24"/>
                <w:szCs w:val="24"/>
              </w:rPr>
              <w:t xml:space="preserve"> </w:t>
            </w:r>
            <w:r w:rsidR="00781A6B">
              <w:rPr>
                <w:rFonts w:ascii="Times New Roman" w:hAnsi="Times New Roman" w:cs="Times New Roman"/>
                <w:color w:val="000000"/>
                <w:sz w:val="24"/>
                <w:szCs w:val="24"/>
              </w:rPr>
              <w:t>Nipple d</w:t>
            </w:r>
            <w:r w:rsidRPr="00F3415D">
              <w:rPr>
                <w:rFonts w:ascii="Times New Roman" w:hAnsi="Times New Roman" w:cs="Times New Roman"/>
                <w:color w:val="000000"/>
                <w:sz w:val="24"/>
                <w:szCs w:val="24"/>
              </w:rPr>
              <w:t xml:space="preserve">rinkers </w:t>
            </w:r>
            <w:r w:rsidR="00781A6B">
              <w:rPr>
                <w:rFonts w:ascii="Times New Roman" w:hAnsi="Times New Roman" w:cs="Times New Roman"/>
                <w:color w:val="000000"/>
                <w:sz w:val="24"/>
                <w:szCs w:val="24"/>
              </w:rPr>
              <w:t xml:space="preserve">are used to minimise water wastage. The drinkers are monitored twice daily to </w:t>
            </w:r>
            <w:r w:rsidRPr="00F3415D">
              <w:rPr>
                <w:rFonts w:ascii="Times New Roman" w:hAnsi="Times New Roman" w:cs="Times New Roman"/>
                <w:color w:val="000000"/>
                <w:sz w:val="24"/>
                <w:szCs w:val="24"/>
              </w:rPr>
              <w:t xml:space="preserve">prevent leakage to minimise the amount of dirty water going to the slurry storage. </w:t>
            </w:r>
            <w:r w:rsidR="00781A6B" w:rsidRPr="00E75F45">
              <w:rPr>
                <w:rFonts w:ascii="Times New Roman" w:eastAsia="Times New Roman" w:hAnsi="Times New Roman" w:cs="Times New Roman"/>
                <w:sz w:val="24"/>
                <w:szCs w:val="24"/>
                <w:lang w:eastAsia="en-GB"/>
              </w:rPr>
              <w:t xml:space="preserve">Water will be from </w:t>
            </w:r>
            <w:r w:rsidR="00781A6B" w:rsidRPr="00E469D0">
              <w:rPr>
                <w:rFonts w:ascii="Times New Roman" w:eastAsia="Times New Roman" w:hAnsi="Times New Roman" w:cs="Times New Roman"/>
                <w:sz w:val="24"/>
                <w:szCs w:val="24"/>
                <w:lang w:eastAsia="en-GB"/>
              </w:rPr>
              <w:t>borehole (with Mains supply available as backup)</w:t>
            </w:r>
            <w:r w:rsidR="00781A6B">
              <w:rPr>
                <w:rFonts w:ascii="Times New Roman" w:eastAsia="Times New Roman" w:hAnsi="Times New Roman" w:cs="Times New Roman"/>
                <w:sz w:val="24"/>
                <w:szCs w:val="24"/>
                <w:lang w:eastAsia="en-GB"/>
              </w:rPr>
              <w:t xml:space="preserve">. Borehole housed and located outside of the installation boundary. </w:t>
            </w:r>
            <w:r w:rsidR="008D7E22">
              <w:rPr>
                <w:rFonts w:ascii="Times New Roman" w:hAnsi="Times New Roman" w:cs="Times New Roman"/>
                <w:sz w:val="24"/>
                <w:szCs w:val="24"/>
              </w:rPr>
              <w:t>W</w:t>
            </w:r>
            <w:r w:rsidR="008D7E22" w:rsidRPr="00C42C52">
              <w:rPr>
                <w:rFonts w:ascii="Times New Roman" w:hAnsi="Times New Roman" w:cs="Times New Roman"/>
                <w:sz w:val="24"/>
                <w:szCs w:val="24"/>
              </w:rPr>
              <w:t xml:space="preserve">ater </w:t>
            </w:r>
            <w:r w:rsidR="008D7E22">
              <w:rPr>
                <w:rFonts w:ascii="Times New Roman" w:hAnsi="Times New Roman" w:cs="Times New Roman"/>
                <w:sz w:val="24"/>
                <w:szCs w:val="24"/>
              </w:rPr>
              <w:t>use</w:t>
            </w:r>
            <w:r w:rsidR="008D7E22" w:rsidRPr="00C42C52">
              <w:rPr>
                <w:rFonts w:ascii="Times New Roman" w:hAnsi="Times New Roman" w:cs="Times New Roman"/>
                <w:sz w:val="24"/>
                <w:szCs w:val="24"/>
              </w:rPr>
              <w:t xml:space="preserve"> </w:t>
            </w:r>
            <w:r w:rsidR="00781A6B">
              <w:rPr>
                <w:rFonts w:ascii="Times New Roman" w:hAnsi="Times New Roman" w:cs="Times New Roman"/>
                <w:sz w:val="24"/>
                <w:szCs w:val="24"/>
              </w:rPr>
              <w:t>is</w:t>
            </w:r>
            <w:r w:rsidR="008D7E22" w:rsidRPr="00C42C52">
              <w:rPr>
                <w:rFonts w:ascii="Times New Roman" w:hAnsi="Times New Roman" w:cs="Times New Roman"/>
                <w:sz w:val="24"/>
                <w:szCs w:val="24"/>
              </w:rPr>
              <w:t xml:space="preserve"> </w:t>
            </w:r>
            <w:r w:rsidR="008D7E22">
              <w:rPr>
                <w:rFonts w:ascii="Times New Roman" w:hAnsi="Times New Roman" w:cs="Times New Roman"/>
                <w:sz w:val="24"/>
                <w:szCs w:val="24"/>
              </w:rPr>
              <w:t xml:space="preserve">recorded and </w:t>
            </w:r>
            <w:r w:rsidR="008D7E22" w:rsidRPr="00C42C52">
              <w:rPr>
                <w:rFonts w:ascii="Times New Roman" w:hAnsi="Times New Roman" w:cs="Times New Roman"/>
                <w:sz w:val="24"/>
                <w:szCs w:val="24"/>
              </w:rPr>
              <w:t xml:space="preserve">monitored. </w:t>
            </w:r>
            <w:r w:rsidR="008D7E22" w:rsidRPr="00543AEA">
              <w:rPr>
                <w:rFonts w:ascii="Times New Roman" w:eastAsia="Times New Roman" w:hAnsi="Times New Roman" w:cs="Times New Roman"/>
                <w:color w:val="auto"/>
                <w:sz w:val="24"/>
                <w:szCs w:val="24"/>
                <w:lang w:eastAsia="en-GB"/>
              </w:rPr>
              <w:t> </w:t>
            </w:r>
          </w:p>
          <w:p w14:paraId="69C66E3C" w14:textId="36F83A5D" w:rsidR="008660A1" w:rsidRPr="00F3415D" w:rsidRDefault="00B91D32">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 xml:space="preserve"> Service checks are carried out on the ventilation system in accordance with the manufacturer’s instructions.                                                                                                                                                                                                                                                                                                                                                                                                                                                                                                                                                                                                                                                                                                                                                                                                                                                                                                                                                                                                                                                                                                                                                                                                                                                                                                                                                                                                                        </w:t>
            </w:r>
          </w:p>
          <w:p w14:paraId="7C7FD833" w14:textId="77777777" w:rsidR="008660A1" w:rsidRPr="00F3415D" w:rsidRDefault="008660A1">
            <w:pPr>
              <w:spacing w:after="0" w:line="100" w:lineRule="atLeast"/>
              <w:rPr>
                <w:rFonts w:ascii="Times New Roman" w:hAnsi="Times New Roman" w:cs="Times New Roman"/>
                <w:b/>
                <w:sz w:val="24"/>
                <w:szCs w:val="24"/>
              </w:rPr>
            </w:pPr>
          </w:p>
        </w:tc>
      </w:tr>
      <w:tr w:rsidR="008660A1" w:rsidRPr="00F3415D" w14:paraId="1324CEB2" w14:textId="77777777" w:rsidTr="0090717B">
        <w:tc>
          <w:tcPr>
            <w:tcW w:w="758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963AB83"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lastRenderedPageBreak/>
              <w:t>Low capacity non SRM</w:t>
            </w:r>
          </w:p>
        </w:tc>
        <w:tc>
          <w:tcPr>
            <w:tcW w:w="7394"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475711B" w14:textId="77777777" w:rsidR="008660A1" w:rsidRDefault="005C2489">
            <w:pPr>
              <w:spacing w:after="0" w:line="100" w:lineRule="atLeast"/>
              <w:rPr>
                <w:rFonts w:ascii="Times New Roman" w:hAnsi="Times New Roman" w:cs="Times New Roman"/>
                <w:sz w:val="24"/>
                <w:szCs w:val="24"/>
              </w:rPr>
            </w:pPr>
            <w:r w:rsidRPr="00F341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C2489">
              <w:rPr>
                <w:rFonts w:ascii="Times New Roman" w:hAnsi="Times New Roman" w:cs="Times New Roman"/>
                <w:sz w:val="24"/>
                <w:szCs w:val="24"/>
              </w:rPr>
              <w:t>Approved installation and monitored by A</w:t>
            </w:r>
            <w:r>
              <w:rPr>
                <w:rFonts w:ascii="Times New Roman" w:hAnsi="Times New Roman" w:cs="Times New Roman"/>
                <w:sz w:val="24"/>
                <w:szCs w:val="24"/>
              </w:rPr>
              <w:t>PHA</w:t>
            </w:r>
          </w:p>
          <w:p w14:paraId="7B1551FD" w14:textId="77777777" w:rsidR="00F57088" w:rsidRDefault="005C2489">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Incineration on site improves biosecurity</w:t>
            </w:r>
          </w:p>
          <w:p w14:paraId="0FB7A43F" w14:textId="77AE7AA7" w:rsidR="00F57088" w:rsidRPr="00F57088" w:rsidRDefault="00F57088">
            <w:pPr>
              <w:spacing w:after="0" w:line="100" w:lineRule="atLeast"/>
              <w:rPr>
                <w:rFonts w:ascii="Times New Roman" w:hAnsi="Times New Roman" w:cs="Times New Roman"/>
                <w:color w:val="000000"/>
                <w:sz w:val="24"/>
                <w:szCs w:val="24"/>
              </w:rPr>
            </w:pPr>
            <w:r w:rsidRPr="00F3415D">
              <w:rPr>
                <w:rFonts w:ascii="Times New Roman" w:hAnsi="Times New Roman" w:cs="Times New Roman"/>
                <w:color w:val="000000"/>
                <w:sz w:val="24"/>
                <w:szCs w:val="24"/>
              </w:rPr>
              <w:t></w:t>
            </w:r>
            <w:r w:rsidR="00781A6B">
              <w:rPr>
                <w:rFonts w:ascii="Times New Roman" w:hAnsi="Times New Roman" w:cs="Times New Roman"/>
                <w:color w:val="000000"/>
                <w:sz w:val="24"/>
                <w:szCs w:val="24"/>
              </w:rPr>
              <w:t xml:space="preserve"> </w:t>
            </w:r>
            <w:r w:rsidR="00781A6B">
              <w:rPr>
                <w:rFonts w:ascii="Times New Roman" w:eastAsia="Times New Roman" w:hAnsi="Times New Roman" w:cs="Times New Roman"/>
                <w:sz w:val="24"/>
                <w:szCs w:val="24"/>
                <w:shd w:val="clear" w:color="auto" w:fill="FFFFFF"/>
                <w:lang w:eastAsia="en-GB"/>
              </w:rPr>
              <w:t>Incinerator ash is incorporated in to FYM before application to land, under a U15 waste exemption.</w:t>
            </w:r>
          </w:p>
        </w:tc>
      </w:tr>
      <w:tr w:rsidR="008660A1" w:rsidRPr="00F3415D" w14:paraId="2B29AEAB" w14:textId="77777777" w:rsidTr="0090717B">
        <w:tc>
          <w:tcPr>
            <w:tcW w:w="758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61A32EC"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Drainage</w:t>
            </w:r>
          </w:p>
        </w:tc>
        <w:tc>
          <w:tcPr>
            <w:tcW w:w="7394"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D69D9D8" w14:textId="6169E6AD"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Refer to the drainage plan</w:t>
            </w:r>
            <w:r w:rsidR="0088490A">
              <w:rPr>
                <w:rFonts w:ascii="Times New Roman" w:hAnsi="Times New Roman" w:cs="Times New Roman"/>
                <w:sz w:val="24"/>
                <w:szCs w:val="24"/>
              </w:rPr>
              <w:t xml:space="preserve"> </w:t>
            </w:r>
            <w:r w:rsidRPr="00F3415D">
              <w:rPr>
                <w:rFonts w:ascii="Times New Roman" w:hAnsi="Times New Roman" w:cs="Times New Roman"/>
                <w:sz w:val="24"/>
                <w:szCs w:val="24"/>
              </w:rPr>
              <w:t xml:space="preserve">(Appendix 4). A copy of the drainage plan is also kept with the accident management plan. </w:t>
            </w:r>
          </w:p>
          <w:p w14:paraId="7409878C" w14:textId="77777777" w:rsidR="00781A6B" w:rsidRPr="00E75F45" w:rsidRDefault="00B91D32" w:rsidP="00781A6B">
            <w:pPr>
              <w:spacing w:before="100" w:beforeAutospacing="1" w:after="100" w:afterAutospacing="1" w:line="240" w:lineRule="auto"/>
              <w:rPr>
                <w:rFonts w:ascii="Times New Roman" w:eastAsia="Times New Roman" w:hAnsi="Times New Roman" w:cs="Times New Roman"/>
                <w:i/>
                <w:sz w:val="24"/>
                <w:szCs w:val="24"/>
                <w:lang w:eastAsia="en-GB"/>
              </w:rPr>
            </w:pPr>
            <w:r w:rsidRPr="00F3415D">
              <w:rPr>
                <w:rFonts w:ascii="Times New Roman" w:hAnsi="Times New Roman" w:cs="Times New Roman"/>
                <w:sz w:val="24"/>
                <w:szCs w:val="24"/>
              </w:rPr>
              <w:t> The clean water drainage systems are not contaminated. Slurry is not allowed to enter s</w:t>
            </w:r>
            <w:r w:rsidR="005C2489">
              <w:rPr>
                <w:rFonts w:ascii="Times New Roman" w:hAnsi="Times New Roman" w:cs="Times New Roman"/>
                <w:sz w:val="24"/>
                <w:szCs w:val="24"/>
              </w:rPr>
              <w:t>oakaways</w:t>
            </w:r>
            <w:r w:rsidR="00781A6B">
              <w:rPr>
                <w:rFonts w:ascii="Times New Roman" w:hAnsi="Times New Roman" w:cs="Times New Roman"/>
                <w:sz w:val="24"/>
                <w:szCs w:val="24"/>
              </w:rPr>
              <w:t xml:space="preserve"> or other clean water pathways</w:t>
            </w:r>
            <w:r w:rsidRPr="00F3415D">
              <w:rPr>
                <w:rFonts w:ascii="Times New Roman" w:hAnsi="Times New Roman" w:cs="Times New Roman"/>
                <w:sz w:val="24"/>
                <w:szCs w:val="24"/>
              </w:rPr>
              <w:t xml:space="preserve">. </w:t>
            </w:r>
            <w:r w:rsidR="00781A6B" w:rsidRPr="00E75F45">
              <w:rPr>
                <w:rFonts w:ascii="Times New Roman" w:eastAsia="Times New Roman" w:hAnsi="Times New Roman" w:cs="Times New Roman"/>
                <w:sz w:val="24"/>
                <w:szCs w:val="24"/>
                <w:lang w:eastAsia="en-GB"/>
              </w:rPr>
              <w:t xml:space="preserve">The site surfacing is stone. There </w:t>
            </w:r>
            <w:r w:rsidR="00781A6B">
              <w:rPr>
                <w:rFonts w:ascii="Times New Roman" w:eastAsia="Times New Roman" w:hAnsi="Times New Roman" w:cs="Times New Roman"/>
                <w:sz w:val="24"/>
                <w:szCs w:val="24"/>
                <w:lang w:eastAsia="en-GB"/>
              </w:rPr>
              <w:t xml:space="preserve">is a </w:t>
            </w:r>
            <w:r w:rsidR="00781A6B" w:rsidRPr="00E75F45">
              <w:rPr>
                <w:rFonts w:ascii="Times New Roman" w:eastAsia="Times New Roman" w:hAnsi="Times New Roman" w:cs="Times New Roman"/>
                <w:sz w:val="24"/>
                <w:szCs w:val="24"/>
                <w:lang w:eastAsia="en-GB"/>
              </w:rPr>
              <w:t>soakaway</w:t>
            </w:r>
            <w:r w:rsidR="00781A6B">
              <w:rPr>
                <w:rFonts w:ascii="Times New Roman" w:eastAsia="Times New Roman" w:hAnsi="Times New Roman" w:cs="Times New Roman"/>
                <w:sz w:val="24"/>
                <w:szCs w:val="24"/>
                <w:lang w:eastAsia="en-GB"/>
              </w:rPr>
              <w:t xml:space="preserve"> at the northern end of Shed 1 taking uncontaminated water from roof and yard areas associated with Shed 1. U</w:t>
            </w:r>
            <w:r w:rsidR="00781A6B" w:rsidRPr="00E75F45">
              <w:rPr>
                <w:rFonts w:ascii="Times New Roman" w:eastAsia="Times New Roman" w:hAnsi="Times New Roman" w:cs="Times New Roman"/>
                <w:sz w:val="24"/>
                <w:szCs w:val="24"/>
                <w:lang w:eastAsia="en-GB"/>
              </w:rPr>
              <w:t>ncontaminated water from roof areas (via gutters and downpipes)</w:t>
            </w:r>
            <w:r w:rsidR="00781A6B">
              <w:rPr>
                <w:rFonts w:ascii="Times New Roman" w:eastAsia="Times New Roman" w:hAnsi="Times New Roman" w:cs="Times New Roman"/>
                <w:sz w:val="24"/>
                <w:szCs w:val="24"/>
                <w:lang w:eastAsia="en-GB"/>
              </w:rPr>
              <w:t xml:space="preserve"> from sheds 2, 3, 4 &amp; 5</w:t>
            </w:r>
            <w:r w:rsidR="00781A6B" w:rsidRPr="00E75F45">
              <w:rPr>
                <w:rFonts w:ascii="Times New Roman" w:eastAsia="Times New Roman" w:hAnsi="Times New Roman" w:cs="Times New Roman"/>
                <w:sz w:val="24"/>
                <w:szCs w:val="24"/>
                <w:lang w:eastAsia="en-GB"/>
              </w:rPr>
              <w:t xml:space="preserve"> and yard areas (via drain inlets and pipework) ultimately drain</w:t>
            </w:r>
            <w:r w:rsidR="00781A6B">
              <w:rPr>
                <w:rFonts w:ascii="Times New Roman" w:eastAsia="Times New Roman" w:hAnsi="Times New Roman" w:cs="Times New Roman"/>
                <w:sz w:val="24"/>
                <w:szCs w:val="24"/>
                <w:lang w:eastAsia="en-GB"/>
              </w:rPr>
              <w:t>s</w:t>
            </w:r>
            <w:r w:rsidR="00781A6B" w:rsidRPr="00E75F45">
              <w:rPr>
                <w:rFonts w:ascii="Times New Roman" w:eastAsia="Times New Roman" w:hAnsi="Times New Roman" w:cs="Times New Roman"/>
                <w:sz w:val="24"/>
                <w:szCs w:val="24"/>
                <w:lang w:eastAsia="en-GB"/>
              </w:rPr>
              <w:t xml:space="preserve"> into the nearby </w:t>
            </w:r>
            <w:r w:rsidR="00781A6B">
              <w:rPr>
                <w:rFonts w:ascii="Times New Roman" w:eastAsia="Times New Roman" w:hAnsi="Times New Roman" w:cs="Times New Roman"/>
                <w:sz w:val="24"/>
                <w:szCs w:val="24"/>
                <w:lang w:eastAsia="en-GB"/>
              </w:rPr>
              <w:t>drainage ditch located on the western boundary of the installation.</w:t>
            </w:r>
          </w:p>
          <w:p w14:paraId="30D6F196" w14:textId="2CA1ED90" w:rsidR="008660A1" w:rsidRPr="00F3415D" w:rsidRDefault="008660A1">
            <w:pPr>
              <w:spacing w:after="0" w:line="100" w:lineRule="atLeast"/>
              <w:rPr>
                <w:rFonts w:ascii="Times New Roman" w:hAnsi="Times New Roman" w:cs="Times New Roman"/>
                <w:sz w:val="24"/>
                <w:szCs w:val="24"/>
              </w:rPr>
            </w:pPr>
          </w:p>
          <w:p w14:paraId="40FED139"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lastRenderedPageBreak/>
              <w:t xml:space="preserve"> Yard areas are kept visibly clean, drainage channels are kept clear and spilt feed and dust are cleaned up </w:t>
            </w:r>
          </w:p>
          <w:p w14:paraId="0AAD475C" w14:textId="3A9900EA"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Drainage from the animal housing and water from cleaning out is treated as slurry and directed to the slurry store</w:t>
            </w:r>
            <w:r w:rsidR="00781A6B">
              <w:rPr>
                <w:rFonts w:ascii="Times New Roman" w:hAnsi="Times New Roman" w:cs="Times New Roman"/>
                <w:sz w:val="24"/>
                <w:szCs w:val="24"/>
              </w:rPr>
              <w:t>s</w:t>
            </w:r>
            <w:r w:rsidRPr="00F3415D">
              <w:rPr>
                <w:rFonts w:ascii="Times New Roman" w:hAnsi="Times New Roman" w:cs="Times New Roman"/>
                <w:sz w:val="24"/>
                <w:szCs w:val="24"/>
              </w:rPr>
              <w:t xml:space="preserve">. </w:t>
            </w:r>
          </w:p>
          <w:p w14:paraId="0094A4D5" w14:textId="77777777" w:rsidR="008660A1"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 Disinfectant footbaths are designed not to overflow. Used disinfectant is added to the slurry store. </w:t>
            </w:r>
          </w:p>
          <w:p w14:paraId="6C708F22" w14:textId="192AA64C" w:rsidR="005C2489" w:rsidRDefault="000843B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w:t>
            </w:r>
            <w:r>
              <w:rPr>
                <w:rFonts w:ascii="Times New Roman" w:hAnsi="Times New Roman" w:cs="Times New Roman"/>
                <w:sz w:val="24"/>
                <w:szCs w:val="24"/>
              </w:rPr>
              <w:t xml:space="preserve"> Effluent and rainwater contained within the bunded muck store, drains to </w:t>
            </w:r>
            <w:r w:rsidR="00781A6B">
              <w:rPr>
                <w:rFonts w:ascii="Times New Roman" w:hAnsi="Times New Roman" w:cs="Times New Roman"/>
                <w:sz w:val="24"/>
                <w:szCs w:val="24"/>
              </w:rPr>
              <w:t>the associated lagoon.</w:t>
            </w:r>
          </w:p>
          <w:p w14:paraId="34974B1F" w14:textId="50C82566" w:rsidR="000843B2" w:rsidRPr="00F3415D" w:rsidRDefault="000843B2" w:rsidP="00781A6B">
            <w:pPr>
              <w:spacing w:after="0" w:line="100" w:lineRule="atLeast"/>
              <w:rPr>
                <w:rFonts w:ascii="Times New Roman" w:hAnsi="Times New Roman" w:cs="Times New Roman"/>
                <w:sz w:val="24"/>
                <w:szCs w:val="24"/>
              </w:rPr>
            </w:pPr>
          </w:p>
        </w:tc>
      </w:tr>
      <w:tr w:rsidR="005A270A" w:rsidRPr="00F3415D" w14:paraId="1FE9D90F" w14:textId="77777777" w:rsidTr="0090717B">
        <w:tc>
          <w:tcPr>
            <w:tcW w:w="7583" w:type="dxa"/>
            <w:tcBorders>
              <w:top w:val="nil"/>
              <w:left w:val="single" w:sz="4" w:space="0" w:color="00000A"/>
              <w:bottom w:val="single" w:sz="4" w:space="0" w:color="00000A"/>
              <w:right w:val="single" w:sz="4" w:space="0" w:color="00000A"/>
            </w:tcBorders>
            <w:shd w:val="clear" w:color="auto" w:fill="FFFFFF"/>
            <w:tcMar>
              <w:left w:w="33" w:type="dxa"/>
            </w:tcMar>
          </w:tcPr>
          <w:p w14:paraId="5F4B7209" w14:textId="31E9C3E2" w:rsidR="005A270A" w:rsidRPr="00F3415D" w:rsidRDefault="005A270A">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Borehole (i.e. gro</w:t>
            </w:r>
            <w:r w:rsidRPr="005A270A">
              <w:rPr>
                <w:rFonts w:ascii="Times New Roman" w:eastAsiaTheme="minorHAnsi" w:hAnsi="Times New Roman" w:cs="Times New Roman"/>
                <w:color w:val="auto"/>
                <w:sz w:val="24"/>
                <w:szCs w:val="24"/>
              </w:rPr>
              <w:t>u</w:t>
            </w:r>
            <w:r>
              <w:rPr>
                <w:rFonts w:ascii="Times New Roman" w:eastAsiaTheme="minorHAnsi" w:hAnsi="Times New Roman" w:cs="Times New Roman"/>
                <w:color w:val="auto"/>
                <w:sz w:val="24"/>
                <w:szCs w:val="24"/>
              </w:rPr>
              <w:t>ndwater)</w:t>
            </w:r>
            <w:r>
              <w:rPr>
                <w:rFonts w:ascii="Times New Roman" w:hAnsi="Times New Roman" w:cs="Times New Roman"/>
                <w:sz w:val="24"/>
                <w:szCs w:val="24"/>
              </w:rPr>
              <w:t xml:space="preserve"> protection</w:t>
            </w:r>
          </w:p>
        </w:tc>
        <w:tc>
          <w:tcPr>
            <w:tcW w:w="7394" w:type="dxa"/>
            <w:tcBorders>
              <w:top w:val="nil"/>
              <w:left w:val="single" w:sz="4" w:space="0" w:color="00000A"/>
              <w:bottom w:val="single" w:sz="4" w:space="0" w:color="00000A"/>
              <w:right w:val="single" w:sz="4" w:space="0" w:color="00000A"/>
            </w:tcBorders>
            <w:shd w:val="clear" w:color="auto" w:fill="FFFFFF"/>
            <w:tcMar>
              <w:left w:w="33" w:type="dxa"/>
            </w:tcMar>
          </w:tcPr>
          <w:p w14:paraId="372C4421" w14:textId="77777777" w:rsidR="00EC67EC" w:rsidRDefault="005A270A" w:rsidP="00EC67EC">
            <w:pPr>
              <w:suppressAutoHyphens w:val="0"/>
              <w:spacing w:after="0" w:line="240" w:lineRule="auto"/>
              <w:rPr>
                <w:rFonts w:ascii="Times New Roman" w:eastAsiaTheme="minorHAnsi" w:hAnsi="Times New Roman" w:cs="Times New Roman"/>
                <w:color w:val="auto"/>
                <w:sz w:val="24"/>
                <w:szCs w:val="24"/>
              </w:rPr>
            </w:pPr>
            <w:r w:rsidRPr="00F3415D">
              <w:rPr>
                <w:rFonts w:ascii="Times New Roman" w:hAnsi="Times New Roman" w:cs="Times New Roman"/>
                <w:sz w:val="24"/>
                <w:szCs w:val="24"/>
              </w:rPr>
              <w:t></w:t>
            </w:r>
            <w:r>
              <w:rPr>
                <w:rFonts w:ascii="Times New Roman" w:hAnsi="Times New Roman" w:cs="Times New Roman"/>
                <w:sz w:val="24"/>
                <w:szCs w:val="24"/>
              </w:rPr>
              <w:t xml:space="preserve"> </w:t>
            </w:r>
            <w:r w:rsidR="00EC67EC">
              <w:rPr>
                <w:rFonts w:ascii="Times New Roman" w:hAnsi="Times New Roman" w:cs="Times New Roman"/>
                <w:sz w:val="24"/>
                <w:szCs w:val="24"/>
              </w:rPr>
              <w:t>To protect the borehole (a direct poll</w:t>
            </w:r>
            <w:r w:rsidR="00EC67EC" w:rsidRPr="00470D86">
              <w:rPr>
                <w:rFonts w:ascii="Times New Roman" w:eastAsiaTheme="minorHAnsi" w:hAnsi="Times New Roman" w:cs="Times New Roman"/>
                <w:color w:val="auto"/>
                <w:sz w:val="24"/>
                <w:szCs w:val="24"/>
              </w:rPr>
              <w:t>u</w:t>
            </w:r>
            <w:r w:rsidR="00EC67EC">
              <w:rPr>
                <w:rFonts w:ascii="Times New Roman" w:eastAsiaTheme="minorHAnsi" w:hAnsi="Times New Roman" w:cs="Times New Roman"/>
                <w:color w:val="auto"/>
                <w:sz w:val="24"/>
                <w:szCs w:val="24"/>
              </w:rPr>
              <w:t>tion pathway)</w:t>
            </w:r>
            <w:r w:rsidR="00EC67EC">
              <w:rPr>
                <w:rFonts w:ascii="Times New Roman" w:hAnsi="Times New Roman" w:cs="Times New Roman"/>
                <w:sz w:val="24"/>
                <w:szCs w:val="24"/>
              </w:rPr>
              <w:t xml:space="preserve"> from any risk of contamination from the site, the following meas</w:t>
            </w:r>
            <w:r w:rsidR="00EC67EC" w:rsidRPr="00236681">
              <w:rPr>
                <w:rFonts w:ascii="Times New Roman" w:eastAsiaTheme="minorHAnsi" w:hAnsi="Times New Roman" w:cs="Times New Roman"/>
                <w:color w:val="auto"/>
                <w:sz w:val="24"/>
                <w:szCs w:val="24"/>
              </w:rPr>
              <w:t>u</w:t>
            </w:r>
            <w:r w:rsidR="00EC67EC">
              <w:rPr>
                <w:rFonts w:ascii="Times New Roman" w:eastAsiaTheme="minorHAnsi" w:hAnsi="Times New Roman" w:cs="Times New Roman"/>
                <w:color w:val="auto"/>
                <w:sz w:val="24"/>
                <w:szCs w:val="24"/>
              </w:rPr>
              <w:t>res are employed:</w:t>
            </w:r>
          </w:p>
          <w:p w14:paraId="383E6CB9" w14:textId="77777777" w:rsidR="00EC67EC" w:rsidRPr="00672CE8" w:rsidRDefault="00EC67EC" w:rsidP="00EC67EC">
            <w:pPr>
              <w:pStyle w:val="ListParagraph"/>
              <w:numPr>
                <w:ilvl w:val="0"/>
                <w:numId w:val="8"/>
              </w:numPr>
              <w:suppressAutoHyphens w:val="0"/>
              <w:spacing w:after="0" w:line="240" w:lineRule="auto"/>
              <w:jc w:val="left"/>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Protection against risk of backflow</w:t>
            </w:r>
          </w:p>
          <w:p w14:paraId="4DDDBAAA" w14:textId="59185DD0" w:rsidR="00EC67EC" w:rsidRPr="00672CE8" w:rsidRDefault="00781A6B" w:rsidP="00EC67E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The borehole is housed and is not located within the installation boundary or at any direct risk of slurry contamination by overground flow.</w:t>
            </w:r>
            <w:r w:rsidR="00EC67EC" w:rsidRPr="00672CE8">
              <w:rPr>
                <w:rFonts w:ascii="Times New Roman" w:hAnsi="Times New Roman" w:cs="Times New Roman"/>
                <w:sz w:val="24"/>
                <w:szCs w:val="24"/>
              </w:rPr>
              <w:t xml:space="preserve"> </w:t>
            </w:r>
          </w:p>
          <w:p w14:paraId="4E4EF435" w14:textId="77777777" w:rsidR="00EC67EC" w:rsidRDefault="00EC67EC" w:rsidP="00EC67EC">
            <w:pPr>
              <w:pStyle w:val="ListParagraph"/>
              <w:numPr>
                <w:ilvl w:val="0"/>
                <w:numId w:val="7"/>
              </w:numPr>
              <w:jc w:val="left"/>
              <w:rPr>
                <w:rFonts w:ascii="Times New Roman" w:hAnsi="Times New Roman" w:cs="Times New Roman"/>
                <w:sz w:val="24"/>
                <w:szCs w:val="24"/>
              </w:rPr>
            </w:pPr>
            <w:r w:rsidRPr="00672CE8">
              <w:rPr>
                <w:rFonts w:ascii="Times New Roman" w:hAnsi="Times New Roman" w:cs="Times New Roman"/>
                <w:sz w:val="24"/>
                <w:szCs w:val="24"/>
              </w:rPr>
              <w:t>Trays placed under slurry connection pipes</w:t>
            </w:r>
          </w:p>
          <w:p w14:paraId="45FB7709" w14:textId="77777777" w:rsidR="00EC67EC" w:rsidRPr="00672CE8" w:rsidRDefault="00EC67EC" w:rsidP="00EC67EC">
            <w:pPr>
              <w:pStyle w:val="ListParagraph"/>
              <w:numPr>
                <w:ilvl w:val="0"/>
                <w:numId w:val="7"/>
              </w:numPr>
              <w:jc w:val="left"/>
              <w:rPr>
                <w:rFonts w:ascii="Times New Roman" w:hAnsi="Times New Roman" w:cs="Times New Roman"/>
                <w:sz w:val="24"/>
                <w:szCs w:val="24"/>
              </w:rPr>
            </w:pPr>
            <w:r w:rsidRPr="007D1D77">
              <w:rPr>
                <w:rFonts w:ascii="Times New Roman" w:hAnsi="Times New Roman" w:cs="Times New Roman"/>
                <w:sz w:val="24"/>
                <w:szCs w:val="24"/>
              </w:rPr>
              <w:t>Minim</w:t>
            </w:r>
            <w:r w:rsidRPr="00470D86">
              <w:rPr>
                <w:rFonts w:ascii="Times New Roman" w:hAnsi="Times New Roman" w:cs="Times New Roman"/>
                <w:sz w:val="24"/>
                <w:szCs w:val="24"/>
              </w:rPr>
              <w:t>u</w:t>
            </w:r>
            <w:r w:rsidRPr="007D1D77">
              <w:rPr>
                <w:rFonts w:ascii="Times New Roman" w:hAnsi="Times New Roman" w:cs="Times New Roman"/>
                <w:sz w:val="24"/>
                <w:szCs w:val="24"/>
              </w:rPr>
              <w:t>m of ann</w:t>
            </w:r>
            <w:r w:rsidRPr="00470D86">
              <w:rPr>
                <w:rFonts w:ascii="Times New Roman" w:hAnsi="Times New Roman" w:cs="Times New Roman"/>
                <w:sz w:val="24"/>
                <w:szCs w:val="24"/>
              </w:rPr>
              <w:t>u</w:t>
            </w:r>
            <w:r w:rsidRPr="007D1D77">
              <w:rPr>
                <w:rFonts w:ascii="Times New Roman" w:hAnsi="Times New Roman" w:cs="Times New Roman"/>
                <w:sz w:val="24"/>
                <w:szCs w:val="24"/>
              </w:rPr>
              <w:t>al water tests (independently tested), taking samples as close as possible from so</w:t>
            </w:r>
            <w:r w:rsidRPr="00470D86">
              <w:rPr>
                <w:rFonts w:ascii="Times New Roman" w:hAnsi="Times New Roman" w:cs="Times New Roman"/>
                <w:sz w:val="24"/>
                <w:szCs w:val="24"/>
              </w:rPr>
              <w:t>u</w:t>
            </w:r>
            <w:r w:rsidRPr="007D1D77">
              <w:rPr>
                <w:rFonts w:ascii="Times New Roman" w:hAnsi="Times New Roman" w:cs="Times New Roman"/>
                <w:sz w:val="24"/>
                <w:szCs w:val="24"/>
              </w:rPr>
              <w:t>rce, checking total TVC and coliform levels.</w:t>
            </w:r>
          </w:p>
          <w:p w14:paraId="49D8B9C9" w14:textId="510B8859" w:rsidR="005A270A" w:rsidRPr="005A270A" w:rsidRDefault="005A270A" w:rsidP="005A270A">
            <w:pPr>
              <w:overflowPunct/>
              <w:spacing w:after="0" w:line="100" w:lineRule="atLeast"/>
              <w:rPr>
                <w:rFonts w:ascii="Times New Roman" w:eastAsiaTheme="minorHAnsi" w:hAnsi="Times New Roman" w:cs="Times New Roman"/>
                <w:color w:val="auto"/>
                <w:sz w:val="24"/>
                <w:szCs w:val="24"/>
              </w:rPr>
            </w:pPr>
            <w:r w:rsidRPr="00F3415D">
              <w:rPr>
                <w:rFonts w:ascii="Times New Roman" w:hAnsi="Times New Roman" w:cs="Times New Roman"/>
                <w:sz w:val="24"/>
                <w:szCs w:val="24"/>
              </w:rPr>
              <w:t></w:t>
            </w:r>
            <w:r>
              <w:rPr>
                <w:rFonts w:ascii="Times New Roman" w:hAnsi="Times New Roman" w:cs="Times New Roman"/>
                <w:sz w:val="24"/>
                <w:szCs w:val="24"/>
              </w:rPr>
              <w:t xml:space="preserve"> </w:t>
            </w:r>
            <w:r w:rsidRPr="005A270A">
              <w:rPr>
                <w:rFonts w:ascii="Times New Roman" w:eastAsiaTheme="minorHAnsi" w:hAnsi="Times New Roman" w:cs="Times New Roman"/>
                <w:color w:val="auto"/>
                <w:sz w:val="24"/>
                <w:szCs w:val="24"/>
              </w:rPr>
              <w:t xml:space="preserve">Risk of spillages and leaks mitigated by frequent inspection and maintenance of all equipment, vehicles and infrastructure. </w:t>
            </w:r>
          </w:p>
          <w:p w14:paraId="1A5C4191" w14:textId="77777777" w:rsidR="005A270A" w:rsidRPr="005A270A" w:rsidRDefault="005A270A" w:rsidP="005A270A">
            <w:pPr>
              <w:overflowPunct/>
              <w:spacing w:after="0" w:line="100" w:lineRule="atLeast"/>
              <w:rPr>
                <w:rFonts w:ascii="Times New Roman" w:eastAsiaTheme="minorHAnsi" w:hAnsi="Times New Roman" w:cs="Times New Roman"/>
                <w:color w:val="auto"/>
                <w:sz w:val="24"/>
                <w:szCs w:val="24"/>
              </w:rPr>
            </w:pPr>
          </w:p>
          <w:p w14:paraId="604C2094" w14:textId="72CB118F" w:rsidR="005A270A" w:rsidRPr="005A270A" w:rsidRDefault="005A270A" w:rsidP="005A270A">
            <w:pPr>
              <w:overflowPunct/>
              <w:spacing w:after="0" w:line="100" w:lineRule="atLeast"/>
              <w:rPr>
                <w:rFonts w:ascii="Times New Roman" w:eastAsiaTheme="minorHAnsi" w:hAnsi="Times New Roman" w:cs="Times New Roman"/>
                <w:color w:val="auto"/>
                <w:sz w:val="24"/>
                <w:szCs w:val="24"/>
              </w:rPr>
            </w:pPr>
            <w:r w:rsidRPr="00F3415D">
              <w:rPr>
                <w:rFonts w:ascii="Times New Roman" w:hAnsi="Times New Roman" w:cs="Times New Roman"/>
                <w:sz w:val="24"/>
                <w:szCs w:val="24"/>
              </w:rPr>
              <w:t></w:t>
            </w:r>
            <w:r>
              <w:rPr>
                <w:rFonts w:ascii="Times New Roman" w:hAnsi="Times New Roman" w:cs="Times New Roman"/>
                <w:sz w:val="24"/>
                <w:szCs w:val="24"/>
              </w:rPr>
              <w:t xml:space="preserve"> </w:t>
            </w:r>
            <w:r w:rsidRPr="005A270A">
              <w:rPr>
                <w:rFonts w:ascii="Times New Roman" w:eastAsiaTheme="minorHAnsi" w:hAnsi="Times New Roman" w:cs="Times New Roman"/>
                <w:color w:val="auto"/>
                <w:sz w:val="24"/>
                <w:szCs w:val="24"/>
              </w:rPr>
              <w:t>Staff trained in Emergency Action Plan and materials and equipment readily available to contain spills.</w:t>
            </w:r>
          </w:p>
          <w:p w14:paraId="638AC3DA" w14:textId="77777777" w:rsidR="005A270A" w:rsidRPr="005A270A" w:rsidRDefault="005A270A" w:rsidP="005A270A">
            <w:pPr>
              <w:overflowPunct/>
              <w:spacing w:after="0" w:line="100" w:lineRule="atLeast"/>
              <w:rPr>
                <w:rFonts w:ascii="Times New Roman" w:eastAsiaTheme="minorHAnsi" w:hAnsi="Times New Roman" w:cs="Times New Roman"/>
                <w:color w:val="auto"/>
                <w:sz w:val="24"/>
                <w:szCs w:val="24"/>
              </w:rPr>
            </w:pPr>
          </w:p>
          <w:p w14:paraId="6C62A892" w14:textId="77777777" w:rsidR="005A270A" w:rsidRPr="00F3415D" w:rsidRDefault="005A270A">
            <w:pPr>
              <w:spacing w:after="0" w:line="100" w:lineRule="atLeast"/>
              <w:rPr>
                <w:rFonts w:ascii="Times New Roman" w:hAnsi="Times New Roman" w:cs="Times New Roman"/>
                <w:sz w:val="24"/>
                <w:szCs w:val="24"/>
              </w:rPr>
            </w:pPr>
          </w:p>
        </w:tc>
      </w:tr>
      <w:tr w:rsidR="008660A1" w:rsidRPr="00F3415D" w14:paraId="0A87B86B" w14:textId="77777777" w:rsidTr="0090717B">
        <w:tc>
          <w:tcPr>
            <w:tcW w:w="7583" w:type="dxa"/>
            <w:tcBorders>
              <w:top w:val="nil"/>
              <w:left w:val="single" w:sz="4" w:space="0" w:color="00000A"/>
              <w:bottom w:val="single" w:sz="4" w:space="0" w:color="00000A"/>
              <w:right w:val="single" w:sz="4" w:space="0" w:color="00000A"/>
            </w:tcBorders>
            <w:shd w:val="clear" w:color="auto" w:fill="FFFFFF"/>
            <w:tcMar>
              <w:left w:w="33" w:type="dxa"/>
            </w:tcMar>
          </w:tcPr>
          <w:p w14:paraId="791E97C1"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Livestock numbers and movements </w:t>
            </w:r>
          </w:p>
        </w:tc>
        <w:tc>
          <w:tcPr>
            <w:tcW w:w="7394" w:type="dxa"/>
            <w:tcBorders>
              <w:top w:val="nil"/>
              <w:left w:val="single" w:sz="4" w:space="0" w:color="00000A"/>
              <w:bottom w:val="single" w:sz="4" w:space="0" w:color="00000A"/>
              <w:right w:val="single" w:sz="4" w:space="0" w:color="00000A"/>
            </w:tcBorders>
            <w:shd w:val="clear" w:color="auto" w:fill="FFFFFF"/>
            <w:tcMar>
              <w:left w:w="33" w:type="dxa"/>
            </w:tcMar>
          </w:tcPr>
          <w:p w14:paraId="25B0CBD0"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A system is in place to record the number of animals on the farm at any one time. Animal movements on and off the farm are also recorded; these records will be available for inspection. </w:t>
            </w:r>
          </w:p>
        </w:tc>
      </w:tr>
      <w:tr w:rsidR="008660A1" w:rsidRPr="00F3415D" w14:paraId="4177692B" w14:textId="77777777" w:rsidTr="0090717B">
        <w:tc>
          <w:tcPr>
            <w:tcW w:w="7583" w:type="dxa"/>
            <w:tcBorders>
              <w:top w:val="nil"/>
              <w:left w:val="single" w:sz="4" w:space="0" w:color="00000A"/>
              <w:bottom w:val="single" w:sz="4" w:space="0" w:color="00000A"/>
              <w:right w:val="single" w:sz="4" w:space="0" w:color="00000A"/>
            </w:tcBorders>
            <w:shd w:val="clear" w:color="auto" w:fill="FFFFFF"/>
            <w:tcMar>
              <w:left w:w="33" w:type="dxa"/>
            </w:tcMar>
          </w:tcPr>
          <w:p w14:paraId="13BA89C9"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Deadstock disposal</w:t>
            </w:r>
          </w:p>
        </w:tc>
        <w:tc>
          <w:tcPr>
            <w:tcW w:w="7394" w:type="dxa"/>
            <w:tcBorders>
              <w:top w:val="nil"/>
              <w:left w:val="single" w:sz="4" w:space="0" w:color="00000A"/>
              <w:bottom w:val="single" w:sz="4" w:space="0" w:color="00000A"/>
              <w:right w:val="single" w:sz="4" w:space="0" w:color="00000A"/>
            </w:tcBorders>
            <w:shd w:val="clear" w:color="auto" w:fill="FFFFFF"/>
            <w:tcMar>
              <w:left w:w="33" w:type="dxa"/>
            </w:tcMar>
          </w:tcPr>
          <w:p w14:paraId="76449E3C" w14:textId="1BCCEBC2"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Fallen stock is disposed of in accordance with the current Animal By-Products Regulations. It is </w:t>
            </w:r>
            <w:r w:rsidR="000843B2">
              <w:rPr>
                <w:rFonts w:ascii="Times New Roman" w:hAnsi="Times New Roman" w:cs="Times New Roman"/>
                <w:sz w:val="24"/>
                <w:szCs w:val="24"/>
              </w:rPr>
              <w:t xml:space="preserve">incinerated on -site in an APHA approved gas-powered incinerator. Until </w:t>
            </w:r>
            <w:r w:rsidR="00F03202">
              <w:rPr>
                <w:rFonts w:ascii="Times New Roman" w:hAnsi="Times New Roman" w:cs="Times New Roman"/>
                <w:sz w:val="24"/>
                <w:szCs w:val="24"/>
              </w:rPr>
              <w:t>incineration</w:t>
            </w:r>
            <w:r w:rsidR="000843B2">
              <w:rPr>
                <w:rFonts w:ascii="Times New Roman" w:hAnsi="Times New Roman" w:cs="Times New Roman"/>
                <w:sz w:val="24"/>
                <w:szCs w:val="24"/>
              </w:rPr>
              <w:t xml:space="preserve">, deadstock is stored in sealed and secure containers. Should there be a problem with the incinerator, deadstock would be </w:t>
            </w:r>
            <w:r w:rsidRPr="00F3415D">
              <w:rPr>
                <w:rFonts w:ascii="Times New Roman" w:hAnsi="Times New Roman" w:cs="Times New Roman"/>
                <w:sz w:val="24"/>
                <w:szCs w:val="24"/>
              </w:rPr>
              <w:t xml:space="preserve">collected by a licenced contractor. Deadstock </w:t>
            </w:r>
            <w:r w:rsidRPr="00F3415D">
              <w:rPr>
                <w:rFonts w:ascii="Times New Roman" w:hAnsi="Times New Roman" w:cs="Times New Roman"/>
                <w:sz w:val="24"/>
                <w:szCs w:val="24"/>
              </w:rPr>
              <w:lastRenderedPageBreak/>
              <w:t xml:space="preserve">collection vehicles </w:t>
            </w:r>
            <w:r w:rsidR="000843B2">
              <w:rPr>
                <w:rFonts w:ascii="Times New Roman" w:hAnsi="Times New Roman" w:cs="Times New Roman"/>
                <w:sz w:val="24"/>
                <w:szCs w:val="24"/>
              </w:rPr>
              <w:t>would be</w:t>
            </w:r>
            <w:r w:rsidRPr="00F3415D">
              <w:rPr>
                <w:rFonts w:ascii="Times New Roman" w:hAnsi="Times New Roman" w:cs="Times New Roman"/>
                <w:sz w:val="24"/>
                <w:szCs w:val="24"/>
              </w:rPr>
              <w:t xml:space="preserve"> kept to the perimeter of the site to reduce disease risk. </w:t>
            </w:r>
          </w:p>
        </w:tc>
      </w:tr>
      <w:tr w:rsidR="008660A1" w:rsidRPr="00F3415D" w14:paraId="3333CD98" w14:textId="77777777" w:rsidTr="0090717B">
        <w:tc>
          <w:tcPr>
            <w:tcW w:w="7583" w:type="dxa"/>
            <w:tcBorders>
              <w:top w:val="nil"/>
              <w:left w:val="single" w:sz="4" w:space="0" w:color="00000A"/>
              <w:bottom w:val="single" w:sz="4" w:space="0" w:color="00000A"/>
              <w:right w:val="single" w:sz="4" w:space="0" w:color="00000A"/>
            </w:tcBorders>
            <w:shd w:val="clear" w:color="auto" w:fill="FFFFFF"/>
            <w:tcMar>
              <w:left w:w="33" w:type="dxa"/>
            </w:tcMar>
          </w:tcPr>
          <w:p w14:paraId="1D0A7CC0"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lastRenderedPageBreak/>
              <w:t>Veterinary medicines and pest control</w:t>
            </w:r>
          </w:p>
        </w:tc>
        <w:tc>
          <w:tcPr>
            <w:tcW w:w="7394" w:type="dxa"/>
            <w:tcBorders>
              <w:top w:val="nil"/>
              <w:left w:val="single" w:sz="4" w:space="0" w:color="00000A"/>
              <w:bottom w:val="single" w:sz="4" w:space="0" w:color="00000A"/>
              <w:right w:val="single" w:sz="4" w:space="0" w:color="00000A"/>
            </w:tcBorders>
            <w:shd w:val="clear" w:color="auto" w:fill="FFFFFF"/>
            <w:tcMar>
              <w:left w:w="33" w:type="dxa"/>
            </w:tcMar>
          </w:tcPr>
          <w:p w14:paraId="36609B55" w14:textId="2377A998" w:rsidR="008660A1" w:rsidRPr="00F3415D" w:rsidRDefault="0088490A">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Chemicals, rodenticides </w:t>
            </w:r>
            <w:r w:rsidR="00B91D32" w:rsidRPr="00F3415D">
              <w:rPr>
                <w:rFonts w:ascii="Times New Roman" w:hAnsi="Times New Roman" w:cs="Times New Roman"/>
                <w:sz w:val="24"/>
                <w:szCs w:val="24"/>
              </w:rPr>
              <w:t xml:space="preserve">and veterinary medicines are kept in a store capable of retaining spillage, resistant to fire and are kept dry, frost free and secure. </w:t>
            </w:r>
          </w:p>
        </w:tc>
      </w:tr>
      <w:tr w:rsidR="008660A1" w:rsidRPr="00F3415D" w14:paraId="2B8A987A" w14:textId="77777777" w:rsidTr="0090717B">
        <w:tc>
          <w:tcPr>
            <w:tcW w:w="7583" w:type="dxa"/>
            <w:tcBorders>
              <w:top w:val="nil"/>
              <w:left w:val="single" w:sz="4" w:space="0" w:color="00000A"/>
              <w:bottom w:val="single" w:sz="4" w:space="0" w:color="00000A"/>
              <w:right w:val="single" w:sz="4" w:space="0" w:color="00000A"/>
            </w:tcBorders>
            <w:shd w:val="clear" w:color="auto" w:fill="FFFFFF"/>
            <w:tcMar>
              <w:left w:w="33" w:type="dxa"/>
            </w:tcMar>
          </w:tcPr>
          <w:p w14:paraId="6562FF28"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Pollution Prevention Measures</w:t>
            </w:r>
          </w:p>
        </w:tc>
        <w:tc>
          <w:tcPr>
            <w:tcW w:w="7394" w:type="dxa"/>
            <w:tcBorders>
              <w:top w:val="nil"/>
              <w:left w:val="single" w:sz="4" w:space="0" w:color="00000A"/>
              <w:bottom w:val="single" w:sz="4" w:space="0" w:color="00000A"/>
              <w:right w:val="single" w:sz="4" w:space="0" w:color="00000A"/>
            </w:tcBorders>
            <w:shd w:val="clear" w:color="auto" w:fill="FFFFFF"/>
            <w:tcMar>
              <w:left w:w="33" w:type="dxa"/>
            </w:tcMar>
          </w:tcPr>
          <w:p w14:paraId="21E3918D"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 All operations are assessed annually for opportunities to reduce pollution risk and implementation schedules developed as appropriate. </w:t>
            </w:r>
          </w:p>
          <w:p w14:paraId="325396E7"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 All staff are trained in pollution risk identification, minimisation and emergency procedures for general site activity and activity relating to their work duties. </w:t>
            </w:r>
          </w:p>
          <w:p w14:paraId="4BD0FD19"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 There is an accident management plan in place with a procedure to review incidents. </w:t>
            </w:r>
          </w:p>
        </w:tc>
      </w:tr>
      <w:tr w:rsidR="008660A1" w:rsidRPr="00F3415D" w14:paraId="6BA07264" w14:textId="77777777" w:rsidTr="0090717B">
        <w:tc>
          <w:tcPr>
            <w:tcW w:w="7583" w:type="dxa"/>
            <w:tcBorders>
              <w:top w:val="nil"/>
              <w:left w:val="single" w:sz="4" w:space="0" w:color="00000A"/>
              <w:bottom w:val="single" w:sz="4" w:space="0" w:color="00000A"/>
              <w:right w:val="single" w:sz="4" w:space="0" w:color="00000A"/>
            </w:tcBorders>
            <w:shd w:val="clear" w:color="auto" w:fill="FFFFFF"/>
            <w:tcMar>
              <w:left w:w="33" w:type="dxa"/>
            </w:tcMar>
          </w:tcPr>
          <w:p w14:paraId="7F08457A" w14:textId="77777777"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Hazardous waste </w:t>
            </w:r>
          </w:p>
        </w:tc>
        <w:tc>
          <w:tcPr>
            <w:tcW w:w="7394" w:type="dxa"/>
            <w:tcBorders>
              <w:top w:val="nil"/>
              <w:left w:val="single" w:sz="4" w:space="0" w:color="00000A"/>
              <w:bottom w:val="single" w:sz="4" w:space="0" w:color="00000A"/>
              <w:right w:val="single" w:sz="4" w:space="0" w:color="00000A"/>
            </w:tcBorders>
            <w:shd w:val="clear" w:color="auto" w:fill="FFFFFF"/>
            <w:tcMar>
              <w:left w:w="33" w:type="dxa"/>
            </w:tcMar>
          </w:tcPr>
          <w:p w14:paraId="7B5E4C42" w14:textId="0EDA5B69" w:rsidR="008660A1" w:rsidRPr="00F3415D" w:rsidRDefault="00B91D32">
            <w:pPr>
              <w:spacing w:after="0" w:line="100" w:lineRule="atLeast"/>
              <w:rPr>
                <w:rFonts w:ascii="Times New Roman" w:hAnsi="Times New Roman" w:cs="Times New Roman"/>
                <w:sz w:val="24"/>
                <w:szCs w:val="24"/>
              </w:rPr>
            </w:pPr>
            <w:r w:rsidRPr="00F3415D">
              <w:rPr>
                <w:rFonts w:ascii="Times New Roman" w:hAnsi="Times New Roman" w:cs="Times New Roman"/>
                <w:sz w:val="24"/>
                <w:szCs w:val="24"/>
              </w:rPr>
              <w:t xml:space="preserve">Veterinary waste is removed by the vet for safe disposal. Other hazardous waste, such as </w:t>
            </w:r>
            <w:r w:rsidRPr="000843B2">
              <w:rPr>
                <w:rFonts w:ascii="Times New Roman" w:hAnsi="Times New Roman" w:cs="Times New Roman"/>
                <w:sz w:val="24"/>
                <w:szCs w:val="24"/>
              </w:rPr>
              <w:t>waste oil, aerosols, etc.</w:t>
            </w:r>
            <w:r w:rsidRPr="00F3415D">
              <w:rPr>
                <w:rFonts w:ascii="Times New Roman" w:hAnsi="Times New Roman" w:cs="Times New Roman"/>
                <w:sz w:val="24"/>
                <w:szCs w:val="24"/>
              </w:rPr>
              <w:t xml:space="preserve"> are removed by a licensed contractor with an adequate audit trail, meeting the requirements of the Environmental Permitting Regulations. </w:t>
            </w:r>
          </w:p>
        </w:tc>
      </w:tr>
    </w:tbl>
    <w:p w14:paraId="05514E42" w14:textId="77777777" w:rsidR="008660A1" w:rsidRPr="00F3415D" w:rsidRDefault="008660A1">
      <w:pPr>
        <w:rPr>
          <w:rFonts w:ascii="Times New Roman" w:hAnsi="Times New Roman" w:cs="Times New Roman"/>
          <w:b/>
          <w:sz w:val="24"/>
          <w:szCs w:val="24"/>
        </w:rPr>
      </w:pPr>
    </w:p>
    <w:p w14:paraId="31CD50F4" w14:textId="1B7CC214" w:rsidR="008660A1" w:rsidRDefault="00B91D32">
      <w:pPr>
        <w:rPr>
          <w:rFonts w:ascii="Times New Roman" w:hAnsi="Times New Roman" w:cs="Times New Roman"/>
          <w:b/>
          <w:sz w:val="24"/>
          <w:szCs w:val="24"/>
        </w:rPr>
      </w:pPr>
      <w:r w:rsidRPr="00F3415D">
        <w:rPr>
          <w:rFonts w:ascii="Times New Roman" w:hAnsi="Times New Roman" w:cs="Times New Roman"/>
          <w:b/>
          <w:sz w:val="24"/>
          <w:szCs w:val="24"/>
        </w:rPr>
        <w:t>Buildings Inventor</w:t>
      </w:r>
      <w:r w:rsidR="008D7E22">
        <w:rPr>
          <w:rFonts w:ascii="Times New Roman" w:hAnsi="Times New Roman" w:cs="Times New Roman"/>
          <w:b/>
          <w:sz w:val="24"/>
          <w:szCs w:val="24"/>
        </w:rPr>
        <w:t>y</w:t>
      </w:r>
    </w:p>
    <w:tbl>
      <w:tblPr>
        <w:tblStyle w:val="TableGrid"/>
        <w:tblW w:w="5000" w:type="pct"/>
        <w:tblInd w:w="0" w:type="dxa"/>
        <w:tblLook w:val="04A0" w:firstRow="1" w:lastRow="0" w:firstColumn="1" w:lastColumn="0" w:noHBand="0" w:noVBand="1"/>
      </w:tblPr>
      <w:tblGrid>
        <w:gridCol w:w="2989"/>
        <w:gridCol w:w="2272"/>
        <w:gridCol w:w="2788"/>
        <w:gridCol w:w="2517"/>
        <w:gridCol w:w="1363"/>
        <w:gridCol w:w="3459"/>
      </w:tblGrid>
      <w:tr w:rsidR="00E009EB" w14:paraId="4E85CEC0" w14:textId="77777777" w:rsidTr="000A5A26">
        <w:tc>
          <w:tcPr>
            <w:tcW w:w="971" w:type="pct"/>
            <w:tcBorders>
              <w:top w:val="single" w:sz="4" w:space="0" w:color="auto"/>
              <w:left w:val="single" w:sz="4" w:space="0" w:color="auto"/>
              <w:bottom w:val="single" w:sz="4" w:space="0" w:color="auto"/>
              <w:right w:val="single" w:sz="4" w:space="0" w:color="auto"/>
            </w:tcBorders>
            <w:hideMark/>
          </w:tcPr>
          <w:p w14:paraId="44BBEAB1" w14:textId="77777777" w:rsidR="00E009EB" w:rsidRPr="0088490A" w:rsidRDefault="00E009EB">
            <w:pPr>
              <w:rPr>
                <w:rFonts w:ascii="Times New Roman" w:eastAsia="Arial" w:hAnsi="Times New Roman" w:cs="Times New Roman"/>
                <w:b/>
                <w:color w:val="auto"/>
                <w:sz w:val="24"/>
                <w:szCs w:val="24"/>
                <w:lang w:val="en-GB"/>
              </w:rPr>
            </w:pPr>
            <w:r w:rsidRPr="0088490A">
              <w:rPr>
                <w:rFonts w:ascii="Times New Roman" w:hAnsi="Times New Roman" w:cs="Times New Roman"/>
                <w:b/>
                <w:sz w:val="24"/>
                <w:szCs w:val="24"/>
                <w:lang w:val="en-GB"/>
              </w:rPr>
              <w:t>Building name and ref on plan</w:t>
            </w:r>
          </w:p>
        </w:tc>
        <w:tc>
          <w:tcPr>
            <w:tcW w:w="738" w:type="pct"/>
            <w:tcBorders>
              <w:top w:val="single" w:sz="4" w:space="0" w:color="auto"/>
              <w:left w:val="single" w:sz="4" w:space="0" w:color="auto"/>
              <w:bottom w:val="single" w:sz="4" w:space="0" w:color="auto"/>
              <w:right w:val="single" w:sz="4" w:space="0" w:color="auto"/>
            </w:tcBorders>
            <w:hideMark/>
          </w:tcPr>
          <w:p w14:paraId="782769EE" w14:textId="77777777" w:rsidR="00E009EB" w:rsidRPr="0088490A" w:rsidRDefault="00E009EB">
            <w:pPr>
              <w:rPr>
                <w:rFonts w:ascii="Times New Roman" w:hAnsi="Times New Roman" w:cs="Times New Roman"/>
                <w:b/>
                <w:sz w:val="24"/>
                <w:szCs w:val="24"/>
                <w:lang w:val="en-GB"/>
              </w:rPr>
            </w:pPr>
            <w:r w:rsidRPr="0088490A">
              <w:rPr>
                <w:rFonts w:ascii="Times New Roman" w:hAnsi="Times New Roman" w:cs="Times New Roman"/>
                <w:b/>
                <w:sz w:val="24"/>
                <w:szCs w:val="24"/>
                <w:lang w:val="en-GB"/>
              </w:rPr>
              <w:t>No of places</w:t>
            </w:r>
          </w:p>
        </w:tc>
        <w:tc>
          <w:tcPr>
            <w:tcW w:w="906" w:type="pct"/>
            <w:tcBorders>
              <w:top w:val="single" w:sz="4" w:space="0" w:color="auto"/>
              <w:left w:val="single" w:sz="4" w:space="0" w:color="auto"/>
              <w:bottom w:val="single" w:sz="4" w:space="0" w:color="auto"/>
              <w:right w:val="single" w:sz="4" w:space="0" w:color="auto"/>
            </w:tcBorders>
            <w:hideMark/>
          </w:tcPr>
          <w:p w14:paraId="1B17C34D" w14:textId="09A26284" w:rsidR="00E009EB" w:rsidRPr="0088490A" w:rsidRDefault="00E009EB">
            <w:pPr>
              <w:rPr>
                <w:rFonts w:ascii="Times New Roman" w:hAnsi="Times New Roman" w:cs="Times New Roman"/>
                <w:b/>
                <w:sz w:val="24"/>
                <w:szCs w:val="24"/>
                <w:lang w:val="en-GB"/>
              </w:rPr>
            </w:pPr>
            <w:r w:rsidRPr="0088490A">
              <w:rPr>
                <w:rFonts w:ascii="Times New Roman" w:hAnsi="Times New Roman" w:cs="Times New Roman"/>
                <w:b/>
                <w:sz w:val="24"/>
                <w:szCs w:val="24"/>
                <w:lang w:val="en-GB"/>
              </w:rPr>
              <w:t>Type of ventilation</w:t>
            </w:r>
            <w:r w:rsidR="00F434E5">
              <w:rPr>
                <w:rFonts w:ascii="Times New Roman" w:hAnsi="Times New Roman" w:cs="Times New Roman"/>
                <w:b/>
                <w:sz w:val="24"/>
                <w:szCs w:val="24"/>
                <w:lang w:val="en-GB"/>
              </w:rPr>
              <w:t>**</w:t>
            </w:r>
          </w:p>
        </w:tc>
        <w:tc>
          <w:tcPr>
            <w:tcW w:w="818" w:type="pct"/>
            <w:tcBorders>
              <w:top w:val="single" w:sz="4" w:space="0" w:color="auto"/>
              <w:left w:val="single" w:sz="4" w:space="0" w:color="auto"/>
              <w:bottom w:val="single" w:sz="4" w:space="0" w:color="auto"/>
              <w:right w:val="single" w:sz="4" w:space="0" w:color="auto"/>
            </w:tcBorders>
          </w:tcPr>
          <w:p w14:paraId="4D2AE46B" w14:textId="38F278D2" w:rsidR="00E009EB" w:rsidRPr="00896B77" w:rsidRDefault="00F03202" w:rsidP="00E009EB">
            <w:pPr>
              <w:autoSpaceDE w:val="0"/>
              <w:autoSpaceDN w:val="0"/>
              <w:adjustRightInd w:val="0"/>
              <w:rPr>
                <w:rFonts w:ascii="Times New Roman" w:hAnsi="Times New Roman" w:cs="Times New Roman"/>
                <w:b/>
                <w:sz w:val="24"/>
                <w:szCs w:val="24"/>
              </w:rPr>
            </w:pPr>
            <w:r>
              <w:rPr>
                <w:rFonts w:ascii="Times New Roman" w:hAnsi="Times New Roman" w:cs="Times New Roman"/>
                <w:b/>
                <w:color w:val="auto"/>
                <w:sz w:val="24"/>
                <w:szCs w:val="24"/>
              </w:rPr>
              <w:t>Ventilation details</w:t>
            </w:r>
            <w:r w:rsidR="00E009EB" w:rsidRPr="00896B77">
              <w:rPr>
                <w:rFonts w:ascii="Times New Roman" w:hAnsi="Times New Roman" w:cs="Times New Roman"/>
                <w:b/>
                <w:color w:val="auto"/>
                <w:sz w:val="24"/>
                <w:szCs w:val="24"/>
              </w:rPr>
              <w:t xml:space="preserve"> </w:t>
            </w:r>
          </w:p>
        </w:tc>
        <w:tc>
          <w:tcPr>
            <w:tcW w:w="443" w:type="pct"/>
            <w:tcBorders>
              <w:top w:val="single" w:sz="4" w:space="0" w:color="auto"/>
              <w:left w:val="single" w:sz="4" w:space="0" w:color="auto"/>
              <w:bottom w:val="single" w:sz="4" w:space="0" w:color="auto"/>
              <w:right w:val="single" w:sz="4" w:space="0" w:color="auto"/>
            </w:tcBorders>
            <w:hideMark/>
          </w:tcPr>
          <w:p w14:paraId="79AC33EA" w14:textId="42EE5B21" w:rsidR="00E009EB" w:rsidRPr="0088490A" w:rsidRDefault="00E009EB">
            <w:pPr>
              <w:rPr>
                <w:rFonts w:ascii="Times New Roman" w:hAnsi="Times New Roman" w:cs="Times New Roman"/>
                <w:b/>
                <w:sz w:val="24"/>
                <w:szCs w:val="24"/>
                <w:lang w:val="en-GB"/>
              </w:rPr>
            </w:pPr>
            <w:r w:rsidRPr="0088490A">
              <w:rPr>
                <w:rFonts w:ascii="Times New Roman" w:hAnsi="Times New Roman" w:cs="Times New Roman"/>
                <w:b/>
                <w:sz w:val="24"/>
                <w:szCs w:val="24"/>
                <w:lang w:val="en-GB"/>
              </w:rPr>
              <w:t>Floor type</w:t>
            </w:r>
          </w:p>
        </w:tc>
        <w:tc>
          <w:tcPr>
            <w:tcW w:w="1124" w:type="pct"/>
            <w:tcBorders>
              <w:top w:val="single" w:sz="4" w:space="0" w:color="auto"/>
              <w:left w:val="single" w:sz="4" w:space="0" w:color="auto"/>
              <w:bottom w:val="single" w:sz="4" w:space="0" w:color="auto"/>
              <w:right w:val="single" w:sz="4" w:space="0" w:color="auto"/>
            </w:tcBorders>
            <w:hideMark/>
          </w:tcPr>
          <w:p w14:paraId="5E509B21" w14:textId="77777777" w:rsidR="00E009EB" w:rsidRPr="0088490A" w:rsidRDefault="00E009EB">
            <w:pPr>
              <w:rPr>
                <w:rFonts w:ascii="Times New Roman" w:hAnsi="Times New Roman" w:cs="Times New Roman"/>
                <w:b/>
                <w:sz w:val="24"/>
                <w:szCs w:val="24"/>
                <w:lang w:val="en-GB"/>
              </w:rPr>
            </w:pPr>
            <w:r w:rsidRPr="0088490A">
              <w:rPr>
                <w:rFonts w:ascii="Times New Roman" w:hAnsi="Times New Roman" w:cs="Times New Roman"/>
                <w:b/>
                <w:sz w:val="24"/>
                <w:szCs w:val="24"/>
                <w:lang w:val="en-GB"/>
              </w:rPr>
              <w:t>Slurry/manure management</w:t>
            </w:r>
          </w:p>
        </w:tc>
      </w:tr>
      <w:tr w:rsidR="00E009EB" w14:paraId="5216A2EF" w14:textId="77777777" w:rsidTr="000A5A26">
        <w:tc>
          <w:tcPr>
            <w:tcW w:w="971" w:type="pct"/>
            <w:tcBorders>
              <w:top w:val="single" w:sz="4" w:space="0" w:color="auto"/>
              <w:left w:val="single" w:sz="4" w:space="0" w:color="auto"/>
              <w:bottom w:val="single" w:sz="4" w:space="0" w:color="auto"/>
              <w:right w:val="single" w:sz="4" w:space="0" w:color="auto"/>
            </w:tcBorders>
          </w:tcPr>
          <w:p w14:paraId="653FC604" w14:textId="0CB2255C" w:rsidR="00F03202" w:rsidRPr="008B1649" w:rsidRDefault="00F03202" w:rsidP="00F0320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Shed 1</w:t>
            </w:r>
          </w:p>
          <w:p w14:paraId="2608A09C" w14:textId="5665239D" w:rsidR="00E009EB" w:rsidRPr="00951FE0" w:rsidRDefault="00E009EB">
            <w:pPr>
              <w:rPr>
                <w:rFonts w:ascii="Times New Roman" w:hAnsi="Times New Roman" w:cs="Times New Roman"/>
                <w:bCs/>
                <w:sz w:val="24"/>
                <w:szCs w:val="24"/>
              </w:rPr>
            </w:pPr>
          </w:p>
        </w:tc>
        <w:tc>
          <w:tcPr>
            <w:tcW w:w="738" w:type="pct"/>
            <w:tcBorders>
              <w:top w:val="single" w:sz="4" w:space="0" w:color="auto"/>
              <w:left w:val="single" w:sz="4" w:space="0" w:color="auto"/>
              <w:bottom w:val="single" w:sz="4" w:space="0" w:color="auto"/>
              <w:right w:val="single" w:sz="4" w:space="0" w:color="auto"/>
            </w:tcBorders>
          </w:tcPr>
          <w:p w14:paraId="34064CF3" w14:textId="33C04CA9" w:rsidR="00E009EB" w:rsidRPr="00951FE0" w:rsidRDefault="00F03202">
            <w:pPr>
              <w:rPr>
                <w:rFonts w:ascii="Times New Roman" w:hAnsi="Times New Roman" w:cs="Times New Roman"/>
                <w:bCs/>
                <w:sz w:val="24"/>
                <w:szCs w:val="24"/>
              </w:rPr>
            </w:pPr>
            <w:r>
              <w:rPr>
                <w:rFonts w:ascii="Times New Roman" w:hAnsi="Times New Roman" w:cs="Times New Roman"/>
                <w:bCs/>
                <w:sz w:val="24"/>
                <w:szCs w:val="24"/>
              </w:rPr>
              <w:t>480 &gt;30kg finishing pig places</w:t>
            </w:r>
          </w:p>
        </w:tc>
        <w:tc>
          <w:tcPr>
            <w:tcW w:w="906" w:type="pct"/>
            <w:tcBorders>
              <w:top w:val="single" w:sz="4" w:space="0" w:color="auto"/>
              <w:left w:val="single" w:sz="4" w:space="0" w:color="auto"/>
              <w:bottom w:val="single" w:sz="4" w:space="0" w:color="auto"/>
              <w:right w:val="single" w:sz="4" w:space="0" w:color="auto"/>
            </w:tcBorders>
          </w:tcPr>
          <w:p w14:paraId="77C235B4" w14:textId="0A594274" w:rsidR="00F03202" w:rsidRPr="00F03202" w:rsidRDefault="00F03202" w:rsidP="00F03202">
            <w:pPr>
              <w:suppressAutoHyphens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Pr="00F03202">
              <w:rPr>
                <w:rFonts w:ascii="Times New Roman" w:eastAsia="Times New Roman" w:hAnsi="Times New Roman" w:cs="Times New Roman"/>
                <w:sz w:val="24"/>
                <w:szCs w:val="24"/>
                <w:lang w:eastAsia="en-GB"/>
              </w:rPr>
              <w:t xml:space="preserve">ide fans </w:t>
            </w:r>
          </w:p>
          <w:p w14:paraId="70C2DCAB" w14:textId="294FFADD" w:rsidR="00E009EB" w:rsidRPr="00951FE0" w:rsidRDefault="00E009EB" w:rsidP="00F03202">
            <w:pPr>
              <w:pStyle w:val="ListParagraph"/>
              <w:numPr>
                <w:ilvl w:val="0"/>
                <w:numId w:val="9"/>
              </w:numPr>
              <w:suppressAutoHyphens w:val="0"/>
              <w:spacing w:before="100" w:beforeAutospacing="1" w:after="100" w:afterAutospacing="1" w:line="240" w:lineRule="auto"/>
              <w:jc w:val="left"/>
              <w:rPr>
                <w:rFonts w:ascii="Times New Roman" w:hAnsi="Times New Roman" w:cs="Times New Roman"/>
                <w:bCs/>
                <w:sz w:val="24"/>
                <w:szCs w:val="24"/>
              </w:rPr>
            </w:pPr>
          </w:p>
        </w:tc>
        <w:tc>
          <w:tcPr>
            <w:tcW w:w="818" w:type="pct"/>
            <w:tcBorders>
              <w:top w:val="single" w:sz="4" w:space="0" w:color="auto"/>
              <w:left w:val="single" w:sz="4" w:space="0" w:color="auto"/>
              <w:bottom w:val="single" w:sz="4" w:space="0" w:color="auto"/>
              <w:right w:val="single" w:sz="4" w:space="0" w:color="auto"/>
            </w:tcBorders>
          </w:tcPr>
          <w:p w14:paraId="5F16C983" w14:textId="754DC73E" w:rsidR="00951FE0" w:rsidRPr="00951FE0" w:rsidRDefault="00F03202">
            <w:pPr>
              <w:rPr>
                <w:rFonts w:ascii="Times New Roman" w:hAnsi="Times New Roman" w:cs="Times New Roman"/>
                <w:sz w:val="24"/>
                <w:szCs w:val="24"/>
              </w:rPr>
            </w:pPr>
            <w:r>
              <w:rPr>
                <w:rFonts w:ascii="Times New Roman" w:hAnsi="Times New Roman" w:cs="Times New Roman"/>
                <w:sz w:val="24"/>
                <w:szCs w:val="24"/>
              </w:rPr>
              <w:t>5</w:t>
            </w:r>
            <w:r w:rsidR="00951FE0" w:rsidRPr="00951FE0">
              <w:rPr>
                <w:rFonts w:ascii="Times New Roman" w:hAnsi="Times New Roman" w:cs="Times New Roman"/>
                <w:sz w:val="24"/>
                <w:szCs w:val="24"/>
              </w:rPr>
              <w:t xml:space="preserve"> fans    </w:t>
            </w:r>
          </w:p>
          <w:p w14:paraId="1B69D356" w14:textId="43E17AFA" w:rsidR="00350B9D" w:rsidRPr="00951FE0" w:rsidRDefault="00350B9D">
            <w:pPr>
              <w:rPr>
                <w:rFonts w:ascii="Times New Roman" w:hAnsi="Times New Roman" w:cs="Times New Roman"/>
                <w:bCs/>
                <w:sz w:val="24"/>
                <w:szCs w:val="24"/>
              </w:rPr>
            </w:pPr>
          </w:p>
        </w:tc>
        <w:tc>
          <w:tcPr>
            <w:tcW w:w="443" w:type="pct"/>
            <w:tcBorders>
              <w:top w:val="single" w:sz="4" w:space="0" w:color="auto"/>
              <w:left w:val="single" w:sz="4" w:space="0" w:color="auto"/>
              <w:bottom w:val="single" w:sz="4" w:space="0" w:color="auto"/>
              <w:right w:val="single" w:sz="4" w:space="0" w:color="auto"/>
            </w:tcBorders>
          </w:tcPr>
          <w:p w14:paraId="7E987684" w14:textId="6314B4BC" w:rsidR="00E009EB" w:rsidRPr="00951FE0" w:rsidRDefault="00350B9D">
            <w:pPr>
              <w:rPr>
                <w:rFonts w:ascii="Times New Roman" w:hAnsi="Times New Roman" w:cs="Times New Roman"/>
                <w:bCs/>
                <w:sz w:val="24"/>
                <w:szCs w:val="24"/>
              </w:rPr>
            </w:pPr>
            <w:r w:rsidRPr="00951FE0">
              <w:rPr>
                <w:rFonts w:ascii="Times New Roman" w:hAnsi="Times New Roman" w:cs="Times New Roman"/>
                <w:bCs/>
                <w:sz w:val="24"/>
                <w:szCs w:val="24"/>
              </w:rPr>
              <w:t>FSF</w:t>
            </w:r>
          </w:p>
        </w:tc>
        <w:tc>
          <w:tcPr>
            <w:tcW w:w="1124" w:type="pct"/>
            <w:tcBorders>
              <w:top w:val="single" w:sz="4" w:space="0" w:color="auto"/>
              <w:left w:val="single" w:sz="4" w:space="0" w:color="auto"/>
              <w:bottom w:val="single" w:sz="4" w:space="0" w:color="auto"/>
              <w:right w:val="single" w:sz="4" w:space="0" w:color="auto"/>
            </w:tcBorders>
          </w:tcPr>
          <w:p w14:paraId="3A07A375" w14:textId="6634CF61" w:rsidR="00E009EB" w:rsidRPr="00951FE0" w:rsidRDefault="00350B9D">
            <w:pPr>
              <w:rPr>
                <w:rFonts w:ascii="Times New Roman" w:hAnsi="Times New Roman" w:cs="Times New Roman"/>
                <w:bCs/>
                <w:sz w:val="24"/>
                <w:szCs w:val="24"/>
              </w:rPr>
            </w:pPr>
            <w:r w:rsidRPr="00951FE0">
              <w:rPr>
                <w:rFonts w:ascii="Times New Roman" w:hAnsi="Times New Roman" w:cs="Times New Roman"/>
                <w:sz w:val="24"/>
                <w:szCs w:val="24"/>
              </w:rPr>
              <w:t>Shallow slurry pit, frequently emptied</w:t>
            </w:r>
          </w:p>
        </w:tc>
      </w:tr>
      <w:tr w:rsidR="00350B9D" w14:paraId="3E83ADAE" w14:textId="77777777" w:rsidTr="000A5A26">
        <w:tc>
          <w:tcPr>
            <w:tcW w:w="971" w:type="pct"/>
            <w:tcBorders>
              <w:top w:val="single" w:sz="4" w:space="0" w:color="auto"/>
              <w:left w:val="single" w:sz="4" w:space="0" w:color="auto"/>
              <w:bottom w:val="single" w:sz="4" w:space="0" w:color="auto"/>
              <w:right w:val="single" w:sz="4" w:space="0" w:color="auto"/>
            </w:tcBorders>
          </w:tcPr>
          <w:p w14:paraId="61B7959C" w14:textId="27A4B8EF"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t>Shed 2</w:t>
            </w:r>
          </w:p>
        </w:tc>
        <w:tc>
          <w:tcPr>
            <w:tcW w:w="738" w:type="pct"/>
            <w:tcBorders>
              <w:top w:val="single" w:sz="4" w:space="0" w:color="auto"/>
              <w:left w:val="single" w:sz="4" w:space="0" w:color="auto"/>
              <w:bottom w:val="single" w:sz="4" w:space="0" w:color="auto"/>
              <w:right w:val="single" w:sz="4" w:space="0" w:color="auto"/>
            </w:tcBorders>
          </w:tcPr>
          <w:p w14:paraId="5AF35FC8" w14:textId="100748F6"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t>300 &gt;30kg finishing pig places</w:t>
            </w:r>
          </w:p>
        </w:tc>
        <w:tc>
          <w:tcPr>
            <w:tcW w:w="906" w:type="pct"/>
            <w:tcBorders>
              <w:top w:val="single" w:sz="4" w:space="0" w:color="auto"/>
              <w:left w:val="single" w:sz="4" w:space="0" w:color="auto"/>
              <w:bottom w:val="single" w:sz="4" w:space="0" w:color="auto"/>
              <w:right w:val="single" w:sz="4" w:space="0" w:color="auto"/>
            </w:tcBorders>
          </w:tcPr>
          <w:p w14:paraId="7CFAEFAF" w14:textId="095E8D7C" w:rsidR="00F03202" w:rsidRPr="00F03202" w:rsidRDefault="00F03202" w:rsidP="00F03202">
            <w:pPr>
              <w:suppressAutoHyphens w:val="0"/>
              <w:spacing w:after="0" w:line="240" w:lineRule="auto"/>
              <w:rPr>
                <w:rFonts w:ascii="Times New Roman" w:eastAsia="Times New Roman" w:hAnsi="Times New Roman" w:cs="Times New Roman"/>
                <w:sz w:val="24"/>
                <w:szCs w:val="24"/>
                <w:lang w:eastAsia="en-GB"/>
              </w:rPr>
            </w:pPr>
            <w:r w:rsidRPr="00F03202">
              <w:rPr>
                <w:rFonts w:ascii="Times New Roman" w:eastAsia="Times New Roman" w:hAnsi="Times New Roman" w:cs="Times New Roman"/>
                <w:sz w:val="24"/>
                <w:szCs w:val="24"/>
                <w:lang w:eastAsia="en-GB"/>
              </w:rPr>
              <w:t xml:space="preserve">Natural Ventilation </w:t>
            </w:r>
          </w:p>
          <w:p w14:paraId="45AE5AE4" w14:textId="0B66790F" w:rsidR="00350B9D" w:rsidRPr="00951FE0" w:rsidRDefault="00350B9D" w:rsidP="00350B9D">
            <w:pPr>
              <w:rPr>
                <w:rFonts w:ascii="Times New Roman" w:hAnsi="Times New Roman" w:cs="Times New Roman"/>
                <w:bCs/>
                <w:sz w:val="24"/>
                <w:szCs w:val="24"/>
              </w:rPr>
            </w:pPr>
          </w:p>
        </w:tc>
        <w:tc>
          <w:tcPr>
            <w:tcW w:w="818" w:type="pct"/>
            <w:tcBorders>
              <w:top w:val="single" w:sz="4" w:space="0" w:color="auto"/>
              <w:left w:val="single" w:sz="4" w:space="0" w:color="auto"/>
              <w:bottom w:val="single" w:sz="4" w:space="0" w:color="auto"/>
              <w:right w:val="single" w:sz="4" w:space="0" w:color="auto"/>
            </w:tcBorders>
          </w:tcPr>
          <w:p w14:paraId="5347FC82" w14:textId="4911E75B"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4CE1B17F" w14:textId="47BD30A1"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t>Solid floor</w:t>
            </w:r>
          </w:p>
        </w:tc>
        <w:tc>
          <w:tcPr>
            <w:tcW w:w="1124" w:type="pct"/>
            <w:tcBorders>
              <w:top w:val="single" w:sz="4" w:space="0" w:color="auto"/>
              <w:left w:val="single" w:sz="4" w:space="0" w:color="auto"/>
              <w:bottom w:val="single" w:sz="4" w:space="0" w:color="auto"/>
              <w:right w:val="single" w:sz="4" w:space="0" w:color="auto"/>
            </w:tcBorders>
          </w:tcPr>
          <w:p w14:paraId="096338B8" w14:textId="61499108" w:rsidR="00350B9D" w:rsidRPr="00951FE0" w:rsidRDefault="00F03202" w:rsidP="00350B9D">
            <w:pPr>
              <w:rPr>
                <w:rFonts w:ascii="Times New Roman" w:hAnsi="Times New Roman" w:cs="Times New Roman"/>
                <w:bCs/>
                <w:sz w:val="24"/>
                <w:szCs w:val="24"/>
              </w:rPr>
            </w:pPr>
            <w:r>
              <w:rPr>
                <w:rFonts w:ascii="Times New Roman" w:hAnsi="Times New Roman" w:cs="Times New Roman"/>
                <w:sz w:val="24"/>
                <w:szCs w:val="24"/>
              </w:rPr>
              <w:t>Straw bedded</w:t>
            </w:r>
          </w:p>
        </w:tc>
      </w:tr>
      <w:tr w:rsidR="00350B9D" w14:paraId="1A4DD6B0" w14:textId="77777777" w:rsidTr="000A5A26">
        <w:tc>
          <w:tcPr>
            <w:tcW w:w="971" w:type="pct"/>
            <w:tcBorders>
              <w:top w:val="single" w:sz="4" w:space="0" w:color="auto"/>
              <w:left w:val="single" w:sz="4" w:space="0" w:color="auto"/>
              <w:bottom w:val="single" w:sz="4" w:space="0" w:color="auto"/>
              <w:right w:val="single" w:sz="4" w:space="0" w:color="auto"/>
            </w:tcBorders>
          </w:tcPr>
          <w:p w14:paraId="4CE13689" w14:textId="65685FC5"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t>Shed 3</w:t>
            </w:r>
          </w:p>
        </w:tc>
        <w:tc>
          <w:tcPr>
            <w:tcW w:w="738" w:type="pct"/>
            <w:tcBorders>
              <w:top w:val="single" w:sz="4" w:space="0" w:color="auto"/>
              <w:left w:val="single" w:sz="4" w:space="0" w:color="auto"/>
              <w:bottom w:val="single" w:sz="4" w:space="0" w:color="auto"/>
              <w:right w:val="single" w:sz="4" w:space="0" w:color="auto"/>
            </w:tcBorders>
          </w:tcPr>
          <w:p w14:paraId="76F61410" w14:textId="1424F15F"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t>1000 &gt;30kg finishing pig places</w:t>
            </w:r>
          </w:p>
        </w:tc>
        <w:tc>
          <w:tcPr>
            <w:tcW w:w="906" w:type="pct"/>
            <w:tcBorders>
              <w:top w:val="single" w:sz="4" w:space="0" w:color="auto"/>
              <w:left w:val="single" w:sz="4" w:space="0" w:color="auto"/>
              <w:bottom w:val="single" w:sz="4" w:space="0" w:color="auto"/>
              <w:right w:val="single" w:sz="4" w:space="0" w:color="auto"/>
            </w:tcBorders>
          </w:tcPr>
          <w:p w14:paraId="78C820E5" w14:textId="4691456B" w:rsidR="00F03202" w:rsidRPr="00F03202" w:rsidRDefault="00F03202" w:rsidP="00F03202">
            <w:pPr>
              <w:suppressAutoHyphens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Side fans</w:t>
            </w:r>
          </w:p>
          <w:p w14:paraId="596C9209" w14:textId="76E0A1FB" w:rsidR="00350B9D" w:rsidRPr="00951FE0" w:rsidRDefault="00350B9D" w:rsidP="00350B9D">
            <w:pPr>
              <w:rPr>
                <w:rFonts w:ascii="Times New Roman" w:hAnsi="Times New Roman" w:cs="Times New Roman"/>
                <w:bCs/>
                <w:sz w:val="24"/>
                <w:szCs w:val="24"/>
              </w:rPr>
            </w:pPr>
            <w:r w:rsidRPr="00951FE0">
              <w:rPr>
                <w:rFonts w:ascii="Times New Roman" w:hAnsi="Times New Roman" w:cs="Times New Roman"/>
                <w:sz w:val="24"/>
                <w:szCs w:val="24"/>
              </w:rPr>
              <w:t xml:space="preserve"> </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A2A2A94" w14:textId="6A38E4B2" w:rsidR="00951FE0" w:rsidRPr="00951FE0" w:rsidRDefault="00F03202" w:rsidP="00350B9D">
            <w:pPr>
              <w:rPr>
                <w:rFonts w:ascii="Times New Roman" w:hAnsi="Times New Roman" w:cs="Times New Roman"/>
                <w:sz w:val="24"/>
                <w:szCs w:val="24"/>
              </w:rPr>
            </w:pPr>
            <w:r>
              <w:rPr>
                <w:rFonts w:ascii="Times New Roman" w:hAnsi="Times New Roman" w:cs="Times New Roman"/>
                <w:sz w:val="24"/>
                <w:szCs w:val="24"/>
              </w:rPr>
              <w:t>18</w:t>
            </w:r>
            <w:r w:rsidR="00951FE0" w:rsidRPr="00951FE0">
              <w:rPr>
                <w:rFonts w:ascii="Times New Roman" w:hAnsi="Times New Roman" w:cs="Times New Roman"/>
                <w:sz w:val="24"/>
                <w:szCs w:val="24"/>
              </w:rPr>
              <w:t xml:space="preserve"> fans </w:t>
            </w:r>
            <w:r>
              <w:rPr>
                <w:rFonts w:ascii="Times New Roman" w:hAnsi="Times New Roman" w:cs="Times New Roman"/>
                <w:sz w:val="24"/>
                <w:szCs w:val="24"/>
              </w:rPr>
              <w:t>(3 per room)</w:t>
            </w:r>
            <w:r w:rsidR="00951FE0" w:rsidRPr="00951FE0">
              <w:rPr>
                <w:rFonts w:ascii="Times New Roman" w:hAnsi="Times New Roman" w:cs="Times New Roman"/>
                <w:sz w:val="24"/>
                <w:szCs w:val="24"/>
              </w:rPr>
              <w:t xml:space="preserve">   </w:t>
            </w:r>
          </w:p>
          <w:p w14:paraId="508CA8DF" w14:textId="23AA66A5" w:rsidR="00350B9D" w:rsidRPr="00951FE0" w:rsidRDefault="00350B9D" w:rsidP="00350B9D">
            <w:pPr>
              <w:rPr>
                <w:rFonts w:ascii="Times New Roman" w:hAnsi="Times New Roman" w:cs="Times New Roman"/>
                <w:bCs/>
                <w:sz w:val="24"/>
                <w:szCs w:val="24"/>
                <w:highlight w:val="yellow"/>
              </w:rPr>
            </w:pPr>
          </w:p>
        </w:tc>
        <w:tc>
          <w:tcPr>
            <w:tcW w:w="443" w:type="pct"/>
            <w:tcBorders>
              <w:top w:val="single" w:sz="4" w:space="0" w:color="auto"/>
              <w:left w:val="single" w:sz="4" w:space="0" w:color="auto"/>
              <w:bottom w:val="single" w:sz="4" w:space="0" w:color="auto"/>
              <w:right w:val="single" w:sz="4" w:space="0" w:color="auto"/>
            </w:tcBorders>
          </w:tcPr>
          <w:p w14:paraId="352B5696" w14:textId="0BAEEB7C" w:rsidR="00350B9D" w:rsidRPr="00951FE0" w:rsidRDefault="00350B9D" w:rsidP="00350B9D">
            <w:pPr>
              <w:rPr>
                <w:rFonts w:ascii="Times New Roman" w:hAnsi="Times New Roman" w:cs="Times New Roman"/>
                <w:bCs/>
                <w:sz w:val="24"/>
                <w:szCs w:val="24"/>
              </w:rPr>
            </w:pPr>
            <w:r w:rsidRPr="00951FE0">
              <w:rPr>
                <w:rFonts w:ascii="Times New Roman" w:hAnsi="Times New Roman" w:cs="Times New Roman"/>
                <w:bCs/>
                <w:sz w:val="24"/>
                <w:szCs w:val="24"/>
              </w:rPr>
              <w:t>FSF</w:t>
            </w:r>
          </w:p>
        </w:tc>
        <w:tc>
          <w:tcPr>
            <w:tcW w:w="1124" w:type="pct"/>
            <w:tcBorders>
              <w:top w:val="single" w:sz="4" w:space="0" w:color="auto"/>
              <w:left w:val="single" w:sz="4" w:space="0" w:color="auto"/>
              <w:bottom w:val="single" w:sz="4" w:space="0" w:color="auto"/>
              <w:right w:val="single" w:sz="4" w:space="0" w:color="auto"/>
            </w:tcBorders>
          </w:tcPr>
          <w:p w14:paraId="5AA580DF" w14:textId="49E8CC79" w:rsidR="00350B9D" w:rsidRPr="00951FE0" w:rsidRDefault="00350B9D" w:rsidP="00350B9D">
            <w:pPr>
              <w:rPr>
                <w:rFonts w:ascii="Times New Roman" w:hAnsi="Times New Roman" w:cs="Times New Roman"/>
                <w:bCs/>
                <w:sz w:val="24"/>
                <w:szCs w:val="24"/>
              </w:rPr>
            </w:pPr>
            <w:r w:rsidRPr="00951FE0">
              <w:rPr>
                <w:rFonts w:ascii="Times New Roman" w:hAnsi="Times New Roman" w:cs="Times New Roman"/>
                <w:sz w:val="24"/>
                <w:szCs w:val="24"/>
              </w:rPr>
              <w:t>Shallow slurry pit, frequently emptied</w:t>
            </w:r>
          </w:p>
        </w:tc>
      </w:tr>
      <w:tr w:rsidR="00350B9D" w14:paraId="01BC4434" w14:textId="77777777" w:rsidTr="000A5A26">
        <w:tc>
          <w:tcPr>
            <w:tcW w:w="971" w:type="pct"/>
            <w:tcBorders>
              <w:top w:val="single" w:sz="4" w:space="0" w:color="auto"/>
              <w:left w:val="single" w:sz="4" w:space="0" w:color="auto"/>
              <w:bottom w:val="single" w:sz="4" w:space="0" w:color="auto"/>
              <w:right w:val="single" w:sz="4" w:space="0" w:color="auto"/>
            </w:tcBorders>
          </w:tcPr>
          <w:p w14:paraId="5F3AE455" w14:textId="7DA3916E"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t>Shed 4</w:t>
            </w:r>
          </w:p>
        </w:tc>
        <w:tc>
          <w:tcPr>
            <w:tcW w:w="738" w:type="pct"/>
            <w:tcBorders>
              <w:top w:val="single" w:sz="4" w:space="0" w:color="auto"/>
              <w:left w:val="single" w:sz="4" w:space="0" w:color="auto"/>
              <w:bottom w:val="single" w:sz="4" w:space="0" w:color="auto"/>
              <w:right w:val="single" w:sz="4" w:space="0" w:color="auto"/>
            </w:tcBorders>
          </w:tcPr>
          <w:p w14:paraId="715689E3" w14:textId="7D4CC9D2"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t>720 &gt;30kg finishing pig places</w:t>
            </w:r>
          </w:p>
        </w:tc>
        <w:tc>
          <w:tcPr>
            <w:tcW w:w="906" w:type="pct"/>
            <w:tcBorders>
              <w:top w:val="single" w:sz="4" w:space="0" w:color="auto"/>
              <w:left w:val="single" w:sz="4" w:space="0" w:color="auto"/>
              <w:bottom w:val="single" w:sz="4" w:space="0" w:color="auto"/>
              <w:right w:val="single" w:sz="4" w:space="0" w:color="auto"/>
            </w:tcBorders>
          </w:tcPr>
          <w:p w14:paraId="1FF4B0B8" w14:textId="7C7DB276" w:rsidR="00350B9D" w:rsidRPr="00F03202" w:rsidRDefault="00F03202" w:rsidP="00F03202">
            <w:pPr>
              <w:suppressAutoHyphens w:val="0"/>
              <w:spacing w:before="100" w:beforeAutospacing="1" w:after="100" w:afterAutospacing="1" w:line="240" w:lineRule="auto"/>
              <w:rPr>
                <w:rFonts w:ascii="Times New Roman" w:eastAsia="Times New Roman" w:hAnsi="Times New Roman" w:cs="Times New Roman"/>
                <w:sz w:val="24"/>
                <w:szCs w:val="24"/>
                <w:lang w:eastAsia="en-GB"/>
              </w:rPr>
            </w:pPr>
            <w:r w:rsidRPr="00F03202">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atural </w:t>
            </w:r>
            <w:r w:rsidRPr="00F03202">
              <w:rPr>
                <w:rFonts w:ascii="Times New Roman" w:eastAsia="Times New Roman" w:hAnsi="Times New Roman" w:cs="Times New Roman"/>
                <w:sz w:val="24"/>
                <w:szCs w:val="24"/>
                <w:lang w:eastAsia="en-GB"/>
              </w:rPr>
              <w:t>V</w:t>
            </w:r>
            <w:r>
              <w:rPr>
                <w:rFonts w:ascii="Times New Roman" w:eastAsia="Times New Roman" w:hAnsi="Times New Roman" w:cs="Times New Roman"/>
                <w:sz w:val="24"/>
                <w:szCs w:val="24"/>
                <w:lang w:eastAsia="en-GB"/>
              </w:rPr>
              <w:t>entilation</w:t>
            </w:r>
            <w:r w:rsidRPr="00F03202">
              <w:rPr>
                <w:rFonts w:ascii="Times New Roman" w:eastAsia="Times New Roman" w:hAnsi="Times New Roman" w:cs="Times New Roman"/>
                <w:sz w:val="24"/>
                <w:szCs w:val="24"/>
                <w:lang w:eastAsia="en-GB"/>
              </w:rPr>
              <w:t xml:space="preserve"> </w:t>
            </w:r>
          </w:p>
        </w:tc>
        <w:tc>
          <w:tcPr>
            <w:tcW w:w="818" w:type="pct"/>
            <w:tcBorders>
              <w:top w:val="single" w:sz="4" w:space="0" w:color="auto"/>
              <w:left w:val="single" w:sz="4" w:space="0" w:color="auto"/>
              <w:bottom w:val="single" w:sz="4" w:space="0" w:color="auto"/>
              <w:right w:val="single" w:sz="4" w:space="0" w:color="auto"/>
            </w:tcBorders>
          </w:tcPr>
          <w:p w14:paraId="47DF751E" w14:textId="5CA01568" w:rsidR="00350B9D" w:rsidRPr="00951FE0" w:rsidRDefault="00F03202" w:rsidP="00951FE0">
            <w:pPr>
              <w:rPr>
                <w:rFonts w:ascii="Times New Roman" w:hAnsi="Times New Roman" w:cs="Times New Roman"/>
                <w:bCs/>
                <w:sz w:val="24"/>
                <w:szCs w:val="24"/>
              </w:rPr>
            </w:pPr>
            <w:r>
              <w:rPr>
                <w:rFonts w:ascii="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092C4203" w14:textId="1943C255" w:rsidR="00350B9D" w:rsidRPr="00951FE0" w:rsidRDefault="00350B9D" w:rsidP="00350B9D">
            <w:pPr>
              <w:rPr>
                <w:rFonts w:ascii="Times New Roman" w:hAnsi="Times New Roman" w:cs="Times New Roman"/>
                <w:bCs/>
                <w:sz w:val="24"/>
                <w:szCs w:val="24"/>
              </w:rPr>
            </w:pPr>
            <w:r w:rsidRPr="00951FE0">
              <w:rPr>
                <w:rFonts w:ascii="Times New Roman" w:hAnsi="Times New Roman" w:cs="Times New Roman"/>
                <w:bCs/>
                <w:sz w:val="24"/>
                <w:szCs w:val="24"/>
              </w:rPr>
              <w:t>FSF</w:t>
            </w:r>
          </w:p>
        </w:tc>
        <w:tc>
          <w:tcPr>
            <w:tcW w:w="1124" w:type="pct"/>
            <w:tcBorders>
              <w:top w:val="single" w:sz="4" w:space="0" w:color="auto"/>
              <w:left w:val="single" w:sz="4" w:space="0" w:color="auto"/>
              <w:bottom w:val="single" w:sz="4" w:space="0" w:color="auto"/>
              <w:right w:val="single" w:sz="4" w:space="0" w:color="auto"/>
            </w:tcBorders>
          </w:tcPr>
          <w:p w14:paraId="01ED254A" w14:textId="373F926A" w:rsidR="00350B9D" w:rsidRPr="00951FE0" w:rsidRDefault="00350B9D" w:rsidP="00350B9D">
            <w:pPr>
              <w:rPr>
                <w:rFonts w:ascii="Times New Roman" w:hAnsi="Times New Roman" w:cs="Times New Roman"/>
                <w:bCs/>
                <w:sz w:val="24"/>
                <w:szCs w:val="24"/>
              </w:rPr>
            </w:pPr>
            <w:r w:rsidRPr="00951FE0">
              <w:rPr>
                <w:rFonts w:ascii="Times New Roman" w:hAnsi="Times New Roman" w:cs="Times New Roman"/>
                <w:sz w:val="24"/>
                <w:szCs w:val="24"/>
              </w:rPr>
              <w:t>Shallow slurry pit, frequently emptied</w:t>
            </w:r>
          </w:p>
        </w:tc>
      </w:tr>
      <w:tr w:rsidR="00350B9D" w14:paraId="5F87FDEA" w14:textId="77777777" w:rsidTr="000A5A26">
        <w:tc>
          <w:tcPr>
            <w:tcW w:w="971" w:type="pct"/>
            <w:tcBorders>
              <w:top w:val="single" w:sz="4" w:space="0" w:color="auto"/>
              <w:left w:val="single" w:sz="4" w:space="0" w:color="auto"/>
              <w:bottom w:val="single" w:sz="4" w:space="0" w:color="auto"/>
              <w:right w:val="single" w:sz="4" w:space="0" w:color="auto"/>
            </w:tcBorders>
          </w:tcPr>
          <w:p w14:paraId="5CAAC6F3" w14:textId="7CEAA9F8"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lastRenderedPageBreak/>
              <w:t>Shed 5</w:t>
            </w:r>
          </w:p>
        </w:tc>
        <w:tc>
          <w:tcPr>
            <w:tcW w:w="738" w:type="pct"/>
            <w:tcBorders>
              <w:top w:val="single" w:sz="4" w:space="0" w:color="auto"/>
              <w:left w:val="single" w:sz="4" w:space="0" w:color="auto"/>
              <w:bottom w:val="single" w:sz="4" w:space="0" w:color="auto"/>
              <w:right w:val="single" w:sz="4" w:space="0" w:color="auto"/>
            </w:tcBorders>
          </w:tcPr>
          <w:p w14:paraId="1E9F30D8" w14:textId="2C3A9210" w:rsidR="00350B9D" w:rsidRPr="00951FE0" w:rsidRDefault="00F03202" w:rsidP="00350B9D">
            <w:pPr>
              <w:rPr>
                <w:rFonts w:ascii="Times New Roman" w:hAnsi="Times New Roman" w:cs="Times New Roman"/>
                <w:bCs/>
                <w:sz w:val="24"/>
                <w:szCs w:val="24"/>
              </w:rPr>
            </w:pPr>
            <w:r>
              <w:rPr>
                <w:rFonts w:ascii="Times New Roman" w:hAnsi="Times New Roman" w:cs="Times New Roman"/>
                <w:bCs/>
                <w:sz w:val="24"/>
                <w:szCs w:val="24"/>
              </w:rPr>
              <w:t>600 &gt;30kg finishing pig places</w:t>
            </w:r>
          </w:p>
        </w:tc>
        <w:tc>
          <w:tcPr>
            <w:tcW w:w="906" w:type="pct"/>
            <w:tcBorders>
              <w:top w:val="single" w:sz="4" w:space="0" w:color="auto"/>
              <w:left w:val="single" w:sz="4" w:space="0" w:color="auto"/>
              <w:bottom w:val="single" w:sz="4" w:space="0" w:color="auto"/>
              <w:right w:val="single" w:sz="4" w:space="0" w:color="auto"/>
            </w:tcBorders>
          </w:tcPr>
          <w:p w14:paraId="5C219CC4" w14:textId="361EFAF6" w:rsidR="00350B9D" w:rsidRPr="00F03202" w:rsidRDefault="00F03202" w:rsidP="00F03202">
            <w:pPr>
              <w:suppressAutoHyphens w:val="0"/>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Roof fans</w:t>
            </w:r>
          </w:p>
        </w:tc>
        <w:tc>
          <w:tcPr>
            <w:tcW w:w="818" w:type="pct"/>
            <w:tcBorders>
              <w:top w:val="single" w:sz="4" w:space="0" w:color="auto"/>
              <w:left w:val="single" w:sz="4" w:space="0" w:color="auto"/>
              <w:bottom w:val="single" w:sz="4" w:space="0" w:color="auto"/>
              <w:right w:val="single" w:sz="4" w:space="0" w:color="auto"/>
            </w:tcBorders>
          </w:tcPr>
          <w:p w14:paraId="7899AEE8" w14:textId="678CA291" w:rsidR="00951FE0" w:rsidRPr="00951FE0" w:rsidRDefault="00F03202" w:rsidP="00350B9D">
            <w:pPr>
              <w:rPr>
                <w:rFonts w:ascii="Times New Roman" w:hAnsi="Times New Roman" w:cs="Times New Roman"/>
                <w:sz w:val="24"/>
                <w:szCs w:val="24"/>
              </w:rPr>
            </w:pPr>
            <w:r>
              <w:rPr>
                <w:rFonts w:ascii="Times New Roman" w:hAnsi="Times New Roman" w:cs="Times New Roman"/>
                <w:sz w:val="24"/>
                <w:szCs w:val="24"/>
              </w:rPr>
              <w:t>5</w:t>
            </w:r>
            <w:r w:rsidR="00951FE0" w:rsidRPr="00951FE0">
              <w:rPr>
                <w:rFonts w:ascii="Times New Roman" w:hAnsi="Times New Roman" w:cs="Times New Roman"/>
                <w:sz w:val="24"/>
                <w:szCs w:val="24"/>
              </w:rPr>
              <w:t xml:space="preserve"> fans</w:t>
            </w:r>
            <w:r>
              <w:rPr>
                <w:rFonts w:ascii="Times New Roman" w:hAnsi="Times New Roman" w:cs="Times New Roman"/>
                <w:sz w:val="24"/>
                <w:szCs w:val="24"/>
              </w:rPr>
              <w:t xml:space="preserve"> (1 per room)</w:t>
            </w:r>
            <w:r w:rsidR="00951FE0" w:rsidRPr="00951FE0">
              <w:rPr>
                <w:rFonts w:ascii="Times New Roman" w:hAnsi="Times New Roman" w:cs="Times New Roman"/>
                <w:sz w:val="24"/>
                <w:szCs w:val="24"/>
              </w:rPr>
              <w:t xml:space="preserve">    </w:t>
            </w:r>
          </w:p>
          <w:p w14:paraId="077DFDBB" w14:textId="63B0FF9D" w:rsidR="00F03202" w:rsidRPr="00951FE0" w:rsidRDefault="00F03202" w:rsidP="00F03202">
            <w:pPr>
              <w:rPr>
                <w:rFonts w:ascii="Times New Roman" w:hAnsi="Times New Roman" w:cs="Times New Roman"/>
                <w:bCs/>
                <w:sz w:val="24"/>
                <w:szCs w:val="24"/>
              </w:rPr>
            </w:pPr>
            <w:r w:rsidRPr="00F32A32">
              <w:rPr>
                <w:rFonts w:ascii="Times New Roman" w:eastAsia="Times New Roman" w:hAnsi="Times New Roman" w:cs="Times New Roman"/>
                <w:sz w:val="24"/>
                <w:szCs w:val="24"/>
                <w:lang w:eastAsia="en-GB"/>
              </w:rPr>
              <w:t xml:space="preserve">12" diameter and 1370 rpm. </w:t>
            </w:r>
            <w:r>
              <w:rPr>
                <w:rFonts w:ascii="Times New Roman" w:eastAsia="Times New Roman" w:hAnsi="Times New Roman" w:cs="Times New Roman"/>
                <w:sz w:val="24"/>
                <w:szCs w:val="24"/>
                <w:lang w:eastAsia="en-GB"/>
              </w:rPr>
              <w:t xml:space="preserve">As the height above ground of the roof fan emission is </w:t>
            </w:r>
            <w:r w:rsidRPr="00F32A32">
              <w:rPr>
                <w:rFonts w:ascii="Times New Roman" w:eastAsia="Times New Roman" w:hAnsi="Times New Roman" w:cs="Times New Roman"/>
                <w:sz w:val="24"/>
                <w:szCs w:val="24"/>
                <w:lang w:eastAsia="en-GB"/>
              </w:rPr>
              <w:t>4 metres</w:t>
            </w:r>
            <w:r>
              <w:rPr>
                <w:rFonts w:ascii="Times New Roman" w:eastAsia="Times New Roman" w:hAnsi="Times New Roman" w:cs="Times New Roman"/>
                <w:sz w:val="24"/>
                <w:szCs w:val="24"/>
                <w:lang w:eastAsia="en-GB"/>
              </w:rPr>
              <w:t xml:space="preserve">, height alone would categorise these roof fans in the </w:t>
            </w:r>
            <w:r w:rsidRPr="00F32A32">
              <w:rPr>
                <w:rFonts w:ascii="Times New Roman" w:eastAsia="Times New Roman" w:hAnsi="Times New Roman" w:cs="Times New Roman"/>
                <w:sz w:val="24"/>
                <w:szCs w:val="24"/>
                <w:lang w:eastAsia="en-GB"/>
              </w:rPr>
              <w:t xml:space="preserve">medium velocity </w:t>
            </w:r>
            <w:r>
              <w:rPr>
                <w:rFonts w:ascii="Times New Roman" w:eastAsia="Times New Roman" w:hAnsi="Times New Roman" w:cs="Times New Roman"/>
                <w:sz w:val="24"/>
                <w:szCs w:val="24"/>
                <w:lang w:eastAsia="en-GB"/>
              </w:rPr>
              <w:t>column</w:t>
            </w:r>
            <w:r w:rsidRPr="00F32A32">
              <w:rPr>
                <w:rFonts w:ascii="Times New Roman" w:eastAsia="Times New Roman" w:hAnsi="Times New Roman" w:cs="Times New Roman"/>
                <w:sz w:val="24"/>
                <w:szCs w:val="24"/>
                <w:lang w:eastAsia="en-GB"/>
              </w:rPr>
              <w:t xml:space="preserve"> for screening</w:t>
            </w:r>
            <w:r>
              <w:rPr>
                <w:rFonts w:ascii="Times New Roman" w:eastAsia="Times New Roman" w:hAnsi="Times New Roman" w:cs="Times New Roman"/>
                <w:sz w:val="24"/>
                <w:szCs w:val="24"/>
                <w:lang w:eastAsia="en-GB"/>
              </w:rPr>
              <w:t xml:space="preserve"> purposes</w:t>
            </w:r>
            <w:r w:rsidRPr="00F32A32">
              <w:rPr>
                <w:rFonts w:ascii="Times New Roman" w:eastAsia="Times New Roman" w:hAnsi="Times New Roman" w:cs="Times New Roman"/>
                <w:sz w:val="24"/>
                <w:szCs w:val="24"/>
                <w:lang w:eastAsia="en-GB"/>
              </w:rPr>
              <w:t xml:space="preserve"> (over 3.5m but under 5.5m).</w:t>
            </w:r>
          </w:p>
          <w:p w14:paraId="359F21BD" w14:textId="2B8CD7B1" w:rsidR="00350B9D" w:rsidRPr="00951FE0" w:rsidRDefault="00350B9D" w:rsidP="00350B9D">
            <w:pPr>
              <w:rPr>
                <w:rFonts w:ascii="Times New Roman" w:hAnsi="Times New Roman" w:cs="Times New Roman"/>
                <w:bCs/>
                <w:sz w:val="24"/>
                <w:szCs w:val="24"/>
              </w:rPr>
            </w:pPr>
          </w:p>
        </w:tc>
        <w:tc>
          <w:tcPr>
            <w:tcW w:w="443" w:type="pct"/>
            <w:tcBorders>
              <w:top w:val="single" w:sz="4" w:space="0" w:color="auto"/>
              <w:left w:val="single" w:sz="4" w:space="0" w:color="auto"/>
              <w:bottom w:val="single" w:sz="4" w:space="0" w:color="auto"/>
              <w:right w:val="single" w:sz="4" w:space="0" w:color="auto"/>
            </w:tcBorders>
          </w:tcPr>
          <w:p w14:paraId="1088044A" w14:textId="629CD4DE" w:rsidR="00350B9D" w:rsidRPr="00951FE0" w:rsidRDefault="00350B9D" w:rsidP="00350B9D">
            <w:pPr>
              <w:rPr>
                <w:rFonts w:ascii="Times New Roman" w:hAnsi="Times New Roman" w:cs="Times New Roman"/>
                <w:bCs/>
                <w:sz w:val="24"/>
                <w:szCs w:val="24"/>
              </w:rPr>
            </w:pPr>
            <w:r w:rsidRPr="00951FE0">
              <w:rPr>
                <w:rFonts w:ascii="Times New Roman" w:hAnsi="Times New Roman" w:cs="Times New Roman"/>
                <w:bCs/>
                <w:sz w:val="24"/>
                <w:szCs w:val="24"/>
              </w:rPr>
              <w:t>FSF</w:t>
            </w:r>
          </w:p>
        </w:tc>
        <w:tc>
          <w:tcPr>
            <w:tcW w:w="1124" w:type="pct"/>
            <w:tcBorders>
              <w:top w:val="single" w:sz="4" w:space="0" w:color="auto"/>
              <w:left w:val="single" w:sz="4" w:space="0" w:color="auto"/>
              <w:bottom w:val="single" w:sz="4" w:space="0" w:color="auto"/>
              <w:right w:val="single" w:sz="4" w:space="0" w:color="auto"/>
            </w:tcBorders>
          </w:tcPr>
          <w:p w14:paraId="4D1952BD" w14:textId="02F912DB" w:rsidR="00350B9D" w:rsidRPr="00951FE0" w:rsidRDefault="00350B9D" w:rsidP="00350B9D">
            <w:pPr>
              <w:rPr>
                <w:rFonts w:ascii="Times New Roman" w:hAnsi="Times New Roman" w:cs="Times New Roman"/>
                <w:bCs/>
                <w:sz w:val="24"/>
                <w:szCs w:val="24"/>
              </w:rPr>
            </w:pPr>
            <w:r w:rsidRPr="00951FE0">
              <w:rPr>
                <w:rFonts w:ascii="Times New Roman" w:hAnsi="Times New Roman" w:cs="Times New Roman"/>
                <w:sz w:val="24"/>
                <w:szCs w:val="24"/>
              </w:rPr>
              <w:t>Shallow slurry pit, frequently emptied</w:t>
            </w:r>
          </w:p>
        </w:tc>
      </w:tr>
      <w:tr w:rsidR="00350B9D" w14:paraId="491057AF" w14:textId="77777777" w:rsidTr="00F03202">
        <w:tc>
          <w:tcPr>
            <w:tcW w:w="971" w:type="pct"/>
            <w:tcBorders>
              <w:top w:val="single" w:sz="4" w:space="0" w:color="auto"/>
              <w:left w:val="single" w:sz="4" w:space="0" w:color="auto"/>
              <w:bottom w:val="single" w:sz="4" w:space="0" w:color="auto"/>
              <w:right w:val="single" w:sz="4" w:space="0" w:color="auto"/>
            </w:tcBorders>
          </w:tcPr>
          <w:p w14:paraId="77D448D6" w14:textId="271F8EDE" w:rsidR="00350B9D" w:rsidRPr="0088490A" w:rsidRDefault="00350B9D" w:rsidP="00350B9D">
            <w:pPr>
              <w:rPr>
                <w:rFonts w:ascii="Times New Roman" w:hAnsi="Times New Roman" w:cs="Times New Roman"/>
                <w:bCs/>
                <w:sz w:val="24"/>
                <w:szCs w:val="24"/>
              </w:rPr>
            </w:pPr>
            <w:r>
              <w:rPr>
                <w:rFonts w:ascii="Times New Roman" w:hAnsi="Times New Roman" w:cs="Times New Roman"/>
                <w:bCs/>
                <w:sz w:val="24"/>
                <w:szCs w:val="24"/>
              </w:rPr>
              <w:t xml:space="preserve">Feed silos </w:t>
            </w:r>
          </w:p>
        </w:tc>
        <w:tc>
          <w:tcPr>
            <w:tcW w:w="4029" w:type="pct"/>
            <w:gridSpan w:val="5"/>
            <w:tcBorders>
              <w:top w:val="single" w:sz="4" w:space="0" w:color="auto"/>
              <w:left w:val="single" w:sz="4" w:space="0" w:color="auto"/>
              <w:bottom w:val="single" w:sz="4" w:space="0" w:color="auto"/>
              <w:right w:val="single" w:sz="4" w:space="0" w:color="auto"/>
            </w:tcBorders>
          </w:tcPr>
          <w:p w14:paraId="75E0B86E" w14:textId="754B4A71" w:rsidR="00350B9D" w:rsidRPr="00C93B52" w:rsidRDefault="00350B9D" w:rsidP="00350B9D">
            <w:pPr>
              <w:rPr>
                <w:rFonts w:ascii="Times New Roman" w:hAnsi="Times New Roman" w:cs="Times New Roman"/>
                <w:bCs/>
                <w:sz w:val="24"/>
                <w:szCs w:val="24"/>
              </w:rPr>
            </w:pPr>
            <w:r>
              <w:rPr>
                <w:rFonts w:ascii="Times New Roman" w:hAnsi="Times New Roman" w:cs="Times New Roman"/>
                <w:sz w:val="24"/>
                <w:szCs w:val="24"/>
              </w:rPr>
              <w:t>Storage of dry pelleted feed</w:t>
            </w:r>
          </w:p>
        </w:tc>
      </w:tr>
      <w:tr w:rsidR="00350B9D" w14:paraId="6E3B2D6B" w14:textId="77777777" w:rsidTr="00F03202">
        <w:tc>
          <w:tcPr>
            <w:tcW w:w="971" w:type="pct"/>
            <w:tcBorders>
              <w:top w:val="single" w:sz="4" w:space="0" w:color="auto"/>
              <w:left w:val="single" w:sz="4" w:space="0" w:color="auto"/>
              <w:bottom w:val="single" w:sz="4" w:space="0" w:color="auto"/>
              <w:right w:val="single" w:sz="4" w:space="0" w:color="auto"/>
            </w:tcBorders>
          </w:tcPr>
          <w:p w14:paraId="1300BB01" w14:textId="0AFE7D0A" w:rsidR="00350B9D" w:rsidRPr="0088490A" w:rsidRDefault="00350B9D" w:rsidP="00350B9D">
            <w:pPr>
              <w:rPr>
                <w:rFonts w:ascii="Times New Roman" w:hAnsi="Times New Roman" w:cs="Times New Roman"/>
                <w:bCs/>
                <w:sz w:val="24"/>
                <w:szCs w:val="24"/>
              </w:rPr>
            </w:pPr>
            <w:r>
              <w:rPr>
                <w:rFonts w:ascii="Times New Roman" w:hAnsi="Times New Roman" w:cs="Times New Roman"/>
                <w:bCs/>
                <w:sz w:val="24"/>
                <w:szCs w:val="24"/>
              </w:rPr>
              <w:t>Office, chemical and vet med store and showers</w:t>
            </w:r>
          </w:p>
        </w:tc>
        <w:tc>
          <w:tcPr>
            <w:tcW w:w="4029" w:type="pct"/>
            <w:gridSpan w:val="5"/>
            <w:tcBorders>
              <w:top w:val="single" w:sz="4" w:space="0" w:color="auto"/>
              <w:left w:val="single" w:sz="4" w:space="0" w:color="auto"/>
              <w:bottom w:val="single" w:sz="4" w:space="0" w:color="auto"/>
              <w:right w:val="single" w:sz="4" w:space="0" w:color="auto"/>
            </w:tcBorders>
          </w:tcPr>
          <w:p w14:paraId="35DCAF3B" w14:textId="54CB31EB" w:rsidR="00350B9D" w:rsidRPr="0088490A" w:rsidRDefault="00350B9D" w:rsidP="00350B9D">
            <w:pPr>
              <w:rPr>
                <w:rFonts w:ascii="Times New Roman" w:hAnsi="Times New Roman" w:cs="Times New Roman"/>
                <w:bCs/>
                <w:sz w:val="24"/>
                <w:szCs w:val="24"/>
              </w:rPr>
            </w:pPr>
            <w:r>
              <w:rPr>
                <w:rFonts w:ascii="Times New Roman" w:hAnsi="Times New Roman" w:cs="Times New Roman"/>
                <w:bCs/>
                <w:sz w:val="24"/>
                <w:szCs w:val="24"/>
              </w:rPr>
              <w:t>Secure and compliant storage</w:t>
            </w:r>
          </w:p>
        </w:tc>
      </w:tr>
      <w:tr w:rsidR="00350B9D" w14:paraId="0CA88C7C" w14:textId="77777777" w:rsidTr="00F03202">
        <w:tc>
          <w:tcPr>
            <w:tcW w:w="971" w:type="pct"/>
            <w:tcBorders>
              <w:top w:val="single" w:sz="4" w:space="0" w:color="auto"/>
              <w:left w:val="single" w:sz="4" w:space="0" w:color="auto"/>
              <w:bottom w:val="single" w:sz="4" w:space="0" w:color="auto"/>
              <w:right w:val="single" w:sz="4" w:space="0" w:color="auto"/>
            </w:tcBorders>
          </w:tcPr>
          <w:p w14:paraId="12DA9B3E" w14:textId="70D47C42" w:rsidR="00350B9D" w:rsidRDefault="00350B9D" w:rsidP="00350B9D">
            <w:pPr>
              <w:rPr>
                <w:rFonts w:ascii="Times New Roman" w:hAnsi="Times New Roman" w:cs="Times New Roman"/>
                <w:bCs/>
                <w:sz w:val="24"/>
                <w:szCs w:val="24"/>
              </w:rPr>
            </w:pPr>
            <w:r>
              <w:rPr>
                <w:rFonts w:ascii="Times New Roman" w:hAnsi="Times New Roman" w:cs="Times New Roman"/>
                <w:bCs/>
                <w:sz w:val="24"/>
                <w:szCs w:val="24"/>
              </w:rPr>
              <w:t>Diesel tank</w:t>
            </w:r>
          </w:p>
        </w:tc>
        <w:tc>
          <w:tcPr>
            <w:tcW w:w="4029" w:type="pct"/>
            <w:gridSpan w:val="5"/>
            <w:tcBorders>
              <w:top w:val="single" w:sz="4" w:space="0" w:color="auto"/>
              <w:left w:val="single" w:sz="4" w:space="0" w:color="auto"/>
              <w:bottom w:val="single" w:sz="4" w:space="0" w:color="auto"/>
              <w:right w:val="single" w:sz="4" w:space="0" w:color="auto"/>
            </w:tcBorders>
          </w:tcPr>
          <w:p w14:paraId="67824BF3" w14:textId="1D1D2865" w:rsidR="00350B9D" w:rsidRPr="000A5A26" w:rsidRDefault="00F03202" w:rsidP="00350B9D">
            <w:pPr>
              <w:rPr>
                <w:rFonts w:ascii="Times New Roman" w:hAnsi="Times New Roman" w:cs="Times New Roman"/>
                <w:i/>
                <w:iCs/>
                <w:sz w:val="24"/>
                <w:szCs w:val="24"/>
              </w:rPr>
            </w:pPr>
            <w:r>
              <w:rPr>
                <w:rFonts w:ascii="Times New Roman" w:hAnsi="Times New Roman" w:cs="Times New Roman"/>
                <w:sz w:val="24"/>
                <w:szCs w:val="24"/>
              </w:rPr>
              <w:t>5000</w:t>
            </w:r>
            <w:r w:rsidR="00350B9D">
              <w:rPr>
                <w:rFonts w:ascii="Times New Roman" w:hAnsi="Times New Roman" w:cs="Times New Roman"/>
                <w:sz w:val="24"/>
                <w:szCs w:val="24"/>
              </w:rPr>
              <w:t xml:space="preserve"> litre capacity. Plastic bunded tank. </w:t>
            </w:r>
            <w:r w:rsidR="000A5A26">
              <w:rPr>
                <w:rFonts w:ascii="Times New Roman" w:hAnsi="Times New Roman" w:cs="Times New Roman"/>
                <w:i/>
                <w:iCs/>
                <w:sz w:val="24"/>
                <w:szCs w:val="24"/>
              </w:rPr>
              <w:t xml:space="preserve">Outside of installation boundary and not primarily related to the pig enterprise. </w:t>
            </w:r>
          </w:p>
        </w:tc>
      </w:tr>
      <w:tr w:rsidR="00350B9D" w14:paraId="30E6CC98" w14:textId="77777777" w:rsidTr="00F03202">
        <w:tc>
          <w:tcPr>
            <w:tcW w:w="971" w:type="pct"/>
            <w:tcBorders>
              <w:top w:val="single" w:sz="4" w:space="0" w:color="auto"/>
              <w:left w:val="single" w:sz="4" w:space="0" w:color="auto"/>
              <w:bottom w:val="single" w:sz="4" w:space="0" w:color="auto"/>
              <w:right w:val="single" w:sz="4" w:space="0" w:color="auto"/>
            </w:tcBorders>
          </w:tcPr>
          <w:p w14:paraId="32AAD4BF" w14:textId="06A38309" w:rsidR="00350B9D" w:rsidRDefault="00350B9D" w:rsidP="00350B9D">
            <w:pPr>
              <w:rPr>
                <w:rFonts w:ascii="Times New Roman" w:hAnsi="Times New Roman" w:cs="Times New Roman"/>
                <w:bCs/>
                <w:sz w:val="24"/>
                <w:szCs w:val="24"/>
              </w:rPr>
            </w:pPr>
            <w:r>
              <w:rPr>
                <w:rFonts w:ascii="Times New Roman" w:hAnsi="Times New Roman" w:cs="Times New Roman"/>
                <w:bCs/>
                <w:sz w:val="24"/>
                <w:szCs w:val="24"/>
              </w:rPr>
              <w:t>Fixed Generator</w:t>
            </w:r>
          </w:p>
        </w:tc>
        <w:tc>
          <w:tcPr>
            <w:tcW w:w="4029" w:type="pct"/>
            <w:gridSpan w:val="5"/>
            <w:tcBorders>
              <w:top w:val="single" w:sz="4" w:space="0" w:color="auto"/>
              <w:left w:val="single" w:sz="4" w:space="0" w:color="auto"/>
              <w:bottom w:val="single" w:sz="4" w:space="0" w:color="auto"/>
              <w:right w:val="single" w:sz="4" w:space="0" w:color="auto"/>
            </w:tcBorders>
          </w:tcPr>
          <w:p w14:paraId="5EB06A31" w14:textId="660503B6" w:rsidR="00350B9D" w:rsidRDefault="00350B9D" w:rsidP="00350B9D">
            <w:pPr>
              <w:rPr>
                <w:rFonts w:ascii="Times New Roman" w:hAnsi="Times New Roman" w:cs="Times New Roman"/>
                <w:sz w:val="24"/>
                <w:szCs w:val="24"/>
              </w:rPr>
            </w:pPr>
            <w:r>
              <w:rPr>
                <w:rFonts w:ascii="Times New Roman" w:hAnsi="Times New Roman" w:cs="Times New Roman"/>
                <w:sz w:val="24"/>
                <w:szCs w:val="24"/>
              </w:rPr>
              <w:t>Diesel powered, with integrated and bunded diesel storage.</w:t>
            </w:r>
            <w:r w:rsidR="000A5A26">
              <w:rPr>
                <w:rFonts w:ascii="Times New Roman" w:hAnsi="Times New Roman" w:cs="Times New Roman"/>
                <w:sz w:val="24"/>
                <w:szCs w:val="24"/>
              </w:rPr>
              <w:t xml:space="preserve"> </w:t>
            </w:r>
            <w:r w:rsidR="000A5A26">
              <w:rPr>
                <w:rFonts w:ascii="Times New Roman" w:hAnsi="Times New Roman" w:cs="Times New Roman"/>
                <w:i/>
                <w:iCs/>
                <w:sz w:val="24"/>
                <w:szCs w:val="24"/>
              </w:rPr>
              <w:t>Outside of installation boundary and not primarily related to the pig enterprise.</w:t>
            </w:r>
          </w:p>
        </w:tc>
      </w:tr>
      <w:tr w:rsidR="00350B9D" w14:paraId="3DA7CB8B" w14:textId="77777777" w:rsidTr="00F03202">
        <w:tc>
          <w:tcPr>
            <w:tcW w:w="971" w:type="pct"/>
            <w:tcBorders>
              <w:top w:val="single" w:sz="4" w:space="0" w:color="auto"/>
              <w:left w:val="single" w:sz="4" w:space="0" w:color="auto"/>
              <w:bottom w:val="single" w:sz="4" w:space="0" w:color="auto"/>
              <w:right w:val="single" w:sz="4" w:space="0" w:color="auto"/>
            </w:tcBorders>
          </w:tcPr>
          <w:p w14:paraId="6F4A4A8B" w14:textId="201B67A5" w:rsidR="00350B9D" w:rsidRPr="0088490A" w:rsidRDefault="00350B9D" w:rsidP="00350B9D">
            <w:pPr>
              <w:rPr>
                <w:rFonts w:ascii="Times New Roman" w:hAnsi="Times New Roman" w:cs="Times New Roman"/>
                <w:bCs/>
                <w:sz w:val="24"/>
                <w:szCs w:val="24"/>
              </w:rPr>
            </w:pPr>
            <w:r>
              <w:rPr>
                <w:rFonts w:ascii="Times New Roman" w:hAnsi="Times New Roman" w:cs="Times New Roman"/>
                <w:bCs/>
                <w:sz w:val="24"/>
                <w:szCs w:val="24"/>
              </w:rPr>
              <w:t>Incinerator</w:t>
            </w:r>
          </w:p>
        </w:tc>
        <w:tc>
          <w:tcPr>
            <w:tcW w:w="4029" w:type="pct"/>
            <w:gridSpan w:val="5"/>
            <w:tcBorders>
              <w:top w:val="single" w:sz="4" w:space="0" w:color="auto"/>
              <w:left w:val="single" w:sz="4" w:space="0" w:color="auto"/>
              <w:bottom w:val="single" w:sz="4" w:space="0" w:color="auto"/>
              <w:right w:val="single" w:sz="4" w:space="0" w:color="auto"/>
            </w:tcBorders>
          </w:tcPr>
          <w:p w14:paraId="4DAE9570" w14:textId="59673C48" w:rsidR="00350B9D" w:rsidRPr="00C93B52" w:rsidRDefault="00350B9D" w:rsidP="00350B9D">
            <w:pPr>
              <w:rPr>
                <w:rFonts w:ascii="Times New Roman" w:hAnsi="Times New Roman" w:cs="Times New Roman"/>
                <w:sz w:val="24"/>
                <w:szCs w:val="24"/>
              </w:rPr>
            </w:pPr>
            <w:r>
              <w:rPr>
                <w:rFonts w:ascii="Times New Roman" w:hAnsi="Times New Roman" w:cs="Times New Roman"/>
                <w:sz w:val="24"/>
                <w:szCs w:val="24"/>
              </w:rPr>
              <w:t>Approved facility</w:t>
            </w:r>
          </w:p>
        </w:tc>
      </w:tr>
      <w:tr w:rsidR="00350B9D" w14:paraId="02E38709" w14:textId="77777777" w:rsidTr="00F03202">
        <w:tc>
          <w:tcPr>
            <w:tcW w:w="971" w:type="pct"/>
            <w:tcBorders>
              <w:top w:val="single" w:sz="4" w:space="0" w:color="auto"/>
              <w:left w:val="single" w:sz="4" w:space="0" w:color="auto"/>
              <w:bottom w:val="single" w:sz="4" w:space="0" w:color="auto"/>
              <w:right w:val="single" w:sz="4" w:space="0" w:color="auto"/>
            </w:tcBorders>
          </w:tcPr>
          <w:p w14:paraId="64371FC4" w14:textId="4051CFBF" w:rsidR="00350B9D" w:rsidRDefault="000A5A26" w:rsidP="00350B9D">
            <w:pPr>
              <w:rPr>
                <w:rFonts w:ascii="Times New Roman" w:hAnsi="Times New Roman" w:cs="Times New Roman"/>
                <w:bCs/>
                <w:sz w:val="24"/>
                <w:szCs w:val="24"/>
              </w:rPr>
            </w:pPr>
            <w:r>
              <w:rPr>
                <w:rFonts w:ascii="Times New Roman" w:hAnsi="Times New Roman" w:cs="Times New Roman"/>
                <w:bCs/>
                <w:sz w:val="24"/>
                <w:szCs w:val="24"/>
              </w:rPr>
              <w:t>Above ground circular slurry store</w:t>
            </w:r>
            <w:r w:rsidR="00350B9D">
              <w:rPr>
                <w:rFonts w:ascii="Times New Roman" w:hAnsi="Times New Roman" w:cs="Times New Roman"/>
                <w:bCs/>
                <w:sz w:val="24"/>
                <w:szCs w:val="24"/>
              </w:rPr>
              <w:t xml:space="preserve"> </w:t>
            </w:r>
          </w:p>
        </w:tc>
        <w:tc>
          <w:tcPr>
            <w:tcW w:w="4029" w:type="pct"/>
            <w:gridSpan w:val="5"/>
            <w:tcBorders>
              <w:top w:val="single" w:sz="4" w:space="0" w:color="auto"/>
              <w:left w:val="single" w:sz="4" w:space="0" w:color="auto"/>
              <w:bottom w:val="single" w:sz="4" w:space="0" w:color="auto"/>
              <w:right w:val="single" w:sz="4" w:space="0" w:color="auto"/>
            </w:tcBorders>
          </w:tcPr>
          <w:p w14:paraId="1AC7ED33" w14:textId="5FB743E6" w:rsidR="00350B9D" w:rsidRPr="0088490A" w:rsidRDefault="000A5A26" w:rsidP="000A5A26">
            <w:pPr>
              <w:suppressAutoHyphens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iCs/>
                <w:color w:val="000000"/>
                <w:sz w:val="24"/>
                <w:szCs w:val="24"/>
              </w:rPr>
              <w:t>C</w:t>
            </w:r>
            <w:r w:rsidRPr="000A5A26">
              <w:rPr>
                <w:rFonts w:ascii="Times New Roman" w:hAnsi="Times New Roman" w:cs="Times New Roman"/>
                <w:iCs/>
                <w:color w:val="000000"/>
                <w:sz w:val="24"/>
                <w:szCs w:val="24"/>
              </w:rPr>
              <w:t>apacity of 1900m3 (41,800 gallons) – which is the net volume allowing for 300mm freeboard required by BS5502. This store has a rigid cover</w:t>
            </w:r>
            <w:r>
              <w:rPr>
                <w:rFonts w:ascii="Times New Roman" w:hAnsi="Times New Roman" w:cs="Times New Roman"/>
                <w:iCs/>
                <w:color w:val="000000"/>
                <w:sz w:val="24"/>
                <w:szCs w:val="24"/>
              </w:rPr>
              <w:t>.</w:t>
            </w:r>
            <w:r w:rsidRPr="000A5A26">
              <w:rPr>
                <w:rFonts w:ascii="Times New Roman" w:hAnsi="Times New Roman" w:cs="Times New Roman"/>
                <w:sz w:val="24"/>
                <w:szCs w:val="24"/>
              </w:rPr>
              <w:t xml:space="preserve"> </w:t>
            </w:r>
            <w:r w:rsidR="00350B9D" w:rsidRPr="000A5A26">
              <w:rPr>
                <w:rFonts w:ascii="Times New Roman" w:hAnsi="Times New Roman" w:cs="Times New Roman"/>
                <w:sz w:val="24"/>
                <w:szCs w:val="24"/>
              </w:rPr>
              <w:t xml:space="preserve">The surface area of the slurry is </w:t>
            </w:r>
            <w:r w:rsidRPr="000A5A26">
              <w:rPr>
                <w:rFonts w:ascii="Times New Roman" w:hAnsi="Times New Roman" w:cs="Times New Roman"/>
                <w:iCs/>
                <w:color w:val="000000"/>
                <w:sz w:val="24"/>
                <w:szCs w:val="24"/>
              </w:rPr>
              <w:t>283.5 m2</w:t>
            </w:r>
            <w:r w:rsidR="00350B9D" w:rsidRPr="000A5A26">
              <w:rPr>
                <w:rFonts w:ascii="Times New Roman" w:hAnsi="Times New Roman" w:cs="Times New Roman"/>
                <w:sz w:val="24"/>
                <w:szCs w:val="24"/>
              </w:rPr>
              <w:t>.</w:t>
            </w:r>
          </w:p>
        </w:tc>
      </w:tr>
      <w:tr w:rsidR="00EC67EC" w14:paraId="0557834D" w14:textId="77777777" w:rsidTr="00F03202">
        <w:tc>
          <w:tcPr>
            <w:tcW w:w="971" w:type="pct"/>
            <w:tcBorders>
              <w:top w:val="single" w:sz="4" w:space="0" w:color="auto"/>
              <w:left w:val="single" w:sz="4" w:space="0" w:color="auto"/>
              <w:bottom w:val="single" w:sz="4" w:space="0" w:color="auto"/>
              <w:right w:val="single" w:sz="4" w:space="0" w:color="auto"/>
            </w:tcBorders>
          </w:tcPr>
          <w:p w14:paraId="61B4C5F6" w14:textId="471D677A" w:rsidR="00EC67EC" w:rsidRDefault="00EC67EC" w:rsidP="00350B9D">
            <w:pPr>
              <w:rPr>
                <w:rFonts w:ascii="Times New Roman" w:hAnsi="Times New Roman" w:cs="Times New Roman"/>
                <w:bCs/>
                <w:sz w:val="24"/>
                <w:szCs w:val="24"/>
              </w:rPr>
            </w:pPr>
            <w:r>
              <w:rPr>
                <w:rFonts w:ascii="Times New Roman" w:hAnsi="Times New Roman" w:cs="Times New Roman"/>
                <w:bCs/>
                <w:sz w:val="24"/>
                <w:szCs w:val="24"/>
              </w:rPr>
              <w:t>Slurry lagoon</w:t>
            </w:r>
          </w:p>
        </w:tc>
        <w:tc>
          <w:tcPr>
            <w:tcW w:w="4029" w:type="pct"/>
            <w:gridSpan w:val="5"/>
            <w:tcBorders>
              <w:top w:val="single" w:sz="4" w:space="0" w:color="auto"/>
              <w:left w:val="single" w:sz="4" w:space="0" w:color="auto"/>
              <w:bottom w:val="single" w:sz="4" w:space="0" w:color="auto"/>
              <w:right w:val="single" w:sz="4" w:space="0" w:color="auto"/>
            </w:tcBorders>
          </w:tcPr>
          <w:p w14:paraId="6F1B4CA0" w14:textId="37886F1D" w:rsidR="00EC67EC" w:rsidRDefault="000A5A26" w:rsidP="00350B9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144</w:t>
            </w:r>
            <w:r w:rsidR="00EC67EC">
              <w:rPr>
                <w:rFonts w:ascii="Times New Roman" w:hAnsi="Times New Roman" w:cs="Times New Roman"/>
                <w:sz w:val="24"/>
                <w:szCs w:val="24"/>
                <w:shd w:val="clear" w:color="auto" w:fill="FFFFFF"/>
              </w:rPr>
              <w:t xml:space="preserve">m3 capacity, </w:t>
            </w:r>
            <w:r>
              <w:rPr>
                <w:rFonts w:ascii="Times New Roman" w:hAnsi="Times New Roman" w:cs="Times New Roman"/>
                <w:sz w:val="24"/>
                <w:szCs w:val="24"/>
                <w:shd w:val="clear" w:color="auto" w:fill="FFFFFF"/>
              </w:rPr>
              <w:t>72</w:t>
            </w:r>
            <w:r w:rsidR="00EC67EC">
              <w:rPr>
                <w:rFonts w:ascii="Times New Roman" w:hAnsi="Times New Roman" w:cs="Times New Roman"/>
                <w:sz w:val="24"/>
                <w:szCs w:val="24"/>
              </w:rPr>
              <w:t xml:space="preserve"> m2 surface area</w:t>
            </w:r>
            <w:r>
              <w:rPr>
                <w:rFonts w:ascii="Times New Roman" w:hAnsi="Times New Roman" w:cs="Times New Roman"/>
                <w:sz w:val="24"/>
                <w:szCs w:val="24"/>
              </w:rPr>
              <w:t>. Floating cover (clay balls).</w:t>
            </w:r>
          </w:p>
        </w:tc>
      </w:tr>
      <w:tr w:rsidR="00350B9D" w14:paraId="75B02BF4" w14:textId="77777777" w:rsidTr="00F03202">
        <w:tc>
          <w:tcPr>
            <w:tcW w:w="971" w:type="pct"/>
            <w:tcBorders>
              <w:top w:val="single" w:sz="4" w:space="0" w:color="auto"/>
              <w:left w:val="single" w:sz="4" w:space="0" w:color="auto"/>
              <w:bottom w:val="single" w:sz="4" w:space="0" w:color="auto"/>
              <w:right w:val="single" w:sz="4" w:space="0" w:color="auto"/>
            </w:tcBorders>
          </w:tcPr>
          <w:p w14:paraId="7D897122" w14:textId="26676B14" w:rsidR="00350B9D" w:rsidRDefault="00350B9D" w:rsidP="00350B9D">
            <w:pPr>
              <w:rPr>
                <w:rFonts w:ascii="Times New Roman" w:hAnsi="Times New Roman" w:cs="Times New Roman"/>
                <w:bCs/>
                <w:sz w:val="24"/>
                <w:szCs w:val="24"/>
              </w:rPr>
            </w:pPr>
            <w:r>
              <w:rPr>
                <w:rFonts w:ascii="Times New Roman" w:hAnsi="Times New Roman" w:cs="Times New Roman"/>
                <w:bCs/>
                <w:sz w:val="24"/>
                <w:szCs w:val="24"/>
              </w:rPr>
              <w:t xml:space="preserve">Muck pad </w:t>
            </w:r>
          </w:p>
        </w:tc>
        <w:tc>
          <w:tcPr>
            <w:tcW w:w="4029" w:type="pct"/>
            <w:gridSpan w:val="5"/>
            <w:tcBorders>
              <w:top w:val="single" w:sz="4" w:space="0" w:color="auto"/>
              <w:left w:val="single" w:sz="4" w:space="0" w:color="auto"/>
              <w:bottom w:val="single" w:sz="4" w:space="0" w:color="auto"/>
              <w:right w:val="single" w:sz="4" w:space="0" w:color="auto"/>
            </w:tcBorders>
          </w:tcPr>
          <w:p w14:paraId="1CC61213" w14:textId="59722CB2" w:rsidR="00350B9D" w:rsidRDefault="00350B9D" w:rsidP="00350B9D">
            <w:pPr>
              <w:pStyle w:val="NoSpacing"/>
              <w:rPr>
                <w:rFonts w:ascii="Times New Roman" w:hAnsi="Times New Roman" w:cs="Times New Roman"/>
                <w:sz w:val="24"/>
                <w:szCs w:val="24"/>
              </w:rPr>
            </w:pPr>
            <w:r>
              <w:rPr>
                <w:rFonts w:ascii="Times New Roman" w:hAnsi="Times New Roman" w:cs="Times New Roman"/>
                <w:sz w:val="24"/>
                <w:szCs w:val="24"/>
                <w:shd w:val="clear" w:color="auto" w:fill="FFFFFF"/>
              </w:rPr>
              <w:t xml:space="preserve">Maximum of </w:t>
            </w:r>
            <w:r w:rsidR="000A5A26">
              <w:rPr>
                <w:rFonts w:ascii="Times New Roman" w:hAnsi="Times New Roman" w:cs="Times New Roman"/>
                <w:sz w:val="24"/>
                <w:szCs w:val="24"/>
                <w:shd w:val="clear" w:color="auto" w:fill="FFFFFF"/>
              </w:rPr>
              <w:t>150</w:t>
            </w:r>
            <w:r>
              <w:rPr>
                <w:rFonts w:ascii="Times New Roman" w:hAnsi="Times New Roman" w:cs="Times New Roman"/>
                <w:sz w:val="24"/>
                <w:szCs w:val="24"/>
                <w:shd w:val="clear" w:color="auto" w:fill="FFFFFF"/>
              </w:rPr>
              <w:t xml:space="preserve">t of FYM stored on site at any one time. Effluent is drained to </w:t>
            </w:r>
            <w:r w:rsidR="000A5A26">
              <w:rPr>
                <w:rFonts w:ascii="Times New Roman" w:hAnsi="Times New Roman" w:cs="Times New Roman"/>
                <w:sz w:val="24"/>
                <w:szCs w:val="24"/>
                <w:shd w:val="clear" w:color="auto" w:fill="FFFFFF"/>
              </w:rPr>
              <w:t>the associated lagoon (see above).</w:t>
            </w:r>
          </w:p>
        </w:tc>
      </w:tr>
      <w:tr w:rsidR="00350B9D" w14:paraId="499321CD" w14:textId="77777777" w:rsidTr="00F03202">
        <w:tc>
          <w:tcPr>
            <w:tcW w:w="971" w:type="pct"/>
            <w:tcBorders>
              <w:top w:val="single" w:sz="4" w:space="0" w:color="auto"/>
              <w:left w:val="single" w:sz="4" w:space="0" w:color="auto"/>
              <w:bottom w:val="single" w:sz="4" w:space="0" w:color="auto"/>
              <w:right w:val="single" w:sz="4" w:space="0" w:color="auto"/>
            </w:tcBorders>
          </w:tcPr>
          <w:p w14:paraId="03387620" w14:textId="0C299504" w:rsidR="00350B9D" w:rsidRDefault="00350B9D" w:rsidP="00350B9D">
            <w:pPr>
              <w:rPr>
                <w:rFonts w:ascii="Times New Roman" w:hAnsi="Times New Roman" w:cs="Times New Roman"/>
                <w:bCs/>
                <w:sz w:val="24"/>
                <w:szCs w:val="24"/>
              </w:rPr>
            </w:pPr>
            <w:r>
              <w:rPr>
                <w:rFonts w:ascii="Times New Roman" w:hAnsi="Times New Roman" w:cs="Times New Roman"/>
                <w:bCs/>
                <w:sz w:val="24"/>
                <w:szCs w:val="24"/>
              </w:rPr>
              <w:t xml:space="preserve">Borehole </w:t>
            </w:r>
          </w:p>
        </w:tc>
        <w:tc>
          <w:tcPr>
            <w:tcW w:w="4029" w:type="pct"/>
            <w:gridSpan w:val="5"/>
            <w:tcBorders>
              <w:top w:val="single" w:sz="4" w:space="0" w:color="auto"/>
              <w:left w:val="single" w:sz="4" w:space="0" w:color="auto"/>
              <w:bottom w:val="single" w:sz="4" w:space="0" w:color="auto"/>
              <w:right w:val="single" w:sz="4" w:space="0" w:color="auto"/>
            </w:tcBorders>
          </w:tcPr>
          <w:p w14:paraId="28185C21" w14:textId="308C6717" w:rsidR="00350B9D" w:rsidRDefault="000A5A26" w:rsidP="00350B9D">
            <w:pPr>
              <w:pStyle w:val="NoSpacing"/>
              <w:rPr>
                <w:rFonts w:ascii="Times New Roman" w:hAnsi="Times New Roman" w:cs="Times New Roman"/>
                <w:sz w:val="24"/>
                <w:szCs w:val="24"/>
              </w:rPr>
            </w:pPr>
            <w:r>
              <w:rPr>
                <w:rFonts w:ascii="Times New Roman" w:hAnsi="Times New Roman" w:cs="Times New Roman"/>
                <w:i/>
                <w:iCs/>
                <w:sz w:val="24"/>
                <w:szCs w:val="24"/>
              </w:rPr>
              <w:t>Outside of installation boundary and not primarily related to the pig enterprise.</w:t>
            </w:r>
          </w:p>
        </w:tc>
      </w:tr>
      <w:tr w:rsidR="00350B9D" w14:paraId="3A364656" w14:textId="77777777" w:rsidTr="00F03202">
        <w:tc>
          <w:tcPr>
            <w:tcW w:w="971" w:type="pct"/>
            <w:tcBorders>
              <w:top w:val="single" w:sz="4" w:space="0" w:color="auto"/>
              <w:left w:val="single" w:sz="4" w:space="0" w:color="auto"/>
              <w:bottom w:val="single" w:sz="4" w:space="0" w:color="auto"/>
              <w:right w:val="single" w:sz="4" w:space="0" w:color="auto"/>
            </w:tcBorders>
          </w:tcPr>
          <w:p w14:paraId="016C4E1C" w14:textId="176B3B93" w:rsidR="00350B9D" w:rsidRDefault="00350B9D" w:rsidP="00350B9D">
            <w:pPr>
              <w:rPr>
                <w:rFonts w:ascii="Times New Roman" w:hAnsi="Times New Roman" w:cs="Times New Roman"/>
                <w:bCs/>
                <w:sz w:val="24"/>
                <w:szCs w:val="24"/>
              </w:rPr>
            </w:pPr>
            <w:r>
              <w:rPr>
                <w:rFonts w:ascii="Times New Roman" w:hAnsi="Times New Roman" w:cs="Times New Roman"/>
                <w:bCs/>
                <w:sz w:val="24"/>
                <w:szCs w:val="24"/>
              </w:rPr>
              <w:lastRenderedPageBreak/>
              <w:t>Welfare Office</w:t>
            </w:r>
          </w:p>
        </w:tc>
        <w:tc>
          <w:tcPr>
            <w:tcW w:w="4029" w:type="pct"/>
            <w:gridSpan w:val="5"/>
            <w:tcBorders>
              <w:top w:val="single" w:sz="4" w:space="0" w:color="auto"/>
              <w:left w:val="single" w:sz="4" w:space="0" w:color="auto"/>
              <w:bottom w:val="single" w:sz="4" w:space="0" w:color="auto"/>
              <w:right w:val="single" w:sz="4" w:space="0" w:color="auto"/>
            </w:tcBorders>
          </w:tcPr>
          <w:p w14:paraId="32FD4B15" w14:textId="3B1163FD" w:rsidR="00350B9D" w:rsidRDefault="00350B9D" w:rsidP="00350B9D">
            <w:pPr>
              <w:pStyle w:val="NoSpacing"/>
              <w:rPr>
                <w:rFonts w:ascii="Times New Roman" w:hAnsi="Times New Roman" w:cs="Times New Roman"/>
                <w:sz w:val="24"/>
                <w:szCs w:val="24"/>
              </w:rPr>
            </w:pPr>
            <w:r>
              <w:rPr>
                <w:rFonts w:ascii="Times New Roman" w:hAnsi="Times New Roman" w:cs="Times New Roman"/>
                <w:sz w:val="24"/>
                <w:szCs w:val="24"/>
              </w:rPr>
              <w:t>Staff changing room, office and welfare facilities</w:t>
            </w:r>
          </w:p>
        </w:tc>
      </w:tr>
    </w:tbl>
    <w:p w14:paraId="11E6D32C" w14:textId="25DCA4AE" w:rsidR="008D7E22" w:rsidRDefault="008D7E22">
      <w:pPr>
        <w:rPr>
          <w:rFonts w:ascii="Times New Roman" w:hAnsi="Times New Roman" w:cs="Times New Roman"/>
          <w:b/>
          <w:sz w:val="24"/>
          <w:szCs w:val="24"/>
        </w:rPr>
      </w:pPr>
    </w:p>
    <w:p w14:paraId="1CA65D89" w14:textId="355F1EB2" w:rsidR="00F434E5" w:rsidRDefault="00F434E5">
      <w:pPr>
        <w:rPr>
          <w:rFonts w:ascii="Times New Roman" w:hAnsi="Times New Roman" w:cs="Times New Roman"/>
          <w:b/>
          <w:sz w:val="24"/>
          <w:szCs w:val="24"/>
        </w:rPr>
      </w:pPr>
    </w:p>
    <w:p w14:paraId="2CA76474" w14:textId="69738FFE" w:rsidR="008660A1" w:rsidRPr="00F3415D" w:rsidRDefault="00B91D32">
      <w:pPr>
        <w:rPr>
          <w:rFonts w:ascii="Times New Roman" w:hAnsi="Times New Roman" w:cs="Times New Roman"/>
          <w:b/>
          <w:sz w:val="24"/>
          <w:szCs w:val="24"/>
        </w:rPr>
      </w:pPr>
      <w:r w:rsidRPr="00F3415D">
        <w:rPr>
          <w:rFonts w:ascii="Times New Roman" w:hAnsi="Times New Roman" w:cs="Times New Roman"/>
          <w:b/>
          <w:sz w:val="24"/>
          <w:szCs w:val="24"/>
        </w:rPr>
        <w:t>Emissions</w:t>
      </w:r>
    </w:p>
    <w:p w14:paraId="2CC57861" w14:textId="3A3AE9A2" w:rsidR="008660A1" w:rsidRPr="00F3415D" w:rsidRDefault="00B91D32">
      <w:pPr>
        <w:rPr>
          <w:rFonts w:ascii="Times New Roman" w:hAnsi="Times New Roman" w:cs="Times New Roman"/>
          <w:b/>
          <w:sz w:val="24"/>
          <w:szCs w:val="24"/>
        </w:rPr>
      </w:pPr>
      <w:r w:rsidRPr="00F3415D">
        <w:rPr>
          <w:rFonts w:ascii="Times New Roman" w:hAnsi="Times New Roman" w:cs="Times New Roman"/>
          <w:b/>
          <w:sz w:val="24"/>
          <w:szCs w:val="24"/>
        </w:rPr>
        <w:t>Table of Emission Points</w:t>
      </w:r>
      <w:r w:rsidR="000A5A26">
        <w:rPr>
          <w:rFonts w:ascii="Times New Roman" w:hAnsi="Times New Roman" w:cs="Times New Roman"/>
          <w:b/>
          <w:sz w:val="24"/>
          <w:szCs w:val="24"/>
        </w:rPr>
        <w:t xml:space="preserve"> within the installation boundary</w:t>
      </w:r>
    </w:p>
    <w:p w14:paraId="2EA7EA98" w14:textId="77777777" w:rsidR="008660A1" w:rsidRPr="00F3415D" w:rsidRDefault="008660A1">
      <w:pPr>
        <w:rPr>
          <w:rFonts w:ascii="Times New Roman" w:hAnsi="Times New Roman" w:cs="Times New Roman"/>
          <w:b/>
          <w:sz w:val="24"/>
          <w:szCs w:val="24"/>
        </w:rPr>
      </w:pPr>
    </w:p>
    <w:tbl>
      <w:tblPr>
        <w:tblW w:w="0" w:type="auto"/>
        <w:tblInd w:w="2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15" w:type="dxa"/>
          <w:bottom w:w="55" w:type="dxa"/>
          <w:right w:w="55" w:type="dxa"/>
        </w:tblCellMar>
        <w:tblLook w:val="04A0" w:firstRow="1" w:lastRow="0" w:firstColumn="1" w:lastColumn="0" w:noHBand="0" w:noVBand="1"/>
      </w:tblPr>
      <w:tblGrid>
        <w:gridCol w:w="2452"/>
        <w:gridCol w:w="7767"/>
        <w:gridCol w:w="5148"/>
      </w:tblGrid>
      <w:tr w:rsidR="008660A1" w:rsidRPr="00F3415D" w14:paraId="67C720CA" w14:textId="77777777" w:rsidTr="00AF3F2C">
        <w:tc>
          <w:tcPr>
            <w:tcW w:w="2452" w:type="dxa"/>
            <w:tcBorders>
              <w:top w:val="single" w:sz="2" w:space="0" w:color="000001"/>
              <w:left w:val="single" w:sz="2" w:space="0" w:color="000001"/>
              <w:bottom w:val="single" w:sz="2" w:space="0" w:color="000001"/>
              <w:right w:val="nil"/>
            </w:tcBorders>
            <w:shd w:val="clear" w:color="auto" w:fill="FFFFFF"/>
            <w:tcMar>
              <w:left w:w="15" w:type="dxa"/>
            </w:tcMar>
          </w:tcPr>
          <w:p w14:paraId="7ADF9C63" w14:textId="77777777" w:rsidR="008660A1" w:rsidRPr="00F3415D" w:rsidRDefault="00B91D32">
            <w:pPr>
              <w:pStyle w:val="TableContents"/>
              <w:rPr>
                <w:rFonts w:ascii="Times New Roman" w:hAnsi="Times New Roman" w:cs="Times New Roman"/>
                <w:b/>
                <w:bCs/>
                <w:sz w:val="24"/>
                <w:szCs w:val="24"/>
              </w:rPr>
            </w:pPr>
            <w:r w:rsidRPr="00F3415D">
              <w:rPr>
                <w:rFonts w:ascii="Times New Roman" w:hAnsi="Times New Roman" w:cs="Times New Roman"/>
                <w:b/>
                <w:bCs/>
                <w:sz w:val="24"/>
                <w:szCs w:val="24"/>
              </w:rPr>
              <w:t xml:space="preserve">Emission Point Reference </w:t>
            </w:r>
          </w:p>
        </w:tc>
        <w:tc>
          <w:tcPr>
            <w:tcW w:w="7767" w:type="dxa"/>
            <w:tcBorders>
              <w:top w:val="single" w:sz="2" w:space="0" w:color="000001"/>
              <w:left w:val="single" w:sz="2" w:space="0" w:color="000001"/>
              <w:bottom w:val="single" w:sz="2" w:space="0" w:color="000001"/>
              <w:right w:val="nil"/>
            </w:tcBorders>
            <w:shd w:val="clear" w:color="auto" w:fill="FFFFFF"/>
            <w:tcMar>
              <w:left w:w="15" w:type="dxa"/>
            </w:tcMar>
          </w:tcPr>
          <w:p w14:paraId="6F7F73A1" w14:textId="77777777" w:rsidR="008660A1" w:rsidRPr="00F3415D" w:rsidRDefault="00B91D32">
            <w:pPr>
              <w:pStyle w:val="TableContents"/>
              <w:rPr>
                <w:rFonts w:ascii="Times New Roman" w:hAnsi="Times New Roman" w:cs="Times New Roman"/>
                <w:b/>
                <w:bCs/>
                <w:sz w:val="24"/>
                <w:szCs w:val="24"/>
              </w:rPr>
            </w:pPr>
            <w:r w:rsidRPr="00F3415D">
              <w:rPr>
                <w:rFonts w:ascii="Times New Roman" w:hAnsi="Times New Roman" w:cs="Times New Roman"/>
                <w:b/>
                <w:bCs/>
                <w:sz w:val="24"/>
                <w:szCs w:val="24"/>
              </w:rPr>
              <w:t>Emission Point Description and Location</w:t>
            </w:r>
          </w:p>
        </w:tc>
        <w:tc>
          <w:tcPr>
            <w:tcW w:w="5148"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14:paraId="0783D676" w14:textId="77777777" w:rsidR="008660A1" w:rsidRPr="00F3415D" w:rsidRDefault="00B91D32">
            <w:pPr>
              <w:pStyle w:val="TableContents"/>
              <w:rPr>
                <w:rFonts w:ascii="Times New Roman" w:hAnsi="Times New Roman" w:cs="Times New Roman"/>
                <w:b/>
                <w:bCs/>
                <w:sz w:val="24"/>
                <w:szCs w:val="24"/>
              </w:rPr>
            </w:pPr>
            <w:r w:rsidRPr="00F3415D">
              <w:rPr>
                <w:rFonts w:ascii="Times New Roman" w:hAnsi="Times New Roman" w:cs="Times New Roman"/>
                <w:b/>
                <w:bCs/>
                <w:sz w:val="24"/>
                <w:szCs w:val="24"/>
              </w:rPr>
              <w:t>Source</w:t>
            </w:r>
          </w:p>
        </w:tc>
      </w:tr>
      <w:tr w:rsidR="008660A1" w:rsidRPr="00F3415D" w14:paraId="435C6550" w14:textId="77777777" w:rsidTr="00AF3F2C">
        <w:tc>
          <w:tcPr>
            <w:tcW w:w="15367" w:type="dxa"/>
            <w:gridSpan w:val="3"/>
            <w:tcBorders>
              <w:top w:val="nil"/>
              <w:left w:val="single" w:sz="2" w:space="0" w:color="000001"/>
              <w:bottom w:val="single" w:sz="2" w:space="0" w:color="000001"/>
              <w:right w:val="single" w:sz="2" w:space="0" w:color="000001"/>
            </w:tcBorders>
            <w:shd w:val="clear" w:color="auto" w:fill="FFFFFF"/>
            <w:tcMar>
              <w:left w:w="15" w:type="dxa"/>
            </w:tcMar>
          </w:tcPr>
          <w:p w14:paraId="5D41E0DD" w14:textId="77777777" w:rsidR="008660A1" w:rsidRPr="00F3415D" w:rsidRDefault="00B91D32">
            <w:pPr>
              <w:pStyle w:val="TableContents"/>
              <w:rPr>
                <w:rFonts w:ascii="Times New Roman" w:hAnsi="Times New Roman" w:cs="Times New Roman"/>
                <w:b/>
                <w:bCs/>
                <w:sz w:val="24"/>
                <w:szCs w:val="24"/>
              </w:rPr>
            </w:pPr>
            <w:r w:rsidRPr="00F3415D">
              <w:rPr>
                <w:rFonts w:ascii="Times New Roman" w:hAnsi="Times New Roman" w:cs="Times New Roman"/>
                <w:b/>
                <w:bCs/>
                <w:sz w:val="24"/>
                <w:szCs w:val="24"/>
              </w:rPr>
              <w:t>Air</w:t>
            </w:r>
          </w:p>
        </w:tc>
      </w:tr>
      <w:tr w:rsidR="008660A1" w:rsidRPr="00F3415D" w14:paraId="68C131C4" w14:textId="77777777" w:rsidTr="00AF3F2C">
        <w:tc>
          <w:tcPr>
            <w:tcW w:w="2452" w:type="dxa"/>
            <w:tcBorders>
              <w:top w:val="nil"/>
              <w:left w:val="single" w:sz="2" w:space="0" w:color="000001"/>
              <w:bottom w:val="single" w:sz="2" w:space="0" w:color="000001"/>
              <w:right w:val="nil"/>
            </w:tcBorders>
            <w:shd w:val="clear" w:color="auto" w:fill="FFFFFF"/>
            <w:tcMar>
              <w:left w:w="15" w:type="dxa"/>
            </w:tcMar>
          </w:tcPr>
          <w:p w14:paraId="4AA77E89" w14:textId="4A0906A0" w:rsidR="008660A1" w:rsidRPr="00F3415D" w:rsidRDefault="00350B9D">
            <w:pPr>
              <w:pStyle w:val="TableContents"/>
              <w:rPr>
                <w:rFonts w:ascii="Times New Roman" w:hAnsi="Times New Roman" w:cs="Times New Roman"/>
                <w:sz w:val="24"/>
                <w:szCs w:val="24"/>
              </w:rPr>
            </w:pPr>
            <w:r>
              <w:rPr>
                <w:rFonts w:ascii="Times New Roman" w:hAnsi="Times New Roman" w:cs="Times New Roman"/>
                <w:sz w:val="24"/>
                <w:szCs w:val="24"/>
              </w:rPr>
              <w:t>App 4, feed silos</w:t>
            </w:r>
          </w:p>
        </w:tc>
        <w:tc>
          <w:tcPr>
            <w:tcW w:w="7767" w:type="dxa"/>
            <w:tcBorders>
              <w:top w:val="nil"/>
              <w:left w:val="single" w:sz="2" w:space="0" w:color="000001"/>
              <w:bottom w:val="single" w:sz="2" w:space="0" w:color="000001"/>
              <w:right w:val="nil"/>
            </w:tcBorders>
            <w:shd w:val="clear" w:color="auto" w:fill="FFFFFF"/>
            <w:tcMar>
              <w:left w:w="15" w:type="dxa"/>
            </w:tcMar>
          </w:tcPr>
          <w:p w14:paraId="16AE2AC2" w14:textId="77777777" w:rsidR="008660A1" w:rsidRPr="00F3415D" w:rsidRDefault="00B91D32">
            <w:pPr>
              <w:pStyle w:val="TableContents"/>
              <w:rPr>
                <w:rFonts w:ascii="Times New Roman" w:hAnsi="Times New Roman" w:cs="Times New Roman"/>
                <w:sz w:val="24"/>
                <w:szCs w:val="24"/>
              </w:rPr>
            </w:pPr>
            <w:r w:rsidRPr="00F3415D">
              <w:rPr>
                <w:rFonts w:ascii="Times New Roman" w:hAnsi="Times New Roman" w:cs="Times New Roman"/>
                <w:sz w:val="24"/>
                <w:szCs w:val="24"/>
              </w:rPr>
              <w:t>Feed delivery/storage</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32AB17EA" w14:textId="4ADCBC90" w:rsidR="008660A1" w:rsidRPr="00F3415D" w:rsidRDefault="00AF3F2C">
            <w:pPr>
              <w:spacing w:before="60" w:after="60"/>
              <w:rPr>
                <w:rFonts w:ascii="Times New Roman" w:hAnsi="Times New Roman" w:cs="Times New Roman"/>
                <w:sz w:val="24"/>
                <w:szCs w:val="24"/>
              </w:rPr>
            </w:pPr>
            <w:r>
              <w:rPr>
                <w:rFonts w:ascii="Times New Roman" w:hAnsi="Times New Roman" w:cs="Times New Roman"/>
                <w:sz w:val="24"/>
                <w:szCs w:val="24"/>
              </w:rPr>
              <w:t xml:space="preserve">Dry </w:t>
            </w:r>
            <w:r w:rsidR="00350B9D">
              <w:rPr>
                <w:rFonts w:ascii="Times New Roman" w:hAnsi="Times New Roman" w:cs="Times New Roman"/>
                <w:sz w:val="24"/>
                <w:szCs w:val="24"/>
              </w:rPr>
              <w:t xml:space="preserve">pelleted </w:t>
            </w:r>
            <w:r>
              <w:rPr>
                <w:rFonts w:ascii="Times New Roman" w:hAnsi="Times New Roman" w:cs="Times New Roman"/>
                <w:sz w:val="24"/>
                <w:szCs w:val="24"/>
              </w:rPr>
              <w:t>feed ingredients</w:t>
            </w:r>
            <w:r w:rsidR="00B91D32" w:rsidRPr="00F3415D">
              <w:rPr>
                <w:rFonts w:ascii="Times New Roman" w:hAnsi="Times New Roman" w:cs="Times New Roman"/>
                <w:sz w:val="24"/>
                <w:szCs w:val="24"/>
              </w:rPr>
              <w:t xml:space="preserve"> intake</w:t>
            </w:r>
            <w:r w:rsidR="00350B9D">
              <w:rPr>
                <w:rFonts w:ascii="Times New Roman" w:hAnsi="Times New Roman" w:cs="Times New Roman"/>
                <w:sz w:val="24"/>
                <w:szCs w:val="24"/>
              </w:rPr>
              <w:t xml:space="preserve"> and</w:t>
            </w:r>
            <w:r w:rsidR="00B91D32" w:rsidRPr="00F3415D">
              <w:rPr>
                <w:rFonts w:ascii="Times New Roman" w:hAnsi="Times New Roman" w:cs="Times New Roman"/>
                <w:sz w:val="24"/>
                <w:szCs w:val="24"/>
              </w:rPr>
              <w:t xml:space="preserve"> storage</w:t>
            </w:r>
          </w:p>
        </w:tc>
      </w:tr>
      <w:tr w:rsidR="00AF3F2C" w:rsidRPr="00F3415D" w14:paraId="4D440BDC" w14:textId="77777777" w:rsidTr="00AF3F2C">
        <w:tc>
          <w:tcPr>
            <w:tcW w:w="2452" w:type="dxa"/>
            <w:tcBorders>
              <w:top w:val="nil"/>
              <w:left w:val="single" w:sz="2" w:space="0" w:color="000001"/>
              <w:bottom w:val="single" w:sz="2" w:space="0" w:color="000001"/>
              <w:right w:val="nil"/>
            </w:tcBorders>
            <w:shd w:val="clear" w:color="auto" w:fill="FFFFFF"/>
            <w:tcMar>
              <w:left w:w="15" w:type="dxa"/>
            </w:tcMar>
          </w:tcPr>
          <w:p w14:paraId="0F04EFFA" w14:textId="39BE1A1E" w:rsidR="00AF3F2C" w:rsidRPr="00F3415D" w:rsidRDefault="00AF3F2C" w:rsidP="00AF3F2C">
            <w:pPr>
              <w:spacing w:before="60" w:after="60"/>
              <w:rPr>
                <w:rFonts w:ascii="Times New Roman" w:hAnsi="Times New Roman" w:cs="Times New Roman"/>
                <w:sz w:val="24"/>
                <w:szCs w:val="24"/>
              </w:rPr>
            </w:pPr>
            <w:r w:rsidRPr="00F3415D">
              <w:rPr>
                <w:rFonts w:ascii="Times New Roman" w:hAnsi="Times New Roman" w:cs="Times New Roman"/>
                <w:sz w:val="24"/>
                <w:szCs w:val="24"/>
              </w:rPr>
              <w:t>App 4</w:t>
            </w:r>
            <w:r>
              <w:rPr>
                <w:rFonts w:ascii="Times New Roman" w:hAnsi="Times New Roman" w:cs="Times New Roman"/>
                <w:sz w:val="24"/>
                <w:szCs w:val="24"/>
              </w:rPr>
              <w:t xml:space="preserve">, </w:t>
            </w:r>
            <w:r w:rsidR="00350B9D">
              <w:rPr>
                <w:rFonts w:ascii="Times New Roman" w:hAnsi="Times New Roman" w:cs="Times New Roman"/>
                <w:sz w:val="24"/>
                <w:szCs w:val="24"/>
              </w:rPr>
              <w:t>incinerator</w:t>
            </w:r>
          </w:p>
        </w:tc>
        <w:tc>
          <w:tcPr>
            <w:tcW w:w="7767" w:type="dxa"/>
            <w:tcBorders>
              <w:top w:val="nil"/>
              <w:left w:val="single" w:sz="2" w:space="0" w:color="000001"/>
              <w:bottom w:val="single" w:sz="2" w:space="0" w:color="000001"/>
              <w:right w:val="nil"/>
            </w:tcBorders>
            <w:shd w:val="clear" w:color="auto" w:fill="FFFFFF"/>
            <w:tcMar>
              <w:left w:w="15" w:type="dxa"/>
            </w:tcMar>
          </w:tcPr>
          <w:p w14:paraId="300787F7" w14:textId="7142D172" w:rsidR="00AF3F2C" w:rsidRDefault="00350B9D" w:rsidP="00AF3F2C">
            <w:pPr>
              <w:spacing w:before="60" w:after="60"/>
              <w:rPr>
                <w:rFonts w:ascii="Times New Roman" w:hAnsi="Times New Roman" w:cs="Times New Roman"/>
                <w:sz w:val="24"/>
                <w:szCs w:val="24"/>
              </w:rPr>
            </w:pPr>
            <w:r>
              <w:rPr>
                <w:rFonts w:ascii="Times New Roman" w:hAnsi="Times New Roman" w:cs="Times New Roman"/>
                <w:sz w:val="24"/>
                <w:szCs w:val="24"/>
              </w:rPr>
              <w:t>Incinerator</w:t>
            </w:r>
            <w:r w:rsidR="00AF3F2C">
              <w:rPr>
                <w:rFonts w:ascii="Times New Roman" w:hAnsi="Times New Roman" w:cs="Times New Roman"/>
                <w:sz w:val="24"/>
                <w:szCs w:val="24"/>
              </w:rPr>
              <w:t xml:space="preserve"> chimney exhaust output </w:t>
            </w:r>
          </w:p>
          <w:p w14:paraId="4B770131" w14:textId="79A0EEB0" w:rsidR="00AF3F2C" w:rsidRPr="00F3415D" w:rsidRDefault="00AF3F2C" w:rsidP="00AF3F2C">
            <w:pPr>
              <w:spacing w:before="60" w:after="60"/>
              <w:rPr>
                <w:rFonts w:ascii="Times New Roman" w:hAnsi="Times New Roman" w:cs="Times New Roman"/>
                <w:sz w:val="24"/>
                <w:szCs w:val="24"/>
              </w:rPr>
            </w:pP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2F75978F" w14:textId="0B3D6D47" w:rsidR="00AF3F2C" w:rsidRPr="00F3415D" w:rsidRDefault="00AF3F2C" w:rsidP="00AF3F2C">
            <w:pPr>
              <w:spacing w:before="60" w:after="60"/>
              <w:rPr>
                <w:rFonts w:ascii="Times New Roman" w:hAnsi="Times New Roman" w:cs="Times New Roman"/>
                <w:sz w:val="24"/>
                <w:szCs w:val="24"/>
              </w:rPr>
            </w:pPr>
            <w:r>
              <w:rPr>
                <w:rFonts w:ascii="Times New Roman" w:hAnsi="Times New Roman" w:cs="Times New Roman"/>
                <w:sz w:val="24"/>
                <w:szCs w:val="24"/>
              </w:rPr>
              <w:t xml:space="preserve">Exhaust fumes  </w:t>
            </w:r>
          </w:p>
        </w:tc>
      </w:tr>
      <w:tr w:rsidR="008660A1" w:rsidRPr="00F3415D" w14:paraId="60F28CB3" w14:textId="77777777" w:rsidTr="00AF3F2C">
        <w:tc>
          <w:tcPr>
            <w:tcW w:w="2452" w:type="dxa"/>
            <w:tcBorders>
              <w:top w:val="nil"/>
              <w:left w:val="single" w:sz="2" w:space="0" w:color="000001"/>
              <w:bottom w:val="single" w:sz="2" w:space="0" w:color="000001"/>
              <w:right w:val="nil"/>
            </w:tcBorders>
            <w:shd w:val="clear" w:color="auto" w:fill="FFFFFF"/>
            <w:tcMar>
              <w:left w:w="15" w:type="dxa"/>
            </w:tcMar>
          </w:tcPr>
          <w:p w14:paraId="4687D8A1" w14:textId="246B18E4" w:rsidR="008660A1" w:rsidRPr="00F3415D" w:rsidRDefault="00B91D32">
            <w:pPr>
              <w:spacing w:before="60" w:after="60"/>
              <w:rPr>
                <w:rFonts w:ascii="Times New Roman" w:hAnsi="Times New Roman" w:cs="Times New Roman"/>
                <w:sz w:val="24"/>
                <w:szCs w:val="24"/>
              </w:rPr>
            </w:pPr>
            <w:r w:rsidRPr="00F3415D">
              <w:rPr>
                <w:rFonts w:ascii="Times New Roman" w:hAnsi="Times New Roman" w:cs="Times New Roman"/>
                <w:sz w:val="24"/>
                <w:szCs w:val="24"/>
              </w:rPr>
              <w:t>App 4</w:t>
            </w:r>
            <w:r w:rsidR="00AF3F2C">
              <w:rPr>
                <w:rFonts w:ascii="Times New Roman" w:hAnsi="Times New Roman" w:cs="Times New Roman"/>
                <w:sz w:val="24"/>
                <w:szCs w:val="24"/>
              </w:rPr>
              <w:t>, various</w:t>
            </w:r>
          </w:p>
        </w:tc>
        <w:tc>
          <w:tcPr>
            <w:tcW w:w="7767" w:type="dxa"/>
            <w:tcBorders>
              <w:top w:val="nil"/>
              <w:left w:val="single" w:sz="2" w:space="0" w:color="000001"/>
              <w:bottom w:val="single" w:sz="2" w:space="0" w:color="000001"/>
              <w:right w:val="nil"/>
            </w:tcBorders>
            <w:shd w:val="clear" w:color="auto" w:fill="FFFFFF"/>
            <w:tcMar>
              <w:left w:w="15" w:type="dxa"/>
            </w:tcMar>
          </w:tcPr>
          <w:p w14:paraId="648E6CEE" w14:textId="7D67DCC6" w:rsidR="008660A1" w:rsidRPr="00F3415D" w:rsidRDefault="000A5A26">
            <w:pPr>
              <w:spacing w:before="60" w:after="60"/>
              <w:rPr>
                <w:rFonts w:ascii="Times New Roman" w:hAnsi="Times New Roman" w:cs="Times New Roman"/>
                <w:sz w:val="24"/>
                <w:szCs w:val="24"/>
              </w:rPr>
            </w:pPr>
            <w:r>
              <w:rPr>
                <w:rFonts w:ascii="Times New Roman" w:hAnsi="Times New Roman" w:cs="Times New Roman"/>
                <w:sz w:val="24"/>
                <w:szCs w:val="24"/>
              </w:rPr>
              <w:t>Side and r</w:t>
            </w:r>
            <w:r w:rsidR="00B91D32" w:rsidRPr="00F3415D">
              <w:rPr>
                <w:rFonts w:ascii="Times New Roman" w:hAnsi="Times New Roman" w:cs="Times New Roman"/>
                <w:sz w:val="24"/>
                <w:szCs w:val="24"/>
              </w:rPr>
              <w:t>oof fan outlets</w:t>
            </w:r>
            <w:r w:rsidR="00800C71">
              <w:rPr>
                <w:rFonts w:ascii="Times New Roman" w:hAnsi="Times New Roman" w:cs="Times New Roman"/>
                <w:sz w:val="24"/>
                <w:szCs w:val="24"/>
              </w:rPr>
              <w:t xml:space="preserve"> and natural ventilation</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46F5DB80" w14:textId="1F28D5CB" w:rsidR="008660A1" w:rsidRPr="00F3415D" w:rsidRDefault="00B91D32">
            <w:pPr>
              <w:spacing w:before="60" w:after="60"/>
              <w:rPr>
                <w:rFonts w:ascii="Times New Roman" w:hAnsi="Times New Roman" w:cs="Times New Roman"/>
                <w:sz w:val="24"/>
                <w:szCs w:val="24"/>
              </w:rPr>
            </w:pPr>
            <w:r w:rsidRPr="00F3415D">
              <w:rPr>
                <w:rFonts w:ascii="Times New Roman" w:hAnsi="Times New Roman" w:cs="Times New Roman"/>
                <w:sz w:val="24"/>
                <w:szCs w:val="24"/>
              </w:rPr>
              <w:t>Outlets on all pig buildings as located in App 4</w:t>
            </w:r>
            <w:r w:rsidR="00800C71">
              <w:rPr>
                <w:rFonts w:ascii="Times New Roman" w:hAnsi="Times New Roman" w:cs="Times New Roman"/>
                <w:sz w:val="24"/>
                <w:szCs w:val="24"/>
              </w:rPr>
              <w:t xml:space="preserve"> and listed in the Buildings Inventory</w:t>
            </w:r>
          </w:p>
        </w:tc>
      </w:tr>
      <w:tr w:rsidR="008660A1" w:rsidRPr="00F3415D" w14:paraId="726E677A" w14:textId="77777777" w:rsidTr="00AF3F2C">
        <w:tc>
          <w:tcPr>
            <w:tcW w:w="2452" w:type="dxa"/>
            <w:tcBorders>
              <w:top w:val="nil"/>
              <w:left w:val="single" w:sz="2" w:space="0" w:color="000001"/>
              <w:bottom w:val="single" w:sz="2" w:space="0" w:color="000001"/>
              <w:right w:val="nil"/>
            </w:tcBorders>
            <w:shd w:val="clear" w:color="auto" w:fill="FFFFFF"/>
            <w:tcMar>
              <w:left w:w="15" w:type="dxa"/>
            </w:tcMar>
          </w:tcPr>
          <w:p w14:paraId="540C88A4" w14:textId="7CB69E35" w:rsidR="008660A1" w:rsidRPr="00F3415D" w:rsidRDefault="00B91D32">
            <w:pPr>
              <w:spacing w:before="60" w:after="60"/>
              <w:rPr>
                <w:rFonts w:ascii="Times New Roman" w:hAnsi="Times New Roman" w:cs="Times New Roman"/>
                <w:sz w:val="24"/>
                <w:szCs w:val="24"/>
              </w:rPr>
            </w:pPr>
            <w:r w:rsidRPr="00F3415D">
              <w:rPr>
                <w:rFonts w:ascii="Times New Roman" w:hAnsi="Times New Roman" w:cs="Times New Roman"/>
                <w:sz w:val="24"/>
                <w:szCs w:val="24"/>
              </w:rPr>
              <w:t>App 4</w:t>
            </w:r>
            <w:r w:rsidR="00AF3F2C">
              <w:rPr>
                <w:rFonts w:ascii="Times New Roman" w:hAnsi="Times New Roman" w:cs="Times New Roman"/>
                <w:sz w:val="24"/>
                <w:szCs w:val="24"/>
              </w:rPr>
              <w:t xml:space="preserve">, slurry </w:t>
            </w:r>
            <w:r w:rsidR="003F6548">
              <w:rPr>
                <w:rFonts w:ascii="Times New Roman" w:hAnsi="Times New Roman" w:cs="Times New Roman"/>
                <w:sz w:val="24"/>
                <w:szCs w:val="24"/>
              </w:rPr>
              <w:t>tank</w:t>
            </w:r>
            <w:r w:rsidR="00EC67EC">
              <w:rPr>
                <w:rFonts w:ascii="Times New Roman" w:hAnsi="Times New Roman" w:cs="Times New Roman"/>
                <w:sz w:val="24"/>
                <w:szCs w:val="24"/>
              </w:rPr>
              <w:t>, slurry lagoon</w:t>
            </w:r>
            <w:r w:rsidR="00AF3F2C">
              <w:rPr>
                <w:rFonts w:ascii="Times New Roman" w:hAnsi="Times New Roman" w:cs="Times New Roman"/>
                <w:sz w:val="24"/>
                <w:szCs w:val="24"/>
              </w:rPr>
              <w:t xml:space="preserve"> and underslat shallow pits</w:t>
            </w:r>
          </w:p>
        </w:tc>
        <w:tc>
          <w:tcPr>
            <w:tcW w:w="7767" w:type="dxa"/>
            <w:tcBorders>
              <w:top w:val="nil"/>
              <w:left w:val="single" w:sz="2" w:space="0" w:color="000001"/>
              <w:bottom w:val="single" w:sz="2" w:space="0" w:color="000001"/>
              <w:right w:val="nil"/>
            </w:tcBorders>
            <w:shd w:val="clear" w:color="auto" w:fill="FFFFFF"/>
            <w:tcMar>
              <w:left w:w="15" w:type="dxa"/>
            </w:tcMar>
          </w:tcPr>
          <w:p w14:paraId="324BB349" w14:textId="10025019" w:rsidR="003F6548" w:rsidRDefault="000A5A26" w:rsidP="003F6548">
            <w:pPr>
              <w:spacing w:before="60" w:after="60"/>
              <w:rPr>
                <w:rFonts w:ascii="Times New Roman" w:hAnsi="Times New Roman" w:cs="Times New Roman"/>
                <w:sz w:val="24"/>
                <w:szCs w:val="24"/>
              </w:rPr>
            </w:pPr>
            <w:r>
              <w:rPr>
                <w:rFonts w:ascii="Times New Roman" w:hAnsi="Times New Roman" w:cs="Times New Roman"/>
                <w:sz w:val="24"/>
                <w:szCs w:val="24"/>
              </w:rPr>
              <w:t xml:space="preserve">Above ground </w:t>
            </w:r>
            <w:r w:rsidR="003F6548">
              <w:rPr>
                <w:rFonts w:ascii="Times New Roman" w:hAnsi="Times New Roman" w:cs="Times New Roman"/>
                <w:sz w:val="24"/>
                <w:szCs w:val="24"/>
              </w:rPr>
              <w:t>s</w:t>
            </w:r>
            <w:r w:rsidR="003F6548" w:rsidRPr="00F3415D">
              <w:rPr>
                <w:rFonts w:ascii="Times New Roman" w:hAnsi="Times New Roman" w:cs="Times New Roman"/>
                <w:sz w:val="24"/>
                <w:szCs w:val="24"/>
              </w:rPr>
              <w:t>lurry store (</w:t>
            </w:r>
            <w:r w:rsidR="00EC67EC">
              <w:rPr>
                <w:rFonts w:ascii="Times New Roman" w:hAnsi="Times New Roman" w:cs="Times New Roman"/>
                <w:sz w:val="24"/>
                <w:szCs w:val="24"/>
              </w:rPr>
              <w:t xml:space="preserve">rigid </w:t>
            </w:r>
            <w:r w:rsidR="003F6548" w:rsidRPr="00F3415D">
              <w:rPr>
                <w:rFonts w:ascii="Times New Roman" w:hAnsi="Times New Roman" w:cs="Times New Roman"/>
                <w:sz w:val="24"/>
                <w:szCs w:val="24"/>
              </w:rPr>
              <w:t>cover), storage under buildings and sealed system for extraction</w:t>
            </w:r>
            <w:r w:rsidR="003F6548">
              <w:rPr>
                <w:rFonts w:ascii="Times New Roman" w:hAnsi="Times New Roman" w:cs="Times New Roman"/>
                <w:sz w:val="24"/>
                <w:szCs w:val="24"/>
              </w:rPr>
              <w:t>.</w:t>
            </w:r>
          </w:p>
          <w:p w14:paraId="2CF703C6" w14:textId="7ED86950" w:rsidR="003F6548" w:rsidRDefault="000A5A26" w:rsidP="003F6548">
            <w:pPr>
              <w:spacing w:before="60" w:after="60"/>
              <w:rPr>
                <w:rFonts w:ascii="Times New Roman" w:hAnsi="Times New Roman" w:cs="Times New Roman"/>
                <w:sz w:val="24"/>
                <w:szCs w:val="24"/>
              </w:rPr>
            </w:pPr>
            <w:r>
              <w:rPr>
                <w:rFonts w:ascii="Times New Roman" w:hAnsi="Times New Roman" w:cs="Times New Roman"/>
                <w:sz w:val="24"/>
                <w:szCs w:val="24"/>
              </w:rPr>
              <w:t>L</w:t>
            </w:r>
            <w:r w:rsidR="00EC67EC">
              <w:rPr>
                <w:rFonts w:ascii="Times New Roman" w:hAnsi="Times New Roman" w:cs="Times New Roman"/>
                <w:sz w:val="24"/>
                <w:szCs w:val="24"/>
              </w:rPr>
              <w:t>agoon with floating cover.</w:t>
            </w:r>
          </w:p>
          <w:p w14:paraId="7FE2DEB4" w14:textId="4ECAA040" w:rsidR="00AF3F2C" w:rsidRPr="00F3415D" w:rsidRDefault="00AF3F2C">
            <w:pPr>
              <w:spacing w:before="60" w:after="60"/>
              <w:rPr>
                <w:rFonts w:ascii="Times New Roman" w:hAnsi="Times New Roman" w:cs="Times New Roman"/>
                <w:sz w:val="24"/>
                <w:szCs w:val="24"/>
              </w:rPr>
            </w:pP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3D86AB82" w14:textId="5456DBFF" w:rsidR="00AF3F2C" w:rsidRPr="00F3415D" w:rsidRDefault="003F6548" w:rsidP="00800C71">
            <w:pPr>
              <w:spacing w:before="60" w:after="60"/>
              <w:rPr>
                <w:rFonts w:ascii="Times New Roman" w:hAnsi="Times New Roman" w:cs="Times New Roman"/>
                <w:sz w:val="24"/>
                <w:szCs w:val="24"/>
              </w:rPr>
            </w:pPr>
            <w:r>
              <w:rPr>
                <w:rFonts w:ascii="Times New Roman" w:hAnsi="Times New Roman" w:cs="Times New Roman"/>
                <w:sz w:val="24"/>
                <w:szCs w:val="24"/>
              </w:rPr>
              <w:t xml:space="preserve">Slurry </w:t>
            </w:r>
          </w:p>
        </w:tc>
      </w:tr>
      <w:tr w:rsidR="003F6548" w:rsidRPr="00F3415D" w14:paraId="4BC0C540" w14:textId="77777777" w:rsidTr="00AF3F2C">
        <w:tc>
          <w:tcPr>
            <w:tcW w:w="2452" w:type="dxa"/>
            <w:tcBorders>
              <w:top w:val="nil"/>
              <w:left w:val="single" w:sz="2" w:space="0" w:color="000001"/>
              <w:bottom w:val="single" w:sz="2" w:space="0" w:color="000001"/>
              <w:right w:val="nil"/>
            </w:tcBorders>
            <w:shd w:val="clear" w:color="auto" w:fill="FFFFFF"/>
            <w:tcMar>
              <w:left w:w="15" w:type="dxa"/>
            </w:tcMar>
          </w:tcPr>
          <w:p w14:paraId="2BEE8606" w14:textId="6466EB4B" w:rsidR="003F6548" w:rsidRDefault="003F6548">
            <w:pPr>
              <w:spacing w:before="60" w:after="60"/>
              <w:rPr>
                <w:rFonts w:ascii="Times New Roman" w:hAnsi="Times New Roman" w:cs="Times New Roman"/>
                <w:sz w:val="24"/>
                <w:szCs w:val="24"/>
              </w:rPr>
            </w:pPr>
            <w:r>
              <w:rPr>
                <w:rFonts w:ascii="Times New Roman" w:hAnsi="Times New Roman" w:cs="Times New Roman"/>
                <w:sz w:val="24"/>
                <w:szCs w:val="24"/>
              </w:rPr>
              <w:t>App 4, FYM store</w:t>
            </w:r>
          </w:p>
        </w:tc>
        <w:tc>
          <w:tcPr>
            <w:tcW w:w="7767" w:type="dxa"/>
            <w:tcBorders>
              <w:top w:val="nil"/>
              <w:left w:val="single" w:sz="2" w:space="0" w:color="000001"/>
              <w:bottom w:val="single" w:sz="2" w:space="0" w:color="000001"/>
              <w:right w:val="nil"/>
            </w:tcBorders>
            <w:shd w:val="clear" w:color="auto" w:fill="FFFFFF"/>
            <w:tcMar>
              <w:left w:w="15" w:type="dxa"/>
            </w:tcMar>
          </w:tcPr>
          <w:p w14:paraId="789859EF" w14:textId="1D5C5270" w:rsidR="003F6548" w:rsidRPr="00F3415D" w:rsidRDefault="003F6548" w:rsidP="000A5A26">
            <w:pPr>
              <w:spacing w:before="60" w:after="60"/>
              <w:rPr>
                <w:rFonts w:ascii="Times New Roman" w:hAnsi="Times New Roman" w:cs="Times New Roman"/>
                <w:sz w:val="24"/>
                <w:szCs w:val="24"/>
              </w:rPr>
            </w:pPr>
            <w:r>
              <w:rPr>
                <w:rFonts w:ascii="Times New Roman" w:hAnsi="Times New Roman" w:cs="Times New Roman"/>
                <w:sz w:val="24"/>
                <w:szCs w:val="24"/>
              </w:rPr>
              <w:t>FYM on bunded muck mad</w:t>
            </w:r>
            <w:r w:rsidR="000A5A26">
              <w:rPr>
                <w:rFonts w:ascii="Times New Roman" w:hAnsi="Times New Roman" w:cs="Times New Roman"/>
                <w:sz w:val="24"/>
                <w:szCs w:val="24"/>
              </w:rPr>
              <w:t>.</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07BF2A27" w14:textId="36AB36B5" w:rsidR="003F6548" w:rsidRPr="00F3415D" w:rsidRDefault="003F6548">
            <w:pPr>
              <w:spacing w:before="60" w:after="60"/>
              <w:rPr>
                <w:rFonts w:ascii="Times New Roman" w:hAnsi="Times New Roman" w:cs="Times New Roman"/>
                <w:sz w:val="24"/>
                <w:szCs w:val="24"/>
              </w:rPr>
            </w:pPr>
            <w:r>
              <w:rPr>
                <w:rFonts w:ascii="Times New Roman" w:hAnsi="Times New Roman" w:cs="Times New Roman"/>
                <w:sz w:val="24"/>
                <w:szCs w:val="24"/>
              </w:rPr>
              <w:t>FYM</w:t>
            </w:r>
          </w:p>
        </w:tc>
      </w:tr>
      <w:tr w:rsidR="00E965D0" w:rsidRPr="00F3415D" w14:paraId="75534655" w14:textId="77777777" w:rsidTr="00AF3F2C">
        <w:tc>
          <w:tcPr>
            <w:tcW w:w="2452" w:type="dxa"/>
            <w:tcBorders>
              <w:top w:val="nil"/>
              <w:left w:val="single" w:sz="2" w:space="0" w:color="000001"/>
              <w:bottom w:val="single" w:sz="2" w:space="0" w:color="000001"/>
              <w:right w:val="nil"/>
            </w:tcBorders>
            <w:shd w:val="clear" w:color="auto" w:fill="FFFFFF"/>
            <w:tcMar>
              <w:left w:w="15" w:type="dxa"/>
            </w:tcMar>
          </w:tcPr>
          <w:p w14:paraId="7BEC281F" w14:textId="29B755FB" w:rsidR="00E965D0" w:rsidRPr="00E965D0" w:rsidRDefault="00E965D0" w:rsidP="00E965D0">
            <w:pPr>
              <w:spacing w:before="60" w:after="60"/>
              <w:rPr>
                <w:rFonts w:ascii="Times New Roman" w:hAnsi="Times New Roman" w:cs="Times New Roman"/>
                <w:color w:val="002060"/>
                <w:sz w:val="24"/>
                <w:szCs w:val="24"/>
              </w:rPr>
            </w:pPr>
            <w:r w:rsidRPr="00E965D0">
              <w:rPr>
                <w:rFonts w:ascii="Times New Roman" w:hAnsi="Times New Roman" w:cs="Times New Roman"/>
                <w:color w:val="002060"/>
                <w:sz w:val="24"/>
                <w:szCs w:val="24"/>
              </w:rPr>
              <w:t xml:space="preserve">Off installation </w:t>
            </w:r>
          </w:p>
        </w:tc>
        <w:tc>
          <w:tcPr>
            <w:tcW w:w="7767" w:type="dxa"/>
            <w:tcBorders>
              <w:top w:val="nil"/>
              <w:left w:val="single" w:sz="2" w:space="0" w:color="000001"/>
              <w:bottom w:val="single" w:sz="2" w:space="0" w:color="000001"/>
              <w:right w:val="nil"/>
            </w:tcBorders>
            <w:shd w:val="clear" w:color="auto" w:fill="FFFFFF"/>
            <w:tcMar>
              <w:left w:w="15" w:type="dxa"/>
            </w:tcMar>
          </w:tcPr>
          <w:p w14:paraId="2DCC18B6" w14:textId="1550A73B" w:rsidR="000A5A26" w:rsidRPr="00E965D0" w:rsidRDefault="00E965D0" w:rsidP="00E965D0">
            <w:pPr>
              <w:spacing w:before="60" w:after="60"/>
              <w:rPr>
                <w:rFonts w:ascii="Times New Roman" w:hAnsi="Times New Roman" w:cs="Times New Roman"/>
                <w:color w:val="002060"/>
                <w:sz w:val="24"/>
                <w:szCs w:val="24"/>
              </w:rPr>
            </w:pPr>
            <w:r w:rsidRPr="00E965D0">
              <w:rPr>
                <w:rFonts w:ascii="Times New Roman" w:hAnsi="Times New Roman" w:cs="Times New Roman"/>
                <w:color w:val="002060"/>
                <w:sz w:val="24"/>
                <w:szCs w:val="24"/>
              </w:rPr>
              <w:t xml:space="preserve">Slurry and FYM spreading - outside installation boundary – </w:t>
            </w:r>
            <w:r w:rsidR="000A5A26">
              <w:rPr>
                <w:rFonts w:ascii="Times New Roman" w:hAnsi="Times New Roman" w:cs="Times New Roman"/>
                <w:color w:val="002060"/>
                <w:sz w:val="24"/>
                <w:szCs w:val="24"/>
              </w:rPr>
              <w:t>on to land owned and managed by the operators.</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421231B3" w14:textId="2C1EBAA4" w:rsidR="008A040A" w:rsidRDefault="00E965D0" w:rsidP="00E965D0">
            <w:pPr>
              <w:spacing w:before="60" w:after="60"/>
              <w:rPr>
                <w:rFonts w:ascii="Times New Roman" w:hAnsi="Times New Roman" w:cs="Times New Roman"/>
                <w:color w:val="002060"/>
                <w:sz w:val="24"/>
                <w:szCs w:val="24"/>
              </w:rPr>
            </w:pPr>
            <w:r w:rsidRPr="00E965D0">
              <w:rPr>
                <w:rFonts w:ascii="Times New Roman" w:hAnsi="Times New Roman" w:cs="Times New Roman"/>
                <w:color w:val="002060"/>
                <w:sz w:val="24"/>
                <w:szCs w:val="24"/>
              </w:rPr>
              <w:t>Slurry and FYM application</w:t>
            </w:r>
          </w:p>
          <w:p w14:paraId="09DCC3E1" w14:textId="575BCA2D" w:rsidR="00E965D0" w:rsidRPr="00E965D0" w:rsidRDefault="00E965D0" w:rsidP="00E965D0">
            <w:pPr>
              <w:spacing w:before="60" w:after="60"/>
              <w:rPr>
                <w:rFonts w:ascii="Times New Roman" w:hAnsi="Times New Roman" w:cs="Times New Roman"/>
                <w:color w:val="002060"/>
                <w:sz w:val="24"/>
                <w:szCs w:val="24"/>
              </w:rPr>
            </w:pPr>
          </w:p>
        </w:tc>
      </w:tr>
      <w:tr w:rsidR="008660A1" w:rsidRPr="00F3415D" w14:paraId="2C3C6B60" w14:textId="77777777" w:rsidTr="00AF3F2C">
        <w:tc>
          <w:tcPr>
            <w:tcW w:w="15367" w:type="dxa"/>
            <w:gridSpan w:val="3"/>
            <w:tcBorders>
              <w:top w:val="nil"/>
              <w:left w:val="single" w:sz="2" w:space="0" w:color="000001"/>
              <w:bottom w:val="single" w:sz="2" w:space="0" w:color="000001"/>
              <w:right w:val="single" w:sz="2" w:space="0" w:color="000001"/>
            </w:tcBorders>
            <w:shd w:val="clear" w:color="auto" w:fill="FFFFFF"/>
            <w:tcMar>
              <w:left w:w="15" w:type="dxa"/>
            </w:tcMar>
          </w:tcPr>
          <w:p w14:paraId="035342F5" w14:textId="77777777" w:rsidR="008660A1" w:rsidRPr="00F3415D" w:rsidRDefault="00B91D32">
            <w:pPr>
              <w:pStyle w:val="TableContents"/>
              <w:rPr>
                <w:rFonts w:ascii="Times New Roman" w:hAnsi="Times New Roman" w:cs="Times New Roman"/>
                <w:b/>
                <w:bCs/>
                <w:sz w:val="24"/>
                <w:szCs w:val="24"/>
              </w:rPr>
            </w:pPr>
            <w:r w:rsidRPr="00F3415D">
              <w:rPr>
                <w:rFonts w:ascii="Times New Roman" w:hAnsi="Times New Roman" w:cs="Times New Roman"/>
                <w:b/>
                <w:bCs/>
                <w:sz w:val="24"/>
                <w:szCs w:val="24"/>
              </w:rPr>
              <w:lastRenderedPageBreak/>
              <w:t>Water</w:t>
            </w:r>
          </w:p>
        </w:tc>
      </w:tr>
      <w:tr w:rsidR="008660A1" w:rsidRPr="00F3415D" w14:paraId="2AED8885" w14:textId="77777777" w:rsidTr="00AF3F2C">
        <w:tc>
          <w:tcPr>
            <w:tcW w:w="2452" w:type="dxa"/>
            <w:tcBorders>
              <w:top w:val="nil"/>
              <w:left w:val="single" w:sz="2" w:space="0" w:color="000001"/>
              <w:bottom w:val="single" w:sz="2" w:space="0" w:color="000001"/>
              <w:right w:val="nil"/>
            </w:tcBorders>
            <w:shd w:val="clear" w:color="auto" w:fill="FFFFFF"/>
            <w:tcMar>
              <w:left w:w="15" w:type="dxa"/>
            </w:tcMar>
          </w:tcPr>
          <w:p w14:paraId="24F00876" w14:textId="1D7574DF" w:rsidR="008660A1" w:rsidRPr="00F3415D" w:rsidRDefault="00B91D32">
            <w:pPr>
              <w:pStyle w:val="TableContents"/>
              <w:rPr>
                <w:rFonts w:ascii="Times New Roman" w:hAnsi="Times New Roman" w:cs="Times New Roman"/>
                <w:sz w:val="24"/>
                <w:szCs w:val="24"/>
              </w:rPr>
            </w:pPr>
            <w:r w:rsidRPr="00F3415D">
              <w:rPr>
                <w:rFonts w:ascii="Times New Roman" w:hAnsi="Times New Roman" w:cs="Times New Roman"/>
                <w:sz w:val="24"/>
                <w:szCs w:val="24"/>
              </w:rPr>
              <w:t>App 4</w:t>
            </w:r>
            <w:r w:rsidR="00AF3F2C">
              <w:rPr>
                <w:rFonts w:ascii="Times New Roman" w:hAnsi="Times New Roman" w:cs="Times New Roman"/>
                <w:sz w:val="24"/>
                <w:szCs w:val="24"/>
              </w:rPr>
              <w:t>, clean water drainage</w:t>
            </w:r>
          </w:p>
        </w:tc>
        <w:tc>
          <w:tcPr>
            <w:tcW w:w="7767" w:type="dxa"/>
            <w:tcBorders>
              <w:top w:val="nil"/>
              <w:left w:val="single" w:sz="2" w:space="0" w:color="000001"/>
              <w:bottom w:val="single" w:sz="2" w:space="0" w:color="000001"/>
              <w:right w:val="nil"/>
            </w:tcBorders>
            <w:shd w:val="clear" w:color="auto" w:fill="FFFFFF"/>
            <w:tcMar>
              <w:left w:w="15" w:type="dxa"/>
            </w:tcMar>
          </w:tcPr>
          <w:p w14:paraId="6544519C" w14:textId="77777777" w:rsidR="008A040A" w:rsidRDefault="008A040A">
            <w:pPr>
              <w:pStyle w:val="TableContents"/>
              <w:rPr>
                <w:rFonts w:ascii="Times New Roman" w:hAnsi="Times New Roman" w:cs="Times New Roman"/>
                <w:sz w:val="24"/>
                <w:szCs w:val="24"/>
              </w:rPr>
            </w:pPr>
            <w:r>
              <w:rPr>
                <w:rFonts w:ascii="Times New Roman" w:hAnsi="Times New Roman" w:cs="Times New Roman"/>
                <w:sz w:val="24"/>
                <w:szCs w:val="24"/>
              </w:rPr>
              <w:t xml:space="preserve">Stone surfacing. </w:t>
            </w:r>
          </w:p>
          <w:p w14:paraId="08FBAB56" w14:textId="77777777" w:rsidR="008A040A" w:rsidRPr="00E75F45" w:rsidRDefault="008A040A" w:rsidP="008A040A">
            <w:pPr>
              <w:spacing w:before="100" w:beforeAutospacing="1" w:after="100" w:afterAutospacing="1" w:line="240" w:lineRule="auto"/>
              <w:rPr>
                <w:rFonts w:ascii="Times New Roman" w:eastAsia="Times New Roman" w:hAnsi="Times New Roman" w:cs="Times New Roman"/>
                <w:i/>
                <w:sz w:val="24"/>
                <w:szCs w:val="24"/>
                <w:lang w:eastAsia="en-GB"/>
              </w:rPr>
            </w:pPr>
            <w:r w:rsidRPr="00E75F45">
              <w:rPr>
                <w:rFonts w:ascii="Times New Roman" w:eastAsia="Times New Roman" w:hAnsi="Times New Roman" w:cs="Times New Roman"/>
                <w:sz w:val="24"/>
                <w:szCs w:val="24"/>
                <w:lang w:eastAsia="en-GB"/>
              </w:rPr>
              <w:t xml:space="preserve">There </w:t>
            </w:r>
            <w:r>
              <w:rPr>
                <w:rFonts w:ascii="Times New Roman" w:eastAsia="Times New Roman" w:hAnsi="Times New Roman" w:cs="Times New Roman"/>
                <w:sz w:val="24"/>
                <w:szCs w:val="24"/>
                <w:lang w:eastAsia="en-GB"/>
              </w:rPr>
              <w:t xml:space="preserve">is a </w:t>
            </w:r>
            <w:r w:rsidRPr="00E75F45">
              <w:rPr>
                <w:rFonts w:ascii="Times New Roman" w:eastAsia="Times New Roman" w:hAnsi="Times New Roman" w:cs="Times New Roman"/>
                <w:sz w:val="24"/>
                <w:szCs w:val="24"/>
                <w:lang w:eastAsia="en-GB"/>
              </w:rPr>
              <w:t>soakaway</w:t>
            </w:r>
            <w:r>
              <w:rPr>
                <w:rFonts w:ascii="Times New Roman" w:eastAsia="Times New Roman" w:hAnsi="Times New Roman" w:cs="Times New Roman"/>
                <w:sz w:val="24"/>
                <w:szCs w:val="24"/>
                <w:lang w:eastAsia="en-GB"/>
              </w:rPr>
              <w:t xml:space="preserve"> at the northern end of Shed 1 taking uncontaminated water from roof and yard areas associated with Shed 1. U</w:t>
            </w:r>
            <w:r w:rsidRPr="00E75F45">
              <w:rPr>
                <w:rFonts w:ascii="Times New Roman" w:eastAsia="Times New Roman" w:hAnsi="Times New Roman" w:cs="Times New Roman"/>
                <w:sz w:val="24"/>
                <w:szCs w:val="24"/>
                <w:lang w:eastAsia="en-GB"/>
              </w:rPr>
              <w:t>ncontaminated water from roof areas (via gutters and downpipes)</w:t>
            </w:r>
            <w:r>
              <w:rPr>
                <w:rFonts w:ascii="Times New Roman" w:eastAsia="Times New Roman" w:hAnsi="Times New Roman" w:cs="Times New Roman"/>
                <w:sz w:val="24"/>
                <w:szCs w:val="24"/>
                <w:lang w:eastAsia="en-GB"/>
              </w:rPr>
              <w:t xml:space="preserve"> from sheds 2, 3, 4 &amp; 5</w:t>
            </w:r>
            <w:r w:rsidRPr="00E75F45">
              <w:rPr>
                <w:rFonts w:ascii="Times New Roman" w:eastAsia="Times New Roman" w:hAnsi="Times New Roman" w:cs="Times New Roman"/>
                <w:sz w:val="24"/>
                <w:szCs w:val="24"/>
                <w:lang w:eastAsia="en-GB"/>
              </w:rPr>
              <w:t xml:space="preserve"> and yard areas (via drain inlets and pipework) ultimately drain</w:t>
            </w:r>
            <w:r>
              <w:rPr>
                <w:rFonts w:ascii="Times New Roman" w:eastAsia="Times New Roman" w:hAnsi="Times New Roman" w:cs="Times New Roman"/>
                <w:sz w:val="24"/>
                <w:szCs w:val="24"/>
                <w:lang w:eastAsia="en-GB"/>
              </w:rPr>
              <w:t>s</w:t>
            </w:r>
            <w:r w:rsidRPr="00E75F45">
              <w:rPr>
                <w:rFonts w:ascii="Times New Roman" w:eastAsia="Times New Roman" w:hAnsi="Times New Roman" w:cs="Times New Roman"/>
                <w:sz w:val="24"/>
                <w:szCs w:val="24"/>
                <w:lang w:eastAsia="en-GB"/>
              </w:rPr>
              <w:t xml:space="preserve"> into the nearby </w:t>
            </w:r>
            <w:r>
              <w:rPr>
                <w:rFonts w:ascii="Times New Roman" w:eastAsia="Times New Roman" w:hAnsi="Times New Roman" w:cs="Times New Roman"/>
                <w:sz w:val="24"/>
                <w:szCs w:val="24"/>
                <w:lang w:eastAsia="en-GB"/>
              </w:rPr>
              <w:t>drainage ditch located on the western boundary of the installation.</w:t>
            </w:r>
          </w:p>
          <w:p w14:paraId="02FDD592" w14:textId="06D645E7" w:rsidR="008660A1" w:rsidRDefault="00B91D32">
            <w:pPr>
              <w:pStyle w:val="TableContents"/>
              <w:rPr>
                <w:rFonts w:ascii="Times New Roman" w:hAnsi="Times New Roman" w:cs="Times New Roman"/>
                <w:sz w:val="24"/>
                <w:szCs w:val="24"/>
              </w:rPr>
            </w:pPr>
            <w:r w:rsidRPr="00F3415D">
              <w:rPr>
                <w:rFonts w:ascii="Times New Roman" w:hAnsi="Times New Roman" w:cs="Times New Roman"/>
                <w:sz w:val="24"/>
                <w:szCs w:val="24"/>
              </w:rPr>
              <w:t xml:space="preserve">All </w:t>
            </w:r>
            <w:r w:rsidR="00AF3F2C">
              <w:rPr>
                <w:rFonts w:ascii="Times New Roman" w:hAnsi="Times New Roman" w:cs="Times New Roman"/>
                <w:sz w:val="24"/>
                <w:szCs w:val="24"/>
              </w:rPr>
              <w:t xml:space="preserve">waste water </w:t>
            </w:r>
            <w:r w:rsidR="003F6548">
              <w:rPr>
                <w:rFonts w:ascii="Times New Roman" w:hAnsi="Times New Roman" w:cs="Times New Roman"/>
                <w:sz w:val="24"/>
                <w:szCs w:val="24"/>
              </w:rPr>
              <w:t xml:space="preserve">and used footbath contents </w:t>
            </w:r>
            <w:r w:rsidRPr="00F3415D">
              <w:rPr>
                <w:rFonts w:ascii="Times New Roman" w:hAnsi="Times New Roman" w:cs="Times New Roman"/>
                <w:sz w:val="24"/>
                <w:szCs w:val="24"/>
              </w:rPr>
              <w:t>directed to slurry storage.</w:t>
            </w:r>
          </w:p>
          <w:p w14:paraId="2A1B94F5" w14:textId="77AB8DEB" w:rsidR="00EC67EC" w:rsidRPr="00F3415D" w:rsidRDefault="00EC67EC" w:rsidP="00800C71">
            <w:pPr>
              <w:spacing w:after="0" w:line="100" w:lineRule="atLeast"/>
              <w:rPr>
                <w:rFonts w:ascii="Times New Roman" w:hAnsi="Times New Roman" w:cs="Times New Roman"/>
                <w:sz w:val="24"/>
                <w:szCs w:val="24"/>
              </w:rPr>
            </w:pPr>
            <w:r>
              <w:rPr>
                <w:rFonts w:ascii="Times New Roman" w:hAnsi="Times New Roman" w:cs="Times New Roman"/>
                <w:sz w:val="24"/>
                <w:szCs w:val="24"/>
              </w:rPr>
              <w:t>Borehole protected</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3137B00B" w14:textId="77777777" w:rsidR="008660A1" w:rsidRDefault="00B91D32">
            <w:pPr>
              <w:pStyle w:val="TableContents"/>
              <w:rPr>
                <w:rFonts w:ascii="Times New Roman" w:hAnsi="Times New Roman" w:cs="Times New Roman"/>
                <w:sz w:val="24"/>
                <w:szCs w:val="24"/>
              </w:rPr>
            </w:pPr>
            <w:r w:rsidRPr="00F3415D">
              <w:rPr>
                <w:rFonts w:ascii="Times New Roman" w:hAnsi="Times New Roman" w:cs="Times New Roman"/>
                <w:sz w:val="24"/>
                <w:szCs w:val="24"/>
              </w:rPr>
              <w:t>Roof water from all buildings</w:t>
            </w:r>
          </w:p>
          <w:p w14:paraId="7F2E367E" w14:textId="637A5733" w:rsidR="003F6548" w:rsidRPr="00F3415D" w:rsidRDefault="003F6548">
            <w:pPr>
              <w:pStyle w:val="TableContents"/>
              <w:rPr>
                <w:rFonts w:ascii="Times New Roman" w:hAnsi="Times New Roman" w:cs="Times New Roman"/>
                <w:sz w:val="24"/>
                <w:szCs w:val="24"/>
              </w:rPr>
            </w:pPr>
            <w:r>
              <w:rPr>
                <w:rFonts w:ascii="Times New Roman" w:hAnsi="Times New Roman" w:cs="Times New Roman"/>
                <w:sz w:val="24"/>
                <w:szCs w:val="24"/>
              </w:rPr>
              <w:t>Clean water from uncontaminated yards</w:t>
            </w:r>
          </w:p>
        </w:tc>
      </w:tr>
      <w:tr w:rsidR="008660A1" w:rsidRPr="00F3415D" w14:paraId="5AADA191" w14:textId="77777777" w:rsidTr="00AF3F2C">
        <w:tc>
          <w:tcPr>
            <w:tcW w:w="15367" w:type="dxa"/>
            <w:gridSpan w:val="3"/>
            <w:tcBorders>
              <w:top w:val="nil"/>
              <w:left w:val="single" w:sz="2" w:space="0" w:color="000001"/>
              <w:bottom w:val="single" w:sz="2" w:space="0" w:color="000001"/>
              <w:right w:val="single" w:sz="2" w:space="0" w:color="000001"/>
            </w:tcBorders>
            <w:shd w:val="clear" w:color="auto" w:fill="FFFFFF"/>
            <w:tcMar>
              <w:left w:w="15" w:type="dxa"/>
            </w:tcMar>
          </w:tcPr>
          <w:p w14:paraId="759B1CD2" w14:textId="2065E04E" w:rsidR="008660A1" w:rsidRPr="00F3415D" w:rsidRDefault="00B91D32">
            <w:pPr>
              <w:pStyle w:val="TableContents"/>
              <w:rPr>
                <w:rFonts w:ascii="Times New Roman" w:hAnsi="Times New Roman" w:cs="Times New Roman"/>
                <w:b/>
                <w:bCs/>
                <w:sz w:val="24"/>
                <w:szCs w:val="24"/>
              </w:rPr>
            </w:pPr>
            <w:r w:rsidRPr="00F3415D">
              <w:rPr>
                <w:rFonts w:ascii="Times New Roman" w:hAnsi="Times New Roman" w:cs="Times New Roman"/>
                <w:b/>
                <w:bCs/>
                <w:sz w:val="24"/>
                <w:szCs w:val="24"/>
              </w:rPr>
              <w:t>Land</w:t>
            </w:r>
          </w:p>
        </w:tc>
      </w:tr>
      <w:tr w:rsidR="00E965D0" w:rsidRPr="00F3415D" w14:paraId="6301FB03" w14:textId="77777777" w:rsidTr="00AF3F2C">
        <w:tc>
          <w:tcPr>
            <w:tcW w:w="2452" w:type="dxa"/>
            <w:tcBorders>
              <w:top w:val="nil"/>
              <w:left w:val="single" w:sz="2" w:space="0" w:color="000001"/>
              <w:bottom w:val="single" w:sz="4" w:space="0" w:color="auto"/>
              <w:right w:val="nil"/>
            </w:tcBorders>
            <w:shd w:val="clear" w:color="auto" w:fill="FFFFFF"/>
            <w:tcMar>
              <w:left w:w="15" w:type="dxa"/>
            </w:tcMar>
          </w:tcPr>
          <w:p w14:paraId="63564D68" w14:textId="5C218AAA" w:rsidR="00E965D0" w:rsidRPr="00E965D0" w:rsidRDefault="00E965D0">
            <w:pPr>
              <w:pStyle w:val="TableContents"/>
              <w:rPr>
                <w:rFonts w:ascii="Times New Roman" w:hAnsi="Times New Roman" w:cs="Times New Roman"/>
                <w:color w:val="002060"/>
                <w:sz w:val="24"/>
                <w:szCs w:val="24"/>
              </w:rPr>
            </w:pPr>
            <w:r w:rsidRPr="00E965D0">
              <w:rPr>
                <w:rFonts w:ascii="Times New Roman" w:hAnsi="Times New Roman" w:cs="Times New Roman"/>
                <w:color w:val="auto"/>
                <w:sz w:val="24"/>
                <w:szCs w:val="24"/>
              </w:rPr>
              <w:t>Clean water drainage</w:t>
            </w:r>
          </w:p>
        </w:tc>
        <w:tc>
          <w:tcPr>
            <w:tcW w:w="7767" w:type="dxa"/>
            <w:tcBorders>
              <w:top w:val="nil"/>
              <w:left w:val="single" w:sz="2" w:space="0" w:color="000001"/>
              <w:bottom w:val="single" w:sz="4" w:space="0" w:color="auto"/>
              <w:right w:val="nil"/>
            </w:tcBorders>
            <w:shd w:val="clear" w:color="auto" w:fill="FFFFFF"/>
            <w:tcMar>
              <w:left w:w="15" w:type="dxa"/>
            </w:tcMar>
          </w:tcPr>
          <w:p w14:paraId="00E487F2" w14:textId="6DE78539" w:rsidR="00E965D0" w:rsidRPr="00E965D0" w:rsidRDefault="00E965D0">
            <w:pPr>
              <w:spacing w:before="60" w:after="60"/>
              <w:rPr>
                <w:rFonts w:ascii="Times New Roman" w:hAnsi="Times New Roman" w:cs="Times New Roman"/>
                <w:color w:val="002060"/>
                <w:sz w:val="24"/>
                <w:szCs w:val="24"/>
              </w:rPr>
            </w:pPr>
            <w:r w:rsidRPr="00E965D0">
              <w:rPr>
                <w:rFonts w:ascii="Times New Roman" w:hAnsi="Times New Roman" w:cs="Times New Roman"/>
                <w:color w:val="auto"/>
                <w:sz w:val="24"/>
                <w:szCs w:val="24"/>
              </w:rPr>
              <w:t>Soakaways on site</w:t>
            </w:r>
          </w:p>
        </w:tc>
        <w:tc>
          <w:tcPr>
            <w:tcW w:w="5148" w:type="dxa"/>
            <w:tcBorders>
              <w:top w:val="nil"/>
              <w:left w:val="single" w:sz="2" w:space="0" w:color="000001"/>
              <w:bottom w:val="single" w:sz="4" w:space="0" w:color="auto"/>
              <w:right w:val="single" w:sz="2" w:space="0" w:color="000001"/>
            </w:tcBorders>
            <w:shd w:val="clear" w:color="auto" w:fill="FFFFFF"/>
            <w:tcMar>
              <w:left w:w="15" w:type="dxa"/>
            </w:tcMar>
          </w:tcPr>
          <w:p w14:paraId="5A3FF760" w14:textId="4BF6D525" w:rsidR="00E965D0" w:rsidRPr="00E965D0" w:rsidRDefault="00E965D0">
            <w:pPr>
              <w:pStyle w:val="TableContents"/>
              <w:rPr>
                <w:rFonts w:ascii="Times New Roman" w:hAnsi="Times New Roman" w:cs="Times New Roman"/>
                <w:color w:val="002060"/>
                <w:sz w:val="24"/>
                <w:szCs w:val="24"/>
              </w:rPr>
            </w:pPr>
            <w:r w:rsidRPr="00E965D0">
              <w:rPr>
                <w:rFonts w:ascii="Times New Roman" w:hAnsi="Times New Roman" w:cs="Times New Roman"/>
                <w:color w:val="auto"/>
                <w:sz w:val="24"/>
                <w:szCs w:val="24"/>
              </w:rPr>
              <w:t>Clean water as above</w:t>
            </w:r>
          </w:p>
        </w:tc>
      </w:tr>
      <w:tr w:rsidR="008660A1" w:rsidRPr="00F3415D" w14:paraId="21857C2D" w14:textId="77777777" w:rsidTr="00AF3F2C">
        <w:tc>
          <w:tcPr>
            <w:tcW w:w="2452" w:type="dxa"/>
            <w:tcBorders>
              <w:top w:val="nil"/>
              <w:left w:val="single" w:sz="2" w:space="0" w:color="000001"/>
              <w:bottom w:val="single" w:sz="4" w:space="0" w:color="auto"/>
              <w:right w:val="nil"/>
            </w:tcBorders>
            <w:shd w:val="clear" w:color="auto" w:fill="FFFFFF"/>
            <w:tcMar>
              <w:left w:w="15" w:type="dxa"/>
            </w:tcMar>
          </w:tcPr>
          <w:p w14:paraId="521C2C7D" w14:textId="1E14A4A1" w:rsidR="008660A1" w:rsidRPr="00E965D0" w:rsidRDefault="00AF3F2C">
            <w:pPr>
              <w:pStyle w:val="TableContents"/>
              <w:rPr>
                <w:rFonts w:ascii="Times New Roman" w:hAnsi="Times New Roman" w:cs="Times New Roman"/>
                <w:color w:val="002060"/>
                <w:sz w:val="24"/>
                <w:szCs w:val="24"/>
              </w:rPr>
            </w:pPr>
            <w:r w:rsidRPr="00E965D0">
              <w:rPr>
                <w:rFonts w:ascii="Times New Roman" w:hAnsi="Times New Roman" w:cs="Times New Roman"/>
                <w:color w:val="002060"/>
                <w:sz w:val="24"/>
                <w:szCs w:val="24"/>
              </w:rPr>
              <w:t xml:space="preserve">Off installation </w:t>
            </w:r>
          </w:p>
        </w:tc>
        <w:tc>
          <w:tcPr>
            <w:tcW w:w="7767" w:type="dxa"/>
            <w:tcBorders>
              <w:top w:val="nil"/>
              <w:left w:val="single" w:sz="2" w:space="0" w:color="000001"/>
              <w:bottom w:val="single" w:sz="4" w:space="0" w:color="auto"/>
              <w:right w:val="nil"/>
            </w:tcBorders>
            <w:shd w:val="clear" w:color="auto" w:fill="FFFFFF"/>
            <w:tcMar>
              <w:left w:w="15" w:type="dxa"/>
            </w:tcMar>
          </w:tcPr>
          <w:p w14:paraId="1DE39812" w14:textId="11BFEB07" w:rsidR="008660A1" w:rsidRPr="00E965D0" w:rsidRDefault="00B91D32">
            <w:pPr>
              <w:spacing w:before="60" w:after="60"/>
              <w:rPr>
                <w:rFonts w:ascii="Times New Roman" w:hAnsi="Times New Roman" w:cs="Times New Roman"/>
                <w:color w:val="002060"/>
                <w:sz w:val="24"/>
                <w:szCs w:val="24"/>
              </w:rPr>
            </w:pPr>
            <w:r w:rsidRPr="00E965D0">
              <w:rPr>
                <w:rFonts w:ascii="Times New Roman" w:hAnsi="Times New Roman" w:cs="Times New Roman"/>
                <w:color w:val="002060"/>
                <w:sz w:val="24"/>
                <w:szCs w:val="24"/>
              </w:rPr>
              <w:t xml:space="preserve">Slurry </w:t>
            </w:r>
            <w:r w:rsidR="00AF3F2C" w:rsidRPr="00E965D0">
              <w:rPr>
                <w:rFonts w:ascii="Times New Roman" w:hAnsi="Times New Roman" w:cs="Times New Roman"/>
                <w:color w:val="002060"/>
                <w:sz w:val="24"/>
                <w:szCs w:val="24"/>
              </w:rPr>
              <w:t xml:space="preserve">and FYM </w:t>
            </w:r>
            <w:r w:rsidRPr="00E965D0">
              <w:rPr>
                <w:rFonts w:ascii="Times New Roman" w:hAnsi="Times New Roman" w:cs="Times New Roman"/>
                <w:color w:val="002060"/>
                <w:sz w:val="24"/>
                <w:szCs w:val="24"/>
              </w:rPr>
              <w:t xml:space="preserve">spreading - outside installation boundary </w:t>
            </w:r>
            <w:r w:rsidR="00E965D0" w:rsidRPr="00E965D0">
              <w:rPr>
                <w:rFonts w:ascii="Times New Roman" w:hAnsi="Times New Roman" w:cs="Times New Roman"/>
                <w:color w:val="002060"/>
                <w:sz w:val="24"/>
                <w:szCs w:val="24"/>
              </w:rPr>
              <w:t xml:space="preserve">– </w:t>
            </w:r>
            <w:r w:rsidRPr="00E965D0">
              <w:rPr>
                <w:rFonts w:ascii="Times New Roman" w:hAnsi="Times New Roman" w:cs="Times New Roman"/>
                <w:color w:val="002060"/>
                <w:sz w:val="24"/>
                <w:szCs w:val="24"/>
              </w:rPr>
              <w:t xml:space="preserve"> </w:t>
            </w:r>
            <w:r w:rsidR="008A040A">
              <w:rPr>
                <w:rFonts w:ascii="Times New Roman" w:hAnsi="Times New Roman" w:cs="Times New Roman"/>
                <w:color w:val="002060"/>
                <w:sz w:val="24"/>
                <w:szCs w:val="24"/>
              </w:rPr>
              <w:t>on to land owned and managed by the operators.</w:t>
            </w:r>
          </w:p>
        </w:tc>
        <w:tc>
          <w:tcPr>
            <w:tcW w:w="5148" w:type="dxa"/>
            <w:tcBorders>
              <w:top w:val="nil"/>
              <w:left w:val="single" w:sz="2" w:space="0" w:color="000001"/>
              <w:bottom w:val="single" w:sz="4" w:space="0" w:color="auto"/>
              <w:right w:val="single" w:sz="2" w:space="0" w:color="000001"/>
            </w:tcBorders>
            <w:shd w:val="clear" w:color="auto" w:fill="FFFFFF"/>
            <w:tcMar>
              <w:left w:w="15" w:type="dxa"/>
            </w:tcMar>
          </w:tcPr>
          <w:p w14:paraId="3F4DAA27" w14:textId="2FDDEF57" w:rsidR="008660A1" w:rsidRPr="00E965D0" w:rsidRDefault="00B91D32">
            <w:pPr>
              <w:pStyle w:val="TableContents"/>
              <w:rPr>
                <w:rFonts w:ascii="Times New Roman" w:hAnsi="Times New Roman" w:cs="Times New Roman"/>
                <w:color w:val="002060"/>
                <w:sz w:val="24"/>
                <w:szCs w:val="24"/>
              </w:rPr>
            </w:pPr>
            <w:r w:rsidRPr="00E965D0">
              <w:rPr>
                <w:rFonts w:ascii="Times New Roman" w:hAnsi="Times New Roman" w:cs="Times New Roman"/>
                <w:color w:val="002060"/>
                <w:sz w:val="24"/>
                <w:szCs w:val="24"/>
              </w:rPr>
              <w:t>Slurry</w:t>
            </w:r>
            <w:r w:rsidR="00800C71" w:rsidRPr="00E965D0">
              <w:rPr>
                <w:rFonts w:ascii="Times New Roman" w:hAnsi="Times New Roman" w:cs="Times New Roman"/>
                <w:color w:val="002060"/>
                <w:sz w:val="24"/>
                <w:szCs w:val="24"/>
              </w:rPr>
              <w:t xml:space="preserve"> and FYM</w:t>
            </w:r>
            <w:r w:rsidRPr="00E965D0">
              <w:rPr>
                <w:rFonts w:ascii="Times New Roman" w:hAnsi="Times New Roman" w:cs="Times New Roman"/>
                <w:color w:val="002060"/>
                <w:sz w:val="24"/>
                <w:szCs w:val="24"/>
              </w:rPr>
              <w:t xml:space="preserve"> application</w:t>
            </w:r>
          </w:p>
        </w:tc>
      </w:tr>
      <w:tr w:rsidR="00C93B52" w:rsidRPr="00F3415D" w14:paraId="0FC68903" w14:textId="77777777" w:rsidTr="00AF3F2C">
        <w:tc>
          <w:tcPr>
            <w:tcW w:w="245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398553D6" w14:textId="62362794" w:rsidR="00C93B52" w:rsidRPr="00E965D0" w:rsidRDefault="008A040A">
            <w:pPr>
              <w:pStyle w:val="TableContents"/>
              <w:rPr>
                <w:rFonts w:ascii="Times New Roman" w:hAnsi="Times New Roman" w:cs="Times New Roman"/>
                <w:color w:val="002060"/>
                <w:sz w:val="24"/>
                <w:szCs w:val="24"/>
              </w:rPr>
            </w:pPr>
            <w:r>
              <w:rPr>
                <w:rFonts w:ascii="Times New Roman" w:hAnsi="Times New Roman" w:cs="Times New Roman"/>
                <w:color w:val="002060"/>
                <w:sz w:val="24"/>
                <w:szCs w:val="24"/>
              </w:rPr>
              <w:t>Off installation</w:t>
            </w:r>
          </w:p>
        </w:tc>
        <w:tc>
          <w:tcPr>
            <w:tcW w:w="7767"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4E82E4E5" w14:textId="7A357E05" w:rsidR="00C93B52" w:rsidRPr="00E965D0" w:rsidRDefault="008A040A" w:rsidP="00C93B52">
            <w:pPr>
              <w:rPr>
                <w:rFonts w:ascii="Times New Roman" w:hAnsi="Times New Roman" w:cs="Times New Roman"/>
                <w:color w:val="002060"/>
                <w:sz w:val="24"/>
                <w:szCs w:val="24"/>
              </w:rPr>
            </w:pPr>
            <w:r w:rsidRPr="00E965D0">
              <w:rPr>
                <w:rFonts w:ascii="Times New Roman" w:hAnsi="Times New Roman" w:cs="Times New Roman"/>
                <w:color w:val="002060"/>
                <w:sz w:val="24"/>
                <w:szCs w:val="24"/>
              </w:rPr>
              <w:t>Incinerator ash</w:t>
            </w:r>
            <w:r w:rsidR="00C93B52" w:rsidRPr="00E965D0">
              <w:rPr>
                <w:rFonts w:ascii="Times New Roman" w:hAnsi="Times New Roman"/>
                <w:color w:val="002060"/>
                <w:sz w:val="24"/>
                <w:szCs w:val="24"/>
              </w:rPr>
              <w:t xml:space="preserve"> is augered into a sealed container before </w:t>
            </w:r>
            <w:r>
              <w:rPr>
                <w:rFonts w:ascii="Times New Roman" w:hAnsi="Times New Roman"/>
                <w:color w:val="002060"/>
                <w:sz w:val="24"/>
                <w:szCs w:val="24"/>
              </w:rPr>
              <w:t>incorporation with FYM and application to land (under U15 exemption)</w:t>
            </w:r>
          </w:p>
          <w:p w14:paraId="4AEDFC8D" w14:textId="77777777" w:rsidR="00C93B52" w:rsidRPr="00E965D0" w:rsidRDefault="00C93B52">
            <w:pPr>
              <w:spacing w:before="60" w:after="60"/>
              <w:rPr>
                <w:rFonts w:ascii="Times New Roman" w:hAnsi="Times New Roman" w:cs="Times New Roman"/>
                <w:color w:val="002060"/>
                <w:sz w:val="24"/>
                <w:szCs w:val="24"/>
              </w:rPr>
            </w:pPr>
          </w:p>
        </w:tc>
        <w:tc>
          <w:tcPr>
            <w:tcW w:w="5148"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26FE95D3" w14:textId="758E1C01" w:rsidR="00C93B52" w:rsidRPr="00E965D0" w:rsidRDefault="00E965D0">
            <w:pPr>
              <w:pStyle w:val="TableContents"/>
              <w:rPr>
                <w:rFonts w:ascii="Times New Roman" w:hAnsi="Times New Roman" w:cs="Times New Roman"/>
                <w:color w:val="002060"/>
                <w:sz w:val="24"/>
                <w:szCs w:val="24"/>
              </w:rPr>
            </w:pPr>
            <w:r w:rsidRPr="00E965D0">
              <w:rPr>
                <w:rFonts w:ascii="Times New Roman" w:hAnsi="Times New Roman" w:cs="Times New Roman"/>
                <w:color w:val="002060"/>
                <w:sz w:val="24"/>
                <w:szCs w:val="24"/>
              </w:rPr>
              <w:t>Incinerato</w:t>
            </w:r>
            <w:r w:rsidR="00EC67EC">
              <w:rPr>
                <w:rFonts w:ascii="Times New Roman" w:hAnsi="Times New Roman" w:cs="Times New Roman"/>
                <w:color w:val="002060"/>
                <w:sz w:val="24"/>
                <w:szCs w:val="24"/>
              </w:rPr>
              <w:t>r ash</w:t>
            </w:r>
            <w:r w:rsidRPr="00E965D0">
              <w:rPr>
                <w:rFonts w:ascii="Times New Roman" w:hAnsi="Times New Roman" w:cs="Times New Roman"/>
                <w:color w:val="002060"/>
                <w:sz w:val="24"/>
                <w:szCs w:val="24"/>
              </w:rPr>
              <w:t xml:space="preserve"> dis</w:t>
            </w:r>
            <w:r w:rsidR="00800C71" w:rsidRPr="00E965D0">
              <w:rPr>
                <w:rFonts w:ascii="Times New Roman" w:hAnsi="Times New Roman" w:cs="Times New Roman"/>
                <w:color w:val="002060"/>
                <w:sz w:val="24"/>
                <w:szCs w:val="24"/>
              </w:rPr>
              <w:t>posal</w:t>
            </w:r>
          </w:p>
        </w:tc>
      </w:tr>
    </w:tbl>
    <w:p w14:paraId="39BB3287" w14:textId="77777777" w:rsidR="008660A1" w:rsidRPr="00F3415D" w:rsidRDefault="008660A1">
      <w:pPr>
        <w:spacing w:after="0" w:line="100" w:lineRule="atLeast"/>
        <w:rPr>
          <w:rFonts w:ascii="Times New Roman" w:hAnsi="Times New Roman" w:cs="Times New Roman"/>
          <w:color w:val="000000"/>
          <w:sz w:val="24"/>
          <w:szCs w:val="24"/>
        </w:rPr>
      </w:pPr>
    </w:p>
    <w:p w14:paraId="12A5AAB5" w14:textId="77777777" w:rsidR="00800C71" w:rsidRDefault="00800C71">
      <w:pPr>
        <w:spacing w:after="0" w:line="100" w:lineRule="atLeast"/>
        <w:rPr>
          <w:rFonts w:ascii="Times New Roman" w:hAnsi="Times New Roman" w:cs="Times New Roman"/>
          <w:b/>
          <w:bCs/>
          <w:color w:val="000000"/>
          <w:sz w:val="24"/>
          <w:szCs w:val="24"/>
        </w:rPr>
      </w:pPr>
    </w:p>
    <w:p w14:paraId="53F00490" w14:textId="77777777" w:rsidR="008660A1" w:rsidRPr="00F3415D" w:rsidRDefault="00B91D32">
      <w:pPr>
        <w:pStyle w:val="Heading1"/>
        <w:rPr>
          <w:rFonts w:ascii="Times New Roman" w:hAnsi="Times New Roman" w:cs="Times New Roman"/>
          <w:b/>
          <w:bCs/>
          <w:color w:val="000000"/>
          <w:sz w:val="24"/>
          <w:szCs w:val="24"/>
        </w:rPr>
      </w:pPr>
      <w:r w:rsidRPr="00F3415D">
        <w:rPr>
          <w:rFonts w:ascii="Times New Roman" w:hAnsi="Times New Roman" w:cs="Times New Roman"/>
          <w:b/>
          <w:bCs/>
          <w:color w:val="000000"/>
          <w:sz w:val="24"/>
          <w:szCs w:val="24"/>
        </w:rPr>
        <w:t xml:space="preserve">Carcass management </w:t>
      </w:r>
    </w:p>
    <w:p w14:paraId="39EBEFB7" w14:textId="66E4EFEC" w:rsidR="008660A1" w:rsidRPr="00F3415D" w:rsidRDefault="00B91D32">
      <w:pPr>
        <w:rPr>
          <w:rFonts w:ascii="Times New Roman" w:hAnsi="Times New Roman" w:cs="Times New Roman"/>
          <w:color w:val="000000"/>
          <w:sz w:val="24"/>
          <w:szCs w:val="24"/>
        </w:rPr>
      </w:pPr>
      <w:r w:rsidRPr="00F3415D">
        <w:rPr>
          <w:rFonts w:ascii="Times New Roman" w:hAnsi="Times New Roman" w:cs="Times New Roman"/>
          <w:color w:val="000000"/>
          <w:sz w:val="24"/>
          <w:szCs w:val="24"/>
        </w:rPr>
        <w:t xml:space="preserve">Fallen stock is disposed of in accordance with the current Animal By-Products Regulations. Carcasses are </w:t>
      </w:r>
      <w:r w:rsidR="00E965D0">
        <w:rPr>
          <w:rFonts w:ascii="Times New Roman" w:hAnsi="Times New Roman" w:cs="Times New Roman"/>
          <w:color w:val="000000"/>
          <w:sz w:val="24"/>
          <w:szCs w:val="24"/>
        </w:rPr>
        <w:t xml:space="preserve">incinerated on site in an approved facility, or </w:t>
      </w:r>
      <w:r w:rsidRPr="00F3415D">
        <w:rPr>
          <w:rFonts w:ascii="Times New Roman" w:hAnsi="Times New Roman" w:cs="Times New Roman"/>
          <w:color w:val="000000"/>
          <w:sz w:val="24"/>
          <w:szCs w:val="24"/>
        </w:rPr>
        <w:t>collected by a licenced contractor.</w:t>
      </w:r>
    </w:p>
    <w:p w14:paraId="346366CD" w14:textId="77777777" w:rsidR="00D6199D" w:rsidRDefault="00D6199D">
      <w:pPr>
        <w:pStyle w:val="Heading1"/>
        <w:rPr>
          <w:rFonts w:ascii="Times New Roman" w:hAnsi="Times New Roman" w:cs="Times New Roman"/>
          <w:b/>
          <w:bCs/>
          <w:color w:val="000000"/>
          <w:sz w:val="24"/>
          <w:szCs w:val="24"/>
        </w:rPr>
      </w:pPr>
    </w:p>
    <w:p w14:paraId="2B580C6F" w14:textId="76519F91" w:rsidR="008660A1" w:rsidRPr="00F3415D" w:rsidRDefault="00B91D32">
      <w:pPr>
        <w:pStyle w:val="Heading1"/>
        <w:rPr>
          <w:rFonts w:ascii="Times New Roman" w:hAnsi="Times New Roman" w:cs="Times New Roman"/>
          <w:b/>
          <w:bCs/>
          <w:color w:val="000000"/>
          <w:sz w:val="24"/>
          <w:szCs w:val="24"/>
        </w:rPr>
      </w:pPr>
      <w:r w:rsidRPr="00F3415D">
        <w:rPr>
          <w:rFonts w:ascii="Times New Roman" w:hAnsi="Times New Roman" w:cs="Times New Roman"/>
          <w:b/>
          <w:bCs/>
          <w:color w:val="000000"/>
          <w:sz w:val="24"/>
          <w:szCs w:val="24"/>
        </w:rPr>
        <w:t xml:space="preserve">Flies </w:t>
      </w:r>
    </w:p>
    <w:p w14:paraId="6BE1C6B4" w14:textId="4C446132" w:rsidR="008660A1" w:rsidRPr="00D6199D" w:rsidRDefault="00B91D32">
      <w:pPr>
        <w:rPr>
          <w:rFonts w:ascii="Times New Roman" w:hAnsi="Times New Roman" w:cs="Times New Roman"/>
          <w:color w:val="000000"/>
          <w:sz w:val="24"/>
          <w:szCs w:val="24"/>
        </w:rPr>
      </w:pPr>
      <w:r w:rsidRPr="00F3415D">
        <w:rPr>
          <w:rFonts w:ascii="Times New Roman" w:hAnsi="Times New Roman" w:cs="Times New Roman"/>
          <w:color w:val="000000"/>
          <w:sz w:val="24"/>
          <w:szCs w:val="24"/>
        </w:rPr>
        <w:t>There have been no incidents of fly nuisance at the farm. Appropriate actions will be put into place to prevent and control flies should a nuisance arise</w:t>
      </w:r>
      <w:r w:rsidR="00D6199D">
        <w:rPr>
          <w:rFonts w:ascii="Times New Roman" w:hAnsi="Times New Roman" w:cs="Times New Roman"/>
          <w:color w:val="000000"/>
          <w:sz w:val="24"/>
          <w:szCs w:val="24"/>
        </w:rPr>
        <w:t xml:space="preserve"> e.g.</w:t>
      </w:r>
      <w:r w:rsidR="00D6199D" w:rsidRPr="00D6199D">
        <w:rPr>
          <w:rFonts w:ascii="Times New Roman" w:hAnsi="Times New Roman" w:cs="Times New Roman"/>
          <w:sz w:val="24"/>
          <w:szCs w:val="24"/>
        </w:rPr>
        <w:t xml:space="preserve"> use of pesticides, traps and electric fly killers. The farm manager undertakes regular inspections of the site.</w:t>
      </w:r>
      <w:r w:rsidRPr="00D6199D">
        <w:rPr>
          <w:rFonts w:ascii="Times New Roman" w:hAnsi="Times New Roman" w:cs="Times New Roman"/>
          <w:color w:val="000000"/>
          <w:sz w:val="24"/>
          <w:szCs w:val="24"/>
        </w:rPr>
        <w:t xml:space="preserve"> </w:t>
      </w:r>
    </w:p>
    <w:p w14:paraId="04A3250D" w14:textId="77777777" w:rsidR="00B91D32" w:rsidRPr="00F3415D" w:rsidRDefault="00B91D32">
      <w:pPr>
        <w:pStyle w:val="Heading1"/>
        <w:rPr>
          <w:rFonts w:ascii="Times New Roman" w:hAnsi="Times New Roman" w:cs="Times New Roman"/>
          <w:b/>
          <w:bCs/>
          <w:color w:val="000000"/>
          <w:sz w:val="24"/>
          <w:szCs w:val="24"/>
          <w:u w:val="single"/>
        </w:rPr>
      </w:pPr>
    </w:p>
    <w:p w14:paraId="149F4612" w14:textId="77777777" w:rsidR="00D6199D" w:rsidRDefault="00B91D32" w:rsidP="00D6199D">
      <w:pPr>
        <w:pStyle w:val="Heading1"/>
        <w:rPr>
          <w:rFonts w:ascii="Times New Roman" w:hAnsi="Times New Roman" w:cs="Times New Roman"/>
          <w:b/>
          <w:bCs/>
          <w:sz w:val="24"/>
          <w:szCs w:val="24"/>
        </w:rPr>
      </w:pPr>
      <w:r w:rsidRPr="00F3415D">
        <w:rPr>
          <w:rFonts w:ascii="Times New Roman" w:hAnsi="Times New Roman" w:cs="Times New Roman"/>
          <w:b/>
          <w:bCs/>
          <w:sz w:val="24"/>
          <w:szCs w:val="24"/>
        </w:rPr>
        <w:t xml:space="preserve">Odour </w:t>
      </w:r>
    </w:p>
    <w:p w14:paraId="612D928A" w14:textId="5C761C1D" w:rsidR="00D6199D" w:rsidRPr="00D6199D" w:rsidRDefault="00D6199D" w:rsidP="00D6199D">
      <w:pPr>
        <w:pStyle w:val="Heading1"/>
        <w:rPr>
          <w:rFonts w:ascii="Times New Roman" w:hAnsi="Times New Roman" w:cs="Times New Roman"/>
          <w:b/>
          <w:bCs/>
          <w:sz w:val="24"/>
          <w:szCs w:val="24"/>
        </w:rPr>
      </w:pPr>
      <w:r w:rsidRPr="00D6199D">
        <w:rPr>
          <w:rFonts w:ascii="Times New Roman" w:hAnsi="Times New Roman" w:cs="Times New Roman"/>
          <w:sz w:val="24"/>
          <w:szCs w:val="24"/>
        </w:rPr>
        <w:t xml:space="preserve">There are neighbours (sensitive receptors) within 400 m of the farm and, therefore, an up-to-date Odour Management Plan </w:t>
      </w:r>
      <w:r>
        <w:rPr>
          <w:rFonts w:ascii="Times New Roman" w:hAnsi="Times New Roman" w:cs="Times New Roman"/>
          <w:sz w:val="24"/>
          <w:szCs w:val="24"/>
        </w:rPr>
        <w:t xml:space="preserve">(Appendix </w:t>
      </w:r>
      <w:r w:rsidR="008A040A">
        <w:rPr>
          <w:rFonts w:ascii="Times New Roman" w:hAnsi="Times New Roman" w:cs="Times New Roman"/>
          <w:sz w:val="24"/>
          <w:szCs w:val="24"/>
        </w:rPr>
        <w:t>8</w:t>
      </w:r>
      <w:r w:rsidRPr="00D6199D">
        <w:rPr>
          <w:rFonts w:ascii="Times New Roman" w:hAnsi="Times New Roman" w:cs="Times New Roman"/>
          <w:sz w:val="24"/>
          <w:szCs w:val="24"/>
        </w:rPr>
        <w:t xml:space="preserve">) is in place. This conforms with the SGN EPR6.09 ‘How to comply with your environmental permit for intensive farming’ and the H1 Environmental Risk Assessment </w:t>
      </w:r>
      <w:r w:rsidR="00493C88">
        <w:rPr>
          <w:rFonts w:ascii="Times New Roman" w:hAnsi="Times New Roman" w:cs="Times New Roman"/>
          <w:sz w:val="24"/>
          <w:szCs w:val="24"/>
        </w:rPr>
        <w:t>(Appendix 5)</w:t>
      </w:r>
      <w:r w:rsidRPr="00D6199D">
        <w:rPr>
          <w:rFonts w:ascii="Times New Roman" w:hAnsi="Times New Roman" w:cs="Times New Roman"/>
          <w:sz w:val="24"/>
          <w:szCs w:val="24"/>
        </w:rPr>
        <w:t>. There is no history of odour complaints resulting from current activities on the unit.</w:t>
      </w:r>
    </w:p>
    <w:p w14:paraId="2C5BAA2D" w14:textId="77777777" w:rsidR="00D6199D" w:rsidRPr="00D6199D" w:rsidRDefault="00D6199D" w:rsidP="00D6199D">
      <w:pPr>
        <w:pStyle w:val="BodyText"/>
        <w:spacing w:before="1"/>
        <w:rPr>
          <w:rFonts w:ascii="Times New Roman" w:hAnsi="Times New Roman" w:cs="Times New Roman"/>
        </w:rPr>
      </w:pPr>
    </w:p>
    <w:p w14:paraId="2AD46929" w14:textId="77777777" w:rsidR="00D6199D" w:rsidRDefault="00B91D32" w:rsidP="00D6199D">
      <w:pPr>
        <w:pStyle w:val="Heading1"/>
        <w:rPr>
          <w:rFonts w:ascii="Times New Roman" w:hAnsi="Times New Roman" w:cs="Times New Roman"/>
          <w:b/>
          <w:bCs/>
          <w:sz w:val="24"/>
          <w:szCs w:val="24"/>
        </w:rPr>
      </w:pPr>
      <w:r w:rsidRPr="00F3415D">
        <w:rPr>
          <w:rFonts w:ascii="Times New Roman" w:hAnsi="Times New Roman" w:cs="Times New Roman"/>
          <w:b/>
          <w:bCs/>
          <w:sz w:val="24"/>
          <w:szCs w:val="24"/>
        </w:rPr>
        <w:t xml:space="preserve">Noise and vibration </w:t>
      </w:r>
    </w:p>
    <w:p w14:paraId="3FF45D38" w14:textId="3013F92F" w:rsidR="008660A1" w:rsidRPr="00F3415D" w:rsidRDefault="00D6199D" w:rsidP="00493C88">
      <w:pPr>
        <w:pStyle w:val="Heading1"/>
        <w:rPr>
          <w:rFonts w:ascii="Times New Roman" w:hAnsi="Times New Roman" w:cs="Times New Roman"/>
          <w:sz w:val="24"/>
          <w:szCs w:val="24"/>
        </w:rPr>
      </w:pPr>
      <w:r w:rsidRPr="00D6199D">
        <w:rPr>
          <w:rFonts w:ascii="Times New Roman" w:hAnsi="Times New Roman" w:cs="Times New Roman"/>
          <w:sz w:val="24"/>
          <w:szCs w:val="24"/>
        </w:rPr>
        <w:t>There are neighbours (sensitive receptors) within 400 m of the farm and, therefore, an up-to-date Noise Management Plan (</w:t>
      </w:r>
      <w:r w:rsidR="00493C88">
        <w:rPr>
          <w:rFonts w:ascii="Times New Roman" w:hAnsi="Times New Roman" w:cs="Times New Roman"/>
          <w:sz w:val="24"/>
          <w:szCs w:val="24"/>
        </w:rPr>
        <w:t xml:space="preserve">Appendix </w:t>
      </w:r>
      <w:r w:rsidR="008A040A">
        <w:rPr>
          <w:rFonts w:ascii="Times New Roman" w:hAnsi="Times New Roman" w:cs="Times New Roman"/>
          <w:sz w:val="24"/>
          <w:szCs w:val="24"/>
        </w:rPr>
        <w:t>9</w:t>
      </w:r>
      <w:r w:rsidRPr="00D6199D">
        <w:rPr>
          <w:rFonts w:ascii="Times New Roman" w:hAnsi="Times New Roman" w:cs="Times New Roman"/>
          <w:sz w:val="24"/>
          <w:szCs w:val="24"/>
        </w:rPr>
        <w:t>) is in place. This conforms to SGN EPR6.09 ‘How to comply with your environmental permit for intensive farming’ and the H1 Environmental Risk Assessment</w:t>
      </w:r>
      <w:r w:rsidR="00493C88">
        <w:rPr>
          <w:rFonts w:ascii="Times New Roman" w:hAnsi="Times New Roman" w:cs="Times New Roman"/>
          <w:sz w:val="24"/>
          <w:szCs w:val="24"/>
        </w:rPr>
        <w:t xml:space="preserve"> (Appendix 5)</w:t>
      </w:r>
      <w:r w:rsidRPr="00D6199D">
        <w:rPr>
          <w:rFonts w:ascii="Times New Roman" w:hAnsi="Times New Roman" w:cs="Times New Roman"/>
          <w:sz w:val="24"/>
          <w:szCs w:val="24"/>
        </w:rPr>
        <w:t>.</w:t>
      </w:r>
      <w:r>
        <w:rPr>
          <w:rFonts w:ascii="Times New Roman" w:hAnsi="Times New Roman" w:cs="Times New Roman"/>
          <w:sz w:val="24"/>
          <w:szCs w:val="24"/>
        </w:rPr>
        <w:t xml:space="preserve"> </w:t>
      </w:r>
      <w:r w:rsidRPr="00D6199D">
        <w:rPr>
          <w:rFonts w:ascii="Times New Roman" w:hAnsi="Times New Roman" w:cs="Times New Roman"/>
          <w:sz w:val="24"/>
          <w:szCs w:val="24"/>
        </w:rPr>
        <w:t>There is no history of noise complaints resulting from current activities on the unit.</w:t>
      </w:r>
      <w:bookmarkStart w:id="1" w:name="__UnoMark__6384_224860473"/>
      <w:bookmarkEnd w:id="1"/>
    </w:p>
    <w:p w14:paraId="2352266A" w14:textId="77777777" w:rsidR="00E965D0" w:rsidRDefault="00E965D0">
      <w:pPr>
        <w:rPr>
          <w:rFonts w:ascii="Times New Roman" w:hAnsi="Times New Roman" w:cs="Times New Roman"/>
          <w:b/>
          <w:bCs/>
          <w:sz w:val="24"/>
          <w:szCs w:val="24"/>
        </w:rPr>
      </w:pPr>
    </w:p>
    <w:p w14:paraId="1CA905D6" w14:textId="059E41E2" w:rsidR="008660A1" w:rsidRPr="00E965D0" w:rsidRDefault="00E965D0">
      <w:pPr>
        <w:rPr>
          <w:rFonts w:ascii="Times New Roman" w:hAnsi="Times New Roman" w:cs="Times New Roman"/>
          <w:b/>
          <w:bCs/>
          <w:sz w:val="24"/>
          <w:szCs w:val="24"/>
        </w:rPr>
      </w:pPr>
      <w:r>
        <w:rPr>
          <w:rFonts w:ascii="Times New Roman" w:hAnsi="Times New Roman" w:cs="Times New Roman"/>
          <w:b/>
          <w:bCs/>
          <w:sz w:val="24"/>
          <w:szCs w:val="24"/>
        </w:rPr>
        <w:t>Bioaerosol and dust</w:t>
      </w:r>
    </w:p>
    <w:p w14:paraId="346B1CA5" w14:textId="40750B15" w:rsidR="008660A1" w:rsidRPr="00F3415D" w:rsidRDefault="00E965D0" w:rsidP="008A040A">
      <w:pPr>
        <w:pStyle w:val="Heading1"/>
        <w:rPr>
          <w:rFonts w:ascii="Times New Roman" w:hAnsi="Times New Roman" w:cs="Times New Roman"/>
          <w:sz w:val="24"/>
          <w:szCs w:val="24"/>
        </w:rPr>
      </w:pPr>
      <w:r w:rsidRPr="00D6199D">
        <w:rPr>
          <w:rFonts w:ascii="Times New Roman" w:hAnsi="Times New Roman" w:cs="Times New Roman"/>
          <w:sz w:val="24"/>
          <w:szCs w:val="24"/>
        </w:rPr>
        <w:t xml:space="preserve">There are neighbours (sensitive receptors) within </w:t>
      </w:r>
      <w:r>
        <w:rPr>
          <w:rFonts w:ascii="Times New Roman" w:hAnsi="Times New Roman" w:cs="Times New Roman"/>
          <w:sz w:val="24"/>
          <w:szCs w:val="24"/>
        </w:rPr>
        <w:t>1</w:t>
      </w:r>
      <w:r w:rsidRPr="00D6199D">
        <w:rPr>
          <w:rFonts w:ascii="Times New Roman" w:hAnsi="Times New Roman" w:cs="Times New Roman"/>
          <w:sz w:val="24"/>
          <w:szCs w:val="24"/>
        </w:rPr>
        <w:t xml:space="preserve">00 m of the farm and, therefore, an up-to-date </w:t>
      </w:r>
      <w:r>
        <w:rPr>
          <w:rFonts w:ascii="Times New Roman" w:hAnsi="Times New Roman" w:cs="Times New Roman"/>
          <w:sz w:val="24"/>
          <w:szCs w:val="24"/>
        </w:rPr>
        <w:t>Bioaerosol and Dust</w:t>
      </w:r>
      <w:r w:rsidRPr="00D6199D">
        <w:rPr>
          <w:rFonts w:ascii="Times New Roman" w:hAnsi="Times New Roman" w:cs="Times New Roman"/>
          <w:sz w:val="24"/>
          <w:szCs w:val="24"/>
        </w:rPr>
        <w:t xml:space="preserve"> Management Plan </w:t>
      </w:r>
      <w:r>
        <w:rPr>
          <w:rFonts w:ascii="Times New Roman" w:hAnsi="Times New Roman" w:cs="Times New Roman"/>
          <w:sz w:val="24"/>
          <w:szCs w:val="24"/>
        </w:rPr>
        <w:t xml:space="preserve">(Appendix </w:t>
      </w:r>
      <w:r w:rsidR="008A040A">
        <w:rPr>
          <w:rFonts w:ascii="Times New Roman" w:hAnsi="Times New Roman" w:cs="Times New Roman"/>
          <w:sz w:val="24"/>
          <w:szCs w:val="24"/>
        </w:rPr>
        <w:t>10</w:t>
      </w:r>
      <w:r w:rsidRPr="00D6199D">
        <w:rPr>
          <w:rFonts w:ascii="Times New Roman" w:hAnsi="Times New Roman" w:cs="Times New Roman"/>
          <w:sz w:val="24"/>
          <w:szCs w:val="24"/>
        </w:rPr>
        <w:t xml:space="preserve">) is in place. This conforms with the SGN EPR6.09 ‘How to comply with your environmental permit for intensive farming’ and the H1 Environmental Risk Assessment </w:t>
      </w:r>
      <w:r>
        <w:rPr>
          <w:rFonts w:ascii="Times New Roman" w:hAnsi="Times New Roman" w:cs="Times New Roman"/>
          <w:sz w:val="24"/>
          <w:szCs w:val="24"/>
        </w:rPr>
        <w:t>(Appendix 5)</w:t>
      </w:r>
      <w:r w:rsidRPr="00D6199D">
        <w:rPr>
          <w:rFonts w:ascii="Times New Roman" w:hAnsi="Times New Roman" w:cs="Times New Roman"/>
          <w:sz w:val="24"/>
          <w:szCs w:val="24"/>
        </w:rPr>
        <w:t xml:space="preserve">. There is no history of </w:t>
      </w:r>
      <w:r>
        <w:rPr>
          <w:rFonts w:ascii="Times New Roman" w:hAnsi="Times New Roman" w:cs="Times New Roman"/>
          <w:sz w:val="24"/>
          <w:szCs w:val="24"/>
        </w:rPr>
        <w:t>bioaerosol or dust</w:t>
      </w:r>
      <w:r w:rsidRPr="00D6199D">
        <w:rPr>
          <w:rFonts w:ascii="Times New Roman" w:hAnsi="Times New Roman" w:cs="Times New Roman"/>
          <w:sz w:val="24"/>
          <w:szCs w:val="24"/>
        </w:rPr>
        <w:t xml:space="preserve"> complaints resulting from current activities on the unit.</w:t>
      </w:r>
    </w:p>
    <w:sectPr w:rsidR="008660A1" w:rsidRPr="00F3415D">
      <w:pgSz w:w="16838" w:h="11906" w:orient="landscape"/>
      <w:pgMar w:top="720" w:right="720" w:bottom="720" w:left="720" w:header="0" w:footer="0" w:gutter="0"/>
      <w:cols w:space="720"/>
      <w:formProt w:val="0"/>
      <w:docGrid w:linePitch="54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7E6E"/>
    <w:multiLevelType w:val="hybridMultilevel"/>
    <w:tmpl w:val="4B20996E"/>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 w15:restartNumberingAfterBreak="0">
    <w:nsid w:val="11192803"/>
    <w:multiLevelType w:val="hybridMultilevel"/>
    <w:tmpl w:val="74F0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87473"/>
    <w:multiLevelType w:val="hybridMultilevel"/>
    <w:tmpl w:val="79926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5E10A3"/>
    <w:multiLevelType w:val="hybridMultilevel"/>
    <w:tmpl w:val="F474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D1557"/>
    <w:multiLevelType w:val="hybridMultilevel"/>
    <w:tmpl w:val="79926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C7F93"/>
    <w:multiLevelType w:val="hybridMultilevel"/>
    <w:tmpl w:val="04602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2640C"/>
    <w:multiLevelType w:val="hybridMultilevel"/>
    <w:tmpl w:val="79926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81274C"/>
    <w:multiLevelType w:val="multilevel"/>
    <w:tmpl w:val="AE7073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DF30454"/>
    <w:multiLevelType w:val="hybridMultilevel"/>
    <w:tmpl w:val="41E675D8"/>
    <w:lvl w:ilvl="0" w:tplc="844CB5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44209"/>
    <w:multiLevelType w:val="hybridMultilevel"/>
    <w:tmpl w:val="79926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273590"/>
    <w:multiLevelType w:val="hybridMultilevel"/>
    <w:tmpl w:val="337ED81A"/>
    <w:lvl w:ilvl="0" w:tplc="D722E07C">
      <w:numFmt w:val="bullet"/>
      <w:lvlText w:val=""/>
      <w:lvlJc w:val="left"/>
      <w:pPr>
        <w:ind w:left="421" w:hanging="361"/>
      </w:pPr>
      <w:rPr>
        <w:rFonts w:ascii="Symbol" w:eastAsia="Symbol" w:hAnsi="Symbol" w:cs="Symbol" w:hint="default"/>
        <w:w w:val="99"/>
        <w:sz w:val="22"/>
        <w:szCs w:val="22"/>
      </w:rPr>
    </w:lvl>
    <w:lvl w:ilvl="1" w:tplc="B910299A">
      <w:numFmt w:val="bullet"/>
      <w:lvlText w:val="•"/>
      <w:lvlJc w:val="left"/>
      <w:pPr>
        <w:ind w:left="1536" w:hanging="361"/>
      </w:pPr>
    </w:lvl>
    <w:lvl w:ilvl="2" w:tplc="4EBE23E4">
      <w:numFmt w:val="bullet"/>
      <w:lvlText w:val="•"/>
      <w:lvlJc w:val="left"/>
      <w:pPr>
        <w:ind w:left="2652" w:hanging="361"/>
      </w:pPr>
    </w:lvl>
    <w:lvl w:ilvl="3" w:tplc="25F23DB6">
      <w:numFmt w:val="bullet"/>
      <w:lvlText w:val="•"/>
      <w:lvlJc w:val="left"/>
      <w:pPr>
        <w:ind w:left="3769" w:hanging="361"/>
      </w:pPr>
    </w:lvl>
    <w:lvl w:ilvl="4" w:tplc="DA4C2C3E">
      <w:numFmt w:val="bullet"/>
      <w:lvlText w:val="•"/>
      <w:lvlJc w:val="left"/>
      <w:pPr>
        <w:ind w:left="4885" w:hanging="361"/>
      </w:pPr>
    </w:lvl>
    <w:lvl w:ilvl="5" w:tplc="D52806AA">
      <w:numFmt w:val="bullet"/>
      <w:lvlText w:val="•"/>
      <w:lvlJc w:val="left"/>
      <w:pPr>
        <w:ind w:left="6001" w:hanging="361"/>
      </w:pPr>
    </w:lvl>
    <w:lvl w:ilvl="6" w:tplc="1E64588E">
      <w:numFmt w:val="bullet"/>
      <w:lvlText w:val="•"/>
      <w:lvlJc w:val="left"/>
      <w:pPr>
        <w:ind w:left="7118" w:hanging="361"/>
      </w:pPr>
    </w:lvl>
    <w:lvl w:ilvl="7" w:tplc="BE7C27E2">
      <w:numFmt w:val="bullet"/>
      <w:lvlText w:val="•"/>
      <w:lvlJc w:val="left"/>
      <w:pPr>
        <w:ind w:left="8234" w:hanging="361"/>
      </w:pPr>
    </w:lvl>
    <w:lvl w:ilvl="8" w:tplc="929E1C66">
      <w:numFmt w:val="bullet"/>
      <w:lvlText w:val="•"/>
      <w:lvlJc w:val="left"/>
      <w:pPr>
        <w:ind w:left="9350" w:hanging="361"/>
      </w:pPr>
    </w:lvl>
  </w:abstractNum>
  <w:abstractNum w:abstractNumId="11" w15:restartNumberingAfterBreak="0">
    <w:nsid w:val="6A517B9C"/>
    <w:multiLevelType w:val="hybridMultilevel"/>
    <w:tmpl w:val="79926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101DB2"/>
    <w:multiLevelType w:val="multilevel"/>
    <w:tmpl w:val="D9400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FFE7B92"/>
    <w:multiLevelType w:val="hybridMultilevel"/>
    <w:tmpl w:val="05F87E3C"/>
    <w:lvl w:ilvl="0" w:tplc="21307CA4">
      <w:numFmt w:val="bullet"/>
      <w:lvlText w:val=""/>
      <w:lvlJc w:val="left"/>
      <w:pPr>
        <w:ind w:left="420" w:hanging="361"/>
      </w:pPr>
      <w:rPr>
        <w:rFonts w:ascii="Symbol" w:eastAsia="Symbol" w:hAnsi="Symbol" w:cs="Symbol" w:hint="default"/>
        <w:color w:val="auto"/>
        <w:w w:val="99"/>
        <w:sz w:val="22"/>
        <w:szCs w:val="22"/>
      </w:rPr>
    </w:lvl>
    <w:lvl w:ilvl="1" w:tplc="27287034">
      <w:numFmt w:val="bullet"/>
      <w:lvlText w:val="•"/>
      <w:lvlJc w:val="left"/>
      <w:pPr>
        <w:ind w:left="680" w:hanging="361"/>
      </w:pPr>
    </w:lvl>
    <w:lvl w:ilvl="2" w:tplc="05E8E780">
      <w:numFmt w:val="bullet"/>
      <w:lvlText w:val="•"/>
      <w:lvlJc w:val="left"/>
      <w:pPr>
        <w:ind w:left="1891" w:hanging="361"/>
      </w:pPr>
    </w:lvl>
    <w:lvl w:ilvl="3" w:tplc="B06EE18A">
      <w:numFmt w:val="bullet"/>
      <w:lvlText w:val="•"/>
      <w:lvlJc w:val="left"/>
      <w:pPr>
        <w:ind w:left="3103" w:hanging="361"/>
      </w:pPr>
    </w:lvl>
    <w:lvl w:ilvl="4" w:tplc="FA88D44C">
      <w:numFmt w:val="bullet"/>
      <w:lvlText w:val="•"/>
      <w:lvlJc w:val="left"/>
      <w:pPr>
        <w:ind w:left="4314" w:hanging="361"/>
      </w:pPr>
    </w:lvl>
    <w:lvl w:ilvl="5" w:tplc="FA80C808">
      <w:numFmt w:val="bullet"/>
      <w:lvlText w:val="•"/>
      <w:lvlJc w:val="left"/>
      <w:pPr>
        <w:ind w:left="5526" w:hanging="361"/>
      </w:pPr>
    </w:lvl>
    <w:lvl w:ilvl="6" w:tplc="6CAC9A48">
      <w:numFmt w:val="bullet"/>
      <w:lvlText w:val="•"/>
      <w:lvlJc w:val="left"/>
      <w:pPr>
        <w:ind w:left="6737" w:hanging="361"/>
      </w:pPr>
    </w:lvl>
    <w:lvl w:ilvl="7" w:tplc="56EAA3F4">
      <w:numFmt w:val="bullet"/>
      <w:lvlText w:val="•"/>
      <w:lvlJc w:val="left"/>
      <w:pPr>
        <w:ind w:left="7949" w:hanging="361"/>
      </w:pPr>
    </w:lvl>
    <w:lvl w:ilvl="8" w:tplc="4642DE88">
      <w:numFmt w:val="bullet"/>
      <w:lvlText w:val="•"/>
      <w:lvlJc w:val="left"/>
      <w:pPr>
        <w:ind w:left="9160" w:hanging="361"/>
      </w:pPr>
    </w:lvl>
  </w:abstractNum>
  <w:num w:numId="1" w16cid:durableId="1217205351">
    <w:abstractNumId w:val="7"/>
  </w:num>
  <w:num w:numId="2" w16cid:durableId="436608333">
    <w:abstractNumId w:val="12"/>
  </w:num>
  <w:num w:numId="3" w16cid:durableId="1742219432">
    <w:abstractNumId w:val="0"/>
  </w:num>
  <w:num w:numId="4" w16cid:durableId="1427963989">
    <w:abstractNumId w:val="13"/>
  </w:num>
  <w:num w:numId="5" w16cid:durableId="2071615667">
    <w:abstractNumId w:val="10"/>
  </w:num>
  <w:num w:numId="6" w16cid:durableId="513499802">
    <w:abstractNumId w:val="5"/>
  </w:num>
  <w:num w:numId="7" w16cid:durableId="1834684046">
    <w:abstractNumId w:val="1"/>
  </w:num>
  <w:num w:numId="8" w16cid:durableId="589701747">
    <w:abstractNumId w:val="3"/>
  </w:num>
  <w:num w:numId="9" w16cid:durableId="1275669631">
    <w:abstractNumId w:val="4"/>
  </w:num>
  <w:num w:numId="10" w16cid:durableId="1712418015">
    <w:abstractNumId w:val="11"/>
  </w:num>
  <w:num w:numId="11" w16cid:durableId="914359307">
    <w:abstractNumId w:val="2"/>
  </w:num>
  <w:num w:numId="12" w16cid:durableId="1964769391">
    <w:abstractNumId w:val="6"/>
  </w:num>
  <w:num w:numId="13" w16cid:durableId="78526679">
    <w:abstractNumId w:val="9"/>
  </w:num>
  <w:num w:numId="14" w16cid:durableId="1580289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A1"/>
    <w:rsid w:val="000843B2"/>
    <w:rsid w:val="000A5A26"/>
    <w:rsid w:val="000C6702"/>
    <w:rsid w:val="00103B4C"/>
    <w:rsid w:val="00150812"/>
    <w:rsid w:val="001A0DA9"/>
    <w:rsid w:val="00350B9D"/>
    <w:rsid w:val="003A699F"/>
    <w:rsid w:val="003F6548"/>
    <w:rsid w:val="00493C88"/>
    <w:rsid w:val="004B79C5"/>
    <w:rsid w:val="005A270A"/>
    <w:rsid w:val="005C2489"/>
    <w:rsid w:val="00781A6B"/>
    <w:rsid w:val="00800C71"/>
    <w:rsid w:val="008467BB"/>
    <w:rsid w:val="008660A1"/>
    <w:rsid w:val="0088490A"/>
    <w:rsid w:val="00896B77"/>
    <w:rsid w:val="008A040A"/>
    <w:rsid w:val="008A079D"/>
    <w:rsid w:val="008D7E22"/>
    <w:rsid w:val="0090717B"/>
    <w:rsid w:val="00951FE0"/>
    <w:rsid w:val="00997FB9"/>
    <w:rsid w:val="009C36EE"/>
    <w:rsid w:val="00A258BE"/>
    <w:rsid w:val="00A559FA"/>
    <w:rsid w:val="00AB25AD"/>
    <w:rsid w:val="00AD4AC6"/>
    <w:rsid w:val="00AF3F2C"/>
    <w:rsid w:val="00B52EE8"/>
    <w:rsid w:val="00B91D32"/>
    <w:rsid w:val="00B93B0A"/>
    <w:rsid w:val="00BA4509"/>
    <w:rsid w:val="00C93B52"/>
    <w:rsid w:val="00CA3342"/>
    <w:rsid w:val="00CE6527"/>
    <w:rsid w:val="00D53778"/>
    <w:rsid w:val="00D6199D"/>
    <w:rsid w:val="00DF5ADC"/>
    <w:rsid w:val="00E009EB"/>
    <w:rsid w:val="00E965D0"/>
    <w:rsid w:val="00EC67EC"/>
    <w:rsid w:val="00F03202"/>
    <w:rsid w:val="00F3415D"/>
    <w:rsid w:val="00F434E5"/>
    <w:rsid w:val="00F5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5E12"/>
  <w15:docId w15:val="{51113571-0123-4ED8-AAF0-45245CD3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spacing w:after="200" w:line="276" w:lineRule="auto"/>
    </w:pPr>
    <w:rPr>
      <w:rFonts w:ascii="Calibri" w:eastAsia="SimSun" w:hAnsi="Calibri" w:cs="Calibri"/>
      <w:color w:val="00000A"/>
      <w:lang w:eastAsia="en-US"/>
    </w:rPr>
  </w:style>
  <w:style w:type="paragraph" w:styleId="Heading1">
    <w:name w:val="heading 1"/>
    <w:basedOn w:val="Heading"/>
    <w:pPr>
      <w:widowControl w:val="0"/>
      <w:spacing w:before="0" w:after="200"/>
      <w:outlineLvl w:val="0"/>
    </w:pPr>
    <w:rPr>
      <w:rFonts w:ascii="Calibri" w:eastAsia="SimSun" w:hAnsi="Calibri" w:cs="Calibri"/>
      <w:sz w:val="22"/>
      <w:szCs w:val="22"/>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Arial" w:hAnsi="Arial" w:cs="Arial"/>
      <w:sz w:val="24"/>
      <w:szCs w:val="24"/>
    </w:rPr>
  </w:style>
  <w:style w:type="character" w:customStyle="1" w:styleId="Bullets">
    <w:name w:val="Bullets"/>
    <w:rPr>
      <w:rFonts w:ascii="OpenSymbol" w:eastAsia="OpenSymbol" w:hAnsi="OpenSymbol" w:cs="OpenSymbol"/>
    </w:rPr>
  </w:style>
  <w:style w:type="character" w:customStyle="1" w:styleId="ListLabel11">
    <w:name w:val="ListLabel 11"/>
    <w:rPr>
      <w:rFonts w:cs="Symbol"/>
    </w:rPr>
  </w:style>
  <w:style w:type="character" w:customStyle="1" w:styleId="ListLabel12">
    <w:name w:val="ListLabel 12"/>
    <w:rPr>
      <w:rFonts w:cs="Open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Default">
    <w:name w:val="Default"/>
    <w:pPr>
      <w:suppressAutoHyphens/>
      <w:overflowPunct w:val="0"/>
      <w:spacing w:after="0" w:line="100" w:lineRule="atLeast"/>
    </w:pPr>
    <w:rPr>
      <w:rFonts w:ascii="Arial" w:eastAsia="SimSun" w:hAnsi="Arial" w:cs="Arial"/>
      <w:color w:val="000000"/>
      <w:sz w:val="24"/>
      <w:szCs w:val="24"/>
      <w:lang w:eastAsia="en-US"/>
    </w:rPr>
  </w:style>
  <w:style w:type="paragraph" w:customStyle="1" w:styleId="TableContents">
    <w:name w:val="Table Contents"/>
    <w:basedOn w:val="Normal"/>
  </w:style>
  <w:style w:type="paragraph" w:customStyle="1" w:styleId="TableHeading">
    <w:name w:val="Table Heading"/>
    <w:basedOn w:val="TableContents"/>
  </w:style>
  <w:style w:type="paragraph" w:styleId="Header">
    <w:name w:val="header"/>
    <w:basedOn w:val="Normal"/>
    <w:pPr>
      <w:tabs>
        <w:tab w:val="center" w:pos="4513"/>
        <w:tab w:val="right" w:pos="9026"/>
      </w:tabs>
      <w:spacing w:after="0" w:line="100" w:lineRule="atLeast"/>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styleId="ListParagraph">
    <w:name w:val="List Paragraph"/>
    <w:basedOn w:val="Normal"/>
    <w:qFormat/>
    <w:rsid w:val="008D7E22"/>
    <w:pPr>
      <w:overflowPunct/>
      <w:ind w:left="720"/>
      <w:contextualSpacing/>
      <w:jc w:val="center"/>
    </w:pPr>
  </w:style>
  <w:style w:type="paragraph" w:customStyle="1" w:styleId="TableParagraph">
    <w:name w:val="Table Paragraph"/>
    <w:basedOn w:val="Normal"/>
    <w:uiPriority w:val="1"/>
    <w:qFormat/>
    <w:rsid w:val="008D7E22"/>
    <w:pPr>
      <w:widowControl w:val="0"/>
      <w:suppressAutoHyphens w:val="0"/>
      <w:overflowPunct/>
      <w:autoSpaceDE w:val="0"/>
      <w:autoSpaceDN w:val="0"/>
      <w:spacing w:after="0" w:line="204" w:lineRule="exact"/>
      <w:ind w:left="103"/>
    </w:pPr>
    <w:rPr>
      <w:rFonts w:ascii="Arial" w:eastAsia="Arial" w:hAnsi="Arial" w:cs="Arial"/>
      <w:color w:val="auto"/>
      <w:lang w:val="en-US"/>
    </w:rPr>
  </w:style>
  <w:style w:type="table" w:styleId="TableGrid">
    <w:name w:val="Table Grid"/>
    <w:basedOn w:val="TableNormal"/>
    <w:uiPriority w:val="39"/>
    <w:rsid w:val="0088490A"/>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D6199D"/>
    <w:pPr>
      <w:widowControl w:val="0"/>
      <w:suppressAutoHyphens w:val="0"/>
      <w:overflowPunct/>
      <w:autoSpaceDE w:val="0"/>
      <w:autoSpaceDN w:val="0"/>
      <w:spacing w:after="0" w:line="240" w:lineRule="auto"/>
    </w:pPr>
    <w:rPr>
      <w:rFonts w:ascii="Arial" w:eastAsia="Arial" w:hAnsi="Arial" w:cs="Arial"/>
      <w:color w:val="auto"/>
      <w:sz w:val="24"/>
      <w:szCs w:val="24"/>
      <w:lang w:val="en-US"/>
    </w:rPr>
  </w:style>
  <w:style w:type="character" w:customStyle="1" w:styleId="BodyTextChar">
    <w:name w:val="Body Text Char"/>
    <w:basedOn w:val="DefaultParagraphFont"/>
    <w:link w:val="BodyText"/>
    <w:uiPriority w:val="1"/>
    <w:semiHidden/>
    <w:rsid w:val="00D6199D"/>
    <w:rPr>
      <w:rFonts w:ascii="Arial" w:eastAsia="Arial" w:hAnsi="Arial" w:cs="Arial"/>
      <w:sz w:val="24"/>
      <w:szCs w:val="24"/>
      <w:lang w:val="en-US" w:eastAsia="en-US"/>
    </w:rPr>
  </w:style>
  <w:style w:type="paragraph" w:styleId="NoSpacing">
    <w:name w:val="No Spacing"/>
    <w:uiPriority w:val="1"/>
    <w:qFormat/>
    <w:rsid w:val="003A699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6091">
      <w:bodyDiv w:val="1"/>
      <w:marLeft w:val="0"/>
      <w:marRight w:val="0"/>
      <w:marTop w:val="0"/>
      <w:marBottom w:val="0"/>
      <w:divBdr>
        <w:top w:val="none" w:sz="0" w:space="0" w:color="auto"/>
        <w:left w:val="none" w:sz="0" w:space="0" w:color="auto"/>
        <w:bottom w:val="none" w:sz="0" w:space="0" w:color="auto"/>
        <w:right w:val="none" w:sz="0" w:space="0" w:color="auto"/>
      </w:divBdr>
    </w:div>
    <w:div w:id="1622415465">
      <w:bodyDiv w:val="1"/>
      <w:marLeft w:val="0"/>
      <w:marRight w:val="0"/>
      <w:marTop w:val="0"/>
      <w:marBottom w:val="0"/>
      <w:divBdr>
        <w:top w:val="none" w:sz="0" w:space="0" w:color="auto"/>
        <w:left w:val="none" w:sz="0" w:space="0" w:color="auto"/>
        <w:bottom w:val="none" w:sz="0" w:space="0" w:color="auto"/>
        <w:right w:val="none" w:sz="0" w:space="0" w:color="auto"/>
      </w:divBdr>
    </w:div>
    <w:div w:id="1768430527">
      <w:bodyDiv w:val="1"/>
      <w:marLeft w:val="0"/>
      <w:marRight w:val="0"/>
      <w:marTop w:val="0"/>
      <w:marBottom w:val="0"/>
      <w:divBdr>
        <w:top w:val="none" w:sz="0" w:space="0" w:color="auto"/>
        <w:left w:val="none" w:sz="0" w:space="0" w:color="auto"/>
        <w:bottom w:val="none" w:sz="0" w:space="0" w:color="auto"/>
        <w:right w:val="none" w:sz="0" w:space="0" w:color="auto"/>
      </w:divBdr>
    </w:div>
    <w:div w:id="1930311855">
      <w:bodyDiv w:val="1"/>
      <w:marLeft w:val="0"/>
      <w:marRight w:val="0"/>
      <w:marTop w:val="0"/>
      <w:marBottom w:val="0"/>
      <w:divBdr>
        <w:top w:val="none" w:sz="0" w:space="0" w:color="auto"/>
        <w:left w:val="none" w:sz="0" w:space="0" w:color="auto"/>
        <w:bottom w:val="none" w:sz="0" w:space="0" w:color="auto"/>
        <w:right w:val="none" w:sz="0" w:space="0" w:color="auto"/>
      </w:divBdr>
    </w:div>
    <w:div w:id="200030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2023-11-14T00:00:00+00:00</EAReceivedDate>
    <ga477587807b4e8dbd9d142e03c014fa xmlns="dbe221e7-66db-4bdb-a92c-aa517c005f15">
      <Terms xmlns="http://schemas.microsoft.com/office/infopath/2007/PartnerControls"/>
    </ga477587807b4e8dbd9d142e03c014fa>
    <PermitNumber xmlns="eebef177-55b5-4448-a5fb-28ea454417ee">EPR-SP3424SF</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EPR/SP3424SF</OtherReference>
    <EventLink xmlns="5ffd8e36-f429-4edc-ab50-c5be84842779" xsi:nil="true"/>
    <Customer_x002f_OperatorName xmlns="eebef177-55b5-4448-a5fb-28ea454417ee">Ford Farms (Suffolk)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2023-11-14T00:00:00+00:00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EPR/SP3424SF</EPRNumber>
    <FacilityAddressPostcode xmlns="eebef177-55b5-4448-a5fb-28ea454417ee">IP23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Rachel Robinson</ExternalAuthor>
    <SiteName xmlns="eebef177-55b5-4448-a5fb-28ea454417ee">Red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Red Red House Farm, Red House Lodge,  South Green,  Eye,  Suffolk</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7C5FE-DD8D-462D-8F7B-824B18D588AE}">
  <ds:schemaRefs>
    <ds:schemaRef ds:uri="http://schemas.microsoft.com/office/2006/metadata/properties"/>
    <ds:schemaRef ds:uri="http://schemas.microsoft.com/office/infopath/2007/PartnerControls"/>
    <ds:schemaRef ds:uri="eebef177-55b5-4448-a5fb-28ea454417ee"/>
    <ds:schemaRef ds:uri="dbe221e7-66db-4bdb-a92c-aa517c005f15"/>
    <ds:schemaRef ds:uri="5ffd8e36-f429-4edc-ab50-c5be84842779"/>
    <ds:schemaRef ds:uri="662745e8-e224-48e8-a2e3-254862b8c2f5"/>
    <ds:schemaRef ds:uri="c760b49e-90f4-4260-b1d9-e3d7d6a75612"/>
  </ds:schemaRefs>
</ds:datastoreItem>
</file>

<file path=customXml/itemProps2.xml><?xml version="1.0" encoding="utf-8"?>
<ds:datastoreItem xmlns:ds="http://schemas.openxmlformats.org/officeDocument/2006/customXml" ds:itemID="{C396E549-7611-42E5-A1E3-65036C2BEFBC}">
  <ds:schemaRefs>
    <ds:schemaRef ds:uri="http://schemas.microsoft.com/sharepoint/v3/contenttype/forms"/>
  </ds:schemaRefs>
</ds:datastoreItem>
</file>

<file path=customXml/itemProps3.xml><?xml version="1.0" encoding="utf-8"?>
<ds:datastoreItem xmlns:ds="http://schemas.openxmlformats.org/officeDocument/2006/customXml" ds:itemID="{0223540E-2CE8-4294-A396-9E306D3CC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rabbichs</dc:creator>
  <cp:lastModifiedBy>Pullen, Guy</cp:lastModifiedBy>
  <cp:revision>2</cp:revision>
  <cp:lastPrinted>2015-09-10T14:55:00Z</cp:lastPrinted>
  <dcterms:created xsi:type="dcterms:W3CDTF">2024-01-09T15:45:00Z</dcterms:created>
  <dcterms:modified xsi:type="dcterms:W3CDTF">2024-01-09T15:45:00Z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