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223D" w14:textId="499598DD" w:rsidR="002E6E30" w:rsidRDefault="002E6E30" w:rsidP="00FD78A0">
      <w:pPr>
        <w:pStyle w:val="NormalWeb"/>
        <w:spacing w:before="0" w:beforeAutospacing="0" w:after="160" w:afterAutospacing="0" w:line="276" w:lineRule="auto"/>
        <w:rPr>
          <w:rFonts w:ascii="Segoe UI" w:hAnsi="Segoe UI" w:cs="Segoe UI"/>
          <w:sz w:val="22"/>
          <w:szCs w:val="22"/>
        </w:rPr>
      </w:pPr>
      <w:r>
        <w:rPr>
          <w:rFonts w:ascii="Arial" w:hAnsi="Arial" w:cs="Arial"/>
          <w:b/>
          <w:bCs/>
        </w:rPr>
        <w:t>Environmental Permitting (England and Wales) Regulations 2016</w:t>
      </w:r>
      <w:r>
        <w:rPr>
          <w:rFonts w:ascii="Segoe UI" w:hAnsi="Segoe UI" w:cs="Segoe UI"/>
          <w:sz w:val="22"/>
          <w:szCs w:val="22"/>
        </w:rPr>
        <w:br/>
      </w:r>
      <w:r>
        <w:rPr>
          <w:rFonts w:ascii="Segoe UI" w:hAnsi="Segoe UI" w:cs="Segoe UI"/>
          <w:sz w:val="22"/>
          <w:szCs w:val="22"/>
        </w:rPr>
        <w:br/>
      </w:r>
      <w:r>
        <w:rPr>
          <w:rFonts w:ascii="Arial" w:hAnsi="Arial" w:cs="Arial"/>
          <w:b/>
          <w:bCs/>
        </w:rPr>
        <w:t>Application reference: EPR/TP3130QY/V003 </w:t>
      </w:r>
      <w:r>
        <w:rPr>
          <w:rFonts w:ascii="Segoe UI" w:hAnsi="Segoe UI" w:cs="Segoe UI"/>
          <w:sz w:val="22"/>
          <w:szCs w:val="22"/>
        </w:rPr>
        <w:br/>
      </w:r>
      <w:r>
        <w:rPr>
          <w:rFonts w:ascii="Segoe UI" w:hAnsi="Segoe UI" w:cs="Segoe UI"/>
          <w:sz w:val="22"/>
          <w:szCs w:val="22"/>
        </w:rPr>
        <w:br/>
      </w:r>
      <w:r>
        <w:rPr>
          <w:rFonts w:ascii="Arial" w:hAnsi="Arial" w:cs="Arial"/>
          <w:b/>
          <w:bCs/>
        </w:rPr>
        <w:t>Operator: Multiple operators</w:t>
      </w:r>
      <w:r>
        <w:rPr>
          <w:rFonts w:ascii="Segoe UI" w:hAnsi="Segoe UI" w:cs="Segoe UI"/>
          <w:sz w:val="22"/>
          <w:szCs w:val="22"/>
        </w:rPr>
        <w:br/>
      </w:r>
      <w:r>
        <w:rPr>
          <w:rFonts w:ascii="Segoe UI" w:hAnsi="Segoe UI" w:cs="Segoe UI"/>
          <w:sz w:val="22"/>
          <w:szCs w:val="22"/>
        </w:rPr>
        <w:br/>
      </w:r>
      <w:r>
        <w:rPr>
          <w:rFonts w:ascii="Arial" w:hAnsi="Arial" w:cs="Arial"/>
          <w:b/>
          <w:bCs/>
        </w:rPr>
        <w:t>Facility: Old Hall Farm EPR/TP3130QY, Hall Road, Diss, IP22 5TF</w:t>
      </w:r>
      <w:r>
        <w:rPr>
          <w:rFonts w:ascii="Segoe UI" w:hAnsi="Segoe UI" w:cs="Segoe UI"/>
          <w:sz w:val="22"/>
          <w:szCs w:val="22"/>
        </w:rPr>
        <w:br/>
      </w:r>
      <w:r>
        <w:rPr>
          <w:rFonts w:ascii="Segoe UI" w:hAnsi="Segoe UI" w:cs="Segoe UI"/>
          <w:sz w:val="22"/>
          <w:szCs w:val="22"/>
        </w:rPr>
        <w:br/>
      </w:r>
      <w:r>
        <w:rPr>
          <w:rFonts w:ascii="Arial" w:hAnsi="Arial" w:cs="Arial"/>
          <w:lang w:val="en-US"/>
        </w:rPr>
        <w:t>Thank you for your application received on 19/11/2025. </w:t>
      </w:r>
    </w:p>
    <w:p w14:paraId="60C13F32" w14:textId="77777777" w:rsidR="002E6E30" w:rsidRDefault="002E6E30" w:rsidP="00FD78A0">
      <w:pPr>
        <w:pStyle w:val="NormalWeb"/>
        <w:spacing w:before="0" w:beforeAutospacing="0" w:after="0" w:afterAutospacing="0" w:line="276" w:lineRule="auto"/>
        <w:rPr>
          <w:rFonts w:ascii="Segoe UI" w:hAnsi="Segoe UI" w:cs="Segoe UI"/>
          <w:sz w:val="22"/>
          <w:szCs w:val="22"/>
        </w:rPr>
      </w:pPr>
      <w:r>
        <w:rPr>
          <w:rFonts w:ascii="Arial" w:hAnsi="Arial" w:cs="Arial"/>
          <w:lang w:val="en-US"/>
        </w:rPr>
        <w:t>I have completed our duly making checks and we require additional information and/or revisions to documents before the application can be duly made, as follows:</w:t>
      </w:r>
    </w:p>
    <w:p w14:paraId="70A2547A" w14:textId="77777777" w:rsidR="002E6E30" w:rsidRDefault="002E6E30" w:rsidP="00DC642F">
      <w:pPr>
        <w:pStyle w:val="NormalWeb"/>
        <w:spacing w:before="0" w:beforeAutospacing="0" w:after="0" w:afterAutospacing="0" w:line="276" w:lineRule="auto"/>
        <w:jc w:val="both"/>
        <w:rPr>
          <w:rFonts w:ascii="Segoe UI" w:hAnsi="Segoe UI" w:cs="Segoe UI"/>
          <w:sz w:val="22"/>
          <w:szCs w:val="22"/>
        </w:rPr>
      </w:pPr>
      <w:r>
        <w:rPr>
          <w:rFonts w:ascii="Segoe UI" w:hAnsi="Segoe UI" w:cs="Segoe UI"/>
          <w:sz w:val="22"/>
          <w:szCs w:val="22"/>
        </w:rPr>
        <w:t> </w:t>
      </w:r>
    </w:p>
    <w:p w14:paraId="1E8FBB11" w14:textId="77777777" w:rsidR="002E6E30" w:rsidRPr="00FD78A0" w:rsidRDefault="002E6E30" w:rsidP="00DC642F">
      <w:pPr>
        <w:numPr>
          <w:ilvl w:val="0"/>
          <w:numId w:val="1"/>
        </w:numPr>
        <w:tabs>
          <w:tab w:val="clear" w:pos="720"/>
          <w:tab w:val="num" w:pos="360"/>
        </w:tabs>
        <w:spacing w:after="0" w:line="276" w:lineRule="auto"/>
        <w:ind w:left="360"/>
        <w:jc w:val="both"/>
        <w:rPr>
          <w:rFonts w:ascii="Segoe UI" w:eastAsia="Times New Roman" w:hAnsi="Segoe UI" w:cs="Segoe UI"/>
          <w:sz w:val="22"/>
          <w:szCs w:val="22"/>
        </w:rPr>
      </w:pPr>
      <w:r>
        <w:rPr>
          <w:rFonts w:ascii="Arial" w:eastAsia="Times New Roman" w:hAnsi="Arial" w:cs="Arial"/>
          <w:lang w:val="en-US"/>
        </w:rPr>
        <w:t>From the site layout/drainage plan provided, it appears that the standby generator and fuel tank are located outside of the installation boundary. Please address the following:</w:t>
      </w:r>
    </w:p>
    <w:p w14:paraId="3553BFA2" w14:textId="77777777" w:rsidR="00FD78A0" w:rsidRDefault="00FD78A0" w:rsidP="00DC642F">
      <w:pPr>
        <w:spacing w:after="0" w:line="276" w:lineRule="auto"/>
        <w:ind w:left="360"/>
        <w:jc w:val="both"/>
        <w:rPr>
          <w:rFonts w:ascii="Segoe UI" w:eastAsia="Times New Roman" w:hAnsi="Segoe UI" w:cs="Segoe UI"/>
          <w:sz w:val="22"/>
          <w:szCs w:val="22"/>
        </w:rPr>
      </w:pPr>
    </w:p>
    <w:p w14:paraId="0B0840A3" w14:textId="082BBE3B" w:rsidR="002E6E30" w:rsidRDefault="002E6E30" w:rsidP="00DC642F">
      <w:pPr>
        <w:numPr>
          <w:ilvl w:val="0"/>
          <w:numId w:val="2"/>
        </w:numPr>
        <w:tabs>
          <w:tab w:val="num" w:pos="360"/>
        </w:tabs>
        <w:spacing w:after="0" w:line="276" w:lineRule="auto"/>
        <w:ind w:left="720"/>
        <w:jc w:val="both"/>
        <w:rPr>
          <w:rFonts w:ascii="Segoe UI" w:eastAsia="Times New Roman" w:hAnsi="Segoe UI" w:cs="Segoe UI"/>
          <w:sz w:val="22"/>
          <w:szCs w:val="22"/>
        </w:rPr>
      </w:pPr>
      <w:r>
        <w:rPr>
          <w:rFonts w:ascii="Arial" w:eastAsia="Times New Roman" w:hAnsi="Arial" w:cs="Arial"/>
          <w:lang w:val="en-US"/>
        </w:rPr>
        <w:t>Confirm whether Section 6.9 A(1)(a)(ii) activity is the principal user of the standby generator and fuel tank.</w:t>
      </w:r>
    </w:p>
    <w:p w14:paraId="56A46F4D" w14:textId="77777777" w:rsidR="002E6E30" w:rsidRPr="004A54CC" w:rsidRDefault="002E6E30" w:rsidP="00DC642F">
      <w:pPr>
        <w:numPr>
          <w:ilvl w:val="0"/>
          <w:numId w:val="2"/>
        </w:numPr>
        <w:tabs>
          <w:tab w:val="num" w:pos="360"/>
        </w:tabs>
        <w:spacing w:after="0" w:line="276" w:lineRule="auto"/>
        <w:ind w:left="720"/>
        <w:jc w:val="both"/>
        <w:rPr>
          <w:rFonts w:ascii="Segoe UI" w:eastAsia="Times New Roman" w:hAnsi="Segoe UI" w:cs="Segoe UI"/>
          <w:sz w:val="22"/>
          <w:szCs w:val="22"/>
        </w:rPr>
      </w:pPr>
      <w:r>
        <w:rPr>
          <w:rFonts w:ascii="Arial" w:eastAsia="Times New Roman" w:hAnsi="Arial" w:cs="Arial"/>
          <w:lang w:val="en-US"/>
        </w:rPr>
        <w:t>If the primary purpose is to serve the Section 6.9 A(1)(a)(ii) activity, the generator and fuel tank must be included within the installation boundary. Please extend the boundary to include this additional land on both the site boundary plan and the site layout/drainage plan. You will also need to update the site condition report to include this additional land.</w:t>
      </w:r>
    </w:p>
    <w:p w14:paraId="5359B0CE" w14:textId="77777777" w:rsidR="004A54CC" w:rsidRDefault="004A54CC" w:rsidP="00DC642F">
      <w:pPr>
        <w:spacing w:after="0" w:line="276" w:lineRule="auto"/>
        <w:jc w:val="both"/>
        <w:rPr>
          <w:rFonts w:ascii="Arial" w:eastAsia="Times New Roman" w:hAnsi="Arial" w:cs="Arial"/>
          <w:lang w:val="en-US"/>
        </w:rPr>
      </w:pPr>
    </w:p>
    <w:p w14:paraId="67F9FA24" w14:textId="5251FD45" w:rsidR="007A60F8" w:rsidRPr="00A8080F" w:rsidRDefault="00A21D43" w:rsidP="00DC642F">
      <w:pPr>
        <w:spacing w:line="276" w:lineRule="auto"/>
        <w:ind w:left="360"/>
        <w:jc w:val="both"/>
        <w:rPr>
          <w:rFonts w:ascii="Arial" w:hAnsi="Arial" w:cs="Arial"/>
          <w:color w:val="0070C0"/>
          <w:lang w:val="en-US"/>
        </w:rPr>
      </w:pPr>
      <w:r w:rsidRPr="00A8080F">
        <w:rPr>
          <w:rFonts w:ascii="Arial" w:hAnsi="Arial" w:cs="Arial"/>
          <w:color w:val="0070C0"/>
        </w:rPr>
        <w:t>T</w:t>
      </w:r>
      <w:r w:rsidR="00BC10F5" w:rsidRPr="00A8080F">
        <w:rPr>
          <w:rFonts w:ascii="Arial" w:hAnsi="Arial" w:cs="Arial"/>
          <w:color w:val="0070C0"/>
        </w:rPr>
        <w:t xml:space="preserve">he </w:t>
      </w:r>
      <w:r w:rsidR="007A60F8" w:rsidRPr="00A8080F">
        <w:rPr>
          <w:rFonts w:ascii="Arial" w:hAnsi="Arial" w:cs="Arial"/>
          <w:color w:val="0070C0"/>
          <w:lang w:val="en-US"/>
        </w:rPr>
        <w:t xml:space="preserve">Section 6.9 A(1)(a)(ii) </w:t>
      </w:r>
      <w:r w:rsidR="00F868BC" w:rsidRPr="00A8080F">
        <w:rPr>
          <w:rFonts w:ascii="Arial" w:hAnsi="Arial" w:cs="Arial"/>
          <w:color w:val="0070C0"/>
          <w:lang w:val="en-US"/>
        </w:rPr>
        <w:t xml:space="preserve">activity for </w:t>
      </w:r>
      <w:r w:rsidR="004B39BA" w:rsidRPr="00A8080F">
        <w:rPr>
          <w:rFonts w:ascii="Arial" w:hAnsi="Arial" w:cs="Arial"/>
          <w:color w:val="0070C0"/>
          <w:lang w:val="en-US"/>
        </w:rPr>
        <w:t xml:space="preserve">rearing pigs </w:t>
      </w:r>
      <w:r w:rsidR="007A60F8" w:rsidRPr="00A8080F">
        <w:rPr>
          <w:rFonts w:ascii="Arial" w:hAnsi="Arial" w:cs="Arial"/>
          <w:color w:val="0070C0"/>
          <w:lang w:val="en-US"/>
        </w:rPr>
        <w:t xml:space="preserve">is not the principal user of the standby generator and fuel tank. </w:t>
      </w:r>
      <w:r w:rsidR="009C47D5" w:rsidRPr="00A8080F">
        <w:rPr>
          <w:rFonts w:ascii="Arial" w:hAnsi="Arial" w:cs="Arial"/>
          <w:color w:val="0070C0"/>
          <w:lang w:val="en-US"/>
        </w:rPr>
        <w:t>They are i</w:t>
      </w:r>
      <w:r w:rsidR="007A60F8" w:rsidRPr="00A8080F">
        <w:rPr>
          <w:rFonts w:ascii="Arial" w:hAnsi="Arial" w:cs="Arial"/>
          <w:color w:val="0070C0"/>
          <w:lang w:val="en-US"/>
        </w:rPr>
        <w:t xml:space="preserve">n place for bird welfare to provide electricity for ventilation of the poultry houses </w:t>
      </w:r>
      <w:r w:rsidR="007F2C33" w:rsidRPr="00A8080F">
        <w:rPr>
          <w:rFonts w:ascii="Arial" w:hAnsi="Arial" w:cs="Arial"/>
          <w:color w:val="0070C0"/>
          <w:lang w:val="en-US"/>
        </w:rPr>
        <w:t xml:space="preserve">for breeder chickens </w:t>
      </w:r>
      <w:r w:rsidR="007A60F8" w:rsidRPr="00A8080F">
        <w:rPr>
          <w:rFonts w:ascii="Arial" w:hAnsi="Arial" w:cs="Arial"/>
          <w:color w:val="0070C0"/>
          <w:lang w:val="en-US"/>
        </w:rPr>
        <w:t xml:space="preserve">at Old Hall Farm in event of mains </w:t>
      </w:r>
      <w:r w:rsidR="00F868BC" w:rsidRPr="00A8080F">
        <w:rPr>
          <w:rFonts w:ascii="Arial" w:hAnsi="Arial" w:cs="Arial"/>
          <w:color w:val="0070C0"/>
          <w:lang w:val="en-US"/>
        </w:rPr>
        <w:t xml:space="preserve">electricity </w:t>
      </w:r>
      <w:r w:rsidR="007A60F8" w:rsidRPr="00A8080F">
        <w:rPr>
          <w:rFonts w:ascii="Arial" w:hAnsi="Arial" w:cs="Arial"/>
          <w:color w:val="0070C0"/>
          <w:lang w:val="en-US"/>
        </w:rPr>
        <w:t>outage.</w:t>
      </w:r>
      <w:r w:rsidRPr="00A8080F">
        <w:rPr>
          <w:rFonts w:ascii="Arial" w:hAnsi="Arial" w:cs="Arial"/>
          <w:color w:val="0070C0"/>
          <w:lang w:val="en-US"/>
        </w:rPr>
        <w:t xml:space="preserve"> </w:t>
      </w:r>
      <w:r w:rsidR="00F638EE" w:rsidRPr="00A8080F">
        <w:rPr>
          <w:rFonts w:ascii="Arial" w:hAnsi="Arial" w:cs="Arial"/>
          <w:color w:val="0070C0"/>
          <w:lang w:val="en-US"/>
        </w:rPr>
        <w:t xml:space="preserve">Pig houses would benefit from continuity in </w:t>
      </w:r>
      <w:r w:rsidR="000A1D65" w:rsidRPr="00A8080F">
        <w:rPr>
          <w:rFonts w:ascii="Arial" w:hAnsi="Arial" w:cs="Arial"/>
          <w:color w:val="0070C0"/>
          <w:lang w:val="en-US"/>
        </w:rPr>
        <w:t>supply,</w:t>
      </w:r>
      <w:r w:rsidR="00F638EE" w:rsidRPr="00A8080F">
        <w:rPr>
          <w:rFonts w:ascii="Arial" w:hAnsi="Arial" w:cs="Arial"/>
          <w:color w:val="0070C0"/>
          <w:lang w:val="en-US"/>
        </w:rPr>
        <w:t xml:space="preserve"> but </w:t>
      </w:r>
      <w:r w:rsidR="006B7566" w:rsidRPr="00A8080F">
        <w:rPr>
          <w:rFonts w:ascii="Arial" w:hAnsi="Arial" w:cs="Arial"/>
          <w:color w:val="0070C0"/>
          <w:lang w:val="en-US"/>
        </w:rPr>
        <w:t xml:space="preserve">it </w:t>
      </w:r>
      <w:r w:rsidR="009472F1" w:rsidRPr="00A8080F">
        <w:rPr>
          <w:rFonts w:ascii="Arial" w:hAnsi="Arial" w:cs="Arial"/>
          <w:color w:val="0070C0"/>
          <w:lang w:val="en-US"/>
        </w:rPr>
        <w:t xml:space="preserve">is </w:t>
      </w:r>
      <w:r w:rsidR="006B7566" w:rsidRPr="00A8080F">
        <w:rPr>
          <w:rFonts w:ascii="Arial" w:hAnsi="Arial" w:cs="Arial"/>
          <w:color w:val="0070C0"/>
          <w:lang w:val="en-US"/>
        </w:rPr>
        <w:t>not</w:t>
      </w:r>
      <w:r w:rsidR="00D83D6B" w:rsidRPr="00A8080F">
        <w:rPr>
          <w:rFonts w:ascii="Arial" w:hAnsi="Arial" w:cs="Arial"/>
          <w:color w:val="0070C0"/>
          <w:lang w:val="en-US"/>
        </w:rPr>
        <w:t xml:space="preserve"> </w:t>
      </w:r>
      <w:r w:rsidR="001978A4" w:rsidRPr="00A8080F">
        <w:rPr>
          <w:rFonts w:ascii="Arial" w:hAnsi="Arial" w:cs="Arial"/>
          <w:color w:val="0070C0"/>
          <w:lang w:val="en-US"/>
        </w:rPr>
        <w:t xml:space="preserve">essential </w:t>
      </w:r>
      <w:r w:rsidR="009472F1" w:rsidRPr="00A8080F">
        <w:rPr>
          <w:rFonts w:ascii="Arial" w:hAnsi="Arial" w:cs="Arial"/>
          <w:color w:val="0070C0"/>
          <w:lang w:val="en-US"/>
        </w:rPr>
        <w:t xml:space="preserve">for the </w:t>
      </w:r>
      <w:r w:rsidR="000A1D65" w:rsidRPr="00A8080F">
        <w:rPr>
          <w:rFonts w:ascii="Arial" w:hAnsi="Arial" w:cs="Arial"/>
          <w:color w:val="0070C0"/>
          <w:lang w:val="en-US"/>
        </w:rPr>
        <w:t>pig’s</w:t>
      </w:r>
      <w:r w:rsidR="009472F1" w:rsidRPr="00A8080F">
        <w:rPr>
          <w:rFonts w:ascii="Arial" w:hAnsi="Arial" w:cs="Arial"/>
          <w:color w:val="0070C0"/>
          <w:lang w:val="en-US"/>
        </w:rPr>
        <w:t xml:space="preserve"> welfare </w:t>
      </w:r>
      <w:r w:rsidR="000A1D65" w:rsidRPr="00A8080F">
        <w:rPr>
          <w:rFonts w:ascii="Arial" w:hAnsi="Arial" w:cs="Arial"/>
          <w:color w:val="0070C0"/>
          <w:lang w:val="en-US"/>
        </w:rPr>
        <w:t>provided that</w:t>
      </w:r>
      <w:r w:rsidR="0002310F" w:rsidRPr="00A8080F">
        <w:rPr>
          <w:rFonts w:ascii="Arial" w:hAnsi="Arial" w:cs="Arial"/>
          <w:color w:val="0070C0"/>
          <w:lang w:val="en-US"/>
        </w:rPr>
        <w:t xml:space="preserve"> </w:t>
      </w:r>
      <w:r w:rsidR="005C0F7F" w:rsidRPr="00A8080F">
        <w:rPr>
          <w:rFonts w:ascii="Arial" w:hAnsi="Arial" w:cs="Arial"/>
          <w:color w:val="0070C0"/>
          <w:lang w:val="en-US"/>
        </w:rPr>
        <w:t xml:space="preserve">an outage </w:t>
      </w:r>
      <w:r w:rsidR="000A1D65" w:rsidRPr="00A8080F">
        <w:rPr>
          <w:rFonts w:ascii="Arial" w:hAnsi="Arial" w:cs="Arial"/>
          <w:color w:val="0070C0"/>
          <w:lang w:val="en-US"/>
        </w:rPr>
        <w:t xml:space="preserve">is </w:t>
      </w:r>
      <w:r w:rsidR="005C0F7F" w:rsidRPr="00A8080F">
        <w:rPr>
          <w:rFonts w:ascii="Arial" w:hAnsi="Arial" w:cs="Arial"/>
          <w:color w:val="0070C0"/>
          <w:lang w:val="en-US"/>
        </w:rPr>
        <w:t xml:space="preserve">not prolonged. </w:t>
      </w:r>
      <w:r w:rsidRPr="00A8080F">
        <w:rPr>
          <w:rFonts w:ascii="Arial" w:hAnsi="Arial" w:cs="Arial"/>
          <w:color w:val="0070C0"/>
          <w:lang w:val="en-US"/>
        </w:rPr>
        <w:t xml:space="preserve">If it were not for the poultry </w:t>
      </w:r>
      <w:r w:rsidR="00055E2F" w:rsidRPr="00A8080F">
        <w:rPr>
          <w:rFonts w:ascii="Arial" w:hAnsi="Arial" w:cs="Arial"/>
          <w:color w:val="0070C0"/>
          <w:lang w:val="en-US"/>
        </w:rPr>
        <w:t>houses,</w:t>
      </w:r>
      <w:r w:rsidRPr="00A8080F">
        <w:rPr>
          <w:rFonts w:ascii="Arial" w:hAnsi="Arial" w:cs="Arial"/>
          <w:color w:val="0070C0"/>
          <w:lang w:val="en-US"/>
        </w:rPr>
        <w:t xml:space="preserve"> then the generator and fuel tank would not </w:t>
      </w:r>
      <w:r w:rsidR="00055E2F" w:rsidRPr="00A8080F">
        <w:rPr>
          <w:rFonts w:ascii="Arial" w:hAnsi="Arial" w:cs="Arial"/>
          <w:color w:val="0070C0"/>
          <w:lang w:val="en-US"/>
        </w:rPr>
        <w:t>be</w:t>
      </w:r>
      <w:r w:rsidRPr="00A8080F">
        <w:rPr>
          <w:rFonts w:ascii="Arial" w:hAnsi="Arial" w:cs="Arial"/>
          <w:color w:val="0070C0"/>
          <w:lang w:val="en-US"/>
        </w:rPr>
        <w:t xml:space="preserve"> i</w:t>
      </w:r>
      <w:r w:rsidR="00055E2F" w:rsidRPr="00A8080F">
        <w:rPr>
          <w:rFonts w:ascii="Arial" w:hAnsi="Arial" w:cs="Arial"/>
          <w:color w:val="0070C0"/>
          <w:lang w:val="en-US"/>
        </w:rPr>
        <w:t>n place.</w:t>
      </w:r>
      <w:r w:rsidR="007B1937" w:rsidRPr="00A8080F">
        <w:rPr>
          <w:rFonts w:ascii="Arial" w:hAnsi="Arial" w:cs="Arial"/>
          <w:color w:val="0070C0"/>
          <w:lang w:val="en-US"/>
        </w:rPr>
        <w:t xml:space="preserve"> </w:t>
      </w:r>
      <w:r w:rsidR="0002310F" w:rsidRPr="00A8080F">
        <w:rPr>
          <w:rFonts w:ascii="Arial" w:hAnsi="Arial" w:cs="Arial"/>
          <w:color w:val="0070C0"/>
          <w:lang w:val="en-US"/>
        </w:rPr>
        <w:t xml:space="preserve">Following discussion on </w:t>
      </w:r>
      <w:r w:rsidR="007A0E34" w:rsidRPr="00A8080F">
        <w:rPr>
          <w:rFonts w:ascii="Arial" w:hAnsi="Arial" w:cs="Arial"/>
          <w:color w:val="0070C0"/>
          <w:lang w:val="en-US"/>
        </w:rPr>
        <w:t xml:space="preserve">04/12/2025 </w:t>
      </w:r>
      <w:r w:rsidR="0076332D" w:rsidRPr="00A8080F">
        <w:rPr>
          <w:rFonts w:ascii="Arial" w:hAnsi="Arial" w:cs="Arial"/>
          <w:color w:val="0070C0"/>
          <w:lang w:val="en-US"/>
        </w:rPr>
        <w:t>it was agreed</w:t>
      </w:r>
      <w:r w:rsidR="007A0E34" w:rsidRPr="00A8080F">
        <w:rPr>
          <w:rFonts w:ascii="Arial" w:hAnsi="Arial" w:cs="Arial"/>
          <w:color w:val="0070C0"/>
          <w:lang w:val="en-US"/>
        </w:rPr>
        <w:t xml:space="preserve"> it was </w:t>
      </w:r>
      <w:r w:rsidR="004E6328" w:rsidRPr="00A8080F">
        <w:rPr>
          <w:rFonts w:ascii="Arial" w:hAnsi="Arial" w:cs="Arial"/>
          <w:color w:val="0070C0"/>
          <w:lang w:val="en-US"/>
        </w:rPr>
        <w:t xml:space="preserve">not </w:t>
      </w:r>
      <w:r w:rsidR="007A0E34" w:rsidRPr="00A8080F">
        <w:rPr>
          <w:rFonts w:ascii="Arial" w:hAnsi="Arial" w:cs="Arial"/>
          <w:color w:val="0070C0"/>
          <w:lang w:val="en-US"/>
        </w:rPr>
        <w:t>necessary to include the</w:t>
      </w:r>
      <w:r w:rsidR="00425DC9" w:rsidRPr="00A8080F">
        <w:rPr>
          <w:rFonts w:ascii="Arial" w:hAnsi="Arial" w:cs="Arial"/>
          <w:color w:val="0070C0"/>
          <w:lang w:val="en-US"/>
        </w:rPr>
        <w:t xml:space="preserve">m </w:t>
      </w:r>
      <w:r w:rsidR="007A0E34" w:rsidRPr="00A8080F">
        <w:rPr>
          <w:rFonts w:ascii="Arial" w:hAnsi="Arial" w:cs="Arial"/>
          <w:color w:val="0070C0"/>
          <w:lang w:val="en-US"/>
        </w:rPr>
        <w:t>in</w:t>
      </w:r>
      <w:r w:rsidR="004E6328" w:rsidRPr="00A8080F">
        <w:rPr>
          <w:rFonts w:ascii="Arial" w:hAnsi="Arial" w:cs="Arial"/>
          <w:color w:val="0070C0"/>
          <w:lang w:val="en-US"/>
        </w:rPr>
        <w:t xml:space="preserve">side </w:t>
      </w:r>
      <w:r w:rsidR="007A0E34" w:rsidRPr="00A8080F">
        <w:rPr>
          <w:rFonts w:ascii="Arial" w:hAnsi="Arial" w:cs="Arial"/>
          <w:color w:val="0070C0"/>
          <w:lang w:val="en-US"/>
        </w:rPr>
        <w:t>the permitted installation.</w:t>
      </w:r>
      <w:r w:rsidR="004E6328" w:rsidRPr="00A8080F">
        <w:rPr>
          <w:rFonts w:ascii="Arial" w:hAnsi="Arial" w:cs="Arial"/>
          <w:color w:val="0070C0"/>
          <w:lang w:val="en-US"/>
        </w:rPr>
        <w:t xml:space="preserve"> </w:t>
      </w:r>
      <w:r w:rsidR="004112A7">
        <w:rPr>
          <w:rFonts w:ascii="Arial" w:hAnsi="Arial" w:cs="Arial"/>
          <w:color w:val="0070C0"/>
          <w:lang w:val="en-US"/>
        </w:rPr>
        <w:t xml:space="preserve">Reviewed </w:t>
      </w:r>
      <w:r w:rsidR="000C4EB1">
        <w:rPr>
          <w:rFonts w:ascii="Arial" w:hAnsi="Arial" w:cs="Arial"/>
          <w:color w:val="0070C0"/>
          <w:lang w:val="en-US"/>
        </w:rPr>
        <w:t>and removed reference</w:t>
      </w:r>
      <w:r w:rsidR="00532CD3">
        <w:rPr>
          <w:rFonts w:ascii="Arial" w:hAnsi="Arial" w:cs="Arial"/>
          <w:color w:val="0070C0"/>
          <w:lang w:val="en-US"/>
        </w:rPr>
        <w:t>s</w:t>
      </w:r>
      <w:r w:rsidR="000C4EB1">
        <w:rPr>
          <w:rFonts w:ascii="Arial" w:hAnsi="Arial" w:cs="Arial"/>
          <w:color w:val="0070C0"/>
          <w:lang w:val="en-US"/>
        </w:rPr>
        <w:t xml:space="preserve"> to a </w:t>
      </w:r>
      <w:r w:rsidR="00C20711">
        <w:rPr>
          <w:rFonts w:ascii="Arial" w:hAnsi="Arial" w:cs="Arial"/>
          <w:color w:val="0070C0"/>
          <w:lang w:val="en-US"/>
        </w:rPr>
        <w:t xml:space="preserve">standby emergency </w:t>
      </w:r>
      <w:r w:rsidR="000C4EB1">
        <w:rPr>
          <w:rFonts w:ascii="Arial" w:hAnsi="Arial" w:cs="Arial"/>
          <w:color w:val="0070C0"/>
          <w:lang w:val="en-US"/>
        </w:rPr>
        <w:t xml:space="preserve">generator and fuel tank </w:t>
      </w:r>
      <w:r w:rsidR="002D769D">
        <w:rPr>
          <w:rFonts w:ascii="Arial" w:hAnsi="Arial" w:cs="Arial"/>
          <w:color w:val="0070C0"/>
          <w:lang w:val="en-US"/>
        </w:rPr>
        <w:t xml:space="preserve">in </w:t>
      </w:r>
      <w:r w:rsidR="002052A9">
        <w:rPr>
          <w:rFonts w:ascii="Arial" w:hAnsi="Arial" w:cs="Arial"/>
          <w:color w:val="0070C0"/>
          <w:lang w:val="en-US"/>
        </w:rPr>
        <w:t xml:space="preserve">the </w:t>
      </w:r>
      <w:r w:rsidR="002D769D">
        <w:rPr>
          <w:rFonts w:ascii="Arial" w:hAnsi="Arial" w:cs="Arial"/>
          <w:color w:val="0070C0"/>
          <w:lang w:val="en-US"/>
        </w:rPr>
        <w:t>supporting documents, attached</w:t>
      </w:r>
      <w:r w:rsidR="004E6328" w:rsidRPr="00A8080F">
        <w:rPr>
          <w:rFonts w:ascii="Arial" w:hAnsi="Arial" w:cs="Arial"/>
          <w:color w:val="0070C0"/>
          <w:lang w:val="en-US"/>
        </w:rPr>
        <w:t>:</w:t>
      </w:r>
      <w:r w:rsidR="002D769D">
        <w:rPr>
          <w:rFonts w:ascii="Arial" w:hAnsi="Arial" w:cs="Arial"/>
          <w:color w:val="0070C0"/>
          <w:lang w:val="en-US"/>
        </w:rPr>
        <w:t xml:space="preserve"> -</w:t>
      </w:r>
      <w:r w:rsidR="004E6328" w:rsidRPr="00A8080F">
        <w:rPr>
          <w:rFonts w:ascii="Arial" w:hAnsi="Arial" w:cs="Arial"/>
          <w:color w:val="0070C0"/>
          <w:lang w:val="en-US"/>
        </w:rPr>
        <w:t xml:space="preserve"> </w:t>
      </w:r>
    </w:p>
    <w:p w14:paraId="6CCED036" w14:textId="3CF9161D" w:rsidR="000654CD" w:rsidRPr="00040641" w:rsidRDefault="00ED7BE9" w:rsidP="00DC642F">
      <w:pPr>
        <w:pStyle w:val="ListParagraph"/>
        <w:numPr>
          <w:ilvl w:val="0"/>
          <w:numId w:val="4"/>
        </w:numPr>
        <w:spacing w:line="276" w:lineRule="auto"/>
        <w:jc w:val="both"/>
        <w:rPr>
          <w:rFonts w:ascii="Arial" w:hAnsi="Arial" w:cs="Arial"/>
          <w:color w:val="0070C0"/>
          <w:highlight w:val="yellow"/>
          <w:lang w:val="en-US"/>
        </w:rPr>
      </w:pPr>
      <w:r w:rsidRPr="00040641">
        <w:rPr>
          <w:rFonts w:ascii="Arial" w:hAnsi="Arial" w:cs="Arial"/>
          <w:color w:val="0070C0"/>
          <w:highlight w:val="yellow"/>
          <w:lang w:val="en-US"/>
        </w:rPr>
        <w:t xml:space="preserve">Application Variation V003 </w:t>
      </w:r>
      <w:r w:rsidR="000460C7" w:rsidRPr="00040641">
        <w:rPr>
          <w:rFonts w:ascii="Arial" w:hAnsi="Arial" w:cs="Arial"/>
          <w:color w:val="0070C0"/>
          <w:highlight w:val="yellow"/>
          <w:lang w:val="en-US"/>
        </w:rPr>
        <w:t>Summary</w:t>
      </w:r>
      <w:r w:rsidR="008B4311" w:rsidRPr="00040641">
        <w:rPr>
          <w:rFonts w:ascii="Arial" w:hAnsi="Arial" w:cs="Arial"/>
          <w:color w:val="0070C0"/>
          <w:highlight w:val="yellow"/>
          <w:lang w:val="en-US"/>
        </w:rPr>
        <w:t xml:space="preserve">, </w:t>
      </w:r>
      <w:r w:rsidR="000654CD" w:rsidRPr="00040641">
        <w:rPr>
          <w:rFonts w:ascii="Arial" w:hAnsi="Arial" w:cs="Arial"/>
          <w:color w:val="0070C0"/>
          <w:highlight w:val="yellow"/>
          <w:lang w:val="en-US"/>
        </w:rPr>
        <w:t>Technical Standards &amp; Control 11122025</w:t>
      </w:r>
    </w:p>
    <w:p w14:paraId="61975FCB" w14:textId="105C5240" w:rsidR="00D170B0" w:rsidRPr="008F1FC2" w:rsidRDefault="00D170B0" w:rsidP="00D170B0">
      <w:pPr>
        <w:pStyle w:val="ListParagraph"/>
        <w:numPr>
          <w:ilvl w:val="0"/>
          <w:numId w:val="6"/>
        </w:numPr>
        <w:spacing w:line="276" w:lineRule="auto"/>
        <w:jc w:val="both"/>
        <w:rPr>
          <w:rFonts w:ascii="Arial" w:hAnsi="Arial" w:cs="Arial"/>
          <w:color w:val="0070C0"/>
          <w:highlight w:val="yellow"/>
          <w:lang w:val="en-US"/>
        </w:rPr>
      </w:pPr>
      <w:r w:rsidRPr="008F1FC2">
        <w:rPr>
          <w:rFonts w:ascii="Arial" w:hAnsi="Arial" w:cs="Arial"/>
          <w:color w:val="0070C0"/>
          <w:highlight w:val="yellow"/>
          <w:lang w:val="en-US"/>
        </w:rPr>
        <w:t>Summary of Proposed Change</w:t>
      </w:r>
      <w:r w:rsidR="00317C42" w:rsidRPr="008F1FC2">
        <w:rPr>
          <w:rFonts w:ascii="Arial" w:hAnsi="Arial" w:cs="Arial"/>
          <w:color w:val="0070C0"/>
          <w:highlight w:val="yellow"/>
          <w:lang w:val="en-US"/>
        </w:rPr>
        <w:t xml:space="preserve"> pp2-3</w:t>
      </w:r>
    </w:p>
    <w:p w14:paraId="721E3FE7" w14:textId="3FF9A545" w:rsidR="00317C42" w:rsidRPr="001671F2" w:rsidRDefault="00E9102A" w:rsidP="00D170B0">
      <w:pPr>
        <w:pStyle w:val="ListParagraph"/>
        <w:numPr>
          <w:ilvl w:val="0"/>
          <w:numId w:val="6"/>
        </w:numPr>
        <w:spacing w:line="276" w:lineRule="auto"/>
        <w:jc w:val="both"/>
        <w:rPr>
          <w:rFonts w:ascii="Arial" w:hAnsi="Arial" w:cs="Arial"/>
          <w:color w:val="0070C0"/>
          <w:highlight w:val="yellow"/>
          <w:lang w:val="en-US"/>
        </w:rPr>
      </w:pPr>
      <w:r w:rsidRPr="001671F2">
        <w:rPr>
          <w:rFonts w:ascii="Arial" w:hAnsi="Arial" w:cs="Arial"/>
          <w:color w:val="0070C0"/>
          <w:highlight w:val="yellow"/>
          <w:lang w:val="en-US"/>
        </w:rPr>
        <w:t xml:space="preserve">Summary of Environment Management System </w:t>
      </w:r>
      <w:r w:rsidR="0089680D" w:rsidRPr="001671F2">
        <w:rPr>
          <w:rFonts w:ascii="Arial" w:hAnsi="Arial" w:cs="Arial"/>
          <w:color w:val="0070C0"/>
          <w:highlight w:val="yellow"/>
          <w:lang w:val="en-US"/>
        </w:rPr>
        <w:t>p4</w:t>
      </w:r>
    </w:p>
    <w:p w14:paraId="07A6BD6F" w14:textId="193FF622" w:rsidR="0089680D" w:rsidRPr="00040641" w:rsidRDefault="009F3C47" w:rsidP="00D170B0">
      <w:pPr>
        <w:pStyle w:val="ListParagraph"/>
        <w:numPr>
          <w:ilvl w:val="0"/>
          <w:numId w:val="6"/>
        </w:numPr>
        <w:spacing w:line="276" w:lineRule="auto"/>
        <w:jc w:val="both"/>
        <w:rPr>
          <w:rFonts w:ascii="Arial" w:hAnsi="Arial" w:cs="Arial"/>
          <w:color w:val="0070C0"/>
          <w:highlight w:val="yellow"/>
          <w:lang w:val="en-US"/>
        </w:rPr>
      </w:pPr>
      <w:r w:rsidRPr="00040641">
        <w:rPr>
          <w:rFonts w:ascii="Arial" w:hAnsi="Arial" w:cs="Arial"/>
          <w:color w:val="0070C0"/>
          <w:highlight w:val="yellow"/>
          <w:lang w:val="en-US"/>
        </w:rPr>
        <w:t>Emissions to Air, Water and Land</w:t>
      </w:r>
      <w:r w:rsidR="00483648" w:rsidRPr="00040641">
        <w:rPr>
          <w:rFonts w:ascii="Arial" w:hAnsi="Arial" w:cs="Arial"/>
          <w:color w:val="0070C0"/>
          <w:highlight w:val="yellow"/>
          <w:lang w:val="en-US"/>
        </w:rPr>
        <w:t xml:space="preserve"> p7</w:t>
      </w:r>
    </w:p>
    <w:p w14:paraId="716CD480" w14:textId="0AC9FDB5" w:rsidR="00081403" w:rsidRPr="00622E67" w:rsidRDefault="00A9434A" w:rsidP="00DC642F">
      <w:pPr>
        <w:pStyle w:val="ListParagraph"/>
        <w:numPr>
          <w:ilvl w:val="0"/>
          <w:numId w:val="4"/>
        </w:numPr>
        <w:spacing w:line="276" w:lineRule="auto"/>
        <w:jc w:val="both"/>
        <w:rPr>
          <w:rFonts w:ascii="Arial" w:hAnsi="Arial" w:cs="Arial"/>
          <w:color w:val="0070C0"/>
          <w:highlight w:val="yellow"/>
          <w:lang w:val="en-US"/>
        </w:rPr>
      </w:pPr>
      <w:r w:rsidRPr="00622E67">
        <w:rPr>
          <w:rFonts w:ascii="Arial" w:hAnsi="Arial" w:cs="Arial"/>
          <w:color w:val="0070C0"/>
          <w:highlight w:val="yellow"/>
          <w:lang w:val="en-US"/>
        </w:rPr>
        <w:t xml:space="preserve">Application Variation V003 </w:t>
      </w:r>
      <w:r w:rsidR="00081403" w:rsidRPr="00622E67">
        <w:rPr>
          <w:rFonts w:ascii="Arial" w:hAnsi="Arial" w:cs="Arial"/>
          <w:color w:val="0070C0"/>
          <w:highlight w:val="yellow"/>
          <w:lang w:val="en-US"/>
        </w:rPr>
        <w:t>Environmental Risk Assessment</w:t>
      </w:r>
      <w:r w:rsidR="006B7566" w:rsidRPr="00622E67">
        <w:rPr>
          <w:rFonts w:ascii="Arial" w:hAnsi="Arial" w:cs="Arial"/>
          <w:color w:val="0070C0"/>
          <w:highlight w:val="yellow"/>
          <w:lang w:val="en-US"/>
        </w:rPr>
        <w:t xml:space="preserve"> </w:t>
      </w:r>
      <w:r w:rsidR="001F5C8A" w:rsidRPr="00622E67">
        <w:rPr>
          <w:rFonts w:ascii="Arial" w:hAnsi="Arial" w:cs="Arial"/>
          <w:color w:val="0070C0"/>
          <w:highlight w:val="yellow"/>
          <w:lang w:val="en-US"/>
        </w:rPr>
        <w:t>1112</w:t>
      </w:r>
      <w:r w:rsidR="006B7566" w:rsidRPr="00622E67">
        <w:rPr>
          <w:rFonts w:ascii="Arial" w:hAnsi="Arial" w:cs="Arial"/>
          <w:color w:val="0070C0"/>
          <w:highlight w:val="yellow"/>
          <w:lang w:val="en-US"/>
        </w:rPr>
        <w:t>2025</w:t>
      </w:r>
      <w:r w:rsidR="006F4D90" w:rsidRPr="00622E67">
        <w:rPr>
          <w:rFonts w:ascii="Arial" w:hAnsi="Arial" w:cs="Arial"/>
          <w:color w:val="0070C0"/>
          <w:highlight w:val="yellow"/>
          <w:lang w:val="en-US"/>
        </w:rPr>
        <w:t xml:space="preserve"> p16</w:t>
      </w:r>
    </w:p>
    <w:p w14:paraId="1DCBBFCF" w14:textId="5250B8A9" w:rsidR="00C32D49" w:rsidRPr="00A36732" w:rsidRDefault="00E9666E" w:rsidP="00DC642F">
      <w:pPr>
        <w:pStyle w:val="ListParagraph"/>
        <w:numPr>
          <w:ilvl w:val="0"/>
          <w:numId w:val="4"/>
        </w:numPr>
        <w:spacing w:line="276" w:lineRule="auto"/>
        <w:jc w:val="both"/>
        <w:rPr>
          <w:rFonts w:ascii="Arial" w:hAnsi="Arial" w:cs="Arial"/>
          <w:color w:val="0070C0"/>
          <w:highlight w:val="yellow"/>
          <w:lang w:val="en-US"/>
        </w:rPr>
      </w:pPr>
      <w:r w:rsidRPr="00A36732">
        <w:rPr>
          <w:rFonts w:ascii="Arial" w:hAnsi="Arial" w:cs="Arial"/>
          <w:color w:val="0070C0"/>
          <w:highlight w:val="yellow"/>
          <w:lang w:val="en-US"/>
        </w:rPr>
        <w:t xml:space="preserve">Application Variation V003 </w:t>
      </w:r>
      <w:r w:rsidR="00C32D49" w:rsidRPr="00A36732">
        <w:rPr>
          <w:rFonts w:ascii="Arial" w:hAnsi="Arial" w:cs="Arial"/>
          <w:color w:val="0070C0"/>
          <w:highlight w:val="yellow"/>
          <w:lang w:val="en-US"/>
        </w:rPr>
        <w:t>Site Plan</w:t>
      </w:r>
      <w:r w:rsidR="00C972C7" w:rsidRPr="00A36732">
        <w:rPr>
          <w:rFonts w:ascii="Arial" w:hAnsi="Arial" w:cs="Arial"/>
          <w:color w:val="0070C0"/>
          <w:highlight w:val="yellow"/>
          <w:lang w:val="en-US"/>
        </w:rPr>
        <w:t>11122025</w:t>
      </w:r>
    </w:p>
    <w:p w14:paraId="2A00CBD8" w14:textId="7DC9000F" w:rsidR="00E15503" w:rsidRPr="00A36732" w:rsidRDefault="00E9666E" w:rsidP="00DC642F">
      <w:pPr>
        <w:pStyle w:val="ListParagraph"/>
        <w:numPr>
          <w:ilvl w:val="0"/>
          <w:numId w:val="4"/>
        </w:numPr>
        <w:spacing w:line="276" w:lineRule="auto"/>
        <w:jc w:val="both"/>
        <w:rPr>
          <w:rFonts w:ascii="Arial" w:hAnsi="Arial" w:cs="Arial"/>
          <w:color w:val="0070C0"/>
          <w:highlight w:val="yellow"/>
          <w:lang w:val="en-US"/>
        </w:rPr>
      </w:pPr>
      <w:r w:rsidRPr="00A36732">
        <w:rPr>
          <w:rFonts w:ascii="Arial" w:hAnsi="Arial" w:cs="Arial"/>
          <w:color w:val="0070C0"/>
          <w:highlight w:val="yellow"/>
          <w:lang w:val="en-US"/>
        </w:rPr>
        <w:t xml:space="preserve">Application Variation V003 </w:t>
      </w:r>
      <w:r w:rsidR="00CF13D5" w:rsidRPr="00A36732">
        <w:rPr>
          <w:rFonts w:ascii="Arial" w:hAnsi="Arial" w:cs="Arial"/>
          <w:color w:val="0070C0"/>
          <w:highlight w:val="yellow"/>
          <w:lang w:val="en-US"/>
        </w:rPr>
        <w:t xml:space="preserve">Surface </w:t>
      </w:r>
      <w:r w:rsidR="00E15503" w:rsidRPr="00A36732">
        <w:rPr>
          <w:rFonts w:ascii="Arial" w:hAnsi="Arial" w:cs="Arial"/>
          <w:color w:val="0070C0"/>
          <w:highlight w:val="yellow"/>
          <w:lang w:val="en-US"/>
        </w:rPr>
        <w:t>Water Drainage Plan</w:t>
      </w:r>
      <w:r w:rsidR="00C972C7" w:rsidRPr="00A36732">
        <w:rPr>
          <w:rFonts w:ascii="Arial" w:hAnsi="Arial" w:cs="Arial"/>
          <w:color w:val="0070C0"/>
          <w:highlight w:val="yellow"/>
          <w:lang w:val="en-US"/>
        </w:rPr>
        <w:t xml:space="preserve"> 11122025</w:t>
      </w:r>
    </w:p>
    <w:p w14:paraId="307F22F2" w14:textId="23144965" w:rsidR="004A54CC" w:rsidRPr="00A36732" w:rsidRDefault="00E9666E" w:rsidP="00DC642F">
      <w:pPr>
        <w:pStyle w:val="ListParagraph"/>
        <w:numPr>
          <w:ilvl w:val="0"/>
          <w:numId w:val="4"/>
        </w:numPr>
        <w:spacing w:after="0" w:line="276" w:lineRule="auto"/>
        <w:jc w:val="both"/>
        <w:rPr>
          <w:rFonts w:ascii="Arial" w:eastAsia="Times New Roman" w:hAnsi="Arial" w:cs="Arial"/>
          <w:color w:val="0070C0"/>
          <w:highlight w:val="yellow"/>
          <w:lang w:val="en-US"/>
        </w:rPr>
      </w:pPr>
      <w:r w:rsidRPr="00A36732">
        <w:rPr>
          <w:rFonts w:ascii="Arial" w:hAnsi="Arial" w:cs="Arial"/>
          <w:color w:val="0070C0"/>
          <w:highlight w:val="yellow"/>
          <w:lang w:val="en-US"/>
        </w:rPr>
        <w:t xml:space="preserve">Application Variation V003 </w:t>
      </w:r>
      <w:r w:rsidR="00E15503" w:rsidRPr="00A36732">
        <w:rPr>
          <w:rFonts w:ascii="Arial" w:hAnsi="Arial" w:cs="Arial"/>
          <w:color w:val="0070C0"/>
          <w:highlight w:val="yellow"/>
          <w:lang w:val="en-US"/>
        </w:rPr>
        <w:t>Slurry Drainage P</w:t>
      </w:r>
      <w:r w:rsidR="00DA64E0" w:rsidRPr="00A36732">
        <w:rPr>
          <w:rFonts w:ascii="Arial" w:hAnsi="Arial" w:cs="Arial"/>
          <w:color w:val="0070C0"/>
          <w:highlight w:val="yellow"/>
          <w:lang w:val="en-US"/>
        </w:rPr>
        <w:t>lan</w:t>
      </w:r>
      <w:r w:rsidR="00C972C7" w:rsidRPr="00A36732">
        <w:rPr>
          <w:rFonts w:ascii="Arial" w:hAnsi="Arial" w:cs="Arial"/>
          <w:color w:val="0070C0"/>
          <w:highlight w:val="yellow"/>
          <w:lang w:val="en-US"/>
        </w:rPr>
        <w:t xml:space="preserve"> 11122025</w:t>
      </w:r>
      <w:r w:rsidR="009E7063" w:rsidRPr="00A36732">
        <w:rPr>
          <w:rFonts w:ascii="Arial" w:hAnsi="Arial" w:cs="Arial"/>
          <w:color w:val="0070C0"/>
          <w:highlight w:val="yellow"/>
          <w:lang w:val="en-US"/>
        </w:rPr>
        <w:t>.</w:t>
      </w:r>
    </w:p>
    <w:p w14:paraId="7D4EBEC0" w14:textId="4CCF6E34" w:rsidR="002E6E30" w:rsidRPr="00FE1421" w:rsidRDefault="002E6E30" w:rsidP="00DC642F">
      <w:pPr>
        <w:numPr>
          <w:ilvl w:val="0"/>
          <w:numId w:val="3"/>
        </w:numPr>
        <w:tabs>
          <w:tab w:val="clear" w:pos="720"/>
          <w:tab w:val="num" w:pos="360"/>
        </w:tabs>
        <w:spacing w:after="0" w:line="276" w:lineRule="auto"/>
        <w:ind w:left="360"/>
        <w:jc w:val="both"/>
        <w:rPr>
          <w:rFonts w:ascii="Segoe UI" w:eastAsia="Times New Roman" w:hAnsi="Segoe UI" w:cs="Segoe UI"/>
          <w:sz w:val="22"/>
          <w:szCs w:val="22"/>
        </w:rPr>
      </w:pPr>
      <w:r>
        <w:rPr>
          <w:rFonts w:ascii="Arial" w:eastAsia="Times New Roman" w:hAnsi="Arial" w:cs="Arial"/>
          <w:lang w:val="en-US"/>
        </w:rPr>
        <w:lastRenderedPageBreak/>
        <w:t xml:space="preserve">From the site layout/drainage plan provided, it appears that the French drains extend beyond the installation boundary until they reach the point of discharge to the ditch, at emission points W1, W2 and W3. As French drains provide attenuation for the site surface water they must be included within the installation boundary. Please extend the boundary to include this additional land on both the site boundary plan and the site layout/drainage plan. You will also need to update the site condition report to include this additional land. Alternatively, the French drains will need to be changed to a solid pipe at the point they leave the installation boundary. </w:t>
      </w:r>
      <w:r>
        <w:rPr>
          <w:rFonts w:ascii="Arial" w:eastAsia="Times New Roman" w:hAnsi="Arial" w:cs="Arial"/>
          <w:i/>
          <w:iCs/>
          <w:lang w:val="en-US"/>
        </w:rPr>
        <w:t>Note: if there is a mix of French drains and solid pipes please make this clear in the legend to the plan.</w:t>
      </w:r>
    </w:p>
    <w:p w14:paraId="116CB6FB" w14:textId="77777777" w:rsidR="00FE1421" w:rsidRDefault="00FE1421" w:rsidP="00DC642F">
      <w:pPr>
        <w:spacing w:after="0" w:line="276" w:lineRule="auto"/>
        <w:ind w:left="360"/>
        <w:jc w:val="both"/>
        <w:rPr>
          <w:rFonts w:ascii="Arial" w:eastAsia="Times New Roman" w:hAnsi="Arial" w:cs="Arial"/>
          <w:lang w:val="en-US"/>
        </w:rPr>
      </w:pPr>
    </w:p>
    <w:p w14:paraId="5391FAF3" w14:textId="156C4DE0" w:rsidR="00A8080F" w:rsidRDefault="007F7506" w:rsidP="00DC642F">
      <w:pPr>
        <w:spacing w:after="0" w:line="276" w:lineRule="auto"/>
        <w:ind w:left="360"/>
        <w:jc w:val="both"/>
        <w:rPr>
          <w:rFonts w:ascii="Arial" w:eastAsia="Times New Roman" w:hAnsi="Arial" w:cs="Arial"/>
          <w:color w:val="0070C0"/>
          <w:lang w:val="en-US"/>
        </w:rPr>
      </w:pPr>
      <w:r>
        <w:rPr>
          <w:rFonts w:ascii="Arial" w:eastAsia="Times New Roman" w:hAnsi="Arial" w:cs="Arial"/>
          <w:color w:val="0070C0"/>
          <w:lang w:val="en-US"/>
        </w:rPr>
        <w:t xml:space="preserve">Small number of </w:t>
      </w:r>
      <w:r w:rsidR="003A4805" w:rsidRPr="00842C04">
        <w:rPr>
          <w:rFonts w:ascii="Arial" w:eastAsia="Times New Roman" w:hAnsi="Arial" w:cs="Arial"/>
          <w:color w:val="0070C0"/>
          <w:lang w:val="en-US"/>
        </w:rPr>
        <w:t xml:space="preserve">French drains </w:t>
      </w:r>
      <w:r w:rsidR="00A63FD7">
        <w:rPr>
          <w:rFonts w:ascii="Arial" w:eastAsia="Times New Roman" w:hAnsi="Arial" w:cs="Arial"/>
          <w:color w:val="0070C0"/>
          <w:lang w:val="en-US"/>
        </w:rPr>
        <w:t xml:space="preserve">filled with stones </w:t>
      </w:r>
      <w:r w:rsidR="00E925E2">
        <w:rPr>
          <w:rFonts w:ascii="Arial" w:eastAsia="Times New Roman" w:hAnsi="Arial" w:cs="Arial"/>
          <w:color w:val="0070C0"/>
          <w:lang w:val="en-US"/>
        </w:rPr>
        <w:t xml:space="preserve">inside the </w:t>
      </w:r>
      <w:r w:rsidR="003A4805" w:rsidRPr="00842C04">
        <w:rPr>
          <w:rFonts w:ascii="Arial" w:eastAsia="Times New Roman" w:hAnsi="Arial" w:cs="Arial"/>
          <w:color w:val="0070C0"/>
          <w:lang w:val="en-US"/>
        </w:rPr>
        <w:t>installation boundary</w:t>
      </w:r>
      <w:r w:rsidR="00E925E2">
        <w:rPr>
          <w:rFonts w:ascii="Arial" w:eastAsia="Times New Roman" w:hAnsi="Arial" w:cs="Arial"/>
          <w:color w:val="0070C0"/>
          <w:lang w:val="en-US"/>
        </w:rPr>
        <w:t xml:space="preserve"> and </w:t>
      </w:r>
      <w:r w:rsidR="0057126E">
        <w:rPr>
          <w:rFonts w:ascii="Arial" w:eastAsia="Times New Roman" w:hAnsi="Arial" w:cs="Arial"/>
          <w:color w:val="0070C0"/>
          <w:lang w:val="en-US"/>
        </w:rPr>
        <w:t xml:space="preserve">do not </w:t>
      </w:r>
      <w:r w:rsidR="00E925E2">
        <w:rPr>
          <w:rFonts w:ascii="Arial" w:eastAsia="Times New Roman" w:hAnsi="Arial" w:cs="Arial"/>
          <w:color w:val="0070C0"/>
          <w:lang w:val="en-US"/>
        </w:rPr>
        <w:t>extend beyond it</w:t>
      </w:r>
      <w:r w:rsidR="00842C04" w:rsidRPr="00842C04">
        <w:rPr>
          <w:rFonts w:ascii="Arial" w:eastAsia="Times New Roman" w:hAnsi="Arial" w:cs="Arial"/>
          <w:color w:val="0070C0"/>
          <w:lang w:val="en-US"/>
        </w:rPr>
        <w:t>: -</w:t>
      </w:r>
    </w:p>
    <w:p w14:paraId="213D6413" w14:textId="77777777" w:rsidR="0014297E" w:rsidRPr="00842C04" w:rsidRDefault="0014297E" w:rsidP="00DC642F">
      <w:pPr>
        <w:spacing w:after="0" w:line="276" w:lineRule="auto"/>
        <w:ind w:left="360"/>
        <w:jc w:val="both"/>
        <w:rPr>
          <w:rFonts w:ascii="Arial" w:eastAsia="Times New Roman" w:hAnsi="Arial" w:cs="Arial"/>
          <w:color w:val="0070C0"/>
          <w:lang w:val="en-US"/>
        </w:rPr>
      </w:pPr>
    </w:p>
    <w:p w14:paraId="09786D4F" w14:textId="5CB42E60" w:rsidR="00842C04" w:rsidRDefault="00140BC1" w:rsidP="00DC642F">
      <w:pPr>
        <w:pStyle w:val="ListParagraph"/>
        <w:numPr>
          <w:ilvl w:val="0"/>
          <w:numId w:val="5"/>
        </w:numPr>
        <w:spacing w:after="0" w:line="276" w:lineRule="auto"/>
        <w:jc w:val="both"/>
        <w:rPr>
          <w:rFonts w:ascii="Arial" w:eastAsia="Times New Roman" w:hAnsi="Arial" w:cs="Arial"/>
          <w:color w:val="0070C0"/>
          <w:lang w:val="en-US"/>
        </w:rPr>
      </w:pPr>
      <w:r>
        <w:rPr>
          <w:rFonts w:ascii="Arial" w:eastAsia="Times New Roman" w:hAnsi="Arial" w:cs="Arial"/>
          <w:color w:val="0070C0"/>
          <w:lang w:val="en-US"/>
        </w:rPr>
        <w:t xml:space="preserve">Existing French drains filled with stones act as soakaway </w:t>
      </w:r>
      <w:r w:rsidR="00363A15">
        <w:rPr>
          <w:rFonts w:ascii="Arial" w:eastAsia="Times New Roman" w:hAnsi="Arial" w:cs="Arial"/>
          <w:color w:val="0070C0"/>
          <w:lang w:val="en-US"/>
        </w:rPr>
        <w:t xml:space="preserve">for roof water </w:t>
      </w:r>
      <w:r>
        <w:rPr>
          <w:rFonts w:ascii="Arial" w:eastAsia="Times New Roman" w:hAnsi="Arial" w:cs="Arial"/>
          <w:color w:val="0070C0"/>
          <w:lang w:val="en-US"/>
        </w:rPr>
        <w:t>u</w:t>
      </w:r>
      <w:r w:rsidR="00A53E09">
        <w:rPr>
          <w:rFonts w:ascii="Arial" w:eastAsia="Times New Roman" w:hAnsi="Arial" w:cs="Arial"/>
          <w:color w:val="0070C0"/>
          <w:lang w:val="en-US"/>
        </w:rPr>
        <w:t xml:space="preserve">nder eaves of house </w:t>
      </w:r>
      <w:r w:rsidR="00BF6A5D">
        <w:rPr>
          <w:rFonts w:ascii="Arial" w:eastAsia="Times New Roman" w:hAnsi="Arial" w:cs="Arial"/>
          <w:color w:val="0070C0"/>
          <w:lang w:val="en-US"/>
        </w:rPr>
        <w:t>F5</w:t>
      </w:r>
      <w:r w:rsidR="00C315B2">
        <w:rPr>
          <w:rFonts w:ascii="Arial" w:eastAsia="Times New Roman" w:hAnsi="Arial" w:cs="Arial"/>
          <w:color w:val="0070C0"/>
          <w:lang w:val="en-US"/>
        </w:rPr>
        <w:t xml:space="preserve"> (south</w:t>
      </w:r>
      <w:r w:rsidR="00A95F10">
        <w:rPr>
          <w:rFonts w:ascii="Arial" w:eastAsia="Times New Roman" w:hAnsi="Arial" w:cs="Arial"/>
          <w:color w:val="0070C0"/>
          <w:lang w:val="en-US"/>
        </w:rPr>
        <w:t>)</w:t>
      </w:r>
      <w:r w:rsidR="00556C68">
        <w:rPr>
          <w:rFonts w:ascii="Arial" w:eastAsia="Times New Roman" w:hAnsi="Arial" w:cs="Arial"/>
          <w:color w:val="0070C0"/>
          <w:lang w:val="en-US"/>
        </w:rPr>
        <w:t xml:space="preserve"> and </w:t>
      </w:r>
      <w:r w:rsidR="00C315B2">
        <w:rPr>
          <w:rFonts w:ascii="Arial" w:eastAsia="Times New Roman" w:hAnsi="Arial" w:cs="Arial"/>
          <w:color w:val="0070C0"/>
          <w:lang w:val="en-US"/>
        </w:rPr>
        <w:t>G1 (north)</w:t>
      </w:r>
      <w:r w:rsidR="0031591B">
        <w:rPr>
          <w:rFonts w:ascii="Arial" w:eastAsia="Times New Roman" w:hAnsi="Arial" w:cs="Arial"/>
          <w:color w:val="0070C0"/>
          <w:lang w:val="en-US"/>
        </w:rPr>
        <w:t xml:space="preserve"> </w:t>
      </w:r>
      <w:r w:rsidR="00295618">
        <w:rPr>
          <w:rFonts w:ascii="Arial" w:eastAsia="Times New Roman" w:hAnsi="Arial" w:cs="Arial"/>
          <w:color w:val="0070C0"/>
          <w:lang w:val="en-US"/>
        </w:rPr>
        <w:t xml:space="preserve">extend </w:t>
      </w:r>
      <w:r w:rsidR="0014297E">
        <w:rPr>
          <w:rFonts w:ascii="Arial" w:eastAsia="Times New Roman" w:hAnsi="Arial" w:cs="Arial"/>
          <w:color w:val="0070C0"/>
          <w:lang w:val="en-US"/>
        </w:rPr>
        <w:t xml:space="preserve">to the </w:t>
      </w:r>
      <w:r w:rsidR="00556C68">
        <w:rPr>
          <w:rFonts w:ascii="Arial" w:eastAsia="Times New Roman" w:hAnsi="Arial" w:cs="Arial"/>
          <w:color w:val="0070C0"/>
          <w:lang w:val="en-US"/>
        </w:rPr>
        <w:t>workshop</w:t>
      </w:r>
      <w:r w:rsidR="00342A01">
        <w:rPr>
          <w:rFonts w:ascii="Arial" w:eastAsia="Times New Roman" w:hAnsi="Arial" w:cs="Arial"/>
          <w:color w:val="0070C0"/>
          <w:lang w:val="en-US"/>
        </w:rPr>
        <w:t xml:space="preserve"> </w:t>
      </w:r>
      <w:r w:rsidR="007A7C11">
        <w:rPr>
          <w:rFonts w:ascii="Arial" w:eastAsia="Times New Roman" w:hAnsi="Arial" w:cs="Arial"/>
          <w:color w:val="0070C0"/>
          <w:lang w:val="en-US"/>
        </w:rPr>
        <w:t xml:space="preserve">only, any excess conveyed </w:t>
      </w:r>
      <w:r w:rsidR="00A55BAF">
        <w:rPr>
          <w:rFonts w:ascii="Arial" w:eastAsia="Times New Roman" w:hAnsi="Arial" w:cs="Arial"/>
          <w:color w:val="0070C0"/>
          <w:lang w:val="en-US"/>
        </w:rPr>
        <w:t>in</w:t>
      </w:r>
      <w:r w:rsidR="00A63FD7">
        <w:rPr>
          <w:rFonts w:ascii="Arial" w:eastAsia="Times New Roman" w:hAnsi="Arial" w:cs="Arial"/>
          <w:color w:val="0070C0"/>
          <w:lang w:val="en-US"/>
        </w:rPr>
        <w:t xml:space="preserve"> </w:t>
      </w:r>
      <w:r w:rsidR="00A55BAF">
        <w:rPr>
          <w:rFonts w:ascii="Arial" w:eastAsia="Times New Roman" w:hAnsi="Arial" w:cs="Arial"/>
          <w:color w:val="0070C0"/>
          <w:lang w:val="en-US"/>
        </w:rPr>
        <w:t>s</w:t>
      </w:r>
      <w:r w:rsidR="0004393C">
        <w:rPr>
          <w:rFonts w:ascii="Arial" w:eastAsia="Times New Roman" w:hAnsi="Arial" w:cs="Arial"/>
          <w:color w:val="0070C0"/>
          <w:lang w:val="en-US"/>
        </w:rPr>
        <w:t xml:space="preserve">olid underground pipes to emission point </w:t>
      </w:r>
      <w:r w:rsidR="007F2710">
        <w:rPr>
          <w:rFonts w:ascii="Arial" w:eastAsia="Times New Roman" w:hAnsi="Arial" w:cs="Arial"/>
          <w:color w:val="0070C0"/>
          <w:lang w:val="en-US"/>
        </w:rPr>
        <w:t>W2</w:t>
      </w:r>
      <w:r w:rsidR="00D649DC">
        <w:rPr>
          <w:rFonts w:ascii="Arial" w:eastAsia="Times New Roman" w:hAnsi="Arial" w:cs="Arial"/>
          <w:color w:val="0070C0"/>
          <w:lang w:val="en-US"/>
        </w:rPr>
        <w:t>.</w:t>
      </w:r>
    </w:p>
    <w:p w14:paraId="0A2F5B20" w14:textId="12DBDEA2" w:rsidR="002D700F" w:rsidRDefault="00697D38" w:rsidP="00DC642F">
      <w:pPr>
        <w:pStyle w:val="ListParagraph"/>
        <w:numPr>
          <w:ilvl w:val="0"/>
          <w:numId w:val="5"/>
        </w:numPr>
        <w:spacing w:after="0" w:line="276" w:lineRule="auto"/>
        <w:jc w:val="both"/>
        <w:rPr>
          <w:rFonts w:ascii="Arial" w:eastAsia="Times New Roman" w:hAnsi="Arial" w:cs="Arial"/>
          <w:color w:val="0070C0"/>
          <w:lang w:val="en-US"/>
        </w:rPr>
      </w:pPr>
      <w:r>
        <w:rPr>
          <w:rFonts w:ascii="Arial" w:eastAsia="Times New Roman" w:hAnsi="Arial" w:cs="Arial"/>
          <w:color w:val="0070C0"/>
          <w:lang w:val="en-US"/>
        </w:rPr>
        <w:t xml:space="preserve">Existing French drains filled with stones act as soakaway for roof water under </w:t>
      </w:r>
      <w:r w:rsidR="00840059">
        <w:rPr>
          <w:rFonts w:ascii="Arial" w:eastAsia="Times New Roman" w:hAnsi="Arial" w:cs="Arial"/>
          <w:color w:val="0070C0"/>
          <w:lang w:val="en-US"/>
        </w:rPr>
        <w:t>eave</w:t>
      </w:r>
      <w:r w:rsidR="008C3385">
        <w:rPr>
          <w:rFonts w:ascii="Arial" w:eastAsia="Times New Roman" w:hAnsi="Arial" w:cs="Arial"/>
          <w:color w:val="0070C0"/>
          <w:lang w:val="en-US"/>
        </w:rPr>
        <w:t>s</w:t>
      </w:r>
      <w:r w:rsidR="00840059">
        <w:rPr>
          <w:rFonts w:ascii="Arial" w:eastAsia="Times New Roman" w:hAnsi="Arial" w:cs="Arial"/>
          <w:color w:val="0070C0"/>
          <w:lang w:val="en-US"/>
        </w:rPr>
        <w:t xml:space="preserve"> of </w:t>
      </w:r>
      <w:r w:rsidR="00617715">
        <w:rPr>
          <w:rFonts w:ascii="Arial" w:eastAsia="Times New Roman" w:hAnsi="Arial" w:cs="Arial"/>
          <w:color w:val="0070C0"/>
          <w:lang w:val="en-US"/>
        </w:rPr>
        <w:t>house F3 (west) and F4 (east)</w:t>
      </w:r>
      <w:r w:rsidR="00B42855">
        <w:rPr>
          <w:rFonts w:ascii="Arial" w:eastAsia="Times New Roman" w:hAnsi="Arial" w:cs="Arial"/>
          <w:color w:val="0070C0"/>
          <w:lang w:val="en-US"/>
        </w:rPr>
        <w:t>, any excess c</w:t>
      </w:r>
      <w:r w:rsidR="00F940FD">
        <w:rPr>
          <w:rFonts w:ascii="Arial" w:eastAsia="Times New Roman" w:hAnsi="Arial" w:cs="Arial"/>
          <w:color w:val="0070C0"/>
          <w:lang w:val="en-US"/>
        </w:rPr>
        <w:t>onvey</w:t>
      </w:r>
      <w:r w:rsidR="00B42855">
        <w:rPr>
          <w:rFonts w:ascii="Arial" w:eastAsia="Times New Roman" w:hAnsi="Arial" w:cs="Arial"/>
          <w:color w:val="0070C0"/>
          <w:lang w:val="en-US"/>
        </w:rPr>
        <w:t xml:space="preserve">ed in solid underground pipes from south side of F3 </w:t>
      </w:r>
      <w:r w:rsidR="002F30AC">
        <w:rPr>
          <w:rFonts w:ascii="Arial" w:eastAsia="Times New Roman" w:hAnsi="Arial" w:cs="Arial"/>
          <w:color w:val="0070C0"/>
          <w:lang w:val="en-US"/>
        </w:rPr>
        <w:t xml:space="preserve">to emission point </w:t>
      </w:r>
      <w:r w:rsidR="0004393C">
        <w:rPr>
          <w:rFonts w:ascii="Arial" w:eastAsia="Times New Roman" w:hAnsi="Arial" w:cs="Arial"/>
          <w:color w:val="0070C0"/>
          <w:lang w:val="en-US"/>
        </w:rPr>
        <w:t>W3</w:t>
      </w:r>
      <w:r w:rsidR="00B42855">
        <w:rPr>
          <w:rFonts w:ascii="Arial" w:eastAsia="Times New Roman" w:hAnsi="Arial" w:cs="Arial"/>
          <w:color w:val="0070C0"/>
          <w:lang w:val="en-US"/>
        </w:rPr>
        <w:t>.</w:t>
      </w:r>
    </w:p>
    <w:p w14:paraId="2E762BF8" w14:textId="06142E6A" w:rsidR="007F2710" w:rsidRDefault="00840059" w:rsidP="00DC642F">
      <w:pPr>
        <w:pStyle w:val="ListParagraph"/>
        <w:numPr>
          <w:ilvl w:val="0"/>
          <w:numId w:val="5"/>
        </w:numPr>
        <w:spacing w:after="0" w:line="276" w:lineRule="auto"/>
        <w:jc w:val="both"/>
        <w:rPr>
          <w:rFonts w:ascii="Arial" w:eastAsia="Times New Roman" w:hAnsi="Arial" w:cs="Arial"/>
          <w:color w:val="0070C0"/>
          <w:lang w:val="en-US"/>
        </w:rPr>
      </w:pPr>
      <w:r>
        <w:rPr>
          <w:rFonts w:ascii="Arial" w:eastAsia="Times New Roman" w:hAnsi="Arial" w:cs="Arial"/>
          <w:color w:val="0070C0"/>
          <w:lang w:val="en-US"/>
        </w:rPr>
        <w:t>P</w:t>
      </w:r>
      <w:r w:rsidR="00C63257">
        <w:rPr>
          <w:rFonts w:ascii="Arial" w:eastAsia="Times New Roman" w:hAnsi="Arial" w:cs="Arial"/>
          <w:color w:val="0070C0"/>
          <w:lang w:val="en-US"/>
        </w:rPr>
        <w:t>roposed</w:t>
      </w:r>
      <w:r>
        <w:rPr>
          <w:rFonts w:ascii="Arial" w:eastAsia="Times New Roman" w:hAnsi="Arial" w:cs="Arial"/>
          <w:color w:val="0070C0"/>
          <w:lang w:val="en-US"/>
        </w:rPr>
        <w:t xml:space="preserve"> </w:t>
      </w:r>
      <w:r w:rsidR="00850A32">
        <w:rPr>
          <w:rFonts w:ascii="Arial" w:eastAsia="Times New Roman" w:hAnsi="Arial" w:cs="Arial"/>
          <w:color w:val="0070C0"/>
          <w:lang w:val="en-US"/>
        </w:rPr>
        <w:t xml:space="preserve">French drains filled with stones act as soakaway for roof water under eaves </w:t>
      </w:r>
      <w:r w:rsidR="00763FD5">
        <w:rPr>
          <w:rFonts w:ascii="Arial" w:eastAsia="Times New Roman" w:hAnsi="Arial" w:cs="Arial"/>
          <w:color w:val="0070C0"/>
          <w:lang w:val="en-US"/>
        </w:rPr>
        <w:t xml:space="preserve">of </w:t>
      </w:r>
      <w:r w:rsidR="007F2710">
        <w:rPr>
          <w:rFonts w:ascii="Arial" w:eastAsia="Times New Roman" w:hAnsi="Arial" w:cs="Arial"/>
          <w:color w:val="0070C0"/>
          <w:lang w:val="en-US"/>
        </w:rPr>
        <w:t xml:space="preserve">house </w:t>
      </w:r>
      <w:r w:rsidR="00F169AD">
        <w:rPr>
          <w:rFonts w:ascii="Arial" w:eastAsia="Times New Roman" w:hAnsi="Arial" w:cs="Arial"/>
          <w:color w:val="0070C0"/>
          <w:lang w:val="en-US"/>
        </w:rPr>
        <w:t>F7 (east) and G6 (west)</w:t>
      </w:r>
      <w:r w:rsidR="0029514E">
        <w:rPr>
          <w:rFonts w:ascii="Arial" w:eastAsia="Times New Roman" w:hAnsi="Arial" w:cs="Arial"/>
          <w:color w:val="0070C0"/>
          <w:lang w:val="en-US"/>
        </w:rPr>
        <w:t xml:space="preserve"> for </w:t>
      </w:r>
      <w:r w:rsidR="00D05959">
        <w:rPr>
          <w:rFonts w:ascii="Arial" w:eastAsia="Times New Roman" w:hAnsi="Arial" w:cs="Arial"/>
          <w:color w:val="0070C0"/>
          <w:lang w:val="en-US"/>
        </w:rPr>
        <w:t xml:space="preserve">any </w:t>
      </w:r>
      <w:r w:rsidR="00C02148">
        <w:rPr>
          <w:rFonts w:ascii="Arial" w:eastAsia="Times New Roman" w:hAnsi="Arial" w:cs="Arial"/>
          <w:color w:val="0070C0"/>
          <w:lang w:val="en-US"/>
        </w:rPr>
        <w:t xml:space="preserve">residual </w:t>
      </w:r>
      <w:r w:rsidR="00D05959">
        <w:rPr>
          <w:rFonts w:ascii="Arial" w:eastAsia="Times New Roman" w:hAnsi="Arial" w:cs="Arial"/>
          <w:color w:val="0070C0"/>
          <w:lang w:val="en-US"/>
        </w:rPr>
        <w:t>after rainwater harvesting</w:t>
      </w:r>
      <w:r w:rsidR="00497150">
        <w:rPr>
          <w:rFonts w:ascii="Arial" w:eastAsia="Times New Roman" w:hAnsi="Arial" w:cs="Arial"/>
          <w:color w:val="0070C0"/>
          <w:lang w:val="en-US"/>
        </w:rPr>
        <w:t>. N</w:t>
      </w:r>
      <w:r w:rsidR="007410BF">
        <w:rPr>
          <w:rFonts w:ascii="Arial" w:eastAsia="Times New Roman" w:hAnsi="Arial" w:cs="Arial"/>
          <w:color w:val="0070C0"/>
          <w:lang w:val="en-US"/>
        </w:rPr>
        <w:t>o connection to an</w:t>
      </w:r>
      <w:r w:rsidR="00763FD5">
        <w:rPr>
          <w:rFonts w:ascii="Arial" w:eastAsia="Times New Roman" w:hAnsi="Arial" w:cs="Arial"/>
          <w:color w:val="0070C0"/>
          <w:lang w:val="en-US"/>
        </w:rPr>
        <w:t>y solid underground pipes</w:t>
      </w:r>
      <w:r w:rsidR="00ED7B9D">
        <w:rPr>
          <w:rFonts w:ascii="Arial" w:eastAsia="Times New Roman" w:hAnsi="Arial" w:cs="Arial"/>
          <w:color w:val="0070C0"/>
          <w:lang w:val="en-US"/>
        </w:rPr>
        <w:t>.</w:t>
      </w:r>
    </w:p>
    <w:p w14:paraId="238C7F47" w14:textId="77777777" w:rsidR="00741AA6" w:rsidRDefault="00741AA6" w:rsidP="00DC642F">
      <w:pPr>
        <w:spacing w:after="0" w:line="276" w:lineRule="auto"/>
        <w:jc w:val="both"/>
        <w:rPr>
          <w:rFonts w:ascii="Arial" w:eastAsia="Times New Roman" w:hAnsi="Arial" w:cs="Arial"/>
          <w:color w:val="0070C0"/>
          <w:lang w:val="en-US"/>
        </w:rPr>
      </w:pPr>
    </w:p>
    <w:p w14:paraId="7F7716C4" w14:textId="2CFDD54C" w:rsidR="00CF13D5" w:rsidRPr="00741AA6" w:rsidRDefault="00883A9D" w:rsidP="00DC642F">
      <w:pPr>
        <w:spacing w:after="0" w:line="276" w:lineRule="auto"/>
        <w:ind w:left="360"/>
        <w:jc w:val="both"/>
        <w:rPr>
          <w:rFonts w:ascii="Arial" w:eastAsia="Times New Roman" w:hAnsi="Arial" w:cs="Arial"/>
          <w:color w:val="0070C0"/>
          <w:lang w:val="en-US"/>
        </w:rPr>
      </w:pPr>
      <w:r w:rsidRPr="00CD1C2F">
        <w:rPr>
          <w:rFonts w:ascii="Arial" w:eastAsia="Times New Roman" w:hAnsi="Arial" w:cs="Arial"/>
          <w:color w:val="0070C0"/>
          <w:lang w:val="en-US"/>
        </w:rPr>
        <w:t>Updated labels on French Drains on the Surface Water Drainage Plan for clarity</w:t>
      </w:r>
      <w:r w:rsidR="005708DE" w:rsidRPr="00CD1C2F">
        <w:rPr>
          <w:rFonts w:ascii="Arial" w:eastAsia="Times New Roman" w:hAnsi="Arial" w:cs="Arial"/>
          <w:color w:val="0070C0"/>
          <w:lang w:val="en-US"/>
        </w:rPr>
        <w:t>,</w:t>
      </w:r>
      <w:r w:rsidR="005708DE">
        <w:rPr>
          <w:rFonts w:ascii="Arial" w:eastAsia="Times New Roman" w:hAnsi="Arial" w:cs="Arial"/>
          <w:color w:val="0070C0"/>
          <w:lang w:val="en-US"/>
        </w:rPr>
        <w:t xml:space="preserve"> </w:t>
      </w:r>
      <w:r w:rsidR="002D769D">
        <w:rPr>
          <w:rFonts w:ascii="Arial" w:eastAsia="Times New Roman" w:hAnsi="Arial" w:cs="Arial"/>
          <w:color w:val="0070C0"/>
          <w:lang w:val="en-US"/>
        </w:rPr>
        <w:t>attached</w:t>
      </w:r>
      <w:r w:rsidR="000957E8">
        <w:rPr>
          <w:rFonts w:ascii="Arial" w:eastAsia="Times New Roman" w:hAnsi="Arial" w:cs="Arial"/>
          <w:color w:val="0070C0"/>
          <w:lang w:val="en-US"/>
        </w:rPr>
        <w:t>.</w:t>
      </w:r>
      <w:r w:rsidR="00CF13D5">
        <w:rPr>
          <w:rFonts w:ascii="Arial" w:eastAsia="Times New Roman" w:hAnsi="Arial" w:cs="Arial"/>
          <w:color w:val="0070C0"/>
          <w:lang w:val="en-US"/>
        </w:rPr>
        <w:t xml:space="preserve"> Extend </w:t>
      </w:r>
      <w:r w:rsidR="00D7411F">
        <w:rPr>
          <w:rFonts w:ascii="Arial" w:eastAsia="Times New Roman" w:hAnsi="Arial" w:cs="Arial"/>
          <w:color w:val="0070C0"/>
          <w:lang w:val="en-US"/>
        </w:rPr>
        <w:t xml:space="preserve">the </w:t>
      </w:r>
      <w:r w:rsidR="00CF13D5">
        <w:rPr>
          <w:rFonts w:ascii="Arial" w:eastAsia="Times New Roman" w:hAnsi="Arial" w:cs="Arial"/>
          <w:color w:val="0070C0"/>
          <w:lang w:val="en-US"/>
        </w:rPr>
        <w:t>boundary and updat</w:t>
      </w:r>
      <w:r w:rsidR="000957E8">
        <w:rPr>
          <w:rFonts w:ascii="Arial" w:eastAsia="Times New Roman" w:hAnsi="Arial" w:cs="Arial"/>
          <w:color w:val="0070C0"/>
          <w:lang w:val="en-US"/>
        </w:rPr>
        <w:t xml:space="preserve">e the </w:t>
      </w:r>
      <w:r w:rsidR="00CF13D5">
        <w:rPr>
          <w:rFonts w:ascii="Arial" w:eastAsia="Times New Roman" w:hAnsi="Arial" w:cs="Arial"/>
          <w:color w:val="0070C0"/>
          <w:lang w:val="en-US"/>
        </w:rPr>
        <w:t xml:space="preserve">SCR for French drains not required. </w:t>
      </w:r>
    </w:p>
    <w:p w14:paraId="27CF8BB7" w14:textId="77777777" w:rsidR="00883A9D" w:rsidRPr="00842C04" w:rsidRDefault="00883A9D" w:rsidP="00DC642F">
      <w:pPr>
        <w:spacing w:after="0" w:line="276" w:lineRule="auto"/>
        <w:ind w:firstLine="360"/>
        <w:jc w:val="both"/>
        <w:rPr>
          <w:rFonts w:ascii="Segoe UI" w:eastAsia="Times New Roman" w:hAnsi="Segoe UI" w:cs="Segoe UI"/>
          <w:color w:val="0070C0"/>
          <w:sz w:val="22"/>
          <w:szCs w:val="22"/>
        </w:rPr>
      </w:pPr>
    </w:p>
    <w:p w14:paraId="50F8CD86" w14:textId="77777777" w:rsidR="002E6E30" w:rsidRPr="00862CA7" w:rsidRDefault="002E6E30" w:rsidP="00DC642F">
      <w:pPr>
        <w:numPr>
          <w:ilvl w:val="0"/>
          <w:numId w:val="3"/>
        </w:numPr>
        <w:tabs>
          <w:tab w:val="clear" w:pos="720"/>
          <w:tab w:val="num" w:pos="360"/>
        </w:tabs>
        <w:spacing w:after="0" w:line="276" w:lineRule="auto"/>
        <w:ind w:left="360"/>
        <w:jc w:val="both"/>
        <w:rPr>
          <w:rFonts w:ascii="Segoe UI" w:eastAsia="Times New Roman" w:hAnsi="Segoe UI" w:cs="Segoe UI"/>
          <w:sz w:val="22"/>
          <w:szCs w:val="22"/>
        </w:rPr>
      </w:pPr>
      <w:r w:rsidRPr="00862CA7">
        <w:rPr>
          <w:rFonts w:ascii="Arial" w:eastAsia="Times New Roman" w:hAnsi="Arial" w:cs="Arial"/>
          <w:lang w:val="en-US"/>
        </w:rPr>
        <w:t xml:space="preserve">Complete Section 4.0 of the Site Condition Report to include the changes you are proposing with this variation. </w:t>
      </w:r>
    </w:p>
    <w:p w14:paraId="5168E501" w14:textId="77777777" w:rsidR="00532CD3" w:rsidRPr="00862CA7" w:rsidRDefault="00532CD3" w:rsidP="00532CD3">
      <w:pPr>
        <w:spacing w:after="0" w:line="276" w:lineRule="auto"/>
        <w:ind w:left="360"/>
        <w:jc w:val="both"/>
        <w:rPr>
          <w:rFonts w:ascii="Arial" w:eastAsia="Times New Roman" w:hAnsi="Arial" w:cs="Arial"/>
          <w:lang w:val="en-US"/>
        </w:rPr>
      </w:pPr>
    </w:p>
    <w:p w14:paraId="147F6676" w14:textId="0ECDDB66" w:rsidR="00532CD3" w:rsidRPr="00862CA7" w:rsidRDefault="002B116F" w:rsidP="00532CD3">
      <w:pPr>
        <w:spacing w:after="0" w:line="276" w:lineRule="auto"/>
        <w:ind w:left="360"/>
        <w:jc w:val="both"/>
        <w:rPr>
          <w:rFonts w:ascii="Segoe UI" w:eastAsia="Times New Roman" w:hAnsi="Segoe UI" w:cs="Segoe UI"/>
          <w:color w:val="0070C0"/>
          <w:sz w:val="22"/>
          <w:szCs w:val="22"/>
        </w:rPr>
      </w:pPr>
      <w:r w:rsidRPr="00862CA7">
        <w:rPr>
          <w:rFonts w:ascii="Arial" w:eastAsia="Times New Roman" w:hAnsi="Arial" w:cs="Arial"/>
          <w:color w:val="0070C0"/>
          <w:lang w:val="en-US"/>
        </w:rPr>
        <w:t xml:space="preserve">Completed Section 4.0 of the Site Condition </w:t>
      </w:r>
      <w:r w:rsidR="00C25F00" w:rsidRPr="00862CA7">
        <w:rPr>
          <w:rFonts w:ascii="Arial" w:eastAsia="Times New Roman" w:hAnsi="Arial" w:cs="Arial"/>
          <w:color w:val="0070C0"/>
          <w:lang w:val="en-US"/>
        </w:rPr>
        <w:t xml:space="preserve">Report </w:t>
      </w:r>
      <w:r w:rsidR="00571A59" w:rsidRPr="00862CA7">
        <w:rPr>
          <w:rFonts w:ascii="Arial" w:eastAsia="Times New Roman" w:hAnsi="Arial" w:cs="Arial"/>
          <w:color w:val="0070C0"/>
          <w:lang w:val="en-US"/>
        </w:rPr>
        <w:t xml:space="preserve">including </w:t>
      </w:r>
      <w:r w:rsidR="00F40C91" w:rsidRPr="00862CA7">
        <w:rPr>
          <w:rFonts w:ascii="Arial" w:eastAsia="Times New Roman" w:hAnsi="Arial" w:cs="Arial"/>
          <w:color w:val="0070C0"/>
          <w:lang w:val="en-US"/>
        </w:rPr>
        <w:t xml:space="preserve">relocated some </w:t>
      </w:r>
      <w:r w:rsidR="00A25C5B" w:rsidRPr="00862CA7">
        <w:rPr>
          <w:rFonts w:ascii="Arial" w:eastAsia="Times New Roman" w:hAnsi="Arial" w:cs="Arial"/>
          <w:color w:val="0070C0"/>
          <w:lang w:val="en-US"/>
        </w:rPr>
        <w:t xml:space="preserve">relevant information reported in previous sections </w:t>
      </w:r>
      <w:r w:rsidR="00862CA7" w:rsidRPr="00862CA7">
        <w:rPr>
          <w:rFonts w:ascii="Arial" w:eastAsia="Times New Roman" w:hAnsi="Arial" w:cs="Arial"/>
          <w:color w:val="0070C0"/>
          <w:lang w:val="en-US"/>
        </w:rPr>
        <w:t xml:space="preserve">and recent developments since the permit was issued on </w:t>
      </w:r>
      <w:r w:rsidR="00C25F00" w:rsidRPr="00862CA7">
        <w:rPr>
          <w:rFonts w:ascii="Arial" w:eastAsia="Times New Roman" w:hAnsi="Arial" w:cs="Arial"/>
          <w:color w:val="0070C0"/>
          <w:lang w:val="en-US"/>
        </w:rPr>
        <w:t>pp9-</w:t>
      </w:r>
      <w:r w:rsidR="00571A59" w:rsidRPr="00862CA7">
        <w:rPr>
          <w:rFonts w:ascii="Arial" w:eastAsia="Times New Roman" w:hAnsi="Arial" w:cs="Arial"/>
          <w:color w:val="0070C0"/>
          <w:lang w:val="en-US"/>
        </w:rPr>
        <w:t>1</w:t>
      </w:r>
      <w:r w:rsidR="005B7E4F">
        <w:rPr>
          <w:rFonts w:ascii="Arial" w:eastAsia="Times New Roman" w:hAnsi="Arial" w:cs="Arial"/>
          <w:color w:val="0070C0"/>
          <w:lang w:val="en-US"/>
        </w:rPr>
        <w:t xml:space="preserve">. Application Variation V003 Site Condition </w:t>
      </w:r>
      <w:r w:rsidR="00F07975">
        <w:rPr>
          <w:rFonts w:ascii="Arial" w:eastAsia="Times New Roman" w:hAnsi="Arial" w:cs="Arial"/>
          <w:color w:val="0070C0"/>
          <w:lang w:val="en-US"/>
        </w:rPr>
        <w:t>Report 11122025</w:t>
      </w:r>
      <w:r w:rsidR="00571A59" w:rsidRPr="00862CA7">
        <w:rPr>
          <w:rFonts w:ascii="Arial" w:eastAsia="Times New Roman" w:hAnsi="Arial" w:cs="Arial"/>
          <w:color w:val="0070C0"/>
          <w:lang w:val="en-US"/>
        </w:rPr>
        <w:t>, attached</w:t>
      </w:r>
      <w:r w:rsidR="00862CA7" w:rsidRPr="00862CA7">
        <w:rPr>
          <w:rFonts w:ascii="Arial" w:eastAsia="Times New Roman" w:hAnsi="Arial" w:cs="Arial"/>
          <w:color w:val="0070C0"/>
          <w:lang w:val="en-US"/>
        </w:rPr>
        <w:t>.</w:t>
      </w:r>
    </w:p>
    <w:p w14:paraId="2F4F488B" w14:textId="77777777" w:rsidR="009012B6" w:rsidRDefault="009012B6" w:rsidP="00DC642F">
      <w:pPr>
        <w:spacing w:after="0" w:line="276" w:lineRule="auto"/>
        <w:ind w:left="360"/>
        <w:jc w:val="both"/>
        <w:rPr>
          <w:rFonts w:ascii="Segoe UI" w:eastAsia="Times New Roman" w:hAnsi="Segoe UI" w:cs="Segoe UI"/>
          <w:sz w:val="22"/>
          <w:szCs w:val="22"/>
        </w:rPr>
      </w:pPr>
    </w:p>
    <w:p w14:paraId="73F17E98" w14:textId="77777777" w:rsidR="002E6E30" w:rsidRPr="009012B6" w:rsidRDefault="002E6E30" w:rsidP="00DC642F">
      <w:pPr>
        <w:numPr>
          <w:ilvl w:val="0"/>
          <w:numId w:val="3"/>
        </w:numPr>
        <w:tabs>
          <w:tab w:val="clear" w:pos="720"/>
          <w:tab w:val="num" w:pos="360"/>
        </w:tabs>
        <w:spacing w:after="0" w:line="276" w:lineRule="auto"/>
        <w:ind w:left="360"/>
        <w:jc w:val="both"/>
        <w:rPr>
          <w:rFonts w:ascii="Segoe UI" w:eastAsia="Times New Roman" w:hAnsi="Segoe UI" w:cs="Segoe UI"/>
          <w:sz w:val="22"/>
          <w:szCs w:val="22"/>
        </w:rPr>
      </w:pPr>
      <w:r>
        <w:rPr>
          <w:rFonts w:ascii="Arial" w:eastAsia="Times New Roman" w:hAnsi="Arial" w:cs="Arial"/>
          <w:lang w:val="en-US"/>
        </w:rPr>
        <w:t>Please submit the data input files associated with the ammonia modelling report.</w:t>
      </w:r>
    </w:p>
    <w:p w14:paraId="1BEC879B" w14:textId="77777777" w:rsidR="00F07975" w:rsidRPr="007D7FC5" w:rsidRDefault="00F07975" w:rsidP="00DC642F">
      <w:pPr>
        <w:pStyle w:val="ListParagraph"/>
        <w:jc w:val="both"/>
        <w:rPr>
          <w:rFonts w:ascii="Arial" w:eastAsia="Times New Roman" w:hAnsi="Arial" w:cs="Arial"/>
        </w:rPr>
      </w:pPr>
    </w:p>
    <w:p w14:paraId="138E2D56" w14:textId="2292655D" w:rsidR="00F07975" w:rsidRPr="001D479D" w:rsidRDefault="00F07975" w:rsidP="00F07975">
      <w:pPr>
        <w:pStyle w:val="ListParagraph"/>
        <w:ind w:left="360"/>
        <w:jc w:val="both"/>
        <w:rPr>
          <w:rFonts w:ascii="Arial" w:eastAsia="Times New Roman" w:hAnsi="Arial" w:cs="Arial"/>
          <w:color w:val="0070C0"/>
        </w:rPr>
      </w:pPr>
      <w:r w:rsidRPr="001D479D">
        <w:rPr>
          <w:rFonts w:ascii="Arial" w:eastAsia="Times New Roman" w:hAnsi="Arial" w:cs="Arial"/>
          <w:color w:val="0070C0"/>
        </w:rPr>
        <w:t>Submitte</w:t>
      </w:r>
      <w:r w:rsidR="007D7FC5" w:rsidRPr="001D479D">
        <w:rPr>
          <w:rFonts w:ascii="Arial" w:eastAsia="Times New Roman" w:hAnsi="Arial" w:cs="Arial"/>
          <w:color w:val="0070C0"/>
        </w:rPr>
        <w:t xml:space="preserve">d </w:t>
      </w:r>
      <w:r w:rsidR="00EA6E4F" w:rsidRPr="001D479D">
        <w:rPr>
          <w:rFonts w:ascii="Arial" w:eastAsia="Times New Roman" w:hAnsi="Arial" w:cs="Arial"/>
          <w:color w:val="0070C0"/>
        </w:rPr>
        <w:t>AS Modelling &amp; Data Ltd</w:t>
      </w:r>
      <w:r w:rsidR="00105E0A" w:rsidRPr="001D479D">
        <w:rPr>
          <w:rFonts w:ascii="Arial" w:eastAsia="Times New Roman" w:hAnsi="Arial" w:cs="Arial"/>
          <w:color w:val="0070C0"/>
        </w:rPr>
        <w:t xml:space="preserve"> (July 2025)</w:t>
      </w:r>
      <w:r w:rsidR="00EA6E4F" w:rsidRPr="001D479D">
        <w:rPr>
          <w:rFonts w:ascii="Arial" w:eastAsia="Times New Roman" w:hAnsi="Arial" w:cs="Arial"/>
          <w:color w:val="0070C0"/>
        </w:rPr>
        <w:t xml:space="preserve"> </w:t>
      </w:r>
      <w:r w:rsidR="00F278E0" w:rsidRPr="001D479D">
        <w:rPr>
          <w:rFonts w:ascii="Arial" w:eastAsia="Times New Roman" w:hAnsi="Arial" w:cs="Arial"/>
          <w:color w:val="0070C0"/>
        </w:rPr>
        <w:t>Report on</w:t>
      </w:r>
      <w:r w:rsidR="007D7FC5" w:rsidRPr="001D479D">
        <w:rPr>
          <w:rFonts w:ascii="Arial" w:eastAsia="Times New Roman" w:hAnsi="Arial" w:cs="Arial"/>
          <w:color w:val="0070C0"/>
        </w:rPr>
        <w:t xml:space="preserve"> the Modelling </w:t>
      </w:r>
      <w:r w:rsidR="00F278E0" w:rsidRPr="001D479D">
        <w:rPr>
          <w:rFonts w:ascii="Arial" w:eastAsia="Times New Roman" w:hAnsi="Arial" w:cs="Arial"/>
          <w:color w:val="0070C0"/>
        </w:rPr>
        <w:t>of the Dispersion and Deposition of Ammonia from the Existing and Proposed Piggeries at Old Hall Farm</w:t>
      </w:r>
      <w:r w:rsidR="00105E0A" w:rsidRPr="001D479D">
        <w:rPr>
          <w:rFonts w:ascii="Arial" w:eastAsia="Times New Roman" w:hAnsi="Arial" w:cs="Arial"/>
          <w:color w:val="0070C0"/>
        </w:rPr>
        <w:t>. Near Burston in Norfolk and modelling files</w:t>
      </w:r>
      <w:r w:rsidR="002A6D64" w:rsidRPr="001D479D">
        <w:rPr>
          <w:rFonts w:ascii="Arial" w:eastAsia="Times New Roman" w:hAnsi="Arial" w:cs="Arial"/>
          <w:color w:val="0070C0"/>
        </w:rPr>
        <w:t xml:space="preserve"> via Google WeTransfer for large files</w:t>
      </w:r>
      <w:r w:rsidR="001D479D" w:rsidRPr="001D479D">
        <w:rPr>
          <w:rFonts w:ascii="Arial" w:eastAsia="Times New Roman" w:hAnsi="Arial" w:cs="Arial"/>
          <w:color w:val="0070C0"/>
        </w:rPr>
        <w:t>.</w:t>
      </w:r>
    </w:p>
    <w:p w14:paraId="5C520A3F" w14:textId="77777777" w:rsidR="009012B6" w:rsidRPr="007D7FC5" w:rsidRDefault="009012B6" w:rsidP="00DC642F">
      <w:pPr>
        <w:spacing w:after="0" w:line="276" w:lineRule="auto"/>
        <w:ind w:left="360"/>
        <w:jc w:val="both"/>
        <w:rPr>
          <w:rFonts w:ascii="Arial" w:eastAsia="Times New Roman" w:hAnsi="Arial" w:cs="Arial"/>
        </w:rPr>
      </w:pPr>
    </w:p>
    <w:p w14:paraId="12928329" w14:textId="7C46A43E" w:rsidR="002E6E30" w:rsidRPr="00D567E1" w:rsidRDefault="002E6E30" w:rsidP="00DC642F">
      <w:pPr>
        <w:numPr>
          <w:ilvl w:val="0"/>
          <w:numId w:val="3"/>
        </w:numPr>
        <w:tabs>
          <w:tab w:val="clear" w:pos="720"/>
          <w:tab w:val="num" w:pos="360"/>
        </w:tabs>
        <w:spacing w:after="0" w:line="276" w:lineRule="auto"/>
        <w:ind w:left="360"/>
        <w:jc w:val="both"/>
        <w:rPr>
          <w:rFonts w:ascii="Segoe UI" w:eastAsia="Times New Roman" w:hAnsi="Segoe UI" w:cs="Segoe UI"/>
          <w:sz w:val="22"/>
          <w:szCs w:val="22"/>
        </w:rPr>
      </w:pPr>
      <w:r>
        <w:rPr>
          <w:rFonts w:ascii="Arial" w:eastAsia="Times New Roman" w:hAnsi="Arial" w:cs="Arial"/>
          <w:lang w:val="en-US"/>
        </w:rPr>
        <w:lastRenderedPageBreak/>
        <w:t>Crude protein (CP) reduction - You have confirmed, at the ammonia screening assessment stage, that the average CP in the feed for pigs 7 to 30kg is 18.3% and for pigs &gt;30kg it is 16.5%; reductions to the standard emission factors (EFs) have currently been applied in-line with these averages in the ammonia screening assessment and detailed ammonia modelling.. Please provide evidence (e.g. diet sheets, feed dockets) of the actual CP% in the feed at each stage of the cycle for pigs 7 to 30kg and pigs &gt;30kg, to support the reductions to the standard EFs. Please include details of your working</w:t>
      </w:r>
      <w:r w:rsidR="005604C4">
        <w:rPr>
          <w:rFonts w:ascii="Arial" w:eastAsia="Times New Roman" w:hAnsi="Arial" w:cs="Arial"/>
          <w:lang w:val="en-US"/>
        </w:rPr>
        <w:t>s</w:t>
      </w:r>
      <w:r>
        <w:rPr>
          <w:rFonts w:ascii="Arial" w:eastAsia="Times New Roman" w:hAnsi="Arial" w:cs="Arial"/>
          <w:lang w:val="en-US"/>
        </w:rPr>
        <w:t xml:space="preserve"> out to show how you calculated the two average CP%.</w:t>
      </w:r>
    </w:p>
    <w:p w14:paraId="56D6E1D6" w14:textId="77777777" w:rsidR="007D3EAC" w:rsidRDefault="007D3EAC" w:rsidP="00D567E1">
      <w:pPr>
        <w:spacing w:after="0" w:line="276" w:lineRule="auto"/>
        <w:ind w:left="360"/>
        <w:jc w:val="both"/>
        <w:rPr>
          <w:rFonts w:ascii="Arial" w:eastAsia="Times New Roman" w:hAnsi="Arial" w:cs="Arial"/>
        </w:rPr>
      </w:pPr>
    </w:p>
    <w:p w14:paraId="2A5D1C4F" w14:textId="0EC953F6" w:rsidR="00D567E1" w:rsidRPr="007D3EAC" w:rsidRDefault="00902403" w:rsidP="00D567E1">
      <w:pPr>
        <w:spacing w:after="0" w:line="276" w:lineRule="auto"/>
        <w:ind w:left="360"/>
        <w:jc w:val="both"/>
        <w:rPr>
          <w:rFonts w:ascii="Arial" w:eastAsia="Times New Roman" w:hAnsi="Arial" w:cs="Arial"/>
          <w:color w:val="0070C0"/>
        </w:rPr>
      </w:pPr>
      <w:r w:rsidRPr="007D3EAC">
        <w:rPr>
          <w:rFonts w:ascii="Arial" w:eastAsia="Times New Roman" w:hAnsi="Arial" w:cs="Arial"/>
          <w:color w:val="0070C0"/>
        </w:rPr>
        <w:t>Application Variation V00</w:t>
      </w:r>
      <w:r w:rsidR="001D479D">
        <w:rPr>
          <w:rFonts w:ascii="Arial" w:eastAsia="Times New Roman" w:hAnsi="Arial" w:cs="Arial"/>
          <w:color w:val="0070C0"/>
        </w:rPr>
        <w:t>3</w:t>
      </w:r>
      <w:r w:rsidRPr="007D3EAC">
        <w:rPr>
          <w:rFonts w:ascii="Arial" w:eastAsia="Times New Roman" w:hAnsi="Arial" w:cs="Arial"/>
          <w:color w:val="0070C0"/>
        </w:rPr>
        <w:t xml:space="preserve"> Calculate Bespoke Emission Factors for Low %CP Diets 23062025</w:t>
      </w:r>
      <w:r w:rsidR="007D3EAC" w:rsidRPr="007D3EAC">
        <w:rPr>
          <w:rFonts w:ascii="Arial" w:eastAsia="Times New Roman" w:hAnsi="Arial" w:cs="Arial"/>
          <w:color w:val="0070C0"/>
        </w:rPr>
        <w:t>, attached.</w:t>
      </w:r>
    </w:p>
    <w:p w14:paraId="19BE6BC7" w14:textId="77777777" w:rsidR="002E6E30" w:rsidRPr="007D3EAC" w:rsidRDefault="002E6E30" w:rsidP="00FD78A0">
      <w:pPr>
        <w:pStyle w:val="NormalWeb"/>
        <w:spacing w:before="0" w:beforeAutospacing="0" w:after="0" w:afterAutospacing="0" w:line="276" w:lineRule="auto"/>
        <w:rPr>
          <w:rFonts w:ascii="Arial" w:hAnsi="Arial" w:cs="Arial"/>
        </w:rPr>
      </w:pPr>
      <w:r w:rsidRPr="007D3EAC">
        <w:rPr>
          <w:rFonts w:ascii="Arial" w:hAnsi="Arial" w:cs="Arial"/>
        </w:rPr>
        <w:t> </w:t>
      </w:r>
    </w:p>
    <w:p w14:paraId="39396764" w14:textId="77777777" w:rsidR="002E6E30" w:rsidRDefault="002E6E30" w:rsidP="00FD78A0">
      <w:pPr>
        <w:pStyle w:val="NormalWeb"/>
        <w:spacing w:before="0" w:beforeAutospacing="0" w:after="0" w:afterAutospacing="0" w:line="276" w:lineRule="auto"/>
        <w:rPr>
          <w:rFonts w:ascii="Segoe UI" w:hAnsi="Segoe UI" w:cs="Segoe UI"/>
          <w:sz w:val="22"/>
          <w:szCs w:val="22"/>
        </w:rPr>
      </w:pPr>
      <w:r>
        <w:rPr>
          <w:rFonts w:ascii="Arial" w:hAnsi="Arial" w:cs="Arial"/>
          <w:lang w:val="en-US"/>
        </w:rPr>
        <w:t xml:space="preserve">Please submit this information by </w:t>
      </w:r>
      <w:r>
        <w:rPr>
          <w:rStyle w:val="Strong"/>
          <w:rFonts w:ascii="Arial" w:hAnsi="Arial" w:cs="Arial"/>
          <w:lang w:val="en-US"/>
        </w:rPr>
        <w:t>12/12/25</w:t>
      </w:r>
      <w:r>
        <w:rPr>
          <w:rFonts w:ascii="Arial" w:hAnsi="Arial" w:cs="Arial"/>
          <w:lang w:val="en-US"/>
        </w:rPr>
        <w:t>. </w:t>
      </w:r>
    </w:p>
    <w:p w14:paraId="6A4046B6" w14:textId="77777777" w:rsidR="002E6E30" w:rsidRDefault="002E6E30" w:rsidP="00FD78A0">
      <w:pPr>
        <w:pStyle w:val="NormalWeb"/>
        <w:spacing w:before="0" w:beforeAutospacing="0" w:after="0" w:afterAutospacing="0" w:line="276" w:lineRule="auto"/>
        <w:rPr>
          <w:rFonts w:ascii="Segoe UI" w:hAnsi="Segoe UI" w:cs="Segoe UI"/>
          <w:sz w:val="22"/>
          <w:szCs w:val="22"/>
        </w:rPr>
      </w:pPr>
      <w:r>
        <w:rPr>
          <w:rFonts w:ascii="Segoe UI" w:hAnsi="Segoe UI" w:cs="Segoe UI"/>
          <w:sz w:val="22"/>
          <w:szCs w:val="22"/>
        </w:rPr>
        <w:t> </w:t>
      </w:r>
    </w:p>
    <w:p w14:paraId="3EE596B9" w14:textId="7B424855" w:rsidR="002E6E30" w:rsidRDefault="002E6E30" w:rsidP="00FD78A0">
      <w:pPr>
        <w:pStyle w:val="NormalWeb"/>
        <w:spacing w:before="0" w:beforeAutospacing="0" w:after="160" w:afterAutospacing="0" w:line="276" w:lineRule="auto"/>
        <w:rPr>
          <w:rFonts w:ascii="Segoe UI" w:hAnsi="Segoe UI" w:cs="Segoe UI"/>
          <w:sz w:val="22"/>
          <w:szCs w:val="22"/>
        </w:rPr>
      </w:pPr>
      <w:r>
        <w:rPr>
          <w:rFonts w:ascii="Arial" w:hAnsi="Arial" w:cs="Arial"/>
        </w:rPr>
        <w:t>Please reply directly to this email with your information and copy me in.</w:t>
      </w:r>
      <w:r>
        <w:rPr>
          <w:rFonts w:ascii="Segoe UI" w:hAnsi="Segoe UI" w:cs="Segoe UI"/>
          <w:sz w:val="22"/>
          <w:szCs w:val="22"/>
        </w:rPr>
        <w:br/>
      </w:r>
      <w:r>
        <w:rPr>
          <w:rFonts w:ascii="Segoe UI" w:hAnsi="Segoe UI" w:cs="Segoe UI"/>
          <w:sz w:val="22"/>
          <w:szCs w:val="22"/>
        </w:rPr>
        <w:br/>
      </w:r>
      <w:r>
        <w:rPr>
          <w:rFonts w:ascii="Arial" w:hAnsi="Arial" w:cs="Arial"/>
        </w:rPr>
        <w:t xml:space="preserve">If we do not receive this by this </w:t>
      </w:r>
      <w:r w:rsidR="00AC4371">
        <w:rPr>
          <w:rFonts w:ascii="Arial" w:hAnsi="Arial" w:cs="Arial"/>
        </w:rPr>
        <w:t>deadline,</w:t>
      </w:r>
      <w:r>
        <w:rPr>
          <w:rFonts w:ascii="Arial" w:hAnsi="Arial" w:cs="Arial"/>
        </w:rPr>
        <w:t xml:space="preserve"> we will return your application. </w:t>
      </w:r>
      <w:r>
        <w:rPr>
          <w:rFonts w:ascii="Segoe UI" w:hAnsi="Segoe UI" w:cs="Segoe UI"/>
          <w:sz w:val="22"/>
          <w:szCs w:val="22"/>
        </w:rPr>
        <w:br/>
      </w:r>
      <w:r>
        <w:rPr>
          <w:rFonts w:ascii="Segoe UI" w:hAnsi="Segoe UI" w:cs="Segoe UI"/>
          <w:sz w:val="22"/>
          <w:szCs w:val="22"/>
        </w:rPr>
        <w:br/>
      </w:r>
      <w:r>
        <w:rPr>
          <w:rFonts w:ascii="Arial" w:hAnsi="Arial" w:cs="Arial"/>
        </w:rPr>
        <w:t>If we receive what is missing by the deadline, we will continue to check your application. We’ll check to see if there’s enough information for the application to be ‘duly made’. Duly made means that we have all the information we need to begin determination. Determination is where we assess your application and decide if we can allow what you’ve asked for. </w:t>
      </w:r>
      <w:r>
        <w:rPr>
          <w:rFonts w:ascii="Segoe UI" w:hAnsi="Segoe UI" w:cs="Segoe UI"/>
          <w:sz w:val="22"/>
          <w:szCs w:val="22"/>
        </w:rPr>
        <w:br/>
      </w:r>
      <w:r>
        <w:rPr>
          <w:rFonts w:ascii="Segoe UI" w:hAnsi="Segoe UI" w:cs="Segoe UI"/>
          <w:sz w:val="22"/>
          <w:szCs w:val="22"/>
        </w:rPr>
        <w:br/>
      </w:r>
      <w:r>
        <w:rPr>
          <w:rFonts w:ascii="Arial" w:hAnsi="Arial" w:cs="Arial"/>
        </w:rPr>
        <w:t>We’ll let you know by email whether your application can be duly made. If it can’t be duly made, we’ll return your application to you.</w:t>
      </w:r>
      <w:r>
        <w:rPr>
          <w:rFonts w:ascii="Segoe UI" w:hAnsi="Segoe UI" w:cs="Segoe UI"/>
          <w:sz w:val="22"/>
          <w:szCs w:val="22"/>
        </w:rPr>
        <w:br/>
      </w:r>
      <w:r>
        <w:rPr>
          <w:rFonts w:ascii="Segoe UI" w:hAnsi="Segoe UI" w:cs="Segoe UI"/>
          <w:sz w:val="22"/>
          <w:szCs w:val="22"/>
        </w:rPr>
        <w:br/>
      </w:r>
      <w:r>
        <w:rPr>
          <w:rFonts w:ascii="Arial" w:hAnsi="Arial" w:cs="Arial"/>
          <w:color w:val="000000"/>
        </w:rPr>
        <w:t>If we do have to return your application we’ll send you a partial refund of your application payment. We’ll retain 20% of the correct application charge to cover our costs in reviewing your application. This maximum amount we’ll retain is capped at £1,613. Further information on charging can be found at:</w:t>
      </w:r>
      <w:r>
        <w:rPr>
          <w:rFonts w:ascii="Segoe UI" w:hAnsi="Segoe UI" w:cs="Segoe UI"/>
          <w:color w:val="000000"/>
          <w:sz w:val="18"/>
          <w:szCs w:val="18"/>
        </w:rPr>
        <w:t> </w:t>
      </w:r>
      <w:hyperlink r:id="rId11" w:tgtFrame="_blank" w:history="1">
        <w:r>
          <w:rPr>
            <w:rStyle w:val="Hyperlink"/>
            <w:rFonts w:ascii="Arial" w:hAnsi="Arial" w:cs="Arial"/>
            <w:color w:val="000000"/>
          </w:rPr>
          <w:t>https://www.gov.uk/government/publications/environmental-permits-and-abstraction-licences-tables-of-charges</w:t>
        </w:r>
      </w:hyperlink>
      <w:r>
        <w:rPr>
          <w:rFonts w:ascii="Arial" w:hAnsi="Arial" w:cs="Arial"/>
        </w:rPr>
        <w:t> </w:t>
      </w:r>
      <w:r>
        <w:rPr>
          <w:rFonts w:ascii="Segoe UI" w:hAnsi="Segoe UI" w:cs="Segoe UI"/>
          <w:sz w:val="22"/>
          <w:szCs w:val="22"/>
        </w:rPr>
        <w:br/>
      </w:r>
      <w:r>
        <w:rPr>
          <w:rFonts w:ascii="Segoe UI" w:hAnsi="Segoe UI" w:cs="Segoe UI"/>
          <w:sz w:val="22"/>
          <w:szCs w:val="22"/>
        </w:rPr>
        <w:br/>
      </w:r>
      <w:r>
        <w:rPr>
          <w:rFonts w:ascii="Arial" w:hAnsi="Arial" w:cs="Arial"/>
        </w:rPr>
        <w:t>Note: Our email system has a file size limit of 25MB, if your returns exceed this limit you will have to arrange an online file transfer. Please ensure the file transfer link does not have a time limit on it.</w:t>
      </w:r>
    </w:p>
    <w:p w14:paraId="08D4128C" w14:textId="70FC2554" w:rsidR="002E6E30" w:rsidRDefault="002E6E30" w:rsidP="00FD78A0">
      <w:pPr>
        <w:pStyle w:val="NormalWeb"/>
        <w:spacing w:before="0" w:beforeAutospacing="0" w:after="0" w:afterAutospacing="0" w:line="276" w:lineRule="auto"/>
        <w:rPr>
          <w:rFonts w:ascii="Segoe UI" w:hAnsi="Segoe UI" w:cs="Segoe UI"/>
          <w:sz w:val="22"/>
          <w:szCs w:val="22"/>
        </w:rPr>
      </w:pPr>
      <w:r>
        <w:rPr>
          <w:rFonts w:ascii="Arial" w:hAnsi="Arial" w:cs="Arial"/>
        </w:rPr>
        <w:t xml:space="preserve">As discussed earlier, I have now completed a revised ammonia screening assessment based on the revised proposal for 6,320 pigs &gt;30kg and 4,500 pigs 7-30kg. Two additional Local Wildlife Sites require modelling due to the increased ammonia emissions from the pig unit. These have been considered in the ammonia </w:t>
      </w:r>
      <w:r>
        <w:rPr>
          <w:rFonts w:ascii="Arial" w:hAnsi="Arial" w:cs="Arial"/>
        </w:rPr>
        <w:lastRenderedPageBreak/>
        <w:t xml:space="preserve">modelling report submitted with the </w:t>
      </w:r>
      <w:r w:rsidR="00AC4371">
        <w:rPr>
          <w:rFonts w:ascii="Arial" w:hAnsi="Arial" w:cs="Arial"/>
        </w:rPr>
        <w:t>application,</w:t>
      </w:r>
      <w:r>
        <w:rPr>
          <w:rFonts w:ascii="Arial" w:hAnsi="Arial" w:cs="Arial"/>
        </w:rPr>
        <w:t xml:space="preserve"> so no further action is required with regards to the modelling at this stage.</w:t>
      </w:r>
    </w:p>
    <w:p w14:paraId="06C94BCF" w14:textId="3BA8AA5D" w:rsidR="002E6E30" w:rsidRPr="0007139C" w:rsidRDefault="002E6E30" w:rsidP="00FD78A0">
      <w:pPr>
        <w:spacing w:line="276" w:lineRule="auto"/>
        <w:rPr>
          <w:rFonts w:asciiTheme="majorHAnsi" w:hAnsiTheme="majorHAnsi"/>
        </w:rPr>
      </w:pPr>
      <w:r>
        <w:rPr>
          <w:rFonts w:ascii="Segoe UI" w:hAnsi="Segoe UI" w:cs="Segoe UI"/>
          <w:sz w:val="22"/>
          <w:szCs w:val="22"/>
        </w:rPr>
        <w:br/>
      </w:r>
      <w:r>
        <w:rPr>
          <w:rFonts w:ascii="Arial" w:hAnsi="Arial" w:cs="Arial"/>
          <w:lang w:val="en-US"/>
        </w:rPr>
        <w:t xml:space="preserve">If you have any </w:t>
      </w:r>
      <w:r w:rsidR="00AC4371">
        <w:rPr>
          <w:rFonts w:ascii="Arial" w:hAnsi="Arial" w:cs="Arial"/>
          <w:lang w:val="en-US"/>
        </w:rPr>
        <w:t>questions,</w:t>
      </w:r>
      <w:r>
        <w:rPr>
          <w:rFonts w:ascii="Arial" w:hAnsi="Arial" w:cs="Arial"/>
          <w:lang w:val="en-US"/>
        </w:rPr>
        <w:t xml:space="preserve"> please let me know.</w:t>
      </w:r>
      <w:r>
        <w:rPr>
          <w:rFonts w:ascii="Segoe UI" w:hAnsi="Segoe UI" w:cs="Segoe UI"/>
          <w:sz w:val="22"/>
          <w:szCs w:val="22"/>
        </w:rPr>
        <w:br/>
      </w:r>
      <w:r>
        <w:rPr>
          <w:rFonts w:ascii="Segoe UI" w:hAnsi="Segoe UI" w:cs="Segoe UI"/>
          <w:sz w:val="18"/>
          <w:szCs w:val="18"/>
        </w:rPr>
        <w:t> </w:t>
      </w:r>
      <w:r>
        <w:rPr>
          <w:rFonts w:ascii="Segoe UI" w:hAnsi="Segoe UI" w:cs="Segoe UI"/>
          <w:sz w:val="22"/>
          <w:szCs w:val="22"/>
        </w:rPr>
        <w:br/>
      </w:r>
      <w:r>
        <w:rPr>
          <w:rFonts w:ascii="Arial" w:hAnsi="Arial" w:cs="Arial"/>
          <w:lang w:val="en-US"/>
        </w:rPr>
        <w:t>Kind regards</w:t>
      </w:r>
      <w:r>
        <w:rPr>
          <w:rFonts w:ascii="Segoe UI" w:hAnsi="Segoe UI" w:cs="Segoe UI"/>
          <w:sz w:val="22"/>
          <w:szCs w:val="22"/>
        </w:rPr>
        <w:br/>
      </w:r>
    </w:p>
    <w:sectPr w:rsidR="002E6E30" w:rsidRPr="0007139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3021" w14:textId="77777777" w:rsidR="00514E5B" w:rsidRDefault="00514E5B" w:rsidP="009D0D73">
      <w:pPr>
        <w:spacing w:after="0" w:line="240" w:lineRule="auto"/>
      </w:pPr>
      <w:r>
        <w:separator/>
      </w:r>
    </w:p>
  </w:endnote>
  <w:endnote w:type="continuationSeparator" w:id="0">
    <w:p w14:paraId="35594B10" w14:textId="77777777" w:rsidR="00514E5B" w:rsidRDefault="00514E5B" w:rsidP="009D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74840716" w:displacedByCustomXml="next"/>
  <w:sdt>
    <w:sdtPr>
      <w:rPr>
        <w:rFonts w:ascii="Times New Roman" w:hAnsi="Times New Roman" w:cs="Times New Roman"/>
      </w:rPr>
      <w:id w:val="-1104495873"/>
      <w:docPartObj>
        <w:docPartGallery w:val="Page Numbers (Top of Page)"/>
        <w:docPartUnique/>
      </w:docPartObj>
    </w:sdtPr>
    <w:sdtContent>
      <w:bookmarkStart w:id="1" w:name="_Hlk106372604" w:displacedByCustomXml="next"/>
      <w:sdt>
        <w:sdtPr>
          <w:rPr>
            <w:rFonts w:ascii="Times New Roman" w:hAnsi="Times New Roman" w:cs="Times New Roman"/>
          </w:rPr>
          <w:id w:val="748541156"/>
          <w:docPartObj>
            <w:docPartGallery w:val="Page Numbers (Top of Page)"/>
            <w:docPartUnique/>
          </w:docPartObj>
        </w:sdtPr>
        <w:sdtContent>
          <w:p w14:paraId="0A69D37F" w14:textId="77777777" w:rsidR="009D0D73" w:rsidRDefault="009D0D73" w:rsidP="009D0D73">
            <w:pPr>
              <w:pStyle w:val="Footer"/>
              <w:rPr>
                <w:rFonts w:ascii="Times New Roman" w:hAnsi="Times New Roman" w:cs="Times New Roman"/>
              </w:rPr>
            </w:pPr>
          </w:p>
          <w:p w14:paraId="6414AC2F" w14:textId="125B08B5" w:rsidR="009D0D73" w:rsidRDefault="009D0D73" w:rsidP="0091542D">
            <w:pPr>
              <w:pStyle w:val="Footer"/>
              <w:rPr>
                <w:rFonts w:ascii="Times New Roman" w:hAnsi="Times New Roman" w:cs="Times New Roman"/>
              </w:rPr>
            </w:pPr>
            <w:r>
              <w:rPr>
                <w:rFonts w:ascii="Arial" w:hAnsi="Arial" w:cs="Arial"/>
                <w:color w:val="808080" w:themeColor="background1" w:themeShade="80"/>
                <w:sz w:val="18"/>
                <w:szCs w:val="18"/>
              </w:rPr>
              <w:t>Application Variation V00</w:t>
            </w:r>
            <w:r w:rsidR="001D479D">
              <w:rPr>
                <w:rFonts w:ascii="Arial" w:hAnsi="Arial" w:cs="Arial"/>
                <w:color w:val="808080" w:themeColor="background1" w:themeShade="80"/>
                <w:sz w:val="18"/>
                <w:szCs w:val="18"/>
              </w:rPr>
              <w:t>3</w:t>
            </w:r>
            <w:r>
              <w:rPr>
                <w:rFonts w:ascii="Arial" w:hAnsi="Arial" w:cs="Arial"/>
                <w:color w:val="808080" w:themeColor="background1" w:themeShade="80"/>
                <w:sz w:val="18"/>
                <w:szCs w:val="18"/>
              </w:rPr>
              <w:t xml:space="preserve"> | </w:t>
            </w:r>
            <w:r w:rsidRPr="00FC3EB8">
              <w:rPr>
                <w:rFonts w:ascii="Arial" w:hAnsi="Arial" w:cs="Arial"/>
                <w:color w:val="808080" w:themeColor="background1" w:themeShade="80"/>
                <w:sz w:val="18"/>
                <w:szCs w:val="18"/>
              </w:rPr>
              <w:t>P</w:t>
            </w:r>
            <w:r>
              <w:rPr>
                <w:rFonts w:ascii="Arial" w:hAnsi="Arial" w:cs="Arial"/>
                <w:color w:val="808080" w:themeColor="background1" w:themeShade="80"/>
                <w:sz w:val="18"/>
                <w:szCs w:val="18"/>
              </w:rPr>
              <w:t>a</w:t>
            </w:r>
            <w:r w:rsidRPr="00FC3EB8">
              <w:rPr>
                <w:rFonts w:ascii="Arial" w:hAnsi="Arial" w:cs="Arial"/>
                <w:color w:val="808080" w:themeColor="background1" w:themeShade="80"/>
                <w:sz w:val="18"/>
                <w:szCs w:val="18"/>
              </w:rPr>
              <w:t>g</w:t>
            </w:r>
            <w:r>
              <w:rPr>
                <w:rFonts w:ascii="Arial" w:hAnsi="Arial" w:cs="Arial"/>
                <w:color w:val="808080" w:themeColor="background1" w:themeShade="80"/>
                <w:sz w:val="18"/>
                <w:szCs w:val="18"/>
              </w:rPr>
              <w:t>e</w:t>
            </w:r>
            <w:r w:rsidRPr="00FC3EB8">
              <w:rPr>
                <w:rFonts w:ascii="Arial" w:hAnsi="Arial" w:cs="Arial"/>
                <w:color w:val="808080" w:themeColor="background1" w:themeShade="80"/>
                <w:sz w:val="18"/>
                <w:szCs w:val="18"/>
              </w:rPr>
              <w:t xml:space="preserve"> </w:t>
            </w:r>
            <w:r w:rsidRPr="00FC3EB8">
              <w:rPr>
                <w:rFonts w:ascii="Arial" w:hAnsi="Arial" w:cs="Arial"/>
                <w:color w:val="808080" w:themeColor="background1" w:themeShade="80"/>
                <w:sz w:val="18"/>
                <w:szCs w:val="18"/>
              </w:rPr>
              <w:fldChar w:fldCharType="begin"/>
            </w:r>
            <w:r w:rsidRPr="00FC3EB8">
              <w:rPr>
                <w:rFonts w:ascii="Arial" w:hAnsi="Arial" w:cs="Arial"/>
                <w:color w:val="808080" w:themeColor="background1" w:themeShade="80"/>
                <w:sz w:val="18"/>
                <w:szCs w:val="18"/>
              </w:rPr>
              <w:instrText xml:space="preserve"> PAGE  \* Arabic  \* MERGEFORMAT </w:instrText>
            </w:r>
            <w:r w:rsidRPr="00FC3EB8">
              <w:rPr>
                <w:rFonts w:ascii="Arial" w:hAnsi="Arial" w:cs="Arial"/>
                <w:color w:val="808080" w:themeColor="background1" w:themeShade="80"/>
                <w:sz w:val="18"/>
                <w:szCs w:val="18"/>
              </w:rPr>
              <w:fldChar w:fldCharType="separate"/>
            </w:r>
            <w:r>
              <w:rPr>
                <w:rFonts w:ascii="Arial" w:hAnsi="Arial" w:cs="Arial"/>
                <w:color w:val="808080" w:themeColor="background1" w:themeShade="80"/>
                <w:sz w:val="18"/>
                <w:szCs w:val="18"/>
              </w:rPr>
              <w:t>1</w:t>
            </w:r>
            <w:r w:rsidRPr="00FC3EB8">
              <w:rPr>
                <w:rFonts w:ascii="Arial" w:hAnsi="Arial" w:cs="Arial"/>
                <w:color w:val="808080" w:themeColor="background1" w:themeShade="80"/>
                <w:sz w:val="18"/>
                <w:szCs w:val="18"/>
              </w:rPr>
              <w:fldChar w:fldCharType="end"/>
            </w:r>
            <w:r w:rsidRPr="00FC3EB8">
              <w:rPr>
                <w:rFonts w:ascii="Arial" w:hAnsi="Arial" w:cs="Arial"/>
                <w:color w:val="808080" w:themeColor="background1" w:themeShade="80"/>
                <w:sz w:val="18"/>
                <w:szCs w:val="18"/>
              </w:rPr>
              <w:t>/</w:t>
            </w:r>
            <w:r w:rsidRPr="00FC3EB8">
              <w:rPr>
                <w:rFonts w:ascii="Arial" w:hAnsi="Arial" w:cs="Arial"/>
                <w:color w:val="808080" w:themeColor="background1" w:themeShade="80"/>
                <w:sz w:val="18"/>
                <w:szCs w:val="18"/>
              </w:rPr>
              <w:fldChar w:fldCharType="begin"/>
            </w:r>
            <w:r w:rsidRPr="00FC3EB8">
              <w:rPr>
                <w:rFonts w:ascii="Arial" w:hAnsi="Arial" w:cs="Arial"/>
                <w:color w:val="808080" w:themeColor="background1" w:themeShade="80"/>
                <w:sz w:val="18"/>
                <w:szCs w:val="18"/>
              </w:rPr>
              <w:instrText xml:space="preserve"> NUMPAGES  \* Arabic  \* MERGEFORMAT </w:instrText>
            </w:r>
            <w:r w:rsidRPr="00FC3EB8">
              <w:rPr>
                <w:rFonts w:ascii="Arial" w:hAnsi="Arial" w:cs="Arial"/>
                <w:color w:val="808080" w:themeColor="background1" w:themeShade="80"/>
                <w:sz w:val="18"/>
                <w:szCs w:val="18"/>
              </w:rPr>
              <w:fldChar w:fldCharType="separate"/>
            </w:r>
            <w:r>
              <w:rPr>
                <w:rFonts w:ascii="Arial" w:hAnsi="Arial" w:cs="Arial"/>
                <w:color w:val="808080" w:themeColor="background1" w:themeShade="80"/>
                <w:sz w:val="18"/>
                <w:szCs w:val="18"/>
              </w:rPr>
              <w:t>12</w:t>
            </w:r>
            <w:r w:rsidRPr="00FC3EB8">
              <w:rPr>
                <w:rFonts w:ascii="Arial" w:hAnsi="Arial" w:cs="Arial"/>
                <w:color w:val="808080" w:themeColor="background1" w:themeShade="80"/>
                <w:sz w:val="18"/>
                <w:szCs w:val="18"/>
              </w:rPr>
              <w:fldChar w:fldCharType="end"/>
            </w:r>
          </w:p>
        </w:sdtContent>
      </w:sdt>
    </w:sdtContent>
  </w:sdt>
  <w:bookmarkEnd w:id="1" w:displacedByCustomXml="prev"/>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4790" w14:textId="77777777" w:rsidR="00514E5B" w:rsidRDefault="00514E5B" w:rsidP="009D0D73">
      <w:pPr>
        <w:spacing w:after="0" w:line="240" w:lineRule="auto"/>
      </w:pPr>
      <w:r>
        <w:separator/>
      </w:r>
    </w:p>
  </w:footnote>
  <w:footnote w:type="continuationSeparator" w:id="0">
    <w:p w14:paraId="094B09D6" w14:textId="77777777" w:rsidR="00514E5B" w:rsidRDefault="00514E5B" w:rsidP="009D0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F5F"/>
    <w:multiLevelType w:val="hybridMultilevel"/>
    <w:tmpl w:val="ADD0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F29ED"/>
    <w:multiLevelType w:val="multilevel"/>
    <w:tmpl w:val="08A2AAE2"/>
    <w:lvl w:ilvl="0">
      <w:start w:val="2"/>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EB36DF"/>
    <w:multiLevelType w:val="multilevel"/>
    <w:tmpl w:val="EDEAAB2E"/>
    <w:lvl w:ilvl="0">
      <w:start w:val="1"/>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E36DD3"/>
    <w:multiLevelType w:val="hybridMultilevel"/>
    <w:tmpl w:val="0DBA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21A25"/>
    <w:multiLevelType w:val="multilevel"/>
    <w:tmpl w:val="7214DC1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4E611DB8"/>
    <w:multiLevelType w:val="hybridMultilevel"/>
    <w:tmpl w:val="8E16639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45485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169897">
    <w:abstractNumId w:val="4"/>
  </w:num>
  <w:num w:numId="3" w16cid:durableId="171685659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208447">
    <w:abstractNumId w:val="0"/>
  </w:num>
  <w:num w:numId="5" w16cid:durableId="483274619">
    <w:abstractNumId w:val="3"/>
  </w:num>
  <w:num w:numId="6" w16cid:durableId="1903906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9C"/>
    <w:rsid w:val="00007B5C"/>
    <w:rsid w:val="00015560"/>
    <w:rsid w:val="0002310F"/>
    <w:rsid w:val="00025269"/>
    <w:rsid w:val="00035B5B"/>
    <w:rsid w:val="00040641"/>
    <w:rsid w:val="0004393C"/>
    <w:rsid w:val="000460C7"/>
    <w:rsid w:val="00055E2F"/>
    <w:rsid w:val="000654CD"/>
    <w:rsid w:val="0007139C"/>
    <w:rsid w:val="00074448"/>
    <w:rsid w:val="00081403"/>
    <w:rsid w:val="000957E8"/>
    <w:rsid w:val="000A1D65"/>
    <w:rsid w:val="000A39E7"/>
    <w:rsid w:val="000B4B87"/>
    <w:rsid w:val="000C4EB1"/>
    <w:rsid w:val="00105E0A"/>
    <w:rsid w:val="00135CAD"/>
    <w:rsid w:val="00140BC1"/>
    <w:rsid w:val="0014297E"/>
    <w:rsid w:val="001671F2"/>
    <w:rsid w:val="00191778"/>
    <w:rsid w:val="001978A4"/>
    <w:rsid w:val="001C2566"/>
    <w:rsid w:val="001D479D"/>
    <w:rsid w:val="001F5C8A"/>
    <w:rsid w:val="002052A9"/>
    <w:rsid w:val="002132C3"/>
    <w:rsid w:val="0029514E"/>
    <w:rsid w:val="00295618"/>
    <w:rsid w:val="002A6D64"/>
    <w:rsid w:val="002B116F"/>
    <w:rsid w:val="002C1EDF"/>
    <w:rsid w:val="002D700F"/>
    <w:rsid w:val="002D769D"/>
    <w:rsid w:val="002E563C"/>
    <w:rsid w:val="002E6E30"/>
    <w:rsid w:val="002F30AC"/>
    <w:rsid w:val="0031591B"/>
    <w:rsid w:val="00317C42"/>
    <w:rsid w:val="00333AFD"/>
    <w:rsid w:val="00342A01"/>
    <w:rsid w:val="00363A15"/>
    <w:rsid w:val="003766BA"/>
    <w:rsid w:val="003A4805"/>
    <w:rsid w:val="003E0314"/>
    <w:rsid w:val="004112A7"/>
    <w:rsid w:val="004233A1"/>
    <w:rsid w:val="00425DC9"/>
    <w:rsid w:val="00483648"/>
    <w:rsid w:val="00497150"/>
    <w:rsid w:val="00497C74"/>
    <w:rsid w:val="004A54CC"/>
    <w:rsid w:val="004B39BA"/>
    <w:rsid w:val="004C2A7A"/>
    <w:rsid w:val="004E6328"/>
    <w:rsid w:val="00514E5B"/>
    <w:rsid w:val="00517615"/>
    <w:rsid w:val="00521DD7"/>
    <w:rsid w:val="00532CD3"/>
    <w:rsid w:val="00556C68"/>
    <w:rsid w:val="005604C4"/>
    <w:rsid w:val="005708DE"/>
    <w:rsid w:val="0057126E"/>
    <w:rsid w:val="00571A59"/>
    <w:rsid w:val="005B7E4F"/>
    <w:rsid w:val="005C0F7F"/>
    <w:rsid w:val="005D057F"/>
    <w:rsid w:val="00617715"/>
    <w:rsid w:val="00622E67"/>
    <w:rsid w:val="006864F2"/>
    <w:rsid w:val="00697D38"/>
    <w:rsid w:val="006B7566"/>
    <w:rsid w:val="006C7EA5"/>
    <w:rsid w:val="006E193F"/>
    <w:rsid w:val="006F4D90"/>
    <w:rsid w:val="00714730"/>
    <w:rsid w:val="00736A29"/>
    <w:rsid w:val="007410BF"/>
    <w:rsid w:val="00741AA6"/>
    <w:rsid w:val="00760261"/>
    <w:rsid w:val="0076332D"/>
    <w:rsid w:val="00763FD5"/>
    <w:rsid w:val="007A0E34"/>
    <w:rsid w:val="007A60F8"/>
    <w:rsid w:val="007A7C11"/>
    <w:rsid w:val="007B1937"/>
    <w:rsid w:val="007D3EAC"/>
    <w:rsid w:val="007D7FC5"/>
    <w:rsid w:val="007E07A3"/>
    <w:rsid w:val="007F2710"/>
    <w:rsid w:val="007F2C33"/>
    <w:rsid w:val="007F7506"/>
    <w:rsid w:val="00840059"/>
    <w:rsid w:val="00842C04"/>
    <w:rsid w:val="00850A32"/>
    <w:rsid w:val="00862CA7"/>
    <w:rsid w:val="00883A9D"/>
    <w:rsid w:val="0089680D"/>
    <w:rsid w:val="008B4311"/>
    <w:rsid w:val="008C3385"/>
    <w:rsid w:val="008E25B2"/>
    <w:rsid w:val="008F1FC2"/>
    <w:rsid w:val="009012B6"/>
    <w:rsid w:val="009023D7"/>
    <w:rsid w:val="00902403"/>
    <w:rsid w:val="0091542D"/>
    <w:rsid w:val="009157AF"/>
    <w:rsid w:val="009240D4"/>
    <w:rsid w:val="009368A0"/>
    <w:rsid w:val="009472F1"/>
    <w:rsid w:val="00950D69"/>
    <w:rsid w:val="00982FA4"/>
    <w:rsid w:val="009C47D5"/>
    <w:rsid w:val="009D0D73"/>
    <w:rsid w:val="009E7063"/>
    <w:rsid w:val="009F3C47"/>
    <w:rsid w:val="00A14B90"/>
    <w:rsid w:val="00A169CE"/>
    <w:rsid w:val="00A21D43"/>
    <w:rsid w:val="00A25C5B"/>
    <w:rsid w:val="00A36732"/>
    <w:rsid w:val="00A47CB0"/>
    <w:rsid w:val="00A53E09"/>
    <w:rsid w:val="00A55BAF"/>
    <w:rsid w:val="00A63FD7"/>
    <w:rsid w:val="00A8080F"/>
    <w:rsid w:val="00A9434A"/>
    <w:rsid w:val="00A95F10"/>
    <w:rsid w:val="00AA62C0"/>
    <w:rsid w:val="00AC4371"/>
    <w:rsid w:val="00AD2798"/>
    <w:rsid w:val="00B257F0"/>
    <w:rsid w:val="00B42855"/>
    <w:rsid w:val="00B50B0D"/>
    <w:rsid w:val="00B90C77"/>
    <w:rsid w:val="00BA1EAF"/>
    <w:rsid w:val="00BC10F5"/>
    <w:rsid w:val="00BF6A5D"/>
    <w:rsid w:val="00C02148"/>
    <w:rsid w:val="00C06A41"/>
    <w:rsid w:val="00C20711"/>
    <w:rsid w:val="00C25F00"/>
    <w:rsid w:val="00C315B2"/>
    <w:rsid w:val="00C32D49"/>
    <w:rsid w:val="00C4434F"/>
    <w:rsid w:val="00C612A0"/>
    <w:rsid w:val="00C63257"/>
    <w:rsid w:val="00C91C07"/>
    <w:rsid w:val="00C972C7"/>
    <w:rsid w:val="00CD1C2F"/>
    <w:rsid w:val="00CD56B7"/>
    <w:rsid w:val="00CF13D5"/>
    <w:rsid w:val="00D05959"/>
    <w:rsid w:val="00D170B0"/>
    <w:rsid w:val="00D567E1"/>
    <w:rsid w:val="00D649DC"/>
    <w:rsid w:val="00D7411F"/>
    <w:rsid w:val="00D83D6B"/>
    <w:rsid w:val="00D857D4"/>
    <w:rsid w:val="00D938E7"/>
    <w:rsid w:val="00DA64E0"/>
    <w:rsid w:val="00DC5875"/>
    <w:rsid w:val="00DC642F"/>
    <w:rsid w:val="00DD4B0F"/>
    <w:rsid w:val="00DE7B23"/>
    <w:rsid w:val="00E15503"/>
    <w:rsid w:val="00E3208E"/>
    <w:rsid w:val="00E9102A"/>
    <w:rsid w:val="00E925E2"/>
    <w:rsid w:val="00E9666E"/>
    <w:rsid w:val="00EA6E4F"/>
    <w:rsid w:val="00ED7B9D"/>
    <w:rsid w:val="00ED7BE9"/>
    <w:rsid w:val="00EE11C5"/>
    <w:rsid w:val="00F05489"/>
    <w:rsid w:val="00F07975"/>
    <w:rsid w:val="00F169AD"/>
    <w:rsid w:val="00F278E0"/>
    <w:rsid w:val="00F40C91"/>
    <w:rsid w:val="00F638EE"/>
    <w:rsid w:val="00F846D3"/>
    <w:rsid w:val="00F868BC"/>
    <w:rsid w:val="00F940FD"/>
    <w:rsid w:val="00FC4410"/>
    <w:rsid w:val="00FD78A0"/>
    <w:rsid w:val="00FE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D00B"/>
  <w15:chartTrackingRefBased/>
  <w15:docId w15:val="{00CFF360-61F5-433C-82D0-8A54E75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39C"/>
    <w:rPr>
      <w:rFonts w:eastAsiaTheme="majorEastAsia" w:cstheme="majorBidi"/>
      <w:color w:val="272727" w:themeColor="text1" w:themeTint="D8"/>
    </w:rPr>
  </w:style>
  <w:style w:type="paragraph" w:styleId="Title">
    <w:name w:val="Title"/>
    <w:basedOn w:val="Normal"/>
    <w:next w:val="Normal"/>
    <w:link w:val="TitleChar"/>
    <w:uiPriority w:val="10"/>
    <w:qFormat/>
    <w:rsid w:val="00071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39C"/>
    <w:pPr>
      <w:spacing w:before="160"/>
      <w:jc w:val="center"/>
    </w:pPr>
    <w:rPr>
      <w:i/>
      <w:iCs/>
      <w:color w:val="404040" w:themeColor="text1" w:themeTint="BF"/>
    </w:rPr>
  </w:style>
  <w:style w:type="character" w:customStyle="1" w:styleId="QuoteChar">
    <w:name w:val="Quote Char"/>
    <w:basedOn w:val="DefaultParagraphFont"/>
    <w:link w:val="Quote"/>
    <w:uiPriority w:val="29"/>
    <w:rsid w:val="0007139C"/>
    <w:rPr>
      <w:i/>
      <w:iCs/>
      <w:color w:val="404040" w:themeColor="text1" w:themeTint="BF"/>
    </w:rPr>
  </w:style>
  <w:style w:type="paragraph" w:styleId="ListParagraph">
    <w:name w:val="List Paragraph"/>
    <w:basedOn w:val="Normal"/>
    <w:uiPriority w:val="34"/>
    <w:qFormat/>
    <w:rsid w:val="0007139C"/>
    <w:pPr>
      <w:ind w:left="720"/>
      <w:contextualSpacing/>
    </w:pPr>
  </w:style>
  <w:style w:type="character" w:styleId="IntenseEmphasis">
    <w:name w:val="Intense Emphasis"/>
    <w:basedOn w:val="DefaultParagraphFont"/>
    <w:uiPriority w:val="21"/>
    <w:qFormat/>
    <w:rsid w:val="0007139C"/>
    <w:rPr>
      <w:i/>
      <w:iCs/>
      <w:color w:val="0F4761" w:themeColor="accent1" w:themeShade="BF"/>
    </w:rPr>
  </w:style>
  <w:style w:type="paragraph" w:styleId="IntenseQuote">
    <w:name w:val="Intense Quote"/>
    <w:basedOn w:val="Normal"/>
    <w:next w:val="Normal"/>
    <w:link w:val="IntenseQuoteChar"/>
    <w:uiPriority w:val="30"/>
    <w:qFormat/>
    <w:rsid w:val="00071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39C"/>
    <w:rPr>
      <w:i/>
      <w:iCs/>
      <w:color w:val="0F4761" w:themeColor="accent1" w:themeShade="BF"/>
    </w:rPr>
  </w:style>
  <w:style w:type="character" w:styleId="IntenseReference">
    <w:name w:val="Intense Reference"/>
    <w:basedOn w:val="DefaultParagraphFont"/>
    <w:uiPriority w:val="32"/>
    <w:qFormat/>
    <w:rsid w:val="0007139C"/>
    <w:rPr>
      <w:b/>
      <w:bCs/>
      <w:smallCaps/>
      <w:color w:val="0F4761" w:themeColor="accent1" w:themeShade="BF"/>
      <w:spacing w:val="5"/>
    </w:rPr>
  </w:style>
  <w:style w:type="character" w:styleId="Hyperlink">
    <w:name w:val="Hyperlink"/>
    <w:basedOn w:val="DefaultParagraphFont"/>
    <w:uiPriority w:val="99"/>
    <w:semiHidden/>
    <w:unhideWhenUsed/>
    <w:rsid w:val="002E6E30"/>
    <w:rPr>
      <w:color w:val="0000FF"/>
      <w:u w:val="single"/>
    </w:rPr>
  </w:style>
  <w:style w:type="paragraph" w:styleId="NormalWeb">
    <w:name w:val="Normal (Web)"/>
    <w:basedOn w:val="Normal"/>
    <w:uiPriority w:val="99"/>
    <w:semiHidden/>
    <w:unhideWhenUsed/>
    <w:rsid w:val="002E6E30"/>
    <w:pPr>
      <w:spacing w:before="100" w:beforeAutospacing="1" w:after="100" w:afterAutospacing="1" w:line="240" w:lineRule="auto"/>
    </w:pPr>
    <w:rPr>
      <w:rFonts w:ascii="Aptos" w:hAnsi="Aptos" w:cs="Aptos"/>
      <w:kern w:val="0"/>
      <w:lang w:eastAsia="en-GB"/>
      <w14:ligatures w14:val="none"/>
    </w:rPr>
  </w:style>
  <w:style w:type="character" w:styleId="Strong">
    <w:name w:val="Strong"/>
    <w:basedOn w:val="DefaultParagraphFont"/>
    <w:uiPriority w:val="22"/>
    <w:qFormat/>
    <w:rsid w:val="002E6E30"/>
    <w:rPr>
      <w:b/>
      <w:bCs/>
    </w:rPr>
  </w:style>
  <w:style w:type="paragraph" w:styleId="Header">
    <w:name w:val="header"/>
    <w:basedOn w:val="Normal"/>
    <w:link w:val="HeaderChar"/>
    <w:uiPriority w:val="99"/>
    <w:unhideWhenUsed/>
    <w:rsid w:val="009D0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D73"/>
  </w:style>
  <w:style w:type="paragraph" w:styleId="Footer">
    <w:name w:val="footer"/>
    <w:basedOn w:val="Normal"/>
    <w:link w:val="FooterChar"/>
    <w:uiPriority w:val="99"/>
    <w:unhideWhenUsed/>
    <w:rsid w:val="009D0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hyperlink" Target="https://www.gov.uk/government/publications/environmental-permits-and-abstraction-licences-tables-of-charges" TargetMode="Externa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181</Value>
      <Value>12</Value>
      <Value>10</Value>
      <Value>9</Value>
      <Value>38</Value>
    </TaxCatchAll>
    <lcf76f155ced4ddcb4097134ff3c332f xmlns="f2b7f3ca-46f3-45f8-8338-025c3a7cf089">
      <Terms xmlns="http://schemas.microsoft.com/office/infopath/2007/PartnerControls"/>
    </lcf76f155ced4ddcb4097134ff3c332f>
    <EAReceivedDate xmlns="eebef177-55b5-4448-a5fb-28ea454417ee">2025-12-11T00:00:00+00:00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epr-tp3130qy</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Karl Calton and Mr William Calton (trading as Calton Brothers)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2025-12-11T00:00:00+00:00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EPR/TP3130QY/A001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IP22 5TF</FacilityAddressPostcode>
    <ExternalAuthor xmlns="eebef177-55b5-4448-a5fb-28ea454417ee">KCollett</ExternalAuthor>
    <SiteName xmlns="eebef177-55b5-4448-a5fb-28ea454417ee">Old Hall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Old Hall Farm  Burston  Diss  Norfolk  IP22 5TF</FacilityAddres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2D294-7D72-42F7-B0EB-96C084AB9AF9}">
  <ds:schemaRefs>
    <ds:schemaRef ds:uri="Microsoft.SharePoint.Taxonomy.ContentTypeSync"/>
  </ds:schemaRefs>
</ds:datastoreItem>
</file>

<file path=customXml/itemProps2.xml><?xml version="1.0" encoding="utf-8"?>
<ds:datastoreItem xmlns:ds="http://schemas.openxmlformats.org/officeDocument/2006/customXml" ds:itemID="{AE062C43-8B4A-4974-B19E-16006DE537C5}"/>
</file>

<file path=customXml/itemProps3.xml><?xml version="1.0" encoding="utf-8"?>
<ds:datastoreItem xmlns:ds="http://schemas.openxmlformats.org/officeDocument/2006/customXml" ds:itemID="{D2CE74BF-D7C8-4DA9-8337-EB2249BB0399}">
  <ds:schemaRefs>
    <ds:schemaRef ds:uri="http://schemas.microsoft.com/office/2006/metadata/properties"/>
    <ds:schemaRef ds:uri="http://schemas.microsoft.com/office/infopath/2007/PartnerControls"/>
    <ds:schemaRef ds:uri="0bf4bb02-d3ac-4bac-8125-227db414e5c5"/>
    <ds:schemaRef ds:uri="662745e8-e224-48e8-a2e3-254862b8c2f5"/>
  </ds:schemaRefs>
</ds:datastoreItem>
</file>

<file path=customXml/itemProps4.xml><?xml version="1.0" encoding="utf-8"?>
<ds:datastoreItem xmlns:ds="http://schemas.openxmlformats.org/officeDocument/2006/customXml" ds:itemID="{8F733D75-89BB-4947-9146-8D339DB17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1178</Words>
  <Characters>6202</Characters>
  <Application>Microsoft Office Word</Application>
  <DocSecurity>0</DocSecurity>
  <Lines>134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Collett</dc:creator>
  <cp:keywords/>
  <dc:description/>
  <cp:lastModifiedBy>Kate Wray</cp:lastModifiedBy>
  <cp:revision>8</cp:revision>
  <dcterms:created xsi:type="dcterms:W3CDTF">2025-12-12T09:22:00Z</dcterms:created>
  <dcterms:modified xsi:type="dcterms:W3CDTF">2025-12-12T12:18:00Z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EA|b77da37e-7166-4741-8c12-4679faab22d9</vt:lpwstr>
  </property>
  <property fmtid="{D5CDD505-2E9C-101B-9397-08002B2CF9AE}" pid="3" name="ContentTypeId">
    <vt:lpwstr>0x0101000E9AD557692E154F9D2697C8C6432F76006D4D92D51675A442A00CEFF055B17D24</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ddeb1fd0a9ad4436a96525d34737dc440">
    <vt:lpwstr>Internal EA|b77da37e-7166-4741-8c12-4679faab22d9</vt:lpwstr>
  </property>
  <property fmtid="{D5CDD505-2E9C-101B-9397-08002B2CF9AE}" pid="7" name="n7493b4506bf40e28c373b1e51a334450">
    <vt:lpwstr>Team|ff0485df-0575-416f-802f-e999165821b7</vt:lpwstr>
  </property>
  <property fmtid="{D5CDD505-2E9C-101B-9397-08002B2CF9AE}" pid="8" name="fe59e9859d6a491389c5b03567f5dda50">
    <vt:lpwstr>EA|d5f78ddb-b1b6-4328-9877-d7e3ed06fdac</vt:lpwstr>
  </property>
  <property fmtid="{D5CDD505-2E9C-101B-9397-08002B2CF9AE}" pid="9" name="cf401361b24e474cb011be6eb76c0e760">
    <vt:lpwstr>Crown|69589897-2828-4761-976e-717fd8e631c9</vt:lpwstr>
  </property>
  <property fmtid="{D5CDD505-2E9C-101B-9397-08002B2CF9AE}" pid="10" name="OrganisationalUnit">
    <vt:lpwstr>8;#EA|d5f78ddb-b1b6-4328-9877-d7e3ed06fdac</vt:lpwstr>
  </property>
  <property fmtid="{D5CDD505-2E9C-101B-9397-08002B2CF9AE}" pid="11" name="lae2bfa7b6474897ab4a53f76ea236c70">
    <vt:lpwstr>Official|14c80daa-741b-422c-9722-f71693c9ede4</vt:lpwstr>
  </property>
  <property fmtid="{D5CDD505-2E9C-101B-9397-08002B2CF9AE}" pid="12" name="HOSiteType">
    <vt:lpwstr>10;#Team|ff0485df-0575-416f-802f-e999165821b7</vt:lpwstr>
  </property>
  <property fmtid="{D5CDD505-2E9C-101B-9397-08002B2CF9AE}" pid="13" name="InformationType">
    <vt:lpwstr/>
  </property>
  <property fmtid="{D5CDD505-2E9C-101B-9397-08002B2CF9AE}" pid="14" name="MediaServiceImageTags">
    <vt:lpwstr/>
  </property>
  <property fmtid="{D5CDD505-2E9C-101B-9397-08002B2CF9AE}" pid="15" name="k85d23755b3a46b5a51451cf336b2e9b0">
    <vt:lpwstr/>
  </property>
  <property fmtid="{D5CDD505-2E9C-101B-9397-08002B2CF9AE}" pid="16" name="PermitDocumentType">
    <vt:lpwstr/>
  </property>
  <property fmtid="{D5CDD505-2E9C-101B-9397-08002B2CF9AE}" pid="17" name="TypeofPermit">
    <vt:lpwstr>9;#Type Of Permit|0430e4c2-ee0a-4b2d-9af6-df735aafbcb2</vt:lpwstr>
  </property>
  <property fmtid="{D5CDD505-2E9C-101B-9397-08002B2CF9AE}" pid="18" name="DisclosureStatus">
    <vt:lpwstr>181;#Public Register|f1fcf6a6-5d97-4f1d-964e-a2f916eb1f18</vt:lpwstr>
  </property>
  <property fmtid="{D5CDD505-2E9C-101B-9397-08002B2CF9AE}" pid="19" name="ActivityGrouping">
    <vt:lpwstr>12;#Application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10;#EPR|0e5af97d-1a8c-4d8f-a20b-528a11cab1f6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38;#Installations|645f1c9c-65df-490a-9ce3-4a2aa7c5ff7f</vt:lpwstr>
  </property>
  <property fmtid="{D5CDD505-2E9C-101B-9397-08002B2CF9AE}" pid="29" name="SysUpdateNoER">
    <vt:lpwstr>No</vt:lpwstr>
  </property>
</Properties>
</file>