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021" w:type="dxa"/>
        <w:tblLook w:val="04A0" w:firstRow="1" w:lastRow="0" w:firstColumn="1" w:lastColumn="0" w:noHBand="0" w:noVBand="1"/>
      </w:tblPr>
      <w:tblGrid>
        <w:gridCol w:w="988"/>
        <w:gridCol w:w="2254"/>
        <w:gridCol w:w="5542"/>
        <w:gridCol w:w="6237"/>
      </w:tblGrid>
      <w:tr w:rsidR="005A3254" w:rsidRPr="00E6341F" w14:paraId="536C29B6" w14:textId="77777777" w:rsidTr="005A3254">
        <w:tc>
          <w:tcPr>
            <w:tcW w:w="15021" w:type="dxa"/>
            <w:gridSpan w:val="4"/>
            <w:shd w:val="clear" w:color="auto" w:fill="A8D08D" w:themeFill="accent6" w:themeFillTint="99"/>
          </w:tcPr>
          <w:p w14:paraId="39E1BBF4" w14:textId="2D453539" w:rsidR="005A3254" w:rsidRPr="005A3254" w:rsidRDefault="005A3254" w:rsidP="005A3254">
            <w:pPr>
              <w:pStyle w:val="Heading1"/>
              <w:spacing w:before="120" w:after="120"/>
              <w:rPr>
                <w:b/>
                <w:bCs/>
              </w:rPr>
            </w:pPr>
            <w:r w:rsidRPr="005A3254">
              <w:rPr>
                <w:b/>
                <w:bCs/>
              </w:rPr>
              <w:t>V008-008: BAT Assessment</w:t>
            </w:r>
          </w:p>
        </w:tc>
      </w:tr>
      <w:tr w:rsidR="00B5368E" w:rsidRPr="00E6341F" w14:paraId="50107CEA" w14:textId="77777777" w:rsidTr="005A3254">
        <w:tc>
          <w:tcPr>
            <w:tcW w:w="988" w:type="dxa"/>
            <w:shd w:val="clear" w:color="auto" w:fill="A8D08D" w:themeFill="accent6" w:themeFillTint="99"/>
          </w:tcPr>
          <w:p w14:paraId="02652D37" w14:textId="7D68B4E4" w:rsidR="00B5368E" w:rsidRPr="00E6341F" w:rsidRDefault="00B5368E" w:rsidP="00E6341F">
            <w:pPr>
              <w:spacing w:before="120" w:after="120"/>
              <w:rPr>
                <w:rFonts w:cstheme="minorHAnsi"/>
                <w:b/>
                <w:bCs/>
              </w:rPr>
            </w:pPr>
            <w:r w:rsidRPr="00E6341F">
              <w:rPr>
                <w:rFonts w:cstheme="minorHAnsi"/>
                <w:b/>
                <w:bCs/>
              </w:rPr>
              <w:t>BAT No</w:t>
            </w:r>
          </w:p>
        </w:tc>
        <w:tc>
          <w:tcPr>
            <w:tcW w:w="2254" w:type="dxa"/>
            <w:shd w:val="clear" w:color="auto" w:fill="A8D08D" w:themeFill="accent6" w:themeFillTint="99"/>
          </w:tcPr>
          <w:p w14:paraId="6FD001F1" w14:textId="0C070D1B" w:rsidR="00B5368E" w:rsidRPr="00E6341F" w:rsidRDefault="00B5368E" w:rsidP="00E6341F">
            <w:pPr>
              <w:spacing w:before="120" w:after="120"/>
              <w:rPr>
                <w:rFonts w:cstheme="minorHAnsi"/>
                <w:b/>
                <w:bCs/>
              </w:rPr>
            </w:pPr>
            <w:r w:rsidRPr="00E6341F">
              <w:rPr>
                <w:rFonts w:cstheme="minorHAnsi"/>
                <w:b/>
                <w:bCs/>
              </w:rPr>
              <w:t>Topic</w:t>
            </w:r>
          </w:p>
        </w:tc>
        <w:tc>
          <w:tcPr>
            <w:tcW w:w="5542" w:type="dxa"/>
            <w:shd w:val="clear" w:color="auto" w:fill="A8D08D" w:themeFill="accent6" w:themeFillTint="99"/>
          </w:tcPr>
          <w:p w14:paraId="19E76AA5" w14:textId="09FBD863" w:rsidR="00B5368E" w:rsidRPr="00E6341F" w:rsidRDefault="00B5368E" w:rsidP="00E6341F">
            <w:pPr>
              <w:spacing w:before="120" w:after="120"/>
              <w:rPr>
                <w:rFonts w:cstheme="minorHAnsi"/>
                <w:b/>
                <w:bCs/>
              </w:rPr>
            </w:pPr>
            <w:r w:rsidRPr="00E6341F">
              <w:rPr>
                <w:rFonts w:cstheme="minorHAnsi"/>
                <w:b/>
                <w:bCs/>
              </w:rPr>
              <w:t>Requirement</w:t>
            </w:r>
          </w:p>
        </w:tc>
        <w:tc>
          <w:tcPr>
            <w:tcW w:w="6237" w:type="dxa"/>
            <w:shd w:val="clear" w:color="auto" w:fill="A8D08D" w:themeFill="accent6" w:themeFillTint="99"/>
          </w:tcPr>
          <w:p w14:paraId="5DF30B97" w14:textId="77E73D1B" w:rsidR="00B5368E" w:rsidRPr="00E6341F" w:rsidRDefault="00B5368E" w:rsidP="00E6341F">
            <w:pPr>
              <w:spacing w:before="120" w:after="120"/>
              <w:rPr>
                <w:rFonts w:cstheme="minorHAnsi"/>
                <w:b/>
                <w:bCs/>
              </w:rPr>
            </w:pPr>
            <w:r w:rsidRPr="00E6341F">
              <w:rPr>
                <w:rFonts w:cstheme="minorHAnsi"/>
                <w:b/>
                <w:bCs/>
              </w:rPr>
              <w:t>BAT Compliance</w:t>
            </w:r>
          </w:p>
        </w:tc>
      </w:tr>
      <w:tr w:rsidR="00B5368E" w:rsidRPr="00E6341F" w14:paraId="7B0273E2" w14:textId="77777777" w:rsidTr="005A3254">
        <w:tc>
          <w:tcPr>
            <w:tcW w:w="988" w:type="dxa"/>
            <w:shd w:val="clear" w:color="auto" w:fill="A8D08D" w:themeFill="accent6" w:themeFillTint="99"/>
          </w:tcPr>
          <w:p w14:paraId="35E10864" w14:textId="7D2023B3" w:rsidR="00B5368E" w:rsidRPr="00E6341F" w:rsidRDefault="00B5368E" w:rsidP="00E6341F">
            <w:pPr>
              <w:spacing w:before="120" w:after="120"/>
              <w:rPr>
                <w:rFonts w:cstheme="minorHAnsi"/>
              </w:rPr>
            </w:pPr>
            <w:r w:rsidRPr="00E6341F">
              <w:rPr>
                <w:rFonts w:cstheme="minorHAnsi"/>
              </w:rPr>
              <w:t>1</w:t>
            </w:r>
          </w:p>
        </w:tc>
        <w:tc>
          <w:tcPr>
            <w:tcW w:w="2254" w:type="dxa"/>
            <w:shd w:val="clear" w:color="auto" w:fill="E2EFD9" w:themeFill="accent6" w:themeFillTint="33"/>
          </w:tcPr>
          <w:p w14:paraId="23950DC7" w14:textId="4CD81DB1" w:rsidR="00B5368E" w:rsidRPr="00E6341F" w:rsidRDefault="00B5368E" w:rsidP="00E6341F">
            <w:pPr>
              <w:spacing w:before="120" w:after="120"/>
              <w:rPr>
                <w:rFonts w:cstheme="minorHAnsi"/>
              </w:rPr>
            </w:pPr>
            <w:r w:rsidRPr="00E6341F">
              <w:rPr>
                <w:rFonts w:cstheme="minorHAnsi"/>
              </w:rPr>
              <w:t>EMS</w:t>
            </w:r>
          </w:p>
        </w:tc>
        <w:tc>
          <w:tcPr>
            <w:tcW w:w="5542" w:type="dxa"/>
            <w:shd w:val="clear" w:color="auto" w:fill="E2EFD9" w:themeFill="accent6" w:themeFillTint="33"/>
          </w:tcPr>
          <w:p w14:paraId="283E4CEF" w14:textId="53C95832" w:rsidR="00B5368E" w:rsidRPr="00E6341F" w:rsidRDefault="00B5368E" w:rsidP="00E6341F">
            <w:pPr>
              <w:spacing w:before="120" w:after="120"/>
              <w:rPr>
                <w:rFonts w:cstheme="minorHAnsi"/>
              </w:rPr>
            </w:pPr>
            <w:r w:rsidRPr="00E6341F">
              <w:rPr>
                <w:rFonts w:cstheme="minorHAnsi"/>
              </w:rPr>
              <w:t>Implement an EMS to meet requirements</w:t>
            </w:r>
          </w:p>
        </w:tc>
        <w:tc>
          <w:tcPr>
            <w:tcW w:w="6237" w:type="dxa"/>
            <w:shd w:val="clear" w:color="auto" w:fill="E2EFD9" w:themeFill="accent6" w:themeFillTint="33"/>
          </w:tcPr>
          <w:p w14:paraId="791A24CB" w14:textId="476B3A51" w:rsidR="00B5368E" w:rsidRPr="00E6341F" w:rsidRDefault="00B5368E" w:rsidP="00E6341F">
            <w:pPr>
              <w:spacing w:before="120" w:after="120"/>
              <w:rPr>
                <w:rFonts w:cstheme="minorHAnsi"/>
              </w:rPr>
            </w:pPr>
            <w:r w:rsidRPr="00E6341F">
              <w:rPr>
                <w:rFonts w:cstheme="minorHAnsi"/>
              </w:rPr>
              <w:t>Muntons has been certified to ISO 14001:2015 for many years with regular surveillance audits and reviews by BSI. ISO 14001:2015 Certificate No. EMS 98072</w:t>
            </w:r>
          </w:p>
        </w:tc>
      </w:tr>
      <w:tr w:rsidR="00B5368E" w:rsidRPr="00E6341F" w14:paraId="187120FA" w14:textId="77777777" w:rsidTr="005A3254">
        <w:tc>
          <w:tcPr>
            <w:tcW w:w="988" w:type="dxa"/>
            <w:shd w:val="clear" w:color="auto" w:fill="A8D08D" w:themeFill="accent6" w:themeFillTint="99"/>
          </w:tcPr>
          <w:p w14:paraId="7F6B7F34" w14:textId="77A8FFFA" w:rsidR="00B5368E" w:rsidRPr="00E6341F" w:rsidRDefault="00B5368E" w:rsidP="00E6341F">
            <w:pPr>
              <w:spacing w:before="120" w:after="120"/>
              <w:rPr>
                <w:rFonts w:cstheme="minorHAnsi"/>
              </w:rPr>
            </w:pPr>
            <w:r w:rsidRPr="00E6341F">
              <w:rPr>
                <w:rFonts w:cstheme="minorHAnsi"/>
              </w:rPr>
              <w:t>2</w:t>
            </w:r>
          </w:p>
        </w:tc>
        <w:tc>
          <w:tcPr>
            <w:tcW w:w="2254" w:type="dxa"/>
            <w:shd w:val="clear" w:color="auto" w:fill="E2EFD9" w:themeFill="accent6" w:themeFillTint="33"/>
          </w:tcPr>
          <w:p w14:paraId="282493EC" w14:textId="4F6C178E" w:rsidR="00B5368E" w:rsidRPr="00E6341F" w:rsidRDefault="00B5368E" w:rsidP="00E6341F">
            <w:pPr>
              <w:spacing w:before="120" w:after="120"/>
              <w:rPr>
                <w:rFonts w:cstheme="minorHAnsi"/>
              </w:rPr>
            </w:pPr>
            <w:r w:rsidRPr="00E6341F">
              <w:rPr>
                <w:rFonts w:cstheme="minorHAnsi"/>
              </w:rPr>
              <w:t>EMS - inventory of inputs &amp; outputs</w:t>
            </w:r>
          </w:p>
        </w:tc>
        <w:tc>
          <w:tcPr>
            <w:tcW w:w="5542" w:type="dxa"/>
            <w:shd w:val="clear" w:color="auto" w:fill="E2EFD9" w:themeFill="accent6" w:themeFillTint="33"/>
          </w:tcPr>
          <w:p w14:paraId="1E4B9117" w14:textId="27EA238B" w:rsidR="00B5368E" w:rsidRPr="00E6341F" w:rsidRDefault="00B5368E" w:rsidP="00E6341F">
            <w:pPr>
              <w:spacing w:before="120" w:after="120"/>
              <w:rPr>
                <w:rFonts w:cstheme="minorHAnsi"/>
              </w:rPr>
            </w:pPr>
            <w:r w:rsidRPr="00E6341F">
              <w:rPr>
                <w:rFonts w:cstheme="minorHAnsi"/>
              </w:rPr>
              <w:t xml:space="preserve">Establish, maintain and regularly review (including when a significant change occurs) an inventory of water, energy and raw materials consumption as well as of </w:t>
            </w:r>
            <w:proofErr w:type="gramStart"/>
            <w:r w:rsidRPr="00E6341F">
              <w:rPr>
                <w:rFonts w:cstheme="minorHAnsi"/>
              </w:rPr>
              <w:t>waste water</w:t>
            </w:r>
            <w:proofErr w:type="gramEnd"/>
            <w:r w:rsidRPr="00E6341F">
              <w:rPr>
                <w:rFonts w:cstheme="minorHAnsi"/>
              </w:rPr>
              <w:t xml:space="preserve"> and waste gas streams, as part of the environmental management system (see BAT 1)</w:t>
            </w:r>
          </w:p>
        </w:tc>
        <w:tc>
          <w:tcPr>
            <w:tcW w:w="6237" w:type="dxa"/>
            <w:shd w:val="clear" w:color="auto" w:fill="E2EFD9" w:themeFill="accent6" w:themeFillTint="33"/>
          </w:tcPr>
          <w:p w14:paraId="7596F6DE" w14:textId="77777777" w:rsidR="00B5368E" w:rsidRPr="00E6341F" w:rsidRDefault="00B5368E" w:rsidP="00E6341F">
            <w:pPr>
              <w:spacing w:before="120" w:after="120"/>
              <w:rPr>
                <w:rFonts w:cstheme="minorHAnsi"/>
              </w:rPr>
            </w:pPr>
            <w:r w:rsidRPr="00E6341F">
              <w:rPr>
                <w:rFonts w:cstheme="minorHAnsi"/>
              </w:rPr>
              <w:t>Daily monitoring of waste and effluent streams with daily records of volumes and analysis. Where required, samples are sent for third party verification by an MCERTS and UKAS certified laboratory.</w:t>
            </w:r>
          </w:p>
          <w:p w14:paraId="6F58F8DA" w14:textId="77777777" w:rsidR="00B5368E" w:rsidRPr="00E6341F" w:rsidRDefault="00B5368E" w:rsidP="00E6341F">
            <w:pPr>
              <w:spacing w:before="120" w:after="120"/>
              <w:rPr>
                <w:rFonts w:cstheme="minorHAnsi"/>
              </w:rPr>
            </w:pPr>
            <w:r w:rsidRPr="00E6341F">
              <w:rPr>
                <w:rFonts w:cstheme="minorHAnsi"/>
              </w:rPr>
              <w:t>Waste streams are monitored and recorded with active programmes in place to control and reduce waste.</w:t>
            </w:r>
          </w:p>
          <w:p w14:paraId="20B1E70E" w14:textId="77777777" w:rsidR="00B5368E" w:rsidRPr="00E6341F" w:rsidRDefault="00B5368E" w:rsidP="00E6341F">
            <w:pPr>
              <w:spacing w:before="120" w:after="120"/>
              <w:rPr>
                <w:rFonts w:cstheme="minorHAnsi"/>
              </w:rPr>
            </w:pPr>
            <w:r w:rsidRPr="00E6341F">
              <w:rPr>
                <w:rFonts w:cstheme="minorHAnsi"/>
              </w:rPr>
              <w:t>Water abstraction is metered and recorded daily.</w:t>
            </w:r>
          </w:p>
          <w:p w14:paraId="29672B7C" w14:textId="77777777" w:rsidR="00B5368E" w:rsidRPr="00E6341F" w:rsidRDefault="00B5368E" w:rsidP="00E6341F">
            <w:pPr>
              <w:spacing w:before="120" w:after="120"/>
              <w:rPr>
                <w:rFonts w:cstheme="minorHAnsi"/>
              </w:rPr>
            </w:pPr>
            <w:r w:rsidRPr="00E6341F">
              <w:rPr>
                <w:rFonts w:cstheme="minorHAnsi"/>
              </w:rPr>
              <w:t>Air emissions are monitored and measured as required by the environment permit FP3132PH.</w:t>
            </w:r>
          </w:p>
          <w:p w14:paraId="5409D65A" w14:textId="6E5C20C1" w:rsidR="00B5368E" w:rsidRPr="00E6341F" w:rsidRDefault="00643A57" w:rsidP="00E6341F">
            <w:pPr>
              <w:spacing w:before="120" w:after="120"/>
              <w:rPr>
                <w:rFonts w:cstheme="minorHAnsi"/>
              </w:rPr>
            </w:pPr>
            <w:r w:rsidRPr="00E6341F">
              <w:rPr>
                <w:rFonts w:cstheme="minorHAnsi"/>
                <w:b/>
                <w:bCs/>
              </w:rPr>
              <w:t>No changes are required for this permit variation</w:t>
            </w:r>
          </w:p>
        </w:tc>
      </w:tr>
      <w:tr w:rsidR="00B5368E" w:rsidRPr="00E6341F" w14:paraId="0DD4D8CD" w14:textId="77777777" w:rsidTr="005A3254">
        <w:tc>
          <w:tcPr>
            <w:tcW w:w="988" w:type="dxa"/>
            <w:shd w:val="clear" w:color="auto" w:fill="A8D08D" w:themeFill="accent6" w:themeFillTint="99"/>
          </w:tcPr>
          <w:p w14:paraId="2EAAFA55" w14:textId="75FBFF92" w:rsidR="00B5368E" w:rsidRPr="00E6341F" w:rsidRDefault="00B5368E" w:rsidP="00E6341F">
            <w:pPr>
              <w:spacing w:before="120" w:after="120"/>
              <w:rPr>
                <w:rFonts w:cstheme="minorHAnsi"/>
              </w:rPr>
            </w:pPr>
            <w:r w:rsidRPr="00E6341F">
              <w:rPr>
                <w:rFonts w:cstheme="minorHAnsi"/>
              </w:rPr>
              <w:t>3</w:t>
            </w:r>
          </w:p>
        </w:tc>
        <w:tc>
          <w:tcPr>
            <w:tcW w:w="2254" w:type="dxa"/>
            <w:shd w:val="clear" w:color="auto" w:fill="E2EFD9" w:themeFill="accent6" w:themeFillTint="33"/>
          </w:tcPr>
          <w:p w14:paraId="470AC7F9" w14:textId="0A8302A4" w:rsidR="00B5368E" w:rsidRPr="00E6341F" w:rsidRDefault="00B5368E" w:rsidP="00E6341F">
            <w:pPr>
              <w:spacing w:before="120" w:after="120"/>
              <w:rPr>
                <w:rFonts w:cstheme="minorHAnsi"/>
              </w:rPr>
            </w:pPr>
            <w:r w:rsidRPr="00E6341F">
              <w:rPr>
                <w:rFonts w:cstheme="minorHAnsi"/>
              </w:rPr>
              <w:t>Monitoring - process parameters for emissions to water</w:t>
            </w:r>
          </w:p>
        </w:tc>
        <w:tc>
          <w:tcPr>
            <w:tcW w:w="5542" w:type="dxa"/>
            <w:shd w:val="clear" w:color="auto" w:fill="E2EFD9" w:themeFill="accent6" w:themeFillTint="33"/>
          </w:tcPr>
          <w:p w14:paraId="03A67B4B" w14:textId="2FC986E5" w:rsidR="00B5368E" w:rsidRPr="00E6341F" w:rsidRDefault="0083757E" w:rsidP="00E6341F">
            <w:pPr>
              <w:spacing w:before="120" w:after="120"/>
              <w:rPr>
                <w:rFonts w:cstheme="minorHAnsi"/>
              </w:rPr>
            </w:pPr>
            <w:r w:rsidRPr="00E6341F">
              <w:rPr>
                <w:rFonts w:cstheme="minorHAnsi"/>
              </w:rPr>
              <w:t xml:space="preserve">For relevant emissions to water as identified by the inventory of </w:t>
            </w:r>
            <w:proofErr w:type="gramStart"/>
            <w:r w:rsidRPr="00E6341F">
              <w:rPr>
                <w:rFonts w:cstheme="minorHAnsi"/>
              </w:rPr>
              <w:t>waste water</w:t>
            </w:r>
            <w:proofErr w:type="gramEnd"/>
            <w:r w:rsidRPr="00E6341F">
              <w:rPr>
                <w:rFonts w:cstheme="minorHAnsi"/>
              </w:rPr>
              <w:t xml:space="preserve"> streams (see BAT 2), BAT is to monitor key process parameters (e.g. continuous monitoring of waste water flow, pH and temperature) at key locations (e.g. at the inlet and/or outlet of the pre-treatment, at the inlet to the final treatment, at the point where the emission leaves the installation).</w:t>
            </w:r>
          </w:p>
        </w:tc>
        <w:tc>
          <w:tcPr>
            <w:tcW w:w="6237" w:type="dxa"/>
            <w:shd w:val="clear" w:color="auto" w:fill="E2EFD9" w:themeFill="accent6" w:themeFillTint="33"/>
          </w:tcPr>
          <w:p w14:paraId="339FD2DC" w14:textId="77777777" w:rsidR="0083757E" w:rsidRPr="00E6341F" w:rsidRDefault="0083757E" w:rsidP="00E6341F">
            <w:pPr>
              <w:spacing w:before="120" w:after="120"/>
              <w:rPr>
                <w:rFonts w:cstheme="minorHAnsi"/>
              </w:rPr>
            </w:pPr>
            <w:r w:rsidRPr="00E6341F">
              <w:rPr>
                <w:rFonts w:cstheme="minorHAnsi"/>
              </w:rPr>
              <w:t>Daily monitoring of waste and effluent streams with daily records of volumes and analysis. Where required, samples are sent for third party verification by an MCERTS and UKAS certified laboratory.</w:t>
            </w:r>
          </w:p>
          <w:p w14:paraId="380FD9B5" w14:textId="77777777" w:rsidR="00B5368E" w:rsidRPr="00E6341F" w:rsidRDefault="0083757E" w:rsidP="00E6341F">
            <w:pPr>
              <w:spacing w:before="120" w:after="120"/>
              <w:rPr>
                <w:rFonts w:cstheme="minorHAnsi"/>
              </w:rPr>
            </w:pPr>
            <w:r w:rsidRPr="00E6341F">
              <w:rPr>
                <w:rFonts w:cstheme="minorHAnsi"/>
              </w:rPr>
              <w:t>Trend analysis using the monitoring data is used to predict plant performance and depicts early indication that something is wrong.</w:t>
            </w:r>
          </w:p>
          <w:p w14:paraId="24D4ABF0" w14:textId="1F6FCC5B" w:rsidR="00643A57" w:rsidRPr="00E6341F" w:rsidRDefault="00643A57" w:rsidP="00E6341F">
            <w:pPr>
              <w:spacing w:before="120" w:after="120"/>
              <w:rPr>
                <w:rFonts w:cstheme="minorHAnsi"/>
                <w:b/>
                <w:bCs/>
              </w:rPr>
            </w:pPr>
            <w:r w:rsidRPr="00E6341F">
              <w:rPr>
                <w:rFonts w:cstheme="minorHAnsi"/>
                <w:b/>
                <w:bCs/>
              </w:rPr>
              <w:t>No changes are required for this permit variation</w:t>
            </w:r>
          </w:p>
        </w:tc>
      </w:tr>
      <w:tr w:rsidR="00B5368E" w:rsidRPr="00E6341F" w14:paraId="3D5A4906" w14:textId="77777777" w:rsidTr="005A3254">
        <w:tc>
          <w:tcPr>
            <w:tcW w:w="988" w:type="dxa"/>
            <w:shd w:val="clear" w:color="auto" w:fill="A8D08D" w:themeFill="accent6" w:themeFillTint="99"/>
          </w:tcPr>
          <w:p w14:paraId="228B6369" w14:textId="79F78D89" w:rsidR="00B5368E" w:rsidRPr="00E6341F" w:rsidRDefault="0083757E" w:rsidP="00E6341F">
            <w:pPr>
              <w:spacing w:before="120" w:after="120"/>
              <w:rPr>
                <w:rFonts w:cstheme="minorHAnsi"/>
              </w:rPr>
            </w:pPr>
            <w:r w:rsidRPr="00E6341F">
              <w:rPr>
                <w:rFonts w:cstheme="minorHAnsi"/>
              </w:rPr>
              <w:t>4</w:t>
            </w:r>
          </w:p>
        </w:tc>
        <w:tc>
          <w:tcPr>
            <w:tcW w:w="2254" w:type="dxa"/>
            <w:shd w:val="clear" w:color="auto" w:fill="E2EFD9" w:themeFill="accent6" w:themeFillTint="33"/>
          </w:tcPr>
          <w:p w14:paraId="398DF64E" w14:textId="2EC476EB" w:rsidR="00B5368E" w:rsidRPr="00E6341F" w:rsidRDefault="0083757E" w:rsidP="00E6341F">
            <w:pPr>
              <w:spacing w:before="120" w:after="120"/>
              <w:rPr>
                <w:rFonts w:cstheme="minorHAnsi"/>
              </w:rPr>
            </w:pPr>
            <w:r w:rsidRPr="00E6341F">
              <w:rPr>
                <w:rFonts w:cstheme="minorHAnsi"/>
              </w:rPr>
              <w:t>Monitoring - emissions to water</w:t>
            </w:r>
          </w:p>
        </w:tc>
        <w:tc>
          <w:tcPr>
            <w:tcW w:w="5542" w:type="dxa"/>
            <w:shd w:val="clear" w:color="auto" w:fill="E2EFD9" w:themeFill="accent6" w:themeFillTint="33"/>
          </w:tcPr>
          <w:p w14:paraId="162EF344" w14:textId="0D49420E" w:rsidR="00B5368E" w:rsidRPr="00E6341F" w:rsidRDefault="0083757E" w:rsidP="00E6341F">
            <w:pPr>
              <w:spacing w:before="120" w:after="120"/>
              <w:rPr>
                <w:rFonts w:cstheme="minorHAnsi"/>
              </w:rPr>
            </w:pPr>
            <w:r w:rsidRPr="00E6341F">
              <w:rPr>
                <w:rFonts w:cstheme="minorHAnsi"/>
              </w:rPr>
              <w:t>BAT is to monitor emissions to water with at least the frequency given</w:t>
            </w:r>
          </w:p>
        </w:tc>
        <w:tc>
          <w:tcPr>
            <w:tcW w:w="6237" w:type="dxa"/>
            <w:shd w:val="clear" w:color="auto" w:fill="E2EFD9" w:themeFill="accent6" w:themeFillTint="33"/>
          </w:tcPr>
          <w:p w14:paraId="50CB189D" w14:textId="77777777" w:rsidR="00B5368E" w:rsidRPr="00E6341F" w:rsidRDefault="00643A57" w:rsidP="00E6341F">
            <w:pPr>
              <w:spacing w:before="120" w:after="120"/>
              <w:rPr>
                <w:rFonts w:cstheme="minorHAnsi"/>
              </w:rPr>
            </w:pPr>
            <w:r w:rsidRPr="00E6341F">
              <w:rPr>
                <w:rFonts w:cstheme="minorHAnsi"/>
              </w:rPr>
              <w:t>All monitoring is in line with the requirements of the permit as well as additional monitoring to ensure the WWTP continues to operate within parameters.</w:t>
            </w:r>
          </w:p>
          <w:p w14:paraId="1200423B" w14:textId="77777777" w:rsidR="00643A57" w:rsidRDefault="00643A57" w:rsidP="00E6341F">
            <w:pPr>
              <w:spacing w:before="120" w:after="120"/>
              <w:rPr>
                <w:rFonts w:cstheme="minorHAnsi"/>
                <w:b/>
                <w:bCs/>
              </w:rPr>
            </w:pPr>
            <w:r w:rsidRPr="00E6341F">
              <w:rPr>
                <w:rFonts w:cstheme="minorHAnsi"/>
                <w:b/>
                <w:bCs/>
              </w:rPr>
              <w:t xml:space="preserve">No changes are required for this permit </w:t>
            </w:r>
            <w:proofErr w:type="gramStart"/>
            <w:r w:rsidRPr="00E6341F">
              <w:rPr>
                <w:rFonts w:cstheme="minorHAnsi"/>
                <w:b/>
                <w:bCs/>
              </w:rPr>
              <w:t>variation</w:t>
            </w:r>
            <w:proofErr w:type="gramEnd"/>
          </w:p>
          <w:p w14:paraId="223744E2" w14:textId="1A7C1116" w:rsidR="005A3254" w:rsidRPr="00E6341F" w:rsidRDefault="005A3254" w:rsidP="00E6341F">
            <w:pPr>
              <w:spacing w:before="120" w:after="120"/>
              <w:rPr>
                <w:rFonts w:cstheme="minorHAnsi"/>
              </w:rPr>
            </w:pPr>
          </w:p>
        </w:tc>
      </w:tr>
      <w:tr w:rsidR="005A3254" w:rsidRPr="00E6341F" w14:paraId="6097EB54" w14:textId="77777777" w:rsidTr="005A3254">
        <w:tc>
          <w:tcPr>
            <w:tcW w:w="988" w:type="dxa"/>
            <w:shd w:val="clear" w:color="auto" w:fill="A8D08D" w:themeFill="accent6" w:themeFillTint="99"/>
          </w:tcPr>
          <w:p w14:paraId="2B3A6E6A" w14:textId="77777777" w:rsidR="005A3254" w:rsidRPr="00E6341F" w:rsidRDefault="005A3254" w:rsidP="00473E69">
            <w:pPr>
              <w:spacing w:before="120" w:after="120"/>
              <w:rPr>
                <w:rFonts w:cstheme="minorHAnsi"/>
                <w:b/>
                <w:bCs/>
              </w:rPr>
            </w:pPr>
            <w:r w:rsidRPr="00E6341F">
              <w:rPr>
                <w:rFonts w:cstheme="minorHAnsi"/>
                <w:b/>
                <w:bCs/>
              </w:rPr>
              <w:lastRenderedPageBreak/>
              <w:t>BAT No</w:t>
            </w:r>
          </w:p>
        </w:tc>
        <w:tc>
          <w:tcPr>
            <w:tcW w:w="2254" w:type="dxa"/>
            <w:shd w:val="clear" w:color="auto" w:fill="A8D08D" w:themeFill="accent6" w:themeFillTint="99"/>
          </w:tcPr>
          <w:p w14:paraId="7BAA95BD" w14:textId="77777777" w:rsidR="005A3254" w:rsidRPr="00E6341F" w:rsidRDefault="005A3254" w:rsidP="00473E69">
            <w:pPr>
              <w:spacing w:before="120" w:after="120"/>
              <w:rPr>
                <w:rFonts w:cstheme="minorHAnsi"/>
                <w:b/>
                <w:bCs/>
              </w:rPr>
            </w:pPr>
            <w:r w:rsidRPr="00E6341F">
              <w:rPr>
                <w:rFonts w:cstheme="minorHAnsi"/>
                <w:b/>
                <w:bCs/>
              </w:rPr>
              <w:t>Topic</w:t>
            </w:r>
          </w:p>
        </w:tc>
        <w:tc>
          <w:tcPr>
            <w:tcW w:w="5542" w:type="dxa"/>
            <w:shd w:val="clear" w:color="auto" w:fill="A8D08D" w:themeFill="accent6" w:themeFillTint="99"/>
          </w:tcPr>
          <w:p w14:paraId="5A3F7B5B" w14:textId="77777777" w:rsidR="005A3254" w:rsidRPr="00E6341F" w:rsidRDefault="005A3254" w:rsidP="00473E69">
            <w:pPr>
              <w:spacing w:before="120" w:after="120"/>
              <w:rPr>
                <w:rFonts w:cstheme="minorHAnsi"/>
                <w:b/>
                <w:bCs/>
              </w:rPr>
            </w:pPr>
            <w:r w:rsidRPr="00E6341F">
              <w:rPr>
                <w:rFonts w:cstheme="minorHAnsi"/>
                <w:b/>
                <w:bCs/>
              </w:rPr>
              <w:t>Requirement</w:t>
            </w:r>
          </w:p>
        </w:tc>
        <w:tc>
          <w:tcPr>
            <w:tcW w:w="6237" w:type="dxa"/>
            <w:shd w:val="clear" w:color="auto" w:fill="A8D08D" w:themeFill="accent6" w:themeFillTint="99"/>
          </w:tcPr>
          <w:p w14:paraId="506C2A19" w14:textId="77777777" w:rsidR="005A3254" w:rsidRPr="00E6341F" w:rsidRDefault="005A3254" w:rsidP="00473E69">
            <w:pPr>
              <w:spacing w:before="120" w:after="120"/>
              <w:rPr>
                <w:rFonts w:cstheme="minorHAnsi"/>
                <w:b/>
                <w:bCs/>
              </w:rPr>
            </w:pPr>
            <w:r w:rsidRPr="00E6341F">
              <w:rPr>
                <w:rFonts w:cstheme="minorHAnsi"/>
                <w:b/>
                <w:bCs/>
              </w:rPr>
              <w:t>BAT Compliance</w:t>
            </w:r>
          </w:p>
        </w:tc>
      </w:tr>
      <w:tr w:rsidR="00B5368E" w:rsidRPr="00E6341F" w14:paraId="166C5B81" w14:textId="77777777" w:rsidTr="005A3254">
        <w:tc>
          <w:tcPr>
            <w:tcW w:w="988" w:type="dxa"/>
            <w:shd w:val="clear" w:color="auto" w:fill="A8D08D" w:themeFill="accent6" w:themeFillTint="99"/>
          </w:tcPr>
          <w:p w14:paraId="1180732E" w14:textId="0C3FFAFD" w:rsidR="00B5368E" w:rsidRPr="00E6341F" w:rsidRDefault="00643A57" w:rsidP="00E6341F">
            <w:pPr>
              <w:spacing w:before="120" w:after="120"/>
              <w:rPr>
                <w:rFonts w:cstheme="minorHAnsi"/>
              </w:rPr>
            </w:pPr>
            <w:r w:rsidRPr="00E6341F">
              <w:rPr>
                <w:rFonts w:cstheme="minorHAnsi"/>
              </w:rPr>
              <w:t>5</w:t>
            </w:r>
          </w:p>
        </w:tc>
        <w:tc>
          <w:tcPr>
            <w:tcW w:w="2254" w:type="dxa"/>
            <w:shd w:val="clear" w:color="auto" w:fill="E2EFD9" w:themeFill="accent6" w:themeFillTint="33"/>
          </w:tcPr>
          <w:p w14:paraId="4BB04A7D" w14:textId="48B3C720" w:rsidR="00B5368E" w:rsidRPr="00E6341F" w:rsidRDefault="00643A57" w:rsidP="00E6341F">
            <w:pPr>
              <w:spacing w:before="120" w:after="120"/>
              <w:rPr>
                <w:rFonts w:cstheme="minorHAnsi"/>
              </w:rPr>
            </w:pPr>
            <w:r w:rsidRPr="00E6341F">
              <w:rPr>
                <w:rFonts w:cstheme="minorHAnsi"/>
              </w:rPr>
              <w:t>Monitoring - air emissions</w:t>
            </w:r>
          </w:p>
        </w:tc>
        <w:tc>
          <w:tcPr>
            <w:tcW w:w="5542" w:type="dxa"/>
            <w:shd w:val="clear" w:color="auto" w:fill="E2EFD9" w:themeFill="accent6" w:themeFillTint="33"/>
          </w:tcPr>
          <w:p w14:paraId="4526790C" w14:textId="78601A2D" w:rsidR="00B5368E" w:rsidRPr="00E6341F" w:rsidRDefault="00643A57" w:rsidP="00E6341F">
            <w:pPr>
              <w:spacing w:before="120" w:after="120"/>
              <w:rPr>
                <w:rFonts w:cstheme="minorHAnsi"/>
              </w:rPr>
            </w:pPr>
            <w:r w:rsidRPr="00E6341F">
              <w:rPr>
                <w:rFonts w:cstheme="minorHAnsi"/>
              </w:rPr>
              <w:t>BAT is to monitor channelled emissions to air with at least the frequency given [refer table] and in accordance with EN standards.</w:t>
            </w:r>
          </w:p>
        </w:tc>
        <w:tc>
          <w:tcPr>
            <w:tcW w:w="6237" w:type="dxa"/>
            <w:shd w:val="clear" w:color="auto" w:fill="E2EFD9" w:themeFill="accent6" w:themeFillTint="33"/>
          </w:tcPr>
          <w:p w14:paraId="77A822E2" w14:textId="77777777" w:rsidR="00B5368E" w:rsidRPr="00E6341F" w:rsidRDefault="00643A57" w:rsidP="00E6341F">
            <w:pPr>
              <w:spacing w:before="120" w:after="120"/>
              <w:rPr>
                <w:rFonts w:cstheme="minorHAnsi"/>
              </w:rPr>
            </w:pPr>
            <w:r w:rsidRPr="00E6341F">
              <w:rPr>
                <w:rFonts w:cstheme="minorHAnsi"/>
              </w:rPr>
              <w:t>All required emissions monitoring is undertaken. The proposed variation to the permit will not add to air emission monitoring requirements.</w:t>
            </w:r>
          </w:p>
          <w:p w14:paraId="1317840D" w14:textId="77777777" w:rsidR="00643A57" w:rsidRDefault="00643A57" w:rsidP="00E6341F">
            <w:pPr>
              <w:spacing w:before="120" w:after="120"/>
              <w:rPr>
                <w:rFonts w:cstheme="minorHAnsi"/>
                <w:b/>
                <w:bCs/>
              </w:rPr>
            </w:pPr>
            <w:r w:rsidRPr="00E6341F">
              <w:rPr>
                <w:rFonts w:cstheme="minorHAnsi"/>
                <w:b/>
                <w:bCs/>
              </w:rPr>
              <w:t xml:space="preserve">No changes are required for this permit </w:t>
            </w:r>
            <w:proofErr w:type="gramStart"/>
            <w:r w:rsidRPr="00E6341F">
              <w:rPr>
                <w:rFonts w:cstheme="minorHAnsi"/>
                <w:b/>
                <w:bCs/>
              </w:rPr>
              <w:t>variation</w:t>
            </w:r>
            <w:proofErr w:type="gramEnd"/>
          </w:p>
          <w:p w14:paraId="6FFEA0D1" w14:textId="021C45EF" w:rsidR="005A3254" w:rsidRPr="00E6341F" w:rsidRDefault="005A3254" w:rsidP="00E6341F">
            <w:pPr>
              <w:spacing w:before="120" w:after="120"/>
              <w:rPr>
                <w:rFonts w:cstheme="minorHAnsi"/>
              </w:rPr>
            </w:pPr>
          </w:p>
        </w:tc>
      </w:tr>
      <w:tr w:rsidR="00B5368E" w:rsidRPr="00E6341F" w14:paraId="2EF70168" w14:textId="77777777" w:rsidTr="005A3254">
        <w:tc>
          <w:tcPr>
            <w:tcW w:w="988" w:type="dxa"/>
            <w:shd w:val="clear" w:color="auto" w:fill="A8D08D" w:themeFill="accent6" w:themeFillTint="99"/>
          </w:tcPr>
          <w:p w14:paraId="3836151D" w14:textId="11B381AC" w:rsidR="00B5368E" w:rsidRPr="00E6341F" w:rsidRDefault="00643A57" w:rsidP="00E6341F">
            <w:pPr>
              <w:spacing w:before="120" w:after="120"/>
              <w:rPr>
                <w:rFonts w:cstheme="minorHAnsi"/>
              </w:rPr>
            </w:pPr>
            <w:r w:rsidRPr="00E6341F">
              <w:rPr>
                <w:rFonts w:cstheme="minorHAnsi"/>
              </w:rPr>
              <w:t>6</w:t>
            </w:r>
          </w:p>
        </w:tc>
        <w:tc>
          <w:tcPr>
            <w:tcW w:w="2254" w:type="dxa"/>
            <w:shd w:val="clear" w:color="auto" w:fill="E2EFD9" w:themeFill="accent6" w:themeFillTint="33"/>
          </w:tcPr>
          <w:p w14:paraId="55FF14CA" w14:textId="4AA575ED" w:rsidR="00B5368E" w:rsidRPr="00E6341F" w:rsidRDefault="00643A57" w:rsidP="00E6341F">
            <w:pPr>
              <w:spacing w:before="120" w:after="120"/>
              <w:rPr>
                <w:rFonts w:cstheme="minorHAnsi"/>
              </w:rPr>
            </w:pPr>
            <w:r w:rsidRPr="00E6341F">
              <w:rPr>
                <w:rFonts w:cstheme="minorHAnsi"/>
              </w:rPr>
              <w:t>Energy Efficiency</w:t>
            </w:r>
          </w:p>
        </w:tc>
        <w:tc>
          <w:tcPr>
            <w:tcW w:w="5542" w:type="dxa"/>
            <w:shd w:val="clear" w:color="auto" w:fill="E2EFD9" w:themeFill="accent6" w:themeFillTint="33"/>
          </w:tcPr>
          <w:p w14:paraId="35CD7AAD" w14:textId="60C9A667" w:rsidR="00B5368E" w:rsidRPr="00E6341F" w:rsidRDefault="003F6B29" w:rsidP="00E6341F">
            <w:pPr>
              <w:spacing w:before="120" w:after="120"/>
              <w:rPr>
                <w:rFonts w:cstheme="minorHAnsi"/>
              </w:rPr>
            </w:pPr>
            <w:r w:rsidRPr="00E6341F">
              <w:rPr>
                <w:rFonts w:cstheme="minorHAnsi"/>
              </w:rPr>
              <w:t>In order to increase energy efficiency, BAT is to use an energy efficiency plan (BAT 6a) and an appropriate combination of the common techniques listed in technique 6b within the table in the BATCs.</w:t>
            </w:r>
          </w:p>
        </w:tc>
        <w:tc>
          <w:tcPr>
            <w:tcW w:w="6237" w:type="dxa"/>
            <w:shd w:val="clear" w:color="auto" w:fill="E2EFD9" w:themeFill="accent6" w:themeFillTint="33"/>
          </w:tcPr>
          <w:p w14:paraId="71F870C4" w14:textId="77777777" w:rsidR="00B5368E" w:rsidRDefault="003F6B29" w:rsidP="00E6341F">
            <w:pPr>
              <w:spacing w:before="120" w:after="120"/>
              <w:rPr>
                <w:rFonts w:cstheme="minorHAnsi"/>
              </w:rPr>
            </w:pPr>
            <w:r w:rsidRPr="00E6341F">
              <w:rPr>
                <w:rFonts w:cstheme="minorHAnsi"/>
              </w:rPr>
              <w:t>Muntons has been certified to ISO 50001:2018 with regular surveillance audits and reviews by BSI. ISO 50001:2018 Certificate No. ENMS 568572.</w:t>
            </w:r>
          </w:p>
          <w:p w14:paraId="26E80AE7" w14:textId="3E29845E" w:rsidR="005A3254" w:rsidRPr="00E6341F" w:rsidRDefault="005A3254" w:rsidP="00E6341F">
            <w:pPr>
              <w:spacing w:before="120" w:after="120"/>
              <w:rPr>
                <w:rFonts w:cstheme="minorHAnsi"/>
              </w:rPr>
            </w:pPr>
          </w:p>
        </w:tc>
      </w:tr>
      <w:tr w:rsidR="00B5368E" w:rsidRPr="00E6341F" w14:paraId="427BF928" w14:textId="77777777" w:rsidTr="005A3254">
        <w:tc>
          <w:tcPr>
            <w:tcW w:w="988" w:type="dxa"/>
            <w:shd w:val="clear" w:color="auto" w:fill="A8D08D" w:themeFill="accent6" w:themeFillTint="99"/>
          </w:tcPr>
          <w:p w14:paraId="35934005" w14:textId="774BBAE4" w:rsidR="00B5368E" w:rsidRPr="00E6341F" w:rsidRDefault="003F6B29" w:rsidP="00E6341F">
            <w:pPr>
              <w:spacing w:before="120" w:after="120"/>
              <w:rPr>
                <w:rFonts w:cstheme="minorHAnsi"/>
              </w:rPr>
            </w:pPr>
            <w:r w:rsidRPr="00E6341F">
              <w:rPr>
                <w:rFonts w:cstheme="minorHAnsi"/>
              </w:rPr>
              <w:t>7</w:t>
            </w:r>
          </w:p>
        </w:tc>
        <w:tc>
          <w:tcPr>
            <w:tcW w:w="2254" w:type="dxa"/>
            <w:shd w:val="clear" w:color="auto" w:fill="E2EFD9" w:themeFill="accent6" w:themeFillTint="33"/>
          </w:tcPr>
          <w:p w14:paraId="54FDC32E" w14:textId="6D7344A4" w:rsidR="00B5368E" w:rsidRPr="00E6341F" w:rsidRDefault="003F6B29" w:rsidP="00E6341F">
            <w:pPr>
              <w:spacing w:before="120" w:after="120"/>
              <w:rPr>
                <w:rFonts w:cstheme="minorHAnsi"/>
              </w:rPr>
            </w:pPr>
            <w:r w:rsidRPr="00E6341F">
              <w:rPr>
                <w:rFonts w:cstheme="minorHAnsi"/>
              </w:rPr>
              <w:t xml:space="preserve">Water and </w:t>
            </w:r>
            <w:proofErr w:type="gramStart"/>
            <w:r w:rsidRPr="00E6341F">
              <w:rPr>
                <w:rFonts w:cstheme="minorHAnsi"/>
              </w:rPr>
              <w:t>waste water</w:t>
            </w:r>
            <w:proofErr w:type="gramEnd"/>
            <w:r w:rsidRPr="00E6341F">
              <w:rPr>
                <w:rFonts w:cstheme="minorHAnsi"/>
              </w:rPr>
              <w:t xml:space="preserve"> minimisation</w:t>
            </w:r>
          </w:p>
        </w:tc>
        <w:tc>
          <w:tcPr>
            <w:tcW w:w="5542" w:type="dxa"/>
            <w:shd w:val="clear" w:color="auto" w:fill="E2EFD9" w:themeFill="accent6" w:themeFillTint="33"/>
          </w:tcPr>
          <w:p w14:paraId="263591BB" w14:textId="06CF285A" w:rsidR="00B5368E" w:rsidRPr="00E6341F" w:rsidRDefault="003F6B29" w:rsidP="00E6341F">
            <w:pPr>
              <w:spacing w:before="120" w:after="120"/>
              <w:rPr>
                <w:rFonts w:cstheme="minorHAnsi"/>
              </w:rPr>
            </w:pPr>
            <w:r w:rsidRPr="00E6341F">
              <w:rPr>
                <w:rFonts w:cstheme="minorHAnsi"/>
              </w:rPr>
              <w:t xml:space="preserve">In order to reduce water consumption and the volume of </w:t>
            </w:r>
            <w:proofErr w:type="gramStart"/>
            <w:r w:rsidRPr="00E6341F">
              <w:rPr>
                <w:rFonts w:cstheme="minorHAnsi"/>
              </w:rPr>
              <w:t>waste water</w:t>
            </w:r>
            <w:proofErr w:type="gramEnd"/>
            <w:r w:rsidRPr="00E6341F">
              <w:rPr>
                <w:rFonts w:cstheme="minorHAnsi"/>
              </w:rPr>
              <w:t xml:space="preserve"> discharged, BAT is to use BAT 7a and one or a combination of the techniques</w:t>
            </w:r>
          </w:p>
        </w:tc>
        <w:tc>
          <w:tcPr>
            <w:tcW w:w="6237" w:type="dxa"/>
            <w:shd w:val="clear" w:color="auto" w:fill="E2EFD9" w:themeFill="accent6" w:themeFillTint="33"/>
          </w:tcPr>
          <w:p w14:paraId="7E6956F9" w14:textId="77777777" w:rsidR="00B5368E" w:rsidRPr="00E6341F" w:rsidRDefault="003F6B29" w:rsidP="00E6341F">
            <w:pPr>
              <w:spacing w:before="120" w:after="120"/>
              <w:rPr>
                <w:rFonts w:cstheme="minorHAnsi"/>
              </w:rPr>
            </w:pPr>
            <w:r w:rsidRPr="00E6341F">
              <w:rPr>
                <w:rFonts w:cstheme="minorHAnsi"/>
              </w:rPr>
              <w:t xml:space="preserve">The BAT lists techniques (a) to (k). Muntons utilises or addresses all the techniques listed except (e) dry cleaning and </w:t>
            </w:r>
            <w:r w:rsidR="008F387E" w:rsidRPr="00E6341F">
              <w:rPr>
                <w:rFonts w:cstheme="minorHAnsi"/>
              </w:rPr>
              <w:t xml:space="preserve">(f) pigging system for </w:t>
            </w:r>
            <w:proofErr w:type="gramStart"/>
            <w:r w:rsidR="008F387E" w:rsidRPr="00E6341F">
              <w:rPr>
                <w:rFonts w:cstheme="minorHAnsi"/>
              </w:rPr>
              <w:t>pipes</w:t>
            </w:r>
            <w:proofErr w:type="gramEnd"/>
          </w:p>
          <w:p w14:paraId="73CCD2FD" w14:textId="77777777" w:rsidR="00E6341F" w:rsidRDefault="008F387E" w:rsidP="00E6341F">
            <w:pPr>
              <w:spacing w:before="120" w:after="120"/>
              <w:rPr>
                <w:rFonts w:cstheme="minorHAnsi"/>
                <w:b/>
                <w:bCs/>
              </w:rPr>
            </w:pPr>
            <w:r w:rsidRPr="00E6341F">
              <w:rPr>
                <w:rFonts w:cstheme="minorHAnsi"/>
                <w:b/>
                <w:bCs/>
              </w:rPr>
              <w:t xml:space="preserve">No changes are required for this permit </w:t>
            </w:r>
            <w:proofErr w:type="gramStart"/>
            <w:r w:rsidRPr="00E6341F">
              <w:rPr>
                <w:rFonts w:cstheme="minorHAnsi"/>
                <w:b/>
                <w:bCs/>
              </w:rPr>
              <w:t>variation</w:t>
            </w:r>
            <w:proofErr w:type="gramEnd"/>
          </w:p>
          <w:p w14:paraId="70247A7D" w14:textId="0881148D" w:rsidR="005A3254" w:rsidRPr="00E6341F" w:rsidRDefault="005A3254" w:rsidP="00E6341F">
            <w:pPr>
              <w:spacing w:before="120" w:after="120"/>
              <w:rPr>
                <w:rFonts w:cstheme="minorHAnsi"/>
                <w:b/>
                <w:bCs/>
              </w:rPr>
            </w:pPr>
          </w:p>
        </w:tc>
      </w:tr>
      <w:tr w:rsidR="00B5368E" w:rsidRPr="00E6341F" w14:paraId="7442E4F8" w14:textId="77777777" w:rsidTr="005A3254">
        <w:tc>
          <w:tcPr>
            <w:tcW w:w="988" w:type="dxa"/>
            <w:shd w:val="clear" w:color="auto" w:fill="A8D08D" w:themeFill="accent6" w:themeFillTint="99"/>
          </w:tcPr>
          <w:p w14:paraId="7688034B" w14:textId="24CA4C59" w:rsidR="00B5368E" w:rsidRPr="00E6341F" w:rsidRDefault="008F387E" w:rsidP="00E6341F">
            <w:pPr>
              <w:spacing w:before="120" w:after="120"/>
              <w:rPr>
                <w:rFonts w:cstheme="minorHAnsi"/>
              </w:rPr>
            </w:pPr>
            <w:r w:rsidRPr="00E6341F">
              <w:rPr>
                <w:rFonts w:cstheme="minorHAnsi"/>
              </w:rPr>
              <w:t>8</w:t>
            </w:r>
          </w:p>
        </w:tc>
        <w:tc>
          <w:tcPr>
            <w:tcW w:w="2254" w:type="dxa"/>
            <w:shd w:val="clear" w:color="auto" w:fill="E2EFD9" w:themeFill="accent6" w:themeFillTint="33"/>
          </w:tcPr>
          <w:p w14:paraId="00488B8C" w14:textId="16FD1D7F" w:rsidR="00B5368E" w:rsidRPr="00E6341F" w:rsidRDefault="008F387E" w:rsidP="00E6341F">
            <w:pPr>
              <w:spacing w:before="120" w:after="120"/>
              <w:rPr>
                <w:rFonts w:cstheme="minorHAnsi"/>
              </w:rPr>
            </w:pPr>
            <w:r w:rsidRPr="00E6341F">
              <w:rPr>
                <w:rFonts w:cstheme="minorHAnsi"/>
              </w:rPr>
              <w:t>Use of harmful substances</w:t>
            </w:r>
          </w:p>
        </w:tc>
        <w:tc>
          <w:tcPr>
            <w:tcW w:w="5542" w:type="dxa"/>
            <w:shd w:val="clear" w:color="auto" w:fill="E2EFD9" w:themeFill="accent6" w:themeFillTint="33"/>
          </w:tcPr>
          <w:p w14:paraId="7A1E30A1" w14:textId="6F22BB10" w:rsidR="00B5368E" w:rsidRPr="00E6341F" w:rsidRDefault="008F387E" w:rsidP="00E6341F">
            <w:pPr>
              <w:spacing w:before="120" w:after="120"/>
              <w:rPr>
                <w:rFonts w:cstheme="minorHAnsi"/>
              </w:rPr>
            </w:pPr>
            <w:r w:rsidRPr="00E6341F">
              <w:rPr>
                <w:rFonts w:cstheme="minorHAnsi"/>
              </w:rPr>
              <w:t>In order to prevent or reduce the use of harmful substances, e.g. in cleaning and disinfection, BAT is to use one or a combination of the techniques</w:t>
            </w:r>
          </w:p>
        </w:tc>
        <w:tc>
          <w:tcPr>
            <w:tcW w:w="6237" w:type="dxa"/>
            <w:shd w:val="clear" w:color="auto" w:fill="E2EFD9" w:themeFill="accent6" w:themeFillTint="33"/>
          </w:tcPr>
          <w:p w14:paraId="7AB774C7" w14:textId="77777777" w:rsidR="00B5368E" w:rsidRPr="00E6341F" w:rsidRDefault="008F387E" w:rsidP="00E6341F">
            <w:pPr>
              <w:spacing w:before="120" w:after="120"/>
              <w:rPr>
                <w:rFonts w:cstheme="minorHAnsi"/>
              </w:rPr>
            </w:pPr>
            <w:r w:rsidRPr="00E6341F">
              <w:rPr>
                <w:rFonts w:cstheme="minorHAnsi"/>
              </w:rPr>
              <w:t xml:space="preserve">As a food processing </w:t>
            </w:r>
            <w:proofErr w:type="gramStart"/>
            <w:r w:rsidRPr="00E6341F">
              <w:rPr>
                <w:rFonts w:cstheme="minorHAnsi"/>
              </w:rPr>
              <w:t>factory</w:t>
            </w:r>
            <w:proofErr w:type="gramEnd"/>
            <w:r w:rsidRPr="00E6341F">
              <w:rPr>
                <w:rFonts w:cstheme="minorHAnsi"/>
              </w:rPr>
              <w:t xml:space="preserve"> we can only use food safe chemicals which are all properly COSHH assessed. We monitor and report on potential contaminants in these chemicals for the EA already.</w:t>
            </w:r>
          </w:p>
          <w:p w14:paraId="588977EC" w14:textId="77777777" w:rsidR="00E6341F" w:rsidRDefault="008F387E" w:rsidP="00E6341F">
            <w:pPr>
              <w:spacing w:before="120" w:after="120"/>
              <w:rPr>
                <w:rFonts w:cstheme="minorHAnsi"/>
                <w:b/>
                <w:bCs/>
              </w:rPr>
            </w:pPr>
            <w:r w:rsidRPr="00E6341F">
              <w:rPr>
                <w:rFonts w:cstheme="minorHAnsi"/>
                <w:b/>
                <w:bCs/>
              </w:rPr>
              <w:t xml:space="preserve">No changes are required for this permit </w:t>
            </w:r>
            <w:proofErr w:type="gramStart"/>
            <w:r w:rsidRPr="00E6341F">
              <w:rPr>
                <w:rFonts w:cstheme="minorHAnsi"/>
                <w:b/>
                <w:bCs/>
              </w:rPr>
              <w:t>variation</w:t>
            </w:r>
            <w:proofErr w:type="gramEnd"/>
          </w:p>
          <w:p w14:paraId="733C8839" w14:textId="5AFE0E35" w:rsidR="005A3254" w:rsidRPr="00E6341F" w:rsidRDefault="005A3254" w:rsidP="00E6341F">
            <w:pPr>
              <w:spacing w:before="120" w:after="120"/>
              <w:rPr>
                <w:rFonts w:cstheme="minorHAnsi"/>
                <w:b/>
                <w:bCs/>
              </w:rPr>
            </w:pPr>
          </w:p>
        </w:tc>
      </w:tr>
      <w:tr w:rsidR="00B5368E" w:rsidRPr="00E6341F" w14:paraId="450E9D61" w14:textId="77777777" w:rsidTr="005A3254">
        <w:tc>
          <w:tcPr>
            <w:tcW w:w="988" w:type="dxa"/>
            <w:shd w:val="clear" w:color="auto" w:fill="A8D08D" w:themeFill="accent6" w:themeFillTint="99"/>
          </w:tcPr>
          <w:p w14:paraId="413E3114" w14:textId="20B36844" w:rsidR="00B5368E" w:rsidRPr="00E6341F" w:rsidRDefault="008F387E" w:rsidP="00E6341F">
            <w:pPr>
              <w:spacing w:before="120" w:after="120"/>
              <w:rPr>
                <w:rFonts w:cstheme="minorHAnsi"/>
              </w:rPr>
            </w:pPr>
            <w:r w:rsidRPr="00E6341F">
              <w:rPr>
                <w:rFonts w:cstheme="minorHAnsi"/>
              </w:rPr>
              <w:t>9</w:t>
            </w:r>
          </w:p>
        </w:tc>
        <w:tc>
          <w:tcPr>
            <w:tcW w:w="2254" w:type="dxa"/>
            <w:shd w:val="clear" w:color="auto" w:fill="E2EFD9" w:themeFill="accent6" w:themeFillTint="33"/>
          </w:tcPr>
          <w:p w14:paraId="4556FE72" w14:textId="300F099F" w:rsidR="00B5368E" w:rsidRPr="00E6341F" w:rsidRDefault="008F387E" w:rsidP="00E6341F">
            <w:pPr>
              <w:spacing w:before="120" w:after="120"/>
              <w:rPr>
                <w:rFonts w:cstheme="minorHAnsi"/>
              </w:rPr>
            </w:pPr>
            <w:r w:rsidRPr="00E6341F">
              <w:rPr>
                <w:rFonts w:cstheme="minorHAnsi"/>
              </w:rPr>
              <w:t>Use of refrigerants</w:t>
            </w:r>
          </w:p>
        </w:tc>
        <w:tc>
          <w:tcPr>
            <w:tcW w:w="5542" w:type="dxa"/>
            <w:shd w:val="clear" w:color="auto" w:fill="E2EFD9" w:themeFill="accent6" w:themeFillTint="33"/>
          </w:tcPr>
          <w:p w14:paraId="356C3B19" w14:textId="0BEB1555" w:rsidR="00B5368E" w:rsidRPr="00E6341F" w:rsidRDefault="008F387E" w:rsidP="00E6341F">
            <w:pPr>
              <w:spacing w:before="120" w:after="120"/>
              <w:rPr>
                <w:rFonts w:cstheme="minorHAnsi"/>
              </w:rPr>
            </w:pPr>
            <w:r w:rsidRPr="00E6341F">
              <w:rPr>
                <w:rFonts w:cstheme="minorHAnsi"/>
              </w:rPr>
              <w:t>In order to prevent emissions of ozone-depleting substances and of substances with a high global warming potential from cooling and freezing, BAT is to use refrigerants without ozone depletion potential and with a low global warming potential.</w:t>
            </w:r>
          </w:p>
        </w:tc>
        <w:tc>
          <w:tcPr>
            <w:tcW w:w="6237" w:type="dxa"/>
            <w:shd w:val="clear" w:color="auto" w:fill="E2EFD9" w:themeFill="accent6" w:themeFillTint="33"/>
          </w:tcPr>
          <w:p w14:paraId="2843BE65" w14:textId="77777777" w:rsidR="00B5368E" w:rsidRPr="00E6341F" w:rsidRDefault="008F387E" w:rsidP="00E6341F">
            <w:pPr>
              <w:spacing w:before="120" w:after="120"/>
              <w:rPr>
                <w:rFonts w:cstheme="minorHAnsi"/>
              </w:rPr>
            </w:pPr>
            <w:r w:rsidRPr="00E6341F">
              <w:rPr>
                <w:rFonts w:cstheme="minorHAnsi"/>
              </w:rPr>
              <w:t xml:space="preserve">Our activities do not involve cooling, chilling, or freezing. </w:t>
            </w:r>
            <w:proofErr w:type="gramStart"/>
            <w:r w:rsidRPr="00E6341F">
              <w:rPr>
                <w:rFonts w:cstheme="minorHAnsi"/>
              </w:rPr>
              <w:t>However</w:t>
            </w:r>
            <w:proofErr w:type="gramEnd"/>
            <w:r w:rsidRPr="00E6341F">
              <w:rPr>
                <w:rFonts w:cstheme="minorHAnsi"/>
              </w:rPr>
              <w:t xml:space="preserve"> we do maintain an F Gas inventory which we contract a third party to manage and maintain our air conditioning units as part of a service agreement, and we verify their compliance with F Gas Regulation</w:t>
            </w:r>
            <w:r w:rsidRPr="00E6341F">
              <w:rPr>
                <w:rFonts w:cstheme="minorHAnsi"/>
              </w:rPr>
              <w:t>s.</w:t>
            </w:r>
          </w:p>
          <w:p w14:paraId="6308AA21" w14:textId="77777777" w:rsidR="00E6341F" w:rsidRDefault="008F387E" w:rsidP="00E6341F">
            <w:pPr>
              <w:spacing w:before="120" w:after="120"/>
              <w:rPr>
                <w:rFonts w:cstheme="minorHAnsi"/>
                <w:b/>
                <w:bCs/>
              </w:rPr>
            </w:pPr>
            <w:r w:rsidRPr="00E6341F">
              <w:rPr>
                <w:rFonts w:cstheme="minorHAnsi"/>
                <w:b/>
                <w:bCs/>
              </w:rPr>
              <w:t xml:space="preserve">No changes are required for this permit </w:t>
            </w:r>
            <w:proofErr w:type="gramStart"/>
            <w:r w:rsidRPr="00E6341F">
              <w:rPr>
                <w:rFonts w:cstheme="minorHAnsi"/>
                <w:b/>
                <w:bCs/>
              </w:rPr>
              <w:t>variation</w:t>
            </w:r>
            <w:proofErr w:type="gramEnd"/>
          </w:p>
          <w:p w14:paraId="14240633" w14:textId="5F73EECE" w:rsidR="005A3254" w:rsidRPr="00E6341F" w:rsidRDefault="005A3254" w:rsidP="00E6341F">
            <w:pPr>
              <w:spacing w:before="120" w:after="120"/>
              <w:rPr>
                <w:rFonts w:cstheme="minorHAnsi"/>
                <w:b/>
                <w:bCs/>
              </w:rPr>
            </w:pPr>
          </w:p>
        </w:tc>
      </w:tr>
      <w:tr w:rsidR="005A3254" w:rsidRPr="00E6341F" w14:paraId="64A9B85F" w14:textId="77777777" w:rsidTr="005A3254">
        <w:tc>
          <w:tcPr>
            <w:tcW w:w="988" w:type="dxa"/>
            <w:shd w:val="clear" w:color="auto" w:fill="A8D08D" w:themeFill="accent6" w:themeFillTint="99"/>
          </w:tcPr>
          <w:p w14:paraId="04CF3DEE" w14:textId="77777777" w:rsidR="005A3254" w:rsidRPr="00E6341F" w:rsidRDefault="005A3254" w:rsidP="00473E69">
            <w:pPr>
              <w:spacing w:before="120" w:after="120"/>
              <w:rPr>
                <w:rFonts w:cstheme="minorHAnsi"/>
                <w:b/>
                <w:bCs/>
              </w:rPr>
            </w:pPr>
            <w:r w:rsidRPr="00E6341F">
              <w:rPr>
                <w:rFonts w:cstheme="minorHAnsi"/>
                <w:b/>
                <w:bCs/>
              </w:rPr>
              <w:lastRenderedPageBreak/>
              <w:t>BAT No</w:t>
            </w:r>
          </w:p>
        </w:tc>
        <w:tc>
          <w:tcPr>
            <w:tcW w:w="2254" w:type="dxa"/>
            <w:shd w:val="clear" w:color="auto" w:fill="A8D08D" w:themeFill="accent6" w:themeFillTint="99"/>
          </w:tcPr>
          <w:p w14:paraId="1D878A9C" w14:textId="77777777" w:rsidR="005A3254" w:rsidRPr="00E6341F" w:rsidRDefault="005A3254" w:rsidP="00473E69">
            <w:pPr>
              <w:spacing w:before="120" w:after="120"/>
              <w:rPr>
                <w:rFonts w:cstheme="minorHAnsi"/>
                <w:b/>
                <w:bCs/>
              </w:rPr>
            </w:pPr>
            <w:r w:rsidRPr="00E6341F">
              <w:rPr>
                <w:rFonts w:cstheme="minorHAnsi"/>
                <w:b/>
                <w:bCs/>
              </w:rPr>
              <w:t>Topic</w:t>
            </w:r>
          </w:p>
        </w:tc>
        <w:tc>
          <w:tcPr>
            <w:tcW w:w="5542" w:type="dxa"/>
            <w:shd w:val="clear" w:color="auto" w:fill="A8D08D" w:themeFill="accent6" w:themeFillTint="99"/>
          </w:tcPr>
          <w:p w14:paraId="73DD5085" w14:textId="77777777" w:rsidR="005A3254" w:rsidRPr="00E6341F" w:rsidRDefault="005A3254" w:rsidP="00473E69">
            <w:pPr>
              <w:spacing w:before="120" w:after="120"/>
              <w:rPr>
                <w:rFonts w:cstheme="minorHAnsi"/>
                <w:b/>
                <w:bCs/>
              </w:rPr>
            </w:pPr>
            <w:r w:rsidRPr="00E6341F">
              <w:rPr>
                <w:rFonts w:cstheme="minorHAnsi"/>
                <w:b/>
                <w:bCs/>
              </w:rPr>
              <w:t>Requirement</w:t>
            </w:r>
          </w:p>
        </w:tc>
        <w:tc>
          <w:tcPr>
            <w:tcW w:w="6237" w:type="dxa"/>
            <w:shd w:val="clear" w:color="auto" w:fill="A8D08D" w:themeFill="accent6" w:themeFillTint="99"/>
          </w:tcPr>
          <w:p w14:paraId="0C66F3F5" w14:textId="77777777" w:rsidR="005A3254" w:rsidRPr="00E6341F" w:rsidRDefault="005A3254" w:rsidP="00473E69">
            <w:pPr>
              <w:spacing w:before="120" w:after="120"/>
              <w:rPr>
                <w:rFonts w:cstheme="minorHAnsi"/>
                <w:b/>
                <w:bCs/>
              </w:rPr>
            </w:pPr>
            <w:r w:rsidRPr="00E6341F">
              <w:rPr>
                <w:rFonts w:cstheme="minorHAnsi"/>
                <w:b/>
                <w:bCs/>
              </w:rPr>
              <w:t>BAT Compliance</w:t>
            </w:r>
          </w:p>
        </w:tc>
      </w:tr>
      <w:tr w:rsidR="00B5368E" w:rsidRPr="00E6341F" w14:paraId="45C097A4" w14:textId="77777777" w:rsidTr="005A3254">
        <w:tc>
          <w:tcPr>
            <w:tcW w:w="988" w:type="dxa"/>
            <w:shd w:val="clear" w:color="auto" w:fill="A8D08D" w:themeFill="accent6" w:themeFillTint="99"/>
          </w:tcPr>
          <w:p w14:paraId="7F3AB242" w14:textId="31926268" w:rsidR="00B5368E" w:rsidRPr="00E6341F" w:rsidRDefault="008F387E" w:rsidP="00E6341F">
            <w:pPr>
              <w:spacing w:before="120" w:after="120"/>
              <w:rPr>
                <w:rFonts w:cstheme="minorHAnsi"/>
              </w:rPr>
            </w:pPr>
            <w:r w:rsidRPr="00E6341F">
              <w:rPr>
                <w:rFonts w:cstheme="minorHAnsi"/>
              </w:rPr>
              <w:t>10</w:t>
            </w:r>
          </w:p>
        </w:tc>
        <w:tc>
          <w:tcPr>
            <w:tcW w:w="2254" w:type="dxa"/>
            <w:shd w:val="clear" w:color="auto" w:fill="E2EFD9" w:themeFill="accent6" w:themeFillTint="33"/>
          </w:tcPr>
          <w:p w14:paraId="5CB87DAF" w14:textId="3E2A2F9D" w:rsidR="00B5368E" w:rsidRPr="00E6341F" w:rsidRDefault="008F387E" w:rsidP="00E6341F">
            <w:pPr>
              <w:spacing w:before="120" w:after="120"/>
              <w:rPr>
                <w:rFonts w:cstheme="minorHAnsi"/>
              </w:rPr>
            </w:pPr>
            <w:r w:rsidRPr="00E6341F">
              <w:rPr>
                <w:rFonts w:cstheme="minorHAnsi"/>
              </w:rPr>
              <w:t>Resource efficiency</w:t>
            </w:r>
          </w:p>
        </w:tc>
        <w:tc>
          <w:tcPr>
            <w:tcW w:w="5542" w:type="dxa"/>
            <w:shd w:val="clear" w:color="auto" w:fill="E2EFD9" w:themeFill="accent6" w:themeFillTint="33"/>
          </w:tcPr>
          <w:p w14:paraId="2CBA8E8C" w14:textId="51A1DE1B" w:rsidR="00B5368E" w:rsidRPr="00E6341F" w:rsidRDefault="008F387E" w:rsidP="00E6341F">
            <w:pPr>
              <w:spacing w:before="120" w:after="120"/>
              <w:rPr>
                <w:rFonts w:cstheme="minorHAnsi"/>
              </w:rPr>
            </w:pPr>
            <w:r w:rsidRPr="00E6341F">
              <w:rPr>
                <w:rFonts w:cstheme="minorHAnsi"/>
              </w:rPr>
              <w:t>In order to increase resource efficiency, BAT is to use one or a combination of the techniques</w:t>
            </w:r>
          </w:p>
        </w:tc>
        <w:tc>
          <w:tcPr>
            <w:tcW w:w="6237" w:type="dxa"/>
            <w:shd w:val="clear" w:color="auto" w:fill="E2EFD9" w:themeFill="accent6" w:themeFillTint="33"/>
          </w:tcPr>
          <w:p w14:paraId="5F961919" w14:textId="77777777" w:rsidR="00B5368E" w:rsidRPr="00E6341F" w:rsidRDefault="008F387E" w:rsidP="00E6341F">
            <w:pPr>
              <w:spacing w:before="120" w:after="120"/>
              <w:rPr>
                <w:rFonts w:cstheme="minorHAnsi"/>
              </w:rPr>
            </w:pPr>
            <w:r w:rsidRPr="00E6341F">
              <w:rPr>
                <w:rFonts w:cstheme="minorHAnsi"/>
              </w:rPr>
              <w:t>An operational UASB anaerobic digester is on-site which treats higher strength process effluent from the ETP. Biogas produced from the AD process is used as fuel for the site's CHP engine. The heat generated by the AD plant is used to supply heat to the AD plant, pasteurisation plant, and the reprocessing of malt ingredient products. The solid digestate recovered from the AD process is pasteurised to meet the requirements placed on us by the EA which has approved this material as being non-waste. The wet material is passed through a decanting centrifuge before storage. The digestate is used by farmers for crop improvement because it is a highly nutritive fertiliser</w:t>
            </w:r>
            <w:r w:rsidRPr="00E6341F">
              <w:rPr>
                <w:rFonts w:cstheme="minorHAnsi"/>
              </w:rPr>
              <w:t>.</w:t>
            </w:r>
          </w:p>
          <w:p w14:paraId="0BFB60E3" w14:textId="7D9D2FB8" w:rsidR="00E6341F" w:rsidRPr="00E6341F" w:rsidRDefault="008F387E" w:rsidP="00E6341F">
            <w:pPr>
              <w:spacing w:before="120" w:after="120"/>
              <w:rPr>
                <w:rFonts w:cstheme="minorHAnsi"/>
                <w:b/>
                <w:bCs/>
              </w:rPr>
            </w:pPr>
            <w:r w:rsidRPr="00E6341F">
              <w:rPr>
                <w:rFonts w:cstheme="minorHAnsi"/>
                <w:b/>
                <w:bCs/>
              </w:rPr>
              <w:t>No changes are required for this permit variation</w:t>
            </w:r>
          </w:p>
        </w:tc>
      </w:tr>
      <w:tr w:rsidR="00B5368E" w:rsidRPr="00E6341F" w14:paraId="03CEF3FB" w14:textId="77777777" w:rsidTr="005A3254">
        <w:tc>
          <w:tcPr>
            <w:tcW w:w="988" w:type="dxa"/>
            <w:shd w:val="clear" w:color="auto" w:fill="A8D08D" w:themeFill="accent6" w:themeFillTint="99"/>
          </w:tcPr>
          <w:p w14:paraId="60F8A9AA" w14:textId="6412EE57" w:rsidR="00B5368E" w:rsidRPr="00E6341F" w:rsidRDefault="008F387E" w:rsidP="00E6341F">
            <w:pPr>
              <w:spacing w:before="120" w:after="120"/>
              <w:rPr>
                <w:rFonts w:cstheme="minorHAnsi"/>
              </w:rPr>
            </w:pPr>
            <w:r w:rsidRPr="00E6341F">
              <w:rPr>
                <w:rFonts w:cstheme="minorHAnsi"/>
              </w:rPr>
              <w:t>11</w:t>
            </w:r>
          </w:p>
        </w:tc>
        <w:tc>
          <w:tcPr>
            <w:tcW w:w="2254" w:type="dxa"/>
            <w:shd w:val="clear" w:color="auto" w:fill="E2EFD9" w:themeFill="accent6" w:themeFillTint="33"/>
          </w:tcPr>
          <w:p w14:paraId="08864ABE" w14:textId="420E13A5" w:rsidR="00B5368E" w:rsidRPr="00E6341F" w:rsidRDefault="008F387E" w:rsidP="00E6341F">
            <w:pPr>
              <w:spacing w:before="120" w:after="120"/>
              <w:rPr>
                <w:rFonts w:cstheme="minorHAnsi"/>
              </w:rPr>
            </w:pPr>
            <w:r w:rsidRPr="00E6341F">
              <w:rPr>
                <w:rFonts w:cstheme="minorHAnsi"/>
              </w:rPr>
              <w:t>Emissions to water - waste water buffer storage</w:t>
            </w:r>
          </w:p>
        </w:tc>
        <w:tc>
          <w:tcPr>
            <w:tcW w:w="5542" w:type="dxa"/>
            <w:shd w:val="clear" w:color="auto" w:fill="E2EFD9" w:themeFill="accent6" w:themeFillTint="33"/>
          </w:tcPr>
          <w:p w14:paraId="22EE1E89" w14:textId="6CD9D508" w:rsidR="00B5368E" w:rsidRPr="00E6341F" w:rsidRDefault="008F387E" w:rsidP="00E6341F">
            <w:pPr>
              <w:spacing w:before="120" w:after="120"/>
              <w:rPr>
                <w:rFonts w:cstheme="minorHAnsi"/>
              </w:rPr>
            </w:pPr>
            <w:r w:rsidRPr="00E6341F">
              <w:rPr>
                <w:rFonts w:cstheme="minorHAnsi"/>
              </w:rPr>
              <w:t xml:space="preserve">In order to prevent uncontrolled emissions to water, BAT is to provide an appropriate buffer storage capacity for </w:t>
            </w:r>
            <w:proofErr w:type="gramStart"/>
            <w:r w:rsidRPr="00E6341F">
              <w:rPr>
                <w:rFonts w:cstheme="minorHAnsi"/>
              </w:rPr>
              <w:t>waste water</w:t>
            </w:r>
            <w:proofErr w:type="gramEnd"/>
            <w:r w:rsidRPr="00E6341F">
              <w:rPr>
                <w:rFonts w:cstheme="minorHAnsi"/>
              </w:rPr>
              <w:t>.</w:t>
            </w:r>
          </w:p>
        </w:tc>
        <w:tc>
          <w:tcPr>
            <w:tcW w:w="6237" w:type="dxa"/>
            <w:shd w:val="clear" w:color="auto" w:fill="E2EFD9" w:themeFill="accent6" w:themeFillTint="33"/>
          </w:tcPr>
          <w:p w14:paraId="66AEAF34" w14:textId="77777777" w:rsidR="00B5368E" w:rsidRPr="00E6341F" w:rsidRDefault="008F387E" w:rsidP="00E6341F">
            <w:pPr>
              <w:spacing w:before="120" w:after="120"/>
              <w:rPr>
                <w:rFonts w:cstheme="minorHAnsi"/>
              </w:rPr>
            </w:pPr>
            <w:r w:rsidRPr="00E6341F">
              <w:rPr>
                <w:rFonts w:cstheme="minorHAnsi"/>
              </w:rPr>
              <w:t>There is a main buffer tank of about 650 m3 storage capacity on-site and a clay-lined lagoon of almost 2200 m3 as a backup for wastewater storage. The lagoon is designed to take any uncontrolled discharges from the wastewater treatment plant and all drains flow to it.</w:t>
            </w:r>
            <w:r w:rsidRPr="00E6341F">
              <w:rPr>
                <w:rFonts w:cstheme="minorHAnsi"/>
              </w:rPr>
              <w:t xml:space="preserve"> Level sensors are in place for the lagoon.</w:t>
            </w:r>
          </w:p>
          <w:p w14:paraId="24163A80" w14:textId="7DC2F369" w:rsidR="00E6341F" w:rsidRPr="005A3254" w:rsidRDefault="008F387E" w:rsidP="00E6341F">
            <w:pPr>
              <w:spacing w:before="120" w:after="120"/>
              <w:rPr>
                <w:rFonts w:cstheme="minorHAnsi"/>
                <w:b/>
                <w:bCs/>
              </w:rPr>
            </w:pPr>
            <w:r w:rsidRPr="00E6341F">
              <w:rPr>
                <w:rFonts w:cstheme="minorHAnsi"/>
                <w:b/>
                <w:bCs/>
              </w:rPr>
              <w:t>No changes are required for this permit variation</w:t>
            </w:r>
          </w:p>
        </w:tc>
      </w:tr>
      <w:tr w:rsidR="00B5368E" w:rsidRPr="00E6341F" w14:paraId="6CB313CC" w14:textId="77777777" w:rsidTr="005A3254">
        <w:tc>
          <w:tcPr>
            <w:tcW w:w="988" w:type="dxa"/>
            <w:shd w:val="clear" w:color="auto" w:fill="A8D08D" w:themeFill="accent6" w:themeFillTint="99"/>
          </w:tcPr>
          <w:p w14:paraId="7B9986C1" w14:textId="6BF4E71E" w:rsidR="00B5368E" w:rsidRPr="00E6341F" w:rsidRDefault="008F387E" w:rsidP="00E6341F">
            <w:pPr>
              <w:spacing w:before="120" w:after="120"/>
              <w:rPr>
                <w:rFonts w:cstheme="minorHAnsi"/>
              </w:rPr>
            </w:pPr>
            <w:r w:rsidRPr="00E6341F">
              <w:rPr>
                <w:rFonts w:cstheme="minorHAnsi"/>
              </w:rPr>
              <w:t>12</w:t>
            </w:r>
          </w:p>
        </w:tc>
        <w:tc>
          <w:tcPr>
            <w:tcW w:w="2254" w:type="dxa"/>
            <w:shd w:val="clear" w:color="auto" w:fill="E2EFD9" w:themeFill="accent6" w:themeFillTint="33"/>
          </w:tcPr>
          <w:p w14:paraId="35728F7E" w14:textId="7185BD7B" w:rsidR="00B5368E" w:rsidRPr="00E6341F" w:rsidRDefault="008F387E" w:rsidP="00E6341F">
            <w:pPr>
              <w:spacing w:before="120" w:after="120"/>
              <w:rPr>
                <w:rFonts w:cstheme="minorHAnsi"/>
              </w:rPr>
            </w:pPr>
            <w:r w:rsidRPr="00E6341F">
              <w:rPr>
                <w:rFonts w:cstheme="minorHAnsi"/>
              </w:rPr>
              <w:t>Emissions to water - treatment</w:t>
            </w:r>
          </w:p>
        </w:tc>
        <w:tc>
          <w:tcPr>
            <w:tcW w:w="5542" w:type="dxa"/>
            <w:shd w:val="clear" w:color="auto" w:fill="E2EFD9" w:themeFill="accent6" w:themeFillTint="33"/>
          </w:tcPr>
          <w:p w14:paraId="06F7AE2B" w14:textId="42C6AB5C" w:rsidR="00B5368E" w:rsidRPr="00E6341F" w:rsidRDefault="008F387E" w:rsidP="00E6341F">
            <w:pPr>
              <w:spacing w:before="120" w:after="120"/>
              <w:rPr>
                <w:rFonts w:cstheme="minorHAnsi"/>
              </w:rPr>
            </w:pPr>
            <w:r w:rsidRPr="00E6341F">
              <w:rPr>
                <w:rFonts w:cstheme="minorHAnsi"/>
              </w:rPr>
              <w:t>In order to reduce emissions to water, BAT is to use an appropriate combination of the techniques</w:t>
            </w:r>
          </w:p>
        </w:tc>
        <w:tc>
          <w:tcPr>
            <w:tcW w:w="6237" w:type="dxa"/>
            <w:shd w:val="clear" w:color="auto" w:fill="E2EFD9" w:themeFill="accent6" w:themeFillTint="33"/>
          </w:tcPr>
          <w:p w14:paraId="0F5713E5" w14:textId="77777777" w:rsidR="00B5368E" w:rsidRPr="00E6341F" w:rsidRDefault="008F387E" w:rsidP="00E6341F">
            <w:pPr>
              <w:spacing w:before="120" w:after="120"/>
              <w:rPr>
                <w:rFonts w:cstheme="minorHAnsi"/>
              </w:rPr>
            </w:pPr>
            <w:r w:rsidRPr="00E6341F">
              <w:rPr>
                <w:rFonts w:cstheme="minorHAnsi"/>
              </w:rPr>
              <w:t xml:space="preserve">Wastewater generated from production is treated on-site through a combination of both primary and secondary stages of treatment before the final treated effluent is discharged to River Gipping.  We treat </w:t>
            </w:r>
            <w:proofErr w:type="gramStart"/>
            <w:r w:rsidRPr="00E6341F">
              <w:rPr>
                <w:rFonts w:cstheme="minorHAnsi"/>
              </w:rPr>
              <w:t>lower level</w:t>
            </w:r>
            <w:proofErr w:type="gramEnd"/>
            <w:r w:rsidRPr="00E6341F">
              <w:rPr>
                <w:rFonts w:cstheme="minorHAnsi"/>
              </w:rPr>
              <w:t xml:space="preserve"> COD from malting operation directly through the aerobic plant. Higher COD material from malted ingredient / brewing processes goes via anaerobic treatment first then to aerobic and in the process generates methane to drive a CHP engine that provides 12-16% of site electricity</w:t>
            </w:r>
            <w:r w:rsidRPr="00E6341F">
              <w:rPr>
                <w:rFonts w:cstheme="minorHAnsi"/>
              </w:rPr>
              <w:t>.</w:t>
            </w:r>
          </w:p>
          <w:p w14:paraId="116D63E4" w14:textId="77777777" w:rsidR="00E6341F" w:rsidRDefault="008F387E" w:rsidP="00E6341F">
            <w:pPr>
              <w:spacing w:before="120" w:after="120"/>
              <w:rPr>
                <w:rFonts w:cstheme="minorHAnsi"/>
              </w:rPr>
            </w:pPr>
            <w:r w:rsidRPr="00E6341F">
              <w:rPr>
                <w:rFonts w:cstheme="minorHAnsi"/>
              </w:rPr>
              <w:t xml:space="preserve">The introduction of a COD parameter in the most recent permit variation has meant that there is a need to look at how we can meet the requirements. </w:t>
            </w:r>
            <w:r w:rsidR="00016EDF" w:rsidRPr="00E6341F">
              <w:rPr>
                <w:rFonts w:cstheme="minorHAnsi"/>
              </w:rPr>
              <w:t>In order to address this, we will need to increase the effluent volume discharge to 2500m3.</w:t>
            </w:r>
          </w:p>
          <w:p w14:paraId="66E14F7B" w14:textId="3B00F3B0" w:rsidR="005A3254" w:rsidRPr="00E6341F" w:rsidRDefault="005A3254" w:rsidP="00E6341F">
            <w:pPr>
              <w:spacing w:before="120" w:after="120"/>
              <w:rPr>
                <w:rFonts w:cstheme="minorHAnsi"/>
              </w:rPr>
            </w:pPr>
          </w:p>
        </w:tc>
      </w:tr>
      <w:tr w:rsidR="005A3254" w:rsidRPr="00E6341F" w14:paraId="26D35A57" w14:textId="77777777" w:rsidTr="005A3254">
        <w:tc>
          <w:tcPr>
            <w:tcW w:w="988" w:type="dxa"/>
            <w:shd w:val="clear" w:color="auto" w:fill="A8D08D" w:themeFill="accent6" w:themeFillTint="99"/>
          </w:tcPr>
          <w:p w14:paraId="2219900B" w14:textId="77777777" w:rsidR="005A3254" w:rsidRPr="00E6341F" w:rsidRDefault="005A3254" w:rsidP="00473E69">
            <w:pPr>
              <w:spacing w:before="120" w:after="120"/>
              <w:rPr>
                <w:rFonts w:cstheme="minorHAnsi"/>
                <w:b/>
                <w:bCs/>
              </w:rPr>
            </w:pPr>
            <w:r w:rsidRPr="00E6341F">
              <w:rPr>
                <w:rFonts w:cstheme="minorHAnsi"/>
                <w:b/>
                <w:bCs/>
              </w:rPr>
              <w:lastRenderedPageBreak/>
              <w:t>BAT No</w:t>
            </w:r>
          </w:p>
        </w:tc>
        <w:tc>
          <w:tcPr>
            <w:tcW w:w="2254" w:type="dxa"/>
            <w:shd w:val="clear" w:color="auto" w:fill="A8D08D" w:themeFill="accent6" w:themeFillTint="99"/>
          </w:tcPr>
          <w:p w14:paraId="49B7C3D9" w14:textId="77777777" w:rsidR="005A3254" w:rsidRPr="00E6341F" w:rsidRDefault="005A3254" w:rsidP="00473E69">
            <w:pPr>
              <w:spacing w:before="120" w:after="120"/>
              <w:rPr>
                <w:rFonts w:cstheme="minorHAnsi"/>
                <w:b/>
                <w:bCs/>
              </w:rPr>
            </w:pPr>
            <w:r w:rsidRPr="00E6341F">
              <w:rPr>
                <w:rFonts w:cstheme="minorHAnsi"/>
                <w:b/>
                <w:bCs/>
              </w:rPr>
              <w:t>Topic</w:t>
            </w:r>
          </w:p>
        </w:tc>
        <w:tc>
          <w:tcPr>
            <w:tcW w:w="5542" w:type="dxa"/>
            <w:shd w:val="clear" w:color="auto" w:fill="A8D08D" w:themeFill="accent6" w:themeFillTint="99"/>
          </w:tcPr>
          <w:p w14:paraId="29E12B1C" w14:textId="77777777" w:rsidR="005A3254" w:rsidRPr="00E6341F" w:rsidRDefault="005A3254" w:rsidP="00473E69">
            <w:pPr>
              <w:spacing w:before="120" w:after="120"/>
              <w:rPr>
                <w:rFonts w:cstheme="minorHAnsi"/>
                <w:b/>
                <w:bCs/>
              </w:rPr>
            </w:pPr>
            <w:r w:rsidRPr="00E6341F">
              <w:rPr>
                <w:rFonts w:cstheme="minorHAnsi"/>
                <w:b/>
                <w:bCs/>
              </w:rPr>
              <w:t>Requirement</w:t>
            </w:r>
          </w:p>
        </w:tc>
        <w:tc>
          <w:tcPr>
            <w:tcW w:w="6237" w:type="dxa"/>
            <w:shd w:val="clear" w:color="auto" w:fill="A8D08D" w:themeFill="accent6" w:themeFillTint="99"/>
          </w:tcPr>
          <w:p w14:paraId="3E3F8B64" w14:textId="77777777" w:rsidR="005A3254" w:rsidRPr="00E6341F" w:rsidRDefault="005A3254" w:rsidP="00473E69">
            <w:pPr>
              <w:spacing w:before="120" w:after="120"/>
              <w:rPr>
                <w:rFonts w:cstheme="minorHAnsi"/>
                <w:b/>
                <w:bCs/>
              </w:rPr>
            </w:pPr>
            <w:r w:rsidRPr="00E6341F">
              <w:rPr>
                <w:rFonts w:cstheme="minorHAnsi"/>
                <w:b/>
                <w:bCs/>
              </w:rPr>
              <w:t>BAT Compliance</w:t>
            </w:r>
          </w:p>
        </w:tc>
      </w:tr>
      <w:tr w:rsidR="00B5368E" w:rsidRPr="00E6341F" w14:paraId="6583F86E" w14:textId="77777777" w:rsidTr="005A3254">
        <w:tc>
          <w:tcPr>
            <w:tcW w:w="988" w:type="dxa"/>
            <w:shd w:val="clear" w:color="auto" w:fill="A8D08D" w:themeFill="accent6" w:themeFillTint="99"/>
          </w:tcPr>
          <w:p w14:paraId="0E21DAA1" w14:textId="710684D7" w:rsidR="00B5368E" w:rsidRPr="00E6341F" w:rsidRDefault="00016EDF" w:rsidP="00E6341F">
            <w:pPr>
              <w:spacing w:before="120" w:after="120"/>
              <w:rPr>
                <w:rFonts w:cstheme="minorHAnsi"/>
              </w:rPr>
            </w:pPr>
            <w:r w:rsidRPr="00E6341F">
              <w:rPr>
                <w:rFonts w:cstheme="minorHAnsi"/>
              </w:rPr>
              <w:t>13</w:t>
            </w:r>
          </w:p>
        </w:tc>
        <w:tc>
          <w:tcPr>
            <w:tcW w:w="2254" w:type="dxa"/>
            <w:shd w:val="clear" w:color="auto" w:fill="E2EFD9" w:themeFill="accent6" w:themeFillTint="33"/>
          </w:tcPr>
          <w:p w14:paraId="2D0B6B74" w14:textId="0E7470E3" w:rsidR="00B5368E" w:rsidRPr="00E6341F" w:rsidRDefault="00016EDF" w:rsidP="00E6341F">
            <w:pPr>
              <w:spacing w:before="120" w:after="120"/>
              <w:rPr>
                <w:rFonts w:cstheme="minorHAnsi"/>
              </w:rPr>
            </w:pPr>
            <w:r w:rsidRPr="00E6341F">
              <w:rPr>
                <w:rFonts w:cstheme="minorHAnsi"/>
              </w:rPr>
              <w:t>Noise - management plan</w:t>
            </w:r>
          </w:p>
        </w:tc>
        <w:tc>
          <w:tcPr>
            <w:tcW w:w="5542" w:type="dxa"/>
            <w:shd w:val="clear" w:color="auto" w:fill="E2EFD9" w:themeFill="accent6" w:themeFillTint="33"/>
          </w:tcPr>
          <w:p w14:paraId="2A25FBD0" w14:textId="477D65D3" w:rsidR="00B5368E" w:rsidRPr="00E6341F" w:rsidRDefault="00016EDF" w:rsidP="00E6341F">
            <w:pPr>
              <w:spacing w:before="120" w:after="120"/>
              <w:rPr>
                <w:rFonts w:cstheme="minorHAnsi"/>
              </w:rPr>
            </w:pPr>
            <w:r w:rsidRPr="00E6341F">
              <w:rPr>
                <w:rFonts w:cstheme="minorHAnsi"/>
              </w:rPr>
              <w:t>In order to prevent or, where that is not practicable, to reduce noise emissions, BAT is to set up, implement and regularly review a noise management plan, as part of the environmental management system (see BAT 1)</w:t>
            </w:r>
          </w:p>
        </w:tc>
        <w:tc>
          <w:tcPr>
            <w:tcW w:w="6237" w:type="dxa"/>
            <w:shd w:val="clear" w:color="auto" w:fill="E2EFD9" w:themeFill="accent6" w:themeFillTint="33"/>
          </w:tcPr>
          <w:p w14:paraId="7914AC8E" w14:textId="77777777" w:rsidR="00B5368E" w:rsidRPr="00E6341F" w:rsidRDefault="00016EDF" w:rsidP="00E6341F">
            <w:pPr>
              <w:spacing w:before="120" w:after="120"/>
              <w:rPr>
                <w:rFonts w:cstheme="minorHAnsi"/>
              </w:rPr>
            </w:pPr>
            <w:r w:rsidRPr="00E6341F">
              <w:rPr>
                <w:rFonts w:cstheme="minorHAnsi"/>
              </w:rPr>
              <w:t>We are not required to implement and maintain this under our permit.</w:t>
            </w:r>
          </w:p>
          <w:p w14:paraId="3D595456" w14:textId="77777777" w:rsidR="00016EDF" w:rsidRPr="00E6341F" w:rsidRDefault="00016EDF" w:rsidP="00E6341F">
            <w:pPr>
              <w:spacing w:before="120" w:after="120"/>
              <w:rPr>
                <w:rFonts w:cstheme="minorHAnsi"/>
              </w:rPr>
            </w:pPr>
            <w:r w:rsidRPr="00E6341F">
              <w:rPr>
                <w:rFonts w:cstheme="minorHAnsi"/>
              </w:rPr>
              <w:t>There are no sensitive receptors within 200m of any of the operational parts of the site.</w:t>
            </w:r>
          </w:p>
          <w:p w14:paraId="0E3A16A9" w14:textId="2E917A2F" w:rsidR="00E6341F" w:rsidRPr="005A3254" w:rsidRDefault="00016EDF" w:rsidP="00E6341F">
            <w:pPr>
              <w:spacing w:before="120" w:after="120"/>
              <w:rPr>
                <w:rFonts w:cstheme="minorHAnsi"/>
                <w:b/>
                <w:bCs/>
              </w:rPr>
            </w:pPr>
            <w:r w:rsidRPr="00E6341F">
              <w:rPr>
                <w:rFonts w:cstheme="minorHAnsi"/>
                <w:b/>
                <w:bCs/>
              </w:rPr>
              <w:t>No changes are required for this permit variation</w:t>
            </w:r>
          </w:p>
        </w:tc>
      </w:tr>
      <w:tr w:rsidR="00B5368E" w:rsidRPr="00E6341F" w14:paraId="46265AA7" w14:textId="77777777" w:rsidTr="005A3254">
        <w:tc>
          <w:tcPr>
            <w:tcW w:w="988" w:type="dxa"/>
            <w:shd w:val="clear" w:color="auto" w:fill="A8D08D" w:themeFill="accent6" w:themeFillTint="99"/>
          </w:tcPr>
          <w:p w14:paraId="2C9E3891" w14:textId="0B9CBC76" w:rsidR="00B5368E" w:rsidRPr="00E6341F" w:rsidRDefault="00016EDF" w:rsidP="00E6341F">
            <w:pPr>
              <w:spacing w:before="120" w:after="120"/>
              <w:rPr>
                <w:rFonts w:cstheme="minorHAnsi"/>
              </w:rPr>
            </w:pPr>
            <w:r w:rsidRPr="00E6341F">
              <w:rPr>
                <w:rFonts w:cstheme="minorHAnsi"/>
              </w:rPr>
              <w:t>14</w:t>
            </w:r>
          </w:p>
        </w:tc>
        <w:tc>
          <w:tcPr>
            <w:tcW w:w="2254" w:type="dxa"/>
            <w:shd w:val="clear" w:color="auto" w:fill="E2EFD9" w:themeFill="accent6" w:themeFillTint="33"/>
          </w:tcPr>
          <w:p w14:paraId="12DE8628" w14:textId="193A6757" w:rsidR="00B5368E" w:rsidRPr="00E6341F" w:rsidRDefault="00016EDF" w:rsidP="00E6341F">
            <w:pPr>
              <w:spacing w:before="120" w:after="120"/>
              <w:rPr>
                <w:rFonts w:cstheme="minorHAnsi"/>
              </w:rPr>
            </w:pPr>
            <w:r w:rsidRPr="00E6341F">
              <w:rPr>
                <w:rFonts w:cstheme="minorHAnsi"/>
              </w:rPr>
              <w:t>Noise minimisation</w:t>
            </w:r>
          </w:p>
        </w:tc>
        <w:tc>
          <w:tcPr>
            <w:tcW w:w="5542" w:type="dxa"/>
            <w:shd w:val="clear" w:color="auto" w:fill="E2EFD9" w:themeFill="accent6" w:themeFillTint="33"/>
          </w:tcPr>
          <w:p w14:paraId="7DCD591C" w14:textId="01345097" w:rsidR="00B5368E" w:rsidRPr="00E6341F" w:rsidRDefault="00016EDF" w:rsidP="00E6341F">
            <w:pPr>
              <w:spacing w:before="120" w:after="120"/>
              <w:rPr>
                <w:rFonts w:cstheme="minorHAnsi"/>
              </w:rPr>
            </w:pPr>
            <w:r w:rsidRPr="00E6341F">
              <w:rPr>
                <w:rFonts w:cstheme="minorHAnsi"/>
              </w:rPr>
              <w:t>In order to prevent or, where that is not practicable, to reduce noise emissions, BAT is to use one or a combination of the techniques</w:t>
            </w:r>
          </w:p>
        </w:tc>
        <w:tc>
          <w:tcPr>
            <w:tcW w:w="6237" w:type="dxa"/>
            <w:shd w:val="clear" w:color="auto" w:fill="E2EFD9" w:themeFill="accent6" w:themeFillTint="33"/>
          </w:tcPr>
          <w:p w14:paraId="48C6BA95" w14:textId="77777777" w:rsidR="00016EDF" w:rsidRPr="00E6341F" w:rsidRDefault="00016EDF" w:rsidP="00E6341F">
            <w:pPr>
              <w:spacing w:before="120" w:after="120"/>
              <w:rPr>
                <w:rFonts w:cstheme="minorHAnsi"/>
              </w:rPr>
            </w:pPr>
            <w:r w:rsidRPr="00E6341F">
              <w:rPr>
                <w:rFonts w:cstheme="minorHAnsi"/>
              </w:rPr>
              <w:t>We are not required to implement and maintain this under our permit.</w:t>
            </w:r>
          </w:p>
          <w:p w14:paraId="0AF0B029" w14:textId="77777777" w:rsidR="00016EDF" w:rsidRPr="00E6341F" w:rsidRDefault="00016EDF" w:rsidP="00E6341F">
            <w:pPr>
              <w:spacing w:before="120" w:after="120"/>
              <w:rPr>
                <w:rFonts w:cstheme="minorHAnsi"/>
              </w:rPr>
            </w:pPr>
            <w:r w:rsidRPr="00E6341F">
              <w:rPr>
                <w:rFonts w:cstheme="minorHAnsi"/>
              </w:rPr>
              <w:t>There are no sensitive receptors within 200m of any of the operational parts of the site.</w:t>
            </w:r>
          </w:p>
          <w:p w14:paraId="49E08A4C" w14:textId="4C9D1820" w:rsidR="005A3254" w:rsidRPr="005A3254" w:rsidRDefault="00016EDF" w:rsidP="00E6341F">
            <w:pPr>
              <w:spacing w:before="120" w:after="120"/>
              <w:rPr>
                <w:rFonts w:cstheme="minorHAnsi"/>
                <w:b/>
                <w:bCs/>
              </w:rPr>
            </w:pPr>
            <w:r w:rsidRPr="00E6341F">
              <w:rPr>
                <w:rFonts w:cstheme="minorHAnsi"/>
                <w:b/>
                <w:bCs/>
              </w:rPr>
              <w:t>No changes are required for this permit variation</w:t>
            </w:r>
          </w:p>
        </w:tc>
      </w:tr>
      <w:tr w:rsidR="00B5368E" w:rsidRPr="00E6341F" w14:paraId="1DB9A8F9" w14:textId="77777777" w:rsidTr="005A3254">
        <w:tc>
          <w:tcPr>
            <w:tcW w:w="988" w:type="dxa"/>
            <w:shd w:val="clear" w:color="auto" w:fill="A8D08D" w:themeFill="accent6" w:themeFillTint="99"/>
          </w:tcPr>
          <w:p w14:paraId="3551D71F" w14:textId="445CA0A9" w:rsidR="00B5368E" w:rsidRPr="00E6341F" w:rsidRDefault="00016EDF" w:rsidP="00E6341F">
            <w:pPr>
              <w:spacing w:before="120" w:after="120"/>
              <w:rPr>
                <w:rFonts w:cstheme="minorHAnsi"/>
              </w:rPr>
            </w:pPr>
            <w:r w:rsidRPr="00E6341F">
              <w:rPr>
                <w:rFonts w:cstheme="minorHAnsi"/>
              </w:rPr>
              <w:t>15</w:t>
            </w:r>
          </w:p>
        </w:tc>
        <w:tc>
          <w:tcPr>
            <w:tcW w:w="2254" w:type="dxa"/>
            <w:shd w:val="clear" w:color="auto" w:fill="E2EFD9" w:themeFill="accent6" w:themeFillTint="33"/>
          </w:tcPr>
          <w:p w14:paraId="487098BA" w14:textId="59B2F81D" w:rsidR="00B5368E" w:rsidRPr="00E6341F" w:rsidRDefault="00E6341F" w:rsidP="00E6341F">
            <w:pPr>
              <w:spacing w:before="120" w:after="120"/>
              <w:rPr>
                <w:rFonts w:cstheme="minorHAnsi"/>
              </w:rPr>
            </w:pPr>
            <w:r w:rsidRPr="00E6341F">
              <w:rPr>
                <w:rFonts w:cstheme="minorHAnsi"/>
              </w:rPr>
              <w:t>Odour - management plan</w:t>
            </w:r>
          </w:p>
        </w:tc>
        <w:tc>
          <w:tcPr>
            <w:tcW w:w="5542" w:type="dxa"/>
            <w:shd w:val="clear" w:color="auto" w:fill="E2EFD9" w:themeFill="accent6" w:themeFillTint="33"/>
          </w:tcPr>
          <w:p w14:paraId="229FEC2B" w14:textId="6B5E28A9" w:rsidR="00B5368E" w:rsidRPr="00E6341F" w:rsidRDefault="00E6341F" w:rsidP="00E6341F">
            <w:pPr>
              <w:spacing w:before="120" w:after="120"/>
              <w:rPr>
                <w:rFonts w:cstheme="minorHAnsi"/>
              </w:rPr>
            </w:pPr>
            <w:r w:rsidRPr="00E6341F">
              <w:rPr>
                <w:rFonts w:cstheme="minorHAnsi"/>
              </w:rPr>
              <w:t>In order to prevent or, where that is not practicable, to reduce odour emissions, BAT is to set up, implement and regularly review an odour management plan, as part of the environmental management system</w:t>
            </w:r>
          </w:p>
        </w:tc>
        <w:tc>
          <w:tcPr>
            <w:tcW w:w="6237" w:type="dxa"/>
            <w:shd w:val="clear" w:color="auto" w:fill="E2EFD9" w:themeFill="accent6" w:themeFillTint="33"/>
          </w:tcPr>
          <w:p w14:paraId="41F87A62" w14:textId="77777777" w:rsidR="00E6341F" w:rsidRPr="00E6341F" w:rsidRDefault="00E6341F" w:rsidP="00E6341F">
            <w:pPr>
              <w:spacing w:before="120" w:after="120"/>
              <w:rPr>
                <w:rFonts w:cstheme="minorHAnsi"/>
              </w:rPr>
            </w:pPr>
            <w:r w:rsidRPr="00E6341F">
              <w:rPr>
                <w:rFonts w:cstheme="minorHAnsi"/>
              </w:rPr>
              <w:t>We are not required to implement and maintain this under our permit.</w:t>
            </w:r>
          </w:p>
          <w:p w14:paraId="747BDCB6" w14:textId="4641A66D" w:rsidR="00E6341F" w:rsidRPr="00E6341F" w:rsidRDefault="00E6341F" w:rsidP="00E6341F">
            <w:pPr>
              <w:spacing w:before="120" w:after="120"/>
              <w:rPr>
                <w:rFonts w:cstheme="minorHAnsi"/>
              </w:rPr>
            </w:pPr>
            <w:r w:rsidRPr="00E6341F">
              <w:rPr>
                <w:rFonts w:cstheme="minorHAnsi"/>
              </w:rPr>
              <w:t xml:space="preserve">There are no sensitive receptors within </w:t>
            </w:r>
            <w:r w:rsidRPr="00E6341F">
              <w:rPr>
                <w:rFonts w:cstheme="minorHAnsi"/>
              </w:rPr>
              <w:t>proximity of the WWTP. Odours from the maltings are a pleasant biscuity cooking nature and not deemed offensive.</w:t>
            </w:r>
          </w:p>
          <w:p w14:paraId="6C33E3DE" w14:textId="4ECF2D86" w:rsidR="00B5368E" w:rsidRPr="00E6341F" w:rsidRDefault="00E6341F" w:rsidP="00E6341F">
            <w:pPr>
              <w:spacing w:before="120" w:after="120"/>
              <w:rPr>
                <w:rFonts w:cstheme="minorHAnsi"/>
              </w:rPr>
            </w:pPr>
            <w:r w:rsidRPr="00E6341F">
              <w:rPr>
                <w:rFonts w:cstheme="minorHAnsi"/>
                <w:b/>
                <w:bCs/>
              </w:rPr>
              <w:t>No changes are required for this permit variation</w:t>
            </w:r>
          </w:p>
        </w:tc>
      </w:tr>
      <w:tr w:rsidR="00B5368E" w:rsidRPr="00E6341F" w14:paraId="170FF282" w14:textId="77777777" w:rsidTr="005A3254">
        <w:tc>
          <w:tcPr>
            <w:tcW w:w="988" w:type="dxa"/>
            <w:shd w:val="clear" w:color="auto" w:fill="A8D08D" w:themeFill="accent6" w:themeFillTint="99"/>
          </w:tcPr>
          <w:p w14:paraId="3A2BD5AA" w14:textId="460CF4E0" w:rsidR="00B5368E" w:rsidRPr="00E6341F" w:rsidRDefault="00E6341F" w:rsidP="00E6341F">
            <w:pPr>
              <w:spacing w:before="120" w:after="120"/>
              <w:rPr>
                <w:rFonts w:cstheme="minorHAnsi"/>
              </w:rPr>
            </w:pPr>
            <w:r w:rsidRPr="00E6341F">
              <w:rPr>
                <w:rFonts w:cstheme="minorHAnsi"/>
              </w:rPr>
              <w:t>18</w:t>
            </w:r>
          </w:p>
        </w:tc>
        <w:tc>
          <w:tcPr>
            <w:tcW w:w="2254" w:type="dxa"/>
            <w:shd w:val="clear" w:color="auto" w:fill="E2EFD9" w:themeFill="accent6" w:themeFillTint="33"/>
          </w:tcPr>
          <w:p w14:paraId="74C970A1" w14:textId="142B983B" w:rsidR="00B5368E" w:rsidRPr="00E6341F" w:rsidRDefault="00E6341F" w:rsidP="00E6341F">
            <w:pPr>
              <w:spacing w:before="120" w:after="120"/>
              <w:rPr>
                <w:rFonts w:cstheme="minorHAnsi"/>
              </w:rPr>
            </w:pPr>
            <w:r w:rsidRPr="00E6341F">
              <w:rPr>
                <w:rFonts w:cstheme="minorHAnsi"/>
              </w:rPr>
              <w:t>Energy Efficiency</w:t>
            </w:r>
          </w:p>
        </w:tc>
        <w:tc>
          <w:tcPr>
            <w:tcW w:w="5542" w:type="dxa"/>
            <w:shd w:val="clear" w:color="auto" w:fill="E2EFD9" w:themeFill="accent6" w:themeFillTint="33"/>
          </w:tcPr>
          <w:p w14:paraId="003D9318" w14:textId="6653AD33" w:rsidR="005A3254" w:rsidRPr="00E6341F" w:rsidRDefault="00E6341F" w:rsidP="005A3254">
            <w:pPr>
              <w:spacing w:before="120" w:after="120"/>
              <w:rPr>
                <w:rFonts w:cstheme="minorHAnsi"/>
              </w:rPr>
            </w:pPr>
            <w:r w:rsidRPr="00E6341F">
              <w:rPr>
                <w:rFonts w:cstheme="minorHAnsi"/>
              </w:rPr>
              <w:t xml:space="preserve">In order to increase energy efficiency, BAT is to use an appropriate combination of the techniques specified in BAT 6 and of the </w:t>
            </w:r>
            <w:proofErr w:type="gramStart"/>
            <w:r w:rsidRPr="00E6341F">
              <w:rPr>
                <w:rFonts w:cstheme="minorHAnsi"/>
              </w:rPr>
              <w:t>techniques</w:t>
            </w:r>
            <w:proofErr w:type="gramEnd"/>
            <w:r w:rsidRPr="00E6341F">
              <w:rPr>
                <w:rFonts w:cstheme="minorHAnsi"/>
              </w:rPr>
              <w:t xml:space="preserve"> </w:t>
            </w:r>
          </w:p>
          <w:p w14:paraId="6EF2C48D" w14:textId="41B36256" w:rsidR="00B5368E" w:rsidRPr="00E6341F" w:rsidRDefault="00B5368E" w:rsidP="00E6341F">
            <w:pPr>
              <w:spacing w:before="120" w:after="120"/>
              <w:rPr>
                <w:rFonts w:cstheme="minorHAnsi"/>
              </w:rPr>
            </w:pPr>
          </w:p>
        </w:tc>
        <w:tc>
          <w:tcPr>
            <w:tcW w:w="6237" w:type="dxa"/>
            <w:shd w:val="clear" w:color="auto" w:fill="E2EFD9" w:themeFill="accent6" w:themeFillTint="33"/>
          </w:tcPr>
          <w:p w14:paraId="44F0445A" w14:textId="77777777" w:rsidR="00B5368E" w:rsidRPr="00E6341F" w:rsidRDefault="00E6341F" w:rsidP="00E6341F">
            <w:pPr>
              <w:spacing w:before="120" w:after="120"/>
              <w:rPr>
                <w:rFonts w:cstheme="minorHAnsi"/>
              </w:rPr>
            </w:pPr>
            <w:r w:rsidRPr="00E6341F">
              <w:rPr>
                <w:rFonts w:cstheme="minorHAnsi"/>
              </w:rPr>
              <w:t>We have a 4Mhl brewery on site to provide wort for malt extract manufacture. It already operates at high gravity so is BAT compliant</w:t>
            </w:r>
            <w:r w:rsidRPr="00E6341F">
              <w:rPr>
                <w:rFonts w:cstheme="minorHAnsi"/>
              </w:rPr>
              <w:t>.</w:t>
            </w:r>
          </w:p>
          <w:p w14:paraId="726B3CFF" w14:textId="507B0690" w:rsidR="00E6341F" w:rsidRPr="00E6341F" w:rsidRDefault="00E6341F" w:rsidP="00E6341F">
            <w:pPr>
              <w:spacing w:before="120" w:after="120"/>
              <w:rPr>
                <w:rFonts w:cstheme="minorHAnsi"/>
              </w:rPr>
            </w:pPr>
            <w:r w:rsidRPr="00E6341F">
              <w:rPr>
                <w:rFonts w:cstheme="minorHAnsi"/>
                <w:b/>
                <w:bCs/>
              </w:rPr>
              <w:t>No changes are required for this permit variation</w:t>
            </w:r>
          </w:p>
        </w:tc>
      </w:tr>
      <w:tr w:rsidR="00B5368E" w:rsidRPr="00E6341F" w14:paraId="32400AFD" w14:textId="77777777" w:rsidTr="005A3254">
        <w:tc>
          <w:tcPr>
            <w:tcW w:w="988" w:type="dxa"/>
            <w:shd w:val="clear" w:color="auto" w:fill="A8D08D" w:themeFill="accent6" w:themeFillTint="99"/>
          </w:tcPr>
          <w:p w14:paraId="18A62A71" w14:textId="11DA0B3D" w:rsidR="00B5368E" w:rsidRPr="00E6341F" w:rsidRDefault="00E6341F" w:rsidP="00E6341F">
            <w:pPr>
              <w:spacing w:before="120" w:after="120"/>
              <w:rPr>
                <w:rFonts w:cstheme="minorHAnsi"/>
              </w:rPr>
            </w:pPr>
            <w:r w:rsidRPr="00E6341F">
              <w:rPr>
                <w:rFonts w:cstheme="minorHAnsi"/>
              </w:rPr>
              <w:t>19</w:t>
            </w:r>
          </w:p>
        </w:tc>
        <w:tc>
          <w:tcPr>
            <w:tcW w:w="2254" w:type="dxa"/>
            <w:shd w:val="clear" w:color="auto" w:fill="E2EFD9" w:themeFill="accent6" w:themeFillTint="33"/>
          </w:tcPr>
          <w:p w14:paraId="59D7200B" w14:textId="74165880" w:rsidR="00B5368E" w:rsidRPr="00E6341F" w:rsidRDefault="00E6341F" w:rsidP="00E6341F">
            <w:pPr>
              <w:spacing w:before="120" w:after="120"/>
              <w:rPr>
                <w:rFonts w:cstheme="minorHAnsi"/>
              </w:rPr>
            </w:pPr>
            <w:r w:rsidRPr="00E6341F">
              <w:rPr>
                <w:rFonts w:cstheme="minorHAnsi"/>
              </w:rPr>
              <w:t>Waste</w:t>
            </w:r>
          </w:p>
        </w:tc>
        <w:tc>
          <w:tcPr>
            <w:tcW w:w="5542" w:type="dxa"/>
            <w:shd w:val="clear" w:color="auto" w:fill="E2EFD9" w:themeFill="accent6" w:themeFillTint="33"/>
          </w:tcPr>
          <w:p w14:paraId="73D6337B" w14:textId="77777777" w:rsidR="00E6341F" w:rsidRPr="00E6341F" w:rsidRDefault="00E6341F" w:rsidP="00E6341F">
            <w:pPr>
              <w:spacing w:before="120" w:after="120" w:line="240" w:lineRule="auto"/>
              <w:rPr>
                <w:rFonts w:cstheme="minorHAnsi"/>
              </w:rPr>
            </w:pPr>
            <w:r w:rsidRPr="00E6341F">
              <w:rPr>
                <w:rFonts w:cstheme="minorHAnsi"/>
              </w:rPr>
              <w:t>In order to reduce the quantity of waste sent for disposal, BAT is to use one or both of the techniques given below.</w:t>
            </w:r>
          </w:p>
          <w:p w14:paraId="7B81ED57" w14:textId="77777777" w:rsidR="00E6341F" w:rsidRPr="00E6341F" w:rsidRDefault="00E6341F" w:rsidP="00E6341F">
            <w:pPr>
              <w:spacing w:before="120" w:after="120" w:line="240" w:lineRule="auto"/>
              <w:rPr>
                <w:rFonts w:cstheme="minorHAnsi"/>
              </w:rPr>
            </w:pPr>
            <w:r w:rsidRPr="00E6341F">
              <w:rPr>
                <w:rFonts w:cstheme="minorHAnsi"/>
              </w:rPr>
              <w:t>(a) Recovery and (re)use of yeast after fermentation</w:t>
            </w:r>
          </w:p>
          <w:p w14:paraId="2CF53664" w14:textId="427B25F4" w:rsidR="00B5368E" w:rsidRPr="00E6341F" w:rsidRDefault="00E6341F" w:rsidP="00E6341F">
            <w:pPr>
              <w:spacing w:before="120" w:after="120"/>
              <w:rPr>
                <w:rFonts w:cstheme="minorHAnsi"/>
              </w:rPr>
            </w:pPr>
            <w:r w:rsidRPr="00E6341F">
              <w:rPr>
                <w:rFonts w:cstheme="minorHAnsi"/>
              </w:rPr>
              <w:t>(b) Recovery and (re)use of natural filter material</w:t>
            </w:r>
          </w:p>
        </w:tc>
        <w:tc>
          <w:tcPr>
            <w:tcW w:w="6237" w:type="dxa"/>
            <w:shd w:val="clear" w:color="auto" w:fill="E2EFD9" w:themeFill="accent6" w:themeFillTint="33"/>
          </w:tcPr>
          <w:p w14:paraId="51F3803B" w14:textId="77777777" w:rsidR="00B5368E" w:rsidRPr="00E6341F" w:rsidRDefault="00E6341F" w:rsidP="00E6341F">
            <w:pPr>
              <w:spacing w:before="120" w:after="120"/>
              <w:rPr>
                <w:rFonts w:cstheme="minorHAnsi"/>
              </w:rPr>
            </w:pPr>
            <w:r w:rsidRPr="00E6341F">
              <w:rPr>
                <w:rFonts w:cstheme="minorHAnsi"/>
              </w:rPr>
              <w:t xml:space="preserve">All our spent grains are collected and sent for processing as animal feed. No waste from brewing operations goes to landfill.  Any dry products from screening prior to brewing are recovered and pelletised to be sold as animal feed. </w:t>
            </w:r>
            <w:proofErr w:type="gramStart"/>
            <w:r w:rsidRPr="00E6341F">
              <w:rPr>
                <w:rFonts w:cstheme="minorHAnsi"/>
              </w:rPr>
              <w:t>Thus</w:t>
            </w:r>
            <w:proofErr w:type="gramEnd"/>
            <w:r w:rsidRPr="00E6341F">
              <w:rPr>
                <w:rFonts w:cstheme="minorHAnsi"/>
              </w:rPr>
              <w:t xml:space="preserve"> we are already compliant with BAT</w:t>
            </w:r>
            <w:r w:rsidRPr="00E6341F">
              <w:rPr>
                <w:rFonts w:cstheme="minorHAnsi"/>
              </w:rPr>
              <w:t>.</w:t>
            </w:r>
          </w:p>
          <w:p w14:paraId="5CA87693" w14:textId="77777777" w:rsidR="00E6341F" w:rsidRDefault="00E6341F" w:rsidP="00E6341F">
            <w:pPr>
              <w:spacing w:before="120" w:after="120"/>
              <w:rPr>
                <w:rFonts w:cstheme="minorHAnsi"/>
                <w:b/>
                <w:bCs/>
              </w:rPr>
            </w:pPr>
            <w:r w:rsidRPr="00E6341F">
              <w:rPr>
                <w:rFonts w:cstheme="minorHAnsi"/>
                <w:b/>
                <w:bCs/>
              </w:rPr>
              <w:t xml:space="preserve">No changes are required for this permit </w:t>
            </w:r>
            <w:proofErr w:type="gramStart"/>
            <w:r w:rsidRPr="00E6341F">
              <w:rPr>
                <w:rFonts w:cstheme="minorHAnsi"/>
                <w:b/>
                <w:bCs/>
              </w:rPr>
              <w:t>variation</w:t>
            </w:r>
            <w:proofErr w:type="gramEnd"/>
          </w:p>
          <w:p w14:paraId="56345F7C" w14:textId="058B2896" w:rsidR="005A3254" w:rsidRPr="00E6341F" w:rsidRDefault="005A3254" w:rsidP="00E6341F">
            <w:pPr>
              <w:spacing w:before="120" w:after="120"/>
              <w:rPr>
                <w:rFonts w:cstheme="minorHAnsi"/>
              </w:rPr>
            </w:pPr>
          </w:p>
        </w:tc>
      </w:tr>
      <w:tr w:rsidR="005A3254" w:rsidRPr="00E6341F" w14:paraId="0C0DA6B5" w14:textId="77777777" w:rsidTr="005A3254">
        <w:tc>
          <w:tcPr>
            <w:tcW w:w="988" w:type="dxa"/>
            <w:shd w:val="clear" w:color="auto" w:fill="A8D08D" w:themeFill="accent6" w:themeFillTint="99"/>
          </w:tcPr>
          <w:p w14:paraId="79606AA0" w14:textId="77777777" w:rsidR="005A3254" w:rsidRPr="00E6341F" w:rsidRDefault="005A3254" w:rsidP="00473E69">
            <w:pPr>
              <w:spacing w:before="120" w:after="120"/>
              <w:rPr>
                <w:rFonts w:cstheme="minorHAnsi"/>
                <w:b/>
                <w:bCs/>
              </w:rPr>
            </w:pPr>
            <w:r w:rsidRPr="00E6341F">
              <w:rPr>
                <w:rFonts w:cstheme="minorHAnsi"/>
                <w:b/>
                <w:bCs/>
              </w:rPr>
              <w:lastRenderedPageBreak/>
              <w:t>BAT No</w:t>
            </w:r>
          </w:p>
        </w:tc>
        <w:tc>
          <w:tcPr>
            <w:tcW w:w="2254" w:type="dxa"/>
            <w:shd w:val="clear" w:color="auto" w:fill="A8D08D" w:themeFill="accent6" w:themeFillTint="99"/>
          </w:tcPr>
          <w:p w14:paraId="02E778CF" w14:textId="77777777" w:rsidR="005A3254" w:rsidRPr="00E6341F" w:rsidRDefault="005A3254" w:rsidP="00473E69">
            <w:pPr>
              <w:spacing w:before="120" w:after="120"/>
              <w:rPr>
                <w:rFonts w:cstheme="minorHAnsi"/>
                <w:b/>
                <w:bCs/>
              </w:rPr>
            </w:pPr>
            <w:r w:rsidRPr="00E6341F">
              <w:rPr>
                <w:rFonts w:cstheme="minorHAnsi"/>
                <w:b/>
                <w:bCs/>
              </w:rPr>
              <w:t>Topic</w:t>
            </w:r>
          </w:p>
        </w:tc>
        <w:tc>
          <w:tcPr>
            <w:tcW w:w="5542" w:type="dxa"/>
            <w:shd w:val="clear" w:color="auto" w:fill="A8D08D" w:themeFill="accent6" w:themeFillTint="99"/>
          </w:tcPr>
          <w:p w14:paraId="05125A45" w14:textId="77777777" w:rsidR="005A3254" w:rsidRPr="00E6341F" w:rsidRDefault="005A3254" w:rsidP="00473E69">
            <w:pPr>
              <w:spacing w:before="120" w:after="120"/>
              <w:rPr>
                <w:rFonts w:cstheme="minorHAnsi"/>
                <w:b/>
                <w:bCs/>
              </w:rPr>
            </w:pPr>
            <w:r w:rsidRPr="00E6341F">
              <w:rPr>
                <w:rFonts w:cstheme="minorHAnsi"/>
                <w:b/>
                <w:bCs/>
              </w:rPr>
              <w:t>Requirement</w:t>
            </w:r>
          </w:p>
        </w:tc>
        <w:tc>
          <w:tcPr>
            <w:tcW w:w="6237" w:type="dxa"/>
            <w:shd w:val="clear" w:color="auto" w:fill="A8D08D" w:themeFill="accent6" w:themeFillTint="99"/>
          </w:tcPr>
          <w:p w14:paraId="2C1DBDF8" w14:textId="77777777" w:rsidR="005A3254" w:rsidRPr="00E6341F" w:rsidRDefault="005A3254" w:rsidP="00473E69">
            <w:pPr>
              <w:spacing w:before="120" w:after="120"/>
              <w:rPr>
                <w:rFonts w:cstheme="minorHAnsi"/>
                <w:b/>
                <w:bCs/>
              </w:rPr>
            </w:pPr>
            <w:r w:rsidRPr="00E6341F">
              <w:rPr>
                <w:rFonts w:cstheme="minorHAnsi"/>
                <w:b/>
                <w:bCs/>
              </w:rPr>
              <w:t>BAT Compliance</w:t>
            </w:r>
          </w:p>
        </w:tc>
      </w:tr>
      <w:tr w:rsidR="00B5368E" w:rsidRPr="00E6341F" w14:paraId="0334F2A4" w14:textId="77777777" w:rsidTr="005A3254">
        <w:tc>
          <w:tcPr>
            <w:tcW w:w="988" w:type="dxa"/>
            <w:shd w:val="clear" w:color="auto" w:fill="A8D08D" w:themeFill="accent6" w:themeFillTint="99"/>
          </w:tcPr>
          <w:p w14:paraId="3B805D27" w14:textId="1CD0EF85" w:rsidR="00B5368E" w:rsidRPr="00E6341F" w:rsidRDefault="00E6341F" w:rsidP="00E6341F">
            <w:pPr>
              <w:spacing w:before="120" w:after="120"/>
              <w:rPr>
                <w:rFonts w:cstheme="minorHAnsi"/>
              </w:rPr>
            </w:pPr>
            <w:r w:rsidRPr="00E6341F">
              <w:rPr>
                <w:rFonts w:cstheme="minorHAnsi"/>
              </w:rPr>
              <w:t>20</w:t>
            </w:r>
          </w:p>
        </w:tc>
        <w:tc>
          <w:tcPr>
            <w:tcW w:w="2254" w:type="dxa"/>
            <w:shd w:val="clear" w:color="auto" w:fill="E2EFD9" w:themeFill="accent6" w:themeFillTint="33"/>
          </w:tcPr>
          <w:p w14:paraId="5DF257D0" w14:textId="14B05F5D" w:rsidR="00B5368E" w:rsidRPr="00E6341F" w:rsidRDefault="00E6341F" w:rsidP="00E6341F">
            <w:pPr>
              <w:spacing w:before="120" w:after="120"/>
              <w:rPr>
                <w:rFonts w:cstheme="minorHAnsi"/>
              </w:rPr>
            </w:pPr>
            <w:r w:rsidRPr="00E6341F">
              <w:rPr>
                <w:rFonts w:cstheme="minorHAnsi"/>
              </w:rPr>
              <w:t>Emissions to air</w:t>
            </w:r>
          </w:p>
        </w:tc>
        <w:tc>
          <w:tcPr>
            <w:tcW w:w="5542" w:type="dxa"/>
            <w:shd w:val="clear" w:color="auto" w:fill="E2EFD9" w:themeFill="accent6" w:themeFillTint="33"/>
          </w:tcPr>
          <w:p w14:paraId="351FA07A" w14:textId="70453C03" w:rsidR="00B5368E" w:rsidRPr="00E6341F" w:rsidRDefault="00E6341F" w:rsidP="00E6341F">
            <w:pPr>
              <w:spacing w:before="120" w:after="120"/>
              <w:rPr>
                <w:rFonts w:cstheme="minorHAnsi"/>
              </w:rPr>
            </w:pPr>
            <w:r w:rsidRPr="00E6341F">
              <w:rPr>
                <w:rFonts w:cstheme="minorHAnsi"/>
              </w:rPr>
              <w:t xml:space="preserve">In order to reduce channelled dust emissions to air, BAT is to use a bag filter or both a cyclone and a bag filter.  </w:t>
            </w:r>
          </w:p>
        </w:tc>
        <w:tc>
          <w:tcPr>
            <w:tcW w:w="6237" w:type="dxa"/>
            <w:shd w:val="clear" w:color="auto" w:fill="E2EFD9" w:themeFill="accent6" w:themeFillTint="33"/>
          </w:tcPr>
          <w:p w14:paraId="6BCDDC7A" w14:textId="77777777" w:rsidR="00B5368E" w:rsidRPr="00E6341F" w:rsidRDefault="00E6341F" w:rsidP="00E6341F">
            <w:pPr>
              <w:spacing w:before="120" w:after="120"/>
              <w:rPr>
                <w:rFonts w:cstheme="minorHAnsi"/>
              </w:rPr>
            </w:pPr>
            <w:r w:rsidRPr="00E6341F">
              <w:rPr>
                <w:rFonts w:cstheme="minorHAnsi"/>
              </w:rPr>
              <w:t>Emissions to atmosphere are controlled and monitored. Bag filters and or cyclone filters are used for all dust emission points. This does not affect the current permit variation.</w:t>
            </w:r>
          </w:p>
          <w:p w14:paraId="195C40F7" w14:textId="5E052CCF" w:rsidR="00E6341F" w:rsidRPr="00E6341F" w:rsidRDefault="00E6341F" w:rsidP="00E6341F">
            <w:pPr>
              <w:spacing w:before="120" w:after="120"/>
              <w:rPr>
                <w:rFonts w:cstheme="minorHAnsi"/>
              </w:rPr>
            </w:pPr>
            <w:r w:rsidRPr="00E6341F">
              <w:rPr>
                <w:rFonts w:cstheme="minorHAnsi"/>
                <w:b/>
                <w:bCs/>
              </w:rPr>
              <w:t>No changes are required for this permit variation</w:t>
            </w:r>
          </w:p>
        </w:tc>
      </w:tr>
    </w:tbl>
    <w:p w14:paraId="34733C74" w14:textId="77777777" w:rsidR="004207CA" w:rsidRDefault="004207CA"/>
    <w:sectPr w:rsidR="004207CA" w:rsidSect="005A3254">
      <w:footerReference w:type="default" r:id="rId6"/>
      <w:pgSz w:w="16838" w:h="11906" w:orient="landscape"/>
      <w:pgMar w:top="720" w:right="720" w:bottom="720" w:left="72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51ABC" w14:textId="77777777" w:rsidR="005A3254" w:rsidRDefault="005A3254" w:rsidP="005A3254">
      <w:pPr>
        <w:spacing w:after="0" w:line="240" w:lineRule="auto"/>
      </w:pPr>
      <w:r>
        <w:separator/>
      </w:r>
    </w:p>
  </w:endnote>
  <w:endnote w:type="continuationSeparator" w:id="0">
    <w:p w14:paraId="18E40F3C" w14:textId="77777777" w:rsidR="005A3254" w:rsidRDefault="005A3254" w:rsidP="005A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27541"/>
      <w:docPartObj>
        <w:docPartGallery w:val="Page Numbers (Bottom of Page)"/>
        <w:docPartUnique/>
      </w:docPartObj>
    </w:sdtPr>
    <w:sdtEndPr>
      <w:rPr>
        <w:noProof/>
      </w:rPr>
    </w:sdtEndPr>
    <w:sdtContent>
      <w:p w14:paraId="63944334" w14:textId="01F82644" w:rsidR="005A3254" w:rsidRDefault="005A3254">
        <w:pPr>
          <w:pStyle w:val="Footer"/>
          <w:jc w:val="center"/>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0D4D693C" w14:textId="77777777" w:rsidR="005A3254" w:rsidRDefault="005A3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402DD" w14:textId="77777777" w:rsidR="005A3254" w:rsidRDefault="005A3254" w:rsidP="005A3254">
      <w:pPr>
        <w:spacing w:after="0" w:line="240" w:lineRule="auto"/>
      </w:pPr>
      <w:r>
        <w:separator/>
      </w:r>
    </w:p>
  </w:footnote>
  <w:footnote w:type="continuationSeparator" w:id="0">
    <w:p w14:paraId="7BFAB6FA" w14:textId="77777777" w:rsidR="005A3254" w:rsidRDefault="005A3254" w:rsidP="005A32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68E"/>
    <w:rsid w:val="00016EDF"/>
    <w:rsid w:val="001D2FC0"/>
    <w:rsid w:val="003F6B29"/>
    <w:rsid w:val="004207CA"/>
    <w:rsid w:val="005A3254"/>
    <w:rsid w:val="00643A57"/>
    <w:rsid w:val="0083757E"/>
    <w:rsid w:val="008F387E"/>
    <w:rsid w:val="00B5368E"/>
    <w:rsid w:val="00E63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7CB14"/>
  <w15:chartTrackingRefBased/>
  <w15:docId w15:val="{A31B8892-EF73-4C3E-A7DB-C15FAD0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2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3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3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254"/>
  </w:style>
  <w:style w:type="paragraph" w:styleId="Footer">
    <w:name w:val="footer"/>
    <w:basedOn w:val="Normal"/>
    <w:link w:val="FooterChar"/>
    <w:uiPriority w:val="99"/>
    <w:unhideWhenUsed/>
    <w:rsid w:val="005A3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254"/>
  </w:style>
  <w:style w:type="character" w:customStyle="1" w:styleId="Heading1Char">
    <w:name w:val="Heading 1 Char"/>
    <w:basedOn w:val="DefaultParagraphFont"/>
    <w:link w:val="Heading1"/>
    <w:uiPriority w:val="9"/>
    <w:rsid w:val="005A325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A4CEBB1D6A641A4E837F1E441D55020D" ma:contentTypeVersion="47" ma:contentTypeDescription="Create a new document." ma:contentTypeScope="" ma:versionID="6166f242b60acedb9b347ca2f7eb299a">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13c3dd66-95f8-469c-aefa-160cfe61df31" targetNamespace="http://schemas.microsoft.com/office/2006/metadata/properties" ma:root="true" ma:fieldsID="4d4ff7a7626ba3a1fb4aa6e543c52b5b" ns2:_="" ns3:_="" ns4:_="" ns5:_="" ns6:_="">
    <xsd:import namespace="8595a0ec-c146-4eeb-925a-270f4bc4be63"/>
    <xsd:import namespace="662745e8-e224-48e8-a2e3-254862b8c2f5"/>
    <xsd:import namespace="eebef177-55b5-4448-a5fb-28ea454417ee"/>
    <xsd:import namespace="5ffd8e36-f429-4edc-ab50-c5be84842779"/>
    <xsd:import namespace="13c3dd66-95f8-469c-aefa-160cfe61df31"/>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AutoKeyPoints" minOccurs="0"/>
                <xsd:element ref="ns6:MediaServiceKeyPoints" minOccurs="0"/>
                <xsd:element ref="ns6:MediaServiceLocation" minOccurs="0"/>
                <xsd:element ref="ns6:MediaLengthInSeconds" minOccurs="0"/>
                <xsd:element ref="ns2:SharedWithUsers" minOccurs="0"/>
                <xsd:element ref="ns2:SharedWithDetails" minOccurs="0"/>
                <xsd:element ref="ns6:lcf76f155ced4ddcb4097134ff3c332f"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2e41c19-1047-4874-acff-e817b08e966f}"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e41c19-1047-4874-acff-e817b08e966f}"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c3dd66-95f8-469c-aefa-160cfe61df31"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Tags" ma:index="50" nillable="true" ma:displayName="Tags" ma:internalName="MediaServiceAutoTags" ma:readOnly="true">
      <xsd:simpleType>
        <xsd:restriction base="dms:Text"/>
      </xsd:simpleType>
    </xsd:element>
    <xsd:element name="MediaServiceOCR" ma:index="51" nillable="true" ma:displayName="Extracted Text" ma:internalName="MediaServiceOCR" ma:readOnly="true">
      <xsd:simpleType>
        <xsd:restriction base="dms:Note">
          <xsd:maxLength value="255"/>
        </xsd:restriction>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DateTaken" ma:index="54" nillable="true" ma:displayName="MediaServiceDateTaken" ma:hidden="true" ma:internalName="MediaServiceDateTaken" ma:readOnly="true">
      <xsd:simpleType>
        <xsd:restriction base="dms:Text"/>
      </xsd:simpleType>
    </xsd:element>
    <xsd:element name="MediaServiceAutoKeyPoints" ma:index="55" nillable="true" ma:displayName="MediaServiceAutoKeyPoints" ma:hidden="true" ma:internalName="MediaServiceAutoKeyPoints" ma:readOnly="true">
      <xsd:simpleType>
        <xsd:restriction base="dms:Note"/>
      </xsd:simpleType>
    </xsd:element>
    <xsd:element name="MediaServiceKeyPoints" ma:index="56" nillable="true" ma:displayName="KeyPoints" ma:internalName="MediaServiceKeyPoints" ma:readOnly="true">
      <xsd:simpleType>
        <xsd:restriction base="dms:Note">
          <xsd:maxLength value="255"/>
        </xsd:restriction>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Length (seconds)" ma:internalName="MediaLengthInSeconds" ma:readOnly="true">
      <xsd:simpleType>
        <xsd:restriction base="dms:Unknown"/>
      </xsd:simpleType>
    </xsd:element>
    <xsd:element name="lcf76f155ced4ddcb4097134ff3c332f" ma:index="6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c3dd66-95f8-469c-aefa-160cfe61df31">
      <Terms xmlns="http://schemas.microsoft.com/office/infopath/2007/PartnerControls"/>
    </lcf76f155ced4ddcb4097134ff3c332f>
    <TaxCatchAll xmlns="662745e8-e224-48e8-a2e3-254862b8c2f5">
      <Value>181</Value>
      <Value>12</Value>
      <Value>10</Value>
      <Value>9</Value>
      <Value>38</Value>
    </TaxCatchAll>
    <EAReceivedDate xmlns="eebef177-55b5-4448-a5fb-28ea454417ee">2024-01-17T00:00:00+00:00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epr-fp3132ph</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N/A - Do not select for New Permits</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FP3132PH</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Muntons PLC</Customer_x002f_OperatorName>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2024-01-17T00:00:00+00:00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EPRNumber xmlns="eebef177-55b5-4448-a5fb-28ea454417ee">EPR/FP3132PH/V007</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IP14 2AG</FacilityAddressPostcode>
    <ExternalAuthor xmlns="eebef177-55b5-4448-a5fb-28ea454417ee">Muntons PLC</ExternalAuthor>
    <SiteName xmlns="eebef177-55b5-4448-a5fb-28ea454417ee">Cedars Maltings</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ga477587807b4e8dbd9d142e03c014fa xmlns="8595a0ec-c146-4eeb-925a-270f4bc4be63">
      <Terms xmlns="http://schemas.microsoft.com/office/infopath/2007/PartnerControls"/>
    </ga477587807b4e8dbd9d142e03c014fa>
    <FacilityAddress xmlns="eebef177-55b5-4448-a5fb-28ea454417ee">Cedars Maltings Needham Road Stowmarket Suffolk IP14 2AG</FacilityAddress>
  </documentManagement>
</p:properties>
</file>

<file path=customXml/itemProps1.xml><?xml version="1.0" encoding="utf-8"?>
<ds:datastoreItem xmlns:ds="http://schemas.openxmlformats.org/officeDocument/2006/customXml" ds:itemID="{711649D8-6E78-4165-B287-CA3CDEDAFBA4}"/>
</file>

<file path=customXml/itemProps2.xml><?xml version="1.0" encoding="utf-8"?>
<ds:datastoreItem xmlns:ds="http://schemas.openxmlformats.org/officeDocument/2006/customXml" ds:itemID="{DAAFE25B-43A1-4E99-92D1-015236B4840D}"/>
</file>

<file path=customXml/itemProps3.xml><?xml version="1.0" encoding="utf-8"?>
<ds:datastoreItem xmlns:ds="http://schemas.openxmlformats.org/officeDocument/2006/customXml" ds:itemID="{D00C9FDA-69A7-453A-9E5C-AF1F28125DDA}"/>
</file>

<file path=docProps/app.xml><?xml version="1.0" encoding="utf-8"?>
<Properties xmlns="http://schemas.openxmlformats.org/officeDocument/2006/extended-properties" xmlns:vt="http://schemas.openxmlformats.org/officeDocument/2006/docPropsVTypes">
  <Template>Normal</Template>
  <TotalTime>81</TotalTime>
  <Pages>5</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 Wells</dc:creator>
  <cp:keywords/>
  <dc:description/>
  <cp:lastModifiedBy>Kit Wells</cp:lastModifiedBy>
  <cp:revision>1</cp:revision>
  <dcterms:created xsi:type="dcterms:W3CDTF">2024-01-04T08:59:00Z</dcterms:created>
  <dcterms:modified xsi:type="dcterms:W3CDTF">2024-01-04T10:20:00Z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0x0101000E9AD557692E154F9D2697C8C6432F7600A4CEBB1D6A641A4E837F1E441D55020D</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9;#N/A - Do not select for New Permits|0430e4c2-ee0a-4b2d-9af6-df735aafbcb2</vt:lpwstr>
  </property>
  <property fmtid="{D5CDD505-2E9C-101B-9397-08002B2CF9AE}" pid="6" name="DisclosureStatus">
    <vt:lpwstr>181;#Public Register|f1fcf6a6-5d97-4f1d-964e-a2f916eb1f18</vt:lpwstr>
  </property>
  <property fmtid="{D5CDD505-2E9C-101B-9397-08002B2CF9AE}" pid="7" name="EventType1">
    <vt:lpwstr/>
  </property>
  <property fmtid="{D5CDD505-2E9C-101B-9397-08002B2CF9AE}" pid="8" name="ActivityGrouping">
    <vt:lpwstr>12;#Application ＆ Associated Docs|5eadfd3c-6deb-44e1-b7e1-16accd427bec</vt:lpwstr>
  </property>
  <property fmtid="{D5CDD505-2E9C-101B-9397-08002B2CF9AE}" pid="9" name="RegulatedActivityClass">
    <vt:lpwstr>38;#Installations|645f1c9c-65df-490a-9ce3-4a2aa7c5ff7f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10;#EPR|0e5af97d-1a8c-4d8f-a20b-528a11cab1f6</vt:lpwstr>
  </property>
  <property fmtid="{D5CDD505-2E9C-101B-9397-08002B2CF9AE}" pid="15" name="RegulatedActivitySub-Class">
    <vt:lpwstr/>
  </property>
</Properties>
</file>