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8A80" w14:textId="21A61906" w:rsidR="004207CA" w:rsidRDefault="007C429C" w:rsidP="007C429C">
      <w:pPr>
        <w:pStyle w:val="Heading1"/>
      </w:pPr>
      <w:r w:rsidRPr="007C429C">
        <w:t>V00</w:t>
      </w:r>
      <w:r w:rsidR="00866E3C">
        <w:t>8</w:t>
      </w:r>
      <w:r w:rsidRPr="007C429C">
        <w:t>-003: Proposed Changes</w:t>
      </w:r>
    </w:p>
    <w:p w14:paraId="72295B4E" w14:textId="77777777" w:rsidR="007C429C" w:rsidRDefault="007C429C" w:rsidP="007C429C"/>
    <w:p w14:paraId="1DC2D6EA" w14:textId="18BA4449" w:rsidR="007C429C" w:rsidRDefault="007C429C" w:rsidP="007C429C">
      <w:pPr>
        <w:pStyle w:val="ListParagraph"/>
        <w:numPr>
          <w:ilvl w:val="0"/>
          <w:numId w:val="1"/>
        </w:numPr>
      </w:pPr>
      <w:r>
        <w:t>The first proposed change is to extend the activity in 5.4 Part A(1)(b)(</w:t>
      </w:r>
      <w:proofErr w:type="spellStart"/>
      <w:r>
        <w:t>i</w:t>
      </w:r>
      <w:proofErr w:type="spellEnd"/>
      <w:r>
        <w:t xml:space="preserve">) to include the operation of a Reverse Osmosis (RO) Plant and a Membrane Bio Reactor (MBR) Plant to enhance the quality of trade effluent being discharged and to allow the potential recycling and reuse of water in the factory. </w:t>
      </w:r>
    </w:p>
    <w:p w14:paraId="23F7EF10" w14:textId="77777777" w:rsidR="00102E01" w:rsidRDefault="00102E01" w:rsidP="00102E01">
      <w:pPr>
        <w:pStyle w:val="ListParagraph"/>
      </w:pPr>
    </w:p>
    <w:p w14:paraId="0C757E4F" w14:textId="3AFE0769" w:rsidR="007C429C" w:rsidRDefault="00102E01" w:rsidP="007C429C">
      <w:pPr>
        <w:pStyle w:val="ListParagraph"/>
        <w:numPr>
          <w:ilvl w:val="0"/>
          <w:numId w:val="1"/>
        </w:numPr>
      </w:pPr>
      <w:r>
        <w:t>The second proposed change is to increase the trade effluent discharge consent</w:t>
      </w:r>
      <w:r w:rsidR="00C95F9F">
        <w:t xml:space="preserve"> through W1</w:t>
      </w:r>
      <w:r>
        <w:t xml:space="preserve"> under 5.4 Part A from 1500m</w:t>
      </w:r>
      <w:r w:rsidRPr="00306436">
        <w:rPr>
          <w:vertAlign w:val="superscript"/>
        </w:rPr>
        <w:t>3</w:t>
      </w:r>
      <w:r>
        <w:t xml:space="preserve"> per </w:t>
      </w:r>
      <w:r w:rsidR="007738D4">
        <w:t>24-hour</w:t>
      </w:r>
      <w:r>
        <w:t xml:space="preserve"> period to 2500m</w:t>
      </w:r>
      <w:r w:rsidRPr="00306436">
        <w:rPr>
          <w:vertAlign w:val="superscript"/>
        </w:rPr>
        <w:t>3</w:t>
      </w:r>
      <w:r>
        <w:t xml:space="preserve"> to take account of significant increases in production since the permit was introduced</w:t>
      </w:r>
      <w:r w:rsidR="00AB0557">
        <w:t xml:space="preserve"> in 2005</w:t>
      </w:r>
      <w:r>
        <w:t xml:space="preserve"> and future proof planned developments at the Maltings</w:t>
      </w:r>
      <w:r w:rsidR="00246D49">
        <w:t xml:space="preserve"> as well as the increase in </w:t>
      </w:r>
      <w:r w:rsidR="00063CA3">
        <w:t xml:space="preserve">treatment capacity at the </w:t>
      </w:r>
      <w:proofErr w:type="gramStart"/>
      <w:r w:rsidR="00063CA3">
        <w:t>Waste Water</w:t>
      </w:r>
      <w:proofErr w:type="gramEnd"/>
      <w:r w:rsidR="00063CA3">
        <w:t xml:space="preserve"> Treatment plant.</w:t>
      </w:r>
    </w:p>
    <w:p w14:paraId="48746491" w14:textId="77777777" w:rsidR="00E276FD" w:rsidRDefault="00E276FD" w:rsidP="00E276FD">
      <w:pPr>
        <w:pStyle w:val="ListParagraph"/>
      </w:pPr>
    </w:p>
    <w:p w14:paraId="405F3FA7" w14:textId="0FC3B45A" w:rsidR="00314E98" w:rsidRPr="007C429C" w:rsidRDefault="00E276FD" w:rsidP="002A3C6B">
      <w:pPr>
        <w:pStyle w:val="ListParagraph"/>
        <w:numPr>
          <w:ilvl w:val="0"/>
          <w:numId w:val="1"/>
        </w:numPr>
      </w:pPr>
      <w:r>
        <w:t xml:space="preserve">To allow the Energy Centre to discharge trade effluent to the </w:t>
      </w:r>
      <w:proofErr w:type="gramStart"/>
      <w:r>
        <w:t>Waste Water</w:t>
      </w:r>
      <w:proofErr w:type="gramEnd"/>
      <w:r>
        <w:t xml:space="preserve"> Treatment plant for treatment.</w:t>
      </w:r>
      <w:r w:rsidR="0080102A">
        <w:t xml:space="preserve"> Maximum permitted discharge to b</w:t>
      </w:r>
      <w:r w:rsidR="00A861D9">
        <w:t>e 720m</w:t>
      </w:r>
      <w:r w:rsidR="00A861D9" w:rsidRPr="00A861D9">
        <w:rPr>
          <w:vertAlign w:val="superscript"/>
        </w:rPr>
        <w:t>3</w:t>
      </w:r>
      <w:r w:rsidR="00A861D9">
        <w:t xml:space="preserve"> in any </w:t>
      </w:r>
      <w:r w:rsidR="007738D4">
        <w:t>24-hour</w:t>
      </w:r>
      <w:r w:rsidR="00A861D9">
        <w:t xml:space="preserve"> period. The discharge to be metered</w:t>
      </w:r>
      <w:r w:rsidR="007738D4">
        <w:t>.</w:t>
      </w:r>
    </w:p>
    <w:sectPr w:rsidR="00314E98" w:rsidRPr="007C4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D212A"/>
    <w:multiLevelType w:val="hybridMultilevel"/>
    <w:tmpl w:val="FF726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0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9C"/>
    <w:rsid w:val="00063CA3"/>
    <w:rsid w:val="00102E01"/>
    <w:rsid w:val="001D2FC0"/>
    <w:rsid w:val="00246D49"/>
    <w:rsid w:val="002A3C6B"/>
    <w:rsid w:val="00306436"/>
    <w:rsid w:val="00314E98"/>
    <w:rsid w:val="004207CA"/>
    <w:rsid w:val="004C29F5"/>
    <w:rsid w:val="007738D4"/>
    <w:rsid w:val="007C429C"/>
    <w:rsid w:val="0080102A"/>
    <w:rsid w:val="00866E3C"/>
    <w:rsid w:val="00A861D9"/>
    <w:rsid w:val="00AB0557"/>
    <w:rsid w:val="00C95F9F"/>
    <w:rsid w:val="00E2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10C1"/>
  <w15:chartTrackingRefBased/>
  <w15:docId w15:val="{5A570DDC-A48F-4215-9336-439BDD67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29C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C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3dd66-95f8-469c-aefa-160cfe61df31">
      <Terms xmlns="http://schemas.microsoft.com/office/infopath/2007/PartnerControls"/>
    </lcf76f155ced4ddcb4097134ff3c332f>
    <TaxCatchAll xmlns="662745e8-e224-48e8-a2e3-254862b8c2f5">
      <Value>181</Value>
      <Value>12</Value>
      <Value>10</Value>
      <Value>9</Value>
      <Value>38</Value>
    </TaxCatchAll>
    <EAReceivedDate xmlns="eebef177-55b5-4448-a5fb-28ea454417ee">2024-01-17T00:00:00+00:00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epr-fp3132ph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FP3132PH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Muntons PLC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2024-01-17T00:00:00+00:00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EPR/FP3132PH/V007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IP14 2AG</FacilityAddressPostcode>
    <ExternalAuthor xmlns="eebef177-55b5-4448-a5fb-28ea454417ee">Muntons PLC</ExternalAuthor>
    <SiteName xmlns="eebef177-55b5-4448-a5fb-28ea454417ee">Cedars Maltings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Cedars Maltings Needham Road Stowmarket Suffolk IP14 2AG</FacilityAddr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6166f242b60acedb9b347ca2f7eb299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4d4ff7a7626ba3a1fb4aa6e543c52b5b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19F53-B9DF-4C6A-840E-4BE8EEDEBF65}">
  <ds:schemaRefs>
    <ds:schemaRef ds:uri="http://schemas.microsoft.com/office/2006/metadata/properties"/>
    <ds:schemaRef ds:uri="http://schemas.microsoft.com/office/infopath/2007/PartnerControls"/>
    <ds:schemaRef ds:uri="e54e92f4-bcfd-4720-a444-4320c349d90a"/>
    <ds:schemaRef ds:uri="37fcde1d-4f0d-48cb-9333-7d51712572f4"/>
  </ds:schemaRefs>
</ds:datastoreItem>
</file>

<file path=customXml/itemProps2.xml><?xml version="1.0" encoding="utf-8"?>
<ds:datastoreItem xmlns:ds="http://schemas.openxmlformats.org/officeDocument/2006/customXml" ds:itemID="{BD0F193C-7D45-4E2B-8FC0-114E20637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E573B-DDDB-4C63-AE94-47F1D929D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Wells</dc:creator>
  <cp:keywords/>
  <dc:description/>
  <cp:lastModifiedBy>Kit Wells</cp:lastModifiedBy>
  <cp:revision>12</cp:revision>
  <dcterms:created xsi:type="dcterms:W3CDTF">2023-10-19T08:42:00Z</dcterms:created>
  <dcterms:modified xsi:type="dcterms:W3CDTF">2023-12-20T10:42:00Z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MediaServiceImageTags">
    <vt:lpwstr/>
  </property>
  <property fmtid="{D5CDD505-2E9C-101B-9397-08002B2CF9AE}" pid="4" name="PermitDocumentType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