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EEB1" w14:textId="411133D2" w:rsidR="000B3720" w:rsidRPr="002A6021" w:rsidRDefault="00404336">
      <w:pPr>
        <w:rPr>
          <w:b/>
          <w:sz w:val="24"/>
          <w:szCs w:val="24"/>
          <w:u w:val="single"/>
        </w:rPr>
      </w:pPr>
      <w:r>
        <w:rPr>
          <w:b/>
          <w:sz w:val="24"/>
          <w:szCs w:val="24"/>
          <w:u w:val="single"/>
        </w:rPr>
        <w:t>C</w:t>
      </w:r>
      <w:r w:rsidR="00627C30" w:rsidRPr="002A6021">
        <w:rPr>
          <w:b/>
          <w:sz w:val="24"/>
          <w:szCs w:val="24"/>
          <w:u w:val="single"/>
        </w:rPr>
        <w:t>3.</w:t>
      </w:r>
      <w:r w:rsidR="00D046C7" w:rsidRPr="002A6021">
        <w:rPr>
          <w:b/>
          <w:sz w:val="24"/>
          <w:szCs w:val="24"/>
          <w:u w:val="single"/>
        </w:rPr>
        <w:t xml:space="preserve">6a and </w:t>
      </w:r>
      <w:r>
        <w:rPr>
          <w:b/>
          <w:sz w:val="24"/>
          <w:szCs w:val="24"/>
          <w:u w:val="single"/>
        </w:rPr>
        <w:t>C</w:t>
      </w:r>
      <w:r w:rsidR="00D046C7" w:rsidRPr="002A6021">
        <w:rPr>
          <w:b/>
          <w:sz w:val="24"/>
          <w:szCs w:val="24"/>
          <w:u w:val="single"/>
        </w:rPr>
        <w:t xml:space="preserve">3.6b Energy Efficiency and </w:t>
      </w:r>
      <w:r>
        <w:rPr>
          <w:b/>
          <w:sz w:val="24"/>
          <w:szCs w:val="24"/>
          <w:u w:val="single"/>
        </w:rPr>
        <w:t xml:space="preserve">Changes in </w:t>
      </w:r>
      <w:r w:rsidR="00D046C7" w:rsidRPr="002A6021">
        <w:rPr>
          <w:b/>
          <w:sz w:val="24"/>
          <w:szCs w:val="24"/>
          <w:u w:val="single"/>
        </w:rPr>
        <w:t>Energy Use</w:t>
      </w:r>
    </w:p>
    <w:p w14:paraId="3FC6C6CF" w14:textId="77777777" w:rsidR="00B546C8" w:rsidRDefault="00B546C8" w:rsidP="002A6021">
      <w:pPr>
        <w:jc w:val="both"/>
        <w:rPr>
          <w:sz w:val="24"/>
          <w:szCs w:val="24"/>
        </w:rPr>
      </w:pPr>
    </w:p>
    <w:p w14:paraId="42EAD226" w14:textId="33256576" w:rsidR="00E13C17" w:rsidRDefault="006B6CDC" w:rsidP="002A6021">
      <w:pPr>
        <w:jc w:val="both"/>
        <w:rPr>
          <w:sz w:val="24"/>
          <w:szCs w:val="24"/>
        </w:rPr>
      </w:pPr>
      <w:r w:rsidRPr="002A6021">
        <w:rPr>
          <w:sz w:val="24"/>
          <w:szCs w:val="24"/>
        </w:rPr>
        <w:t xml:space="preserve">The </w:t>
      </w:r>
      <w:r w:rsidR="00EC381A">
        <w:rPr>
          <w:sz w:val="24"/>
          <w:szCs w:val="24"/>
        </w:rPr>
        <w:t>main</w:t>
      </w:r>
      <w:r w:rsidRPr="002A6021">
        <w:rPr>
          <w:sz w:val="24"/>
          <w:szCs w:val="24"/>
        </w:rPr>
        <w:t xml:space="preserve"> energy sources </w:t>
      </w:r>
      <w:r w:rsidR="00404336">
        <w:rPr>
          <w:sz w:val="24"/>
          <w:szCs w:val="24"/>
        </w:rPr>
        <w:t>us</w:t>
      </w:r>
      <w:r w:rsidRPr="002A6021">
        <w:rPr>
          <w:sz w:val="24"/>
          <w:szCs w:val="24"/>
        </w:rPr>
        <w:t xml:space="preserve">ed at the </w:t>
      </w:r>
      <w:r w:rsidR="00404336">
        <w:rPr>
          <w:sz w:val="24"/>
          <w:szCs w:val="24"/>
        </w:rPr>
        <w:t xml:space="preserve">Cranswick </w:t>
      </w:r>
      <w:r w:rsidR="00536227">
        <w:rPr>
          <w:sz w:val="24"/>
          <w:szCs w:val="24"/>
        </w:rPr>
        <w:t xml:space="preserve">Sutton Fields </w:t>
      </w:r>
      <w:r w:rsidR="00404336">
        <w:rPr>
          <w:sz w:val="24"/>
          <w:szCs w:val="24"/>
        </w:rPr>
        <w:t>site</w:t>
      </w:r>
      <w:r w:rsidRPr="002A6021">
        <w:rPr>
          <w:sz w:val="24"/>
          <w:szCs w:val="24"/>
        </w:rPr>
        <w:t xml:space="preserve"> are electricity and </w:t>
      </w:r>
      <w:r w:rsidR="00C715E2">
        <w:rPr>
          <w:sz w:val="24"/>
          <w:szCs w:val="24"/>
        </w:rPr>
        <w:t xml:space="preserve">natural </w:t>
      </w:r>
      <w:r w:rsidRPr="00C715E2">
        <w:rPr>
          <w:sz w:val="24"/>
          <w:szCs w:val="24"/>
        </w:rPr>
        <w:t>gas.</w:t>
      </w:r>
      <w:r w:rsidRPr="002A6021">
        <w:rPr>
          <w:sz w:val="24"/>
          <w:szCs w:val="24"/>
        </w:rPr>
        <w:t xml:space="preserve"> </w:t>
      </w:r>
      <w:proofErr w:type="gramStart"/>
      <w:r w:rsidR="00594E87">
        <w:rPr>
          <w:sz w:val="24"/>
          <w:szCs w:val="24"/>
        </w:rPr>
        <w:t>The majority of</w:t>
      </w:r>
      <w:proofErr w:type="gramEnd"/>
      <w:r w:rsidR="00594E87">
        <w:rPr>
          <w:sz w:val="24"/>
          <w:szCs w:val="24"/>
        </w:rPr>
        <w:t xml:space="preserve"> m</w:t>
      </w:r>
      <w:r w:rsidRPr="002A6021">
        <w:rPr>
          <w:sz w:val="24"/>
          <w:szCs w:val="24"/>
        </w:rPr>
        <w:t xml:space="preserve">obile plant </w:t>
      </w:r>
      <w:r w:rsidR="00594E87">
        <w:rPr>
          <w:sz w:val="24"/>
          <w:szCs w:val="24"/>
        </w:rPr>
        <w:t>(</w:t>
      </w:r>
      <w:proofErr w:type="spellStart"/>
      <w:r w:rsidR="00D64166">
        <w:rPr>
          <w:sz w:val="24"/>
          <w:szCs w:val="24"/>
        </w:rPr>
        <w:t>ie</w:t>
      </w:r>
      <w:proofErr w:type="spellEnd"/>
      <w:r w:rsidR="00D64166">
        <w:rPr>
          <w:sz w:val="24"/>
          <w:szCs w:val="24"/>
        </w:rPr>
        <w:t>. forklift t</w:t>
      </w:r>
      <w:r w:rsidR="00AA21F7">
        <w:rPr>
          <w:sz w:val="24"/>
          <w:szCs w:val="24"/>
        </w:rPr>
        <w:t>rucks</w:t>
      </w:r>
      <w:r w:rsidR="00457E6F">
        <w:rPr>
          <w:sz w:val="24"/>
          <w:szCs w:val="24"/>
        </w:rPr>
        <w:t xml:space="preserve">) </w:t>
      </w:r>
      <w:r w:rsidR="00D64166">
        <w:rPr>
          <w:sz w:val="24"/>
          <w:szCs w:val="24"/>
        </w:rPr>
        <w:t>is electrically drive</w:t>
      </w:r>
      <w:r w:rsidR="00F12CC7">
        <w:rPr>
          <w:sz w:val="24"/>
          <w:szCs w:val="24"/>
        </w:rPr>
        <w:t>n</w:t>
      </w:r>
      <w:r w:rsidR="00457E6F">
        <w:rPr>
          <w:sz w:val="24"/>
          <w:szCs w:val="24"/>
        </w:rPr>
        <w:t xml:space="preserve"> </w:t>
      </w:r>
      <w:r w:rsidR="00EC7FBE">
        <w:rPr>
          <w:sz w:val="24"/>
          <w:szCs w:val="24"/>
        </w:rPr>
        <w:t>with some plant operating outside buildings</w:t>
      </w:r>
      <w:r w:rsidR="00CD43E7">
        <w:rPr>
          <w:sz w:val="24"/>
          <w:szCs w:val="24"/>
        </w:rPr>
        <w:t xml:space="preserve"> using LPG</w:t>
      </w:r>
      <w:r w:rsidR="00EC7FBE">
        <w:rPr>
          <w:sz w:val="24"/>
          <w:szCs w:val="24"/>
        </w:rPr>
        <w:t xml:space="preserve"> </w:t>
      </w:r>
      <w:r w:rsidR="00457E6F">
        <w:rPr>
          <w:sz w:val="24"/>
          <w:szCs w:val="24"/>
        </w:rPr>
        <w:t>as described in Section B3.3c</w:t>
      </w:r>
      <w:r w:rsidR="00404336">
        <w:rPr>
          <w:sz w:val="24"/>
          <w:szCs w:val="24"/>
        </w:rPr>
        <w:t>, Raw Materials</w:t>
      </w:r>
      <w:r w:rsidR="00B117DF">
        <w:rPr>
          <w:sz w:val="24"/>
          <w:szCs w:val="24"/>
        </w:rPr>
        <w:t>,</w:t>
      </w:r>
      <w:r w:rsidR="00457E6F">
        <w:rPr>
          <w:sz w:val="24"/>
          <w:szCs w:val="24"/>
        </w:rPr>
        <w:t xml:space="preserve"> of the permit </w:t>
      </w:r>
      <w:r w:rsidR="00404336">
        <w:rPr>
          <w:sz w:val="24"/>
          <w:szCs w:val="24"/>
        </w:rPr>
        <w:t xml:space="preserve">variation </w:t>
      </w:r>
      <w:r w:rsidR="00457E6F">
        <w:rPr>
          <w:sz w:val="24"/>
          <w:szCs w:val="24"/>
        </w:rPr>
        <w:t>application</w:t>
      </w:r>
      <w:r w:rsidR="00C77793" w:rsidRPr="002A6021">
        <w:rPr>
          <w:sz w:val="24"/>
          <w:szCs w:val="24"/>
        </w:rPr>
        <w:t xml:space="preserve">. </w:t>
      </w:r>
      <w:r w:rsidR="00B117DF">
        <w:rPr>
          <w:sz w:val="24"/>
          <w:szCs w:val="24"/>
        </w:rPr>
        <w:t>The u</w:t>
      </w:r>
      <w:r w:rsidR="00C77793" w:rsidRPr="002A6021">
        <w:rPr>
          <w:sz w:val="24"/>
          <w:szCs w:val="24"/>
        </w:rPr>
        <w:t>sage rate</w:t>
      </w:r>
      <w:r w:rsidR="00B117DF">
        <w:rPr>
          <w:sz w:val="24"/>
          <w:szCs w:val="24"/>
        </w:rPr>
        <w:t xml:space="preserve"> for</w:t>
      </w:r>
      <w:r w:rsidR="00C77793" w:rsidRPr="002A6021">
        <w:rPr>
          <w:sz w:val="24"/>
          <w:szCs w:val="24"/>
        </w:rPr>
        <w:t xml:space="preserve"> </w:t>
      </w:r>
      <w:r w:rsidR="00CD43E7">
        <w:rPr>
          <w:sz w:val="24"/>
          <w:szCs w:val="24"/>
        </w:rPr>
        <w:t>LPG</w:t>
      </w:r>
      <w:r w:rsidR="00C77793" w:rsidRPr="002A6021">
        <w:rPr>
          <w:sz w:val="24"/>
          <w:szCs w:val="24"/>
        </w:rPr>
        <w:t xml:space="preserve"> </w:t>
      </w:r>
      <w:r w:rsidR="00B117DF">
        <w:rPr>
          <w:sz w:val="24"/>
          <w:szCs w:val="24"/>
        </w:rPr>
        <w:t>is</w:t>
      </w:r>
      <w:r w:rsidR="00C77793" w:rsidRPr="002A6021">
        <w:rPr>
          <w:sz w:val="24"/>
          <w:szCs w:val="24"/>
        </w:rPr>
        <w:t xml:space="preserve"> </w:t>
      </w:r>
      <w:r w:rsidR="004E63E7">
        <w:rPr>
          <w:sz w:val="24"/>
          <w:szCs w:val="24"/>
        </w:rPr>
        <w:t xml:space="preserve">also </w:t>
      </w:r>
      <w:r w:rsidR="00AC12D8">
        <w:rPr>
          <w:sz w:val="24"/>
          <w:szCs w:val="24"/>
        </w:rPr>
        <w:t>provided</w:t>
      </w:r>
      <w:r w:rsidR="00C77793" w:rsidRPr="002A6021">
        <w:rPr>
          <w:sz w:val="24"/>
          <w:szCs w:val="24"/>
        </w:rPr>
        <w:t xml:space="preserve"> in supporting documents </w:t>
      </w:r>
      <w:r w:rsidR="00457E6F">
        <w:rPr>
          <w:sz w:val="24"/>
          <w:szCs w:val="24"/>
        </w:rPr>
        <w:t>B</w:t>
      </w:r>
      <w:r w:rsidR="00C77793" w:rsidRPr="002A6021">
        <w:rPr>
          <w:sz w:val="24"/>
          <w:szCs w:val="24"/>
        </w:rPr>
        <w:t xml:space="preserve">3.3c and </w:t>
      </w:r>
      <w:r w:rsidR="00457E6F">
        <w:rPr>
          <w:sz w:val="24"/>
          <w:szCs w:val="24"/>
        </w:rPr>
        <w:t>B</w:t>
      </w:r>
      <w:r w:rsidR="00C77793" w:rsidRPr="002A6021">
        <w:rPr>
          <w:sz w:val="24"/>
          <w:szCs w:val="24"/>
        </w:rPr>
        <w:t>3.6d as</w:t>
      </w:r>
      <w:r w:rsidR="002F3D56">
        <w:rPr>
          <w:sz w:val="24"/>
          <w:szCs w:val="24"/>
        </w:rPr>
        <w:t xml:space="preserve"> a</w:t>
      </w:r>
      <w:r w:rsidR="00C77793" w:rsidRPr="002A6021">
        <w:rPr>
          <w:sz w:val="24"/>
          <w:szCs w:val="24"/>
        </w:rPr>
        <w:t xml:space="preserve"> raw material. </w:t>
      </w:r>
      <w:r w:rsidR="006032DD" w:rsidRPr="006032DD">
        <w:rPr>
          <w:sz w:val="24"/>
          <w:szCs w:val="24"/>
        </w:rPr>
        <w:t>Cranswick purchase all electricity from suppliers using renewable source fuels</w:t>
      </w:r>
      <w:r w:rsidR="007F171D">
        <w:rPr>
          <w:sz w:val="24"/>
          <w:szCs w:val="24"/>
        </w:rPr>
        <w:t>.</w:t>
      </w:r>
      <w:bookmarkStart w:id="0" w:name="_Hlk504564996"/>
    </w:p>
    <w:p w14:paraId="62E76B06" w14:textId="28504539" w:rsidR="00404336" w:rsidRDefault="00404336" w:rsidP="002A6021">
      <w:pPr>
        <w:jc w:val="both"/>
        <w:rPr>
          <w:sz w:val="24"/>
          <w:szCs w:val="24"/>
        </w:rPr>
      </w:pPr>
      <w:r>
        <w:rPr>
          <w:sz w:val="24"/>
          <w:szCs w:val="24"/>
        </w:rPr>
        <w:t>The site has entered into a Climate Change Agreement (</w:t>
      </w:r>
      <w:r w:rsidRPr="00B40DE3">
        <w:rPr>
          <w:sz w:val="24"/>
          <w:szCs w:val="24"/>
        </w:rPr>
        <w:t xml:space="preserve">CCA reference </w:t>
      </w:r>
      <w:r w:rsidR="00B40DE3" w:rsidRPr="00B40DE3">
        <w:rPr>
          <w:sz w:val="24"/>
          <w:szCs w:val="24"/>
        </w:rPr>
        <w:t>BMPA/F001</w:t>
      </w:r>
      <w:r w:rsidR="00536227">
        <w:rPr>
          <w:sz w:val="24"/>
          <w:szCs w:val="24"/>
        </w:rPr>
        <w:t>8</w:t>
      </w:r>
      <w:r w:rsidR="00B40DE3" w:rsidRPr="00B40DE3">
        <w:rPr>
          <w:sz w:val="24"/>
          <w:szCs w:val="24"/>
        </w:rPr>
        <w:t>2</w:t>
      </w:r>
      <w:r w:rsidRPr="00B40DE3">
        <w:rPr>
          <w:sz w:val="24"/>
          <w:szCs w:val="24"/>
        </w:rPr>
        <w:t>)</w:t>
      </w:r>
      <w:r w:rsidR="00522CC0">
        <w:rPr>
          <w:sz w:val="24"/>
          <w:szCs w:val="24"/>
        </w:rPr>
        <w:t xml:space="preserve"> and as such must report annually on its energy use and implement measures to improve energy efficiency</w:t>
      </w:r>
      <w:r w:rsidR="00C562B0">
        <w:rPr>
          <w:sz w:val="24"/>
          <w:szCs w:val="24"/>
        </w:rPr>
        <w:t>.</w:t>
      </w:r>
    </w:p>
    <w:p w14:paraId="340A6EFB" w14:textId="78E3688F" w:rsidR="0043664D" w:rsidRDefault="00D30837" w:rsidP="002A6021">
      <w:pPr>
        <w:jc w:val="both"/>
        <w:rPr>
          <w:sz w:val="24"/>
          <w:szCs w:val="24"/>
        </w:rPr>
      </w:pPr>
      <w:r>
        <w:rPr>
          <w:sz w:val="24"/>
          <w:szCs w:val="24"/>
        </w:rPr>
        <w:t xml:space="preserve">Annual </w:t>
      </w:r>
      <w:r w:rsidR="00E13C17">
        <w:rPr>
          <w:sz w:val="24"/>
          <w:szCs w:val="24"/>
        </w:rPr>
        <w:t>energy (</w:t>
      </w:r>
      <w:r>
        <w:rPr>
          <w:sz w:val="24"/>
          <w:szCs w:val="24"/>
        </w:rPr>
        <w:t>e</w:t>
      </w:r>
      <w:r w:rsidR="007901B7">
        <w:rPr>
          <w:sz w:val="24"/>
          <w:szCs w:val="24"/>
        </w:rPr>
        <w:t xml:space="preserve">lectricity, </w:t>
      </w:r>
      <w:r w:rsidR="00522CC0">
        <w:rPr>
          <w:sz w:val="24"/>
          <w:szCs w:val="24"/>
        </w:rPr>
        <w:t>natural gas</w:t>
      </w:r>
      <w:r w:rsidR="00166F79">
        <w:rPr>
          <w:sz w:val="24"/>
          <w:szCs w:val="24"/>
        </w:rPr>
        <w:t xml:space="preserve"> and LPG</w:t>
      </w:r>
      <w:r w:rsidR="00964211">
        <w:rPr>
          <w:sz w:val="24"/>
          <w:szCs w:val="24"/>
        </w:rPr>
        <w:t>)</w:t>
      </w:r>
      <w:r w:rsidR="00522CC0">
        <w:rPr>
          <w:sz w:val="24"/>
          <w:szCs w:val="24"/>
        </w:rPr>
        <w:t xml:space="preserve"> </w:t>
      </w:r>
      <w:proofErr w:type="gramStart"/>
      <w:r>
        <w:rPr>
          <w:sz w:val="24"/>
          <w:szCs w:val="24"/>
        </w:rPr>
        <w:t>use</w:t>
      </w:r>
      <w:proofErr w:type="gramEnd"/>
      <w:r>
        <w:rPr>
          <w:sz w:val="24"/>
          <w:szCs w:val="24"/>
        </w:rPr>
        <w:t xml:space="preserve"> </w:t>
      </w:r>
      <w:r w:rsidR="00E83A28">
        <w:rPr>
          <w:sz w:val="24"/>
          <w:szCs w:val="24"/>
        </w:rPr>
        <w:t xml:space="preserve">at the site over the </w:t>
      </w:r>
      <w:r w:rsidR="00EC381A">
        <w:rPr>
          <w:sz w:val="24"/>
          <w:szCs w:val="24"/>
        </w:rPr>
        <w:t xml:space="preserve">period </w:t>
      </w:r>
      <w:r w:rsidR="00EC381A" w:rsidRPr="00646C46">
        <w:rPr>
          <w:sz w:val="24"/>
          <w:szCs w:val="24"/>
        </w:rPr>
        <w:t>201</w:t>
      </w:r>
      <w:r w:rsidR="004E24C1">
        <w:rPr>
          <w:sz w:val="24"/>
          <w:szCs w:val="24"/>
        </w:rPr>
        <w:t>5</w:t>
      </w:r>
      <w:r w:rsidR="00EC381A" w:rsidRPr="00646C46">
        <w:rPr>
          <w:sz w:val="24"/>
          <w:szCs w:val="24"/>
        </w:rPr>
        <w:t xml:space="preserve"> to 201</w:t>
      </w:r>
      <w:r w:rsidR="004E24C1">
        <w:rPr>
          <w:sz w:val="24"/>
          <w:szCs w:val="24"/>
        </w:rPr>
        <w:t>9</w:t>
      </w:r>
      <w:r w:rsidR="00EC381A">
        <w:rPr>
          <w:sz w:val="24"/>
          <w:szCs w:val="24"/>
        </w:rPr>
        <w:t xml:space="preserve"> </w:t>
      </w:r>
      <w:r w:rsidR="00EC381A" w:rsidRPr="00646C46">
        <w:rPr>
          <w:sz w:val="24"/>
          <w:szCs w:val="24"/>
        </w:rPr>
        <w:t>inclusive,</w:t>
      </w:r>
      <w:r w:rsidR="00E83A28">
        <w:rPr>
          <w:sz w:val="24"/>
          <w:szCs w:val="24"/>
        </w:rPr>
        <w:t xml:space="preserve"> </w:t>
      </w:r>
      <w:r>
        <w:rPr>
          <w:sz w:val="24"/>
          <w:szCs w:val="24"/>
        </w:rPr>
        <w:t>together with total</w:t>
      </w:r>
      <w:r w:rsidR="00E3275E">
        <w:rPr>
          <w:sz w:val="24"/>
          <w:szCs w:val="24"/>
        </w:rPr>
        <w:t xml:space="preserve"> energy and</w:t>
      </w:r>
      <w:r>
        <w:rPr>
          <w:sz w:val="24"/>
          <w:szCs w:val="24"/>
        </w:rPr>
        <w:t xml:space="preserve"> primary energy equivalent, </w:t>
      </w:r>
      <w:r w:rsidR="00C33E55">
        <w:rPr>
          <w:sz w:val="24"/>
          <w:szCs w:val="24"/>
        </w:rPr>
        <w:t xml:space="preserve">tonnes of </w:t>
      </w:r>
      <w:r w:rsidR="00C33E55" w:rsidRPr="00C33E55">
        <w:rPr>
          <w:sz w:val="24"/>
          <w:szCs w:val="24"/>
        </w:rPr>
        <w:t>CO</w:t>
      </w:r>
      <w:r w:rsidR="00C33E55">
        <w:rPr>
          <w:sz w:val="24"/>
          <w:szCs w:val="24"/>
          <w:vertAlign w:val="subscript"/>
        </w:rPr>
        <w:t>2</w:t>
      </w:r>
      <w:r w:rsidR="00C33E55">
        <w:rPr>
          <w:sz w:val="24"/>
          <w:szCs w:val="24"/>
        </w:rPr>
        <w:t xml:space="preserve"> equivalent</w:t>
      </w:r>
      <w:r w:rsidR="004E63E7">
        <w:rPr>
          <w:sz w:val="24"/>
          <w:szCs w:val="24"/>
        </w:rPr>
        <w:t xml:space="preserve">, energy used per </w:t>
      </w:r>
      <w:r w:rsidR="00522CC0">
        <w:rPr>
          <w:sz w:val="24"/>
          <w:szCs w:val="24"/>
        </w:rPr>
        <w:t>tonne of product generated</w:t>
      </w:r>
      <w:r w:rsidR="004E63E7">
        <w:rPr>
          <w:sz w:val="24"/>
          <w:szCs w:val="24"/>
        </w:rPr>
        <w:t xml:space="preserve"> (kWh/</w:t>
      </w:r>
      <w:r w:rsidR="00522CC0">
        <w:rPr>
          <w:sz w:val="24"/>
          <w:szCs w:val="24"/>
        </w:rPr>
        <w:t>tonne</w:t>
      </w:r>
      <w:r w:rsidR="004E63E7">
        <w:rPr>
          <w:sz w:val="24"/>
          <w:szCs w:val="24"/>
        </w:rPr>
        <w:t>)</w:t>
      </w:r>
      <w:r w:rsidR="00C33E55">
        <w:rPr>
          <w:sz w:val="24"/>
          <w:szCs w:val="24"/>
        </w:rPr>
        <w:t xml:space="preserve"> </w:t>
      </w:r>
      <w:r w:rsidR="004E63E7">
        <w:rPr>
          <w:sz w:val="24"/>
          <w:szCs w:val="24"/>
        </w:rPr>
        <w:t>a</w:t>
      </w:r>
      <w:r w:rsidR="00C33E55">
        <w:rPr>
          <w:sz w:val="24"/>
          <w:szCs w:val="24"/>
        </w:rPr>
        <w:t xml:space="preserve">nd </w:t>
      </w:r>
      <w:r w:rsidR="00C33E55" w:rsidRPr="00C33E55">
        <w:rPr>
          <w:sz w:val="24"/>
          <w:szCs w:val="24"/>
        </w:rPr>
        <w:t>CO</w:t>
      </w:r>
      <w:r w:rsidR="00C33E55">
        <w:rPr>
          <w:sz w:val="24"/>
          <w:szCs w:val="24"/>
          <w:vertAlign w:val="subscript"/>
        </w:rPr>
        <w:t>2</w:t>
      </w:r>
      <w:r w:rsidR="00C33E55">
        <w:rPr>
          <w:sz w:val="24"/>
          <w:szCs w:val="24"/>
        </w:rPr>
        <w:t xml:space="preserve"> </w:t>
      </w:r>
      <w:r>
        <w:rPr>
          <w:sz w:val="24"/>
          <w:szCs w:val="24"/>
        </w:rPr>
        <w:t xml:space="preserve">generated </w:t>
      </w:r>
      <w:r w:rsidR="00C33E55">
        <w:rPr>
          <w:sz w:val="24"/>
          <w:szCs w:val="24"/>
        </w:rPr>
        <w:t xml:space="preserve">per </w:t>
      </w:r>
      <w:r w:rsidR="00522CC0">
        <w:rPr>
          <w:sz w:val="24"/>
          <w:szCs w:val="24"/>
        </w:rPr>
        <w:t>tonne of product generated</w:t>
      </w:r>
      <w:r w:rsidR="00E83A28">
        <w:rPr>
          <w:sz w:val="24"/>
          <w:szCs w:val="24"/>
        </w:rPr>
        <w:t xml:space="preserve"> </w:t>
      </w:r>
      <w:r w:rsidR="00E153E1">
        <w:rPr>
          <w:sz w:val="24"/>
          <w:szCs w:val="24"/>
        </w:rPr>
        <w:t>(kg/</w:t>
      </w:r>
      <w:proofErr w:type="spellStart"/>
      <w:r w:rsidR="00522CC0">
        <w:rPr>
          <w:sz w:val="24"/>
          <w:szCs w:val="24"/>
        </w:rPr>
        <w:t>te</w:t>
      </w:r>
      <w:proofErr w:type="spellEnd"/>
      <w:r w:rsidR="00E153E1">
        <w:rPr>
          <w:sz w:val="24"/>
          <w:szCs w:val="24"/>
        </w:rPr>
        <w:t>)</w:t>
      </w:r>
      <w:r w:rsidR="00E955C9">
        <w:rPr>
          <w:sz w:val="24"/>
          <w:szCs w:val="24"/>
        </w:rPr>
        <w:t xml:space="preserve"> </w:t>
      </w:r>
      <w:r w:rsidR="00E83A28">
        <w:rPr>
          <w:sz w:val="24"/>
          <w:szCs w:val="24"/>
        </w:rPr>
        <w:t>in each of those years is shown in the table</w:t>
      </w:r>
      <w:r>
        <w:rPr>
          <w:sz w:val="24"/>
          <w:szCs w:val="24"/>
        </w:rPr>
        <w:t>s</w:t>
      </w:r>
      <w:r w:rsidR="00E83A28">
        <w:rPr>
          <w:sz w:val="24"/>
          <w:szCs w:val="24"/>
        </w:rPr>
        <w:t xml:space="preserve"> below</w:t>
      </w:r>
      <w:r w:rsidR="0043664D">
        <w:rPr>
          <w:sz w:val="24"/>
          <w:szCs w:val="24"/>
        </w:rPr>
        <w:t>.</w:t>
      </w:r>
      <w:r w:rsidR="00ED14D6">
        <w:rPr>
          <w:sz w:val="24"/>
          <w:szCs w:val="24"/>
        </w:rPr>
        <w:t xml:space="preserve"> </w:t>
      </w:r>
      <w:r w:rsidR="00D03232">
        <w:rPr>
          <w:sz w:val="24"/>
          <w:szCs w:val="24"/>
        </w:rPr>
        <w:t xml:space="preserve">The final row in </w:t>
      </w:r>
      <w:r w:rsidR="002F3D56">
        <w:rPr>
          <w:sz w:val="24"/>
          <w:szCs w:val="24"/>
        </w:rPr>
        <w:t xml:space="preserve">each of </w:t>
      </w:r>
      <w:r w:rsidR="00D03232">
        <w:rPr>
          <w:sz w:val="24"/>
          <w:szCs w:val="24"/>
        </w:rPr>
        <w:t>the table</w:t>
      </w:r>
      <w:r w:rsidR="002F3D56">
        <w:rPr>
          <w:sz w:val="24"/>
          <w:szCs w:val="24"/>
        </w:rPr>
        <w:t>s</w:t>
      </w:r>
      <w:r w:rsidR="00D03232">
        <w:rPr>
          <w:sz w:val="24"/>
          <w:szCs w:val="24"/>
        </w:rPr>
        <w:t xml:space="preserve"> shows pro-rat</w:t>
      </w:r>
      <w:r w:rsidR="008A5390">
        <w:rPr>
          <w:sz w:val="24"/>
          <w:szCs w:val="24"/>
        </w:rPr>
        <w:t>a</w:t>
      </w:r>
      <w:r w:rsidR="00D03232">
        <w:rPr>
          <w:sz w:val="24"/>
          <w:szCs w:val="24"/>
        </w:rPr>
        <w:t xml:space="preserve"> energy use figures calculated at the current process capacity of </w:t>
      </w:r>
      <w:r w:rsidR="002B200E">
        <w:rPr>
          <w:sz w:val="24"/>
          <w:szCs w:val="24"/>
        </w:rPr>
        <w:t xml:space="preserve">35,000 </w:t>
      </w:r>
      <w:r w:rsidR="00D03232">
        <w:rPr>
          <w:sz w:val="24"/>
          <w:szCs w:val="24"/>
        </w:rPr>
        <w:t>tonnes per year</w:t>
      </w:r>
      <w:r w:rsidR="002B200E">
        <w:rPr>
          <w:sz w:val="24"/>
          <w:szCs w:val="24"/>
        </w:rPr>
        <w:t>.</w:t>
      </w:r>
    </w:p>
    <w:p w14:paraId="0A1E4CE5" w14:textId="77777777" w:rsidR="00B546C8" w:rsidRDefault="00B546C8" w:rsidP="002A6021">
      <w:pPr>
        <w:jc w:val="both"/>
        <w:rPr>
          <w:sz w:val="24"/>
          <w:szCs w:val="24"/>
        </w:rPr>
      </w:pPr>
    </w:p>
    <w:p w14:paraId="4F272B86" w14:textId="2ACCED10" w:rsidR="0043664D" w:rsidRDefault="00D30837" w:rsidP="002A6021">
      <w:pPr>
        <w:jc w:val="both"/>
        <w:rPr>
          <w:b/>
          <w:sz w:val="24"/>
          <w:szCs w:val="24"/>
          <w:u w:val="single"/>
        </w:rPr>
      </w:pPr>
      <w:r w:rsidRPr="00D30837">
        <w:rPr>
          <w:b/>
          <w:sz w:val="24"/>
          <w:szCs w:val="24"/>
          <w:u w:val="single"/>
        </w:rPr>
        <w:t>Energy Use</w:t>
      </w:r>
    </w:p>
    <w:tbl>
      <w:tblPr>
        <w:tblStyle w:val="TableGrid"/>
        <w:tblW w:w="0" w:type="auto"/>
        <w:tblLook w:val="04A0" w:firstRow="1" w:lastRow="0" w:firstColumn="1" w:lastColumn="0" w:noHBand="0" w:noVBand="1"/>
      </w:tblPr>
      <w:tblGrid>
        <w:gridCol w:w="1696"/>
        <w:gridCol w:w="1418"/>
        <w:gridCol w:w="1442"/>
        <w:gridCol w:w="1393"/>
        <w:gridCol w:w="1467"/>
        <w:gridCol w:w="1600"/>
      </w:tblGrid>
      <w:tr w:rsidR="00E3275E" w14:paraId="0FE1A872" w14:textId="77777777" w:rsidTr="00D03232">
        <w:tc>
          <w:tcPr>
            <w:tcW w:w="1696" w:type="dxa"/>
          </w:tcPr>
          <w:p w14:paraId="3555FFC6" w14:textId="2A5127A8" w:rsidR="00E3275E" w:rsidRPr="00D30837" w:rsidRDefault="00E3275E" w:rsidP="00D30837">
            <w:pPr>
              <w:jc w:val="center"/>
              <w:rPr>
                <w:b/>
                <w:sz w:val="20"/>
                <w:szCs w:val="20"/>
              </w:rPr>
            </w:pPr>
            <w:r w:rsidRPr="00D30837">
              <w:rPr>
                <w:b/>
                <w:sz w:val="20"/>
                <w:szCs w:val="20"/>
              </w:rPr>
              <w:t>Year</w:t>
            </w:r>
          </w:p>
        </w:tc>
        <w:tc>
          <w:tcPr>
            <w:tcW w:w="1418" w:type="dxa"/>
          </w:tcPr>
          <w:p w14:paraId="3F420F5E" w14:textId="2CD5D034" w:rsidR="00E3275E" w:rsidRPr="00D30837" w:rsidRDefault="00E3275E" w:rsidP="00D30837">
            <w:pPr>
              <w:jc w:val="center"/>
              <w:rPr>
                <w:b/>
                <w:sz w:val="20"/>
                <w:szCs w:val="20"/>
              </w:rPr>
            </w:pPr>
            <w:r w:rsidRPr="00D30837">
              <w:rPr>
                <w:b/>
                <w:sz w:val="20"/>
                <w:szCs w:val="20"/>
              </w:rPr>
              <w:t>Electricity (MWh)</w:t>
            </w:r>
          </w:p>
        </w:tc>
        <w:tc>
          <w:tcPr>
            <w:tcW w:w="1442" w:type="dxa"/>
          </w:tcPr>
          <w:p w14:paraId="64546B14" w14:textId="71E9F854" w:rsidR="00E3275E" w:rsidRPr="00D30837" w:rsidRDefault="00522CC0" w:rsidP="00D30837">
            <w:pPr>
              <w:jc w:val="center"/>
              <w:rPr>
                <w:b/>
                <w:sz w:val="20"/>
                <w:szCs w:val="20"/>
              </w:rPr>
            </w:pPr>
            <w:r>
              <w:rPr>
                <w:b/>
                <w:sz w:val="20"/>
                <w:szCs w:val="20"/>
              </w:rPr>
              <w:t>Natural Gas</w:t>
            </w:r>
            <w:r w:rsidR="00E3275E" w:rsidRPr="00D30837">
              <w:rPr>
                <w:b/>
                <w:sz w:val="20"/>
                <w:szCs w:val="20"/>
              </w:rPr>
              <w:t xml:space="preserve"> (MWh)</w:t>
            </w:r>
          </w:p>
        </w:tc>
        <w:tc>
          <w:tcPr>
            <w:tcW w:w="1393" w:type="dxa"/>
          </w:tcPr>
          <w:p w14:paraId="7D4AEB39" w14:textId="77777777" w:rsidR="00A643F4" w:rsidRDefault="00EE056D" w:rsidP="00D30837">
            <w:pPr>
              <w:jc w:val="center"/>
              <w:rPr>
                <w:b/>
                <w:sz w:val="20"/>
                <w:szCs w:val="20"/>
              </w:rPr>
            </w:pPr>
            <w:r>
              <w:rPr>
                <w:b/>
                <w:sz w:val="20"/>
                <w:szCs w:val="20"/>
              </w:rPr>
              <w:t>LPG</w:t>
            </w:r>
          </w:p>
          <w:p w14:paraId="159CC79E" w14:textId="3AE1A385" w:rsidR="00E3275E" w:rsidRPr="00D30837" w:rsidRDefault="00E3275E" w:rsidP="00D30837">
            <w:pPr>
              <w:jc w:val="center"/>
              <w:rPr>
                <w:b/>
                <w:sz w:val="20"/>
                <w:szCs w:val="20"/>
              </w:rPr>
            </w:pPr>
            <w:r w:rsidRPr="00D30837">
              <w:rPr>
                <w:b/>
                <w:sz w:val="20"/>
                <w:szCs w:val="20"/>
              </w:rPr>
              <w:t>(MWh)</w:t>
            </w:r>
          </w:p>
        </w:tc>
        <w:tc>
          <w:tcPr>
            <w:tcW w:w="1467" w:type="dxa"/>
          </w:tcPr>
          <w:p w14:paraId="51031E61" w14:textId="7938CB62" w:rsidR="00E3275E" w:rsidRPr="00D30837" w:rsidRDefault="00E3275E" w:rsidP="00D30837">
            <w:pPr>
              <w:jc w:val="center"/>
              <w:rPr>
                <w:b/>
                <w:sz w:val="20"/>
                <w:szCs w:val="20"/>
              </w:rPr>
            </w:pPr>
            <w:r>
              <w:rPr>
                <w:b/>
                <w:sz w:val="20"/>
                <w:szCs w:val="20"/>
              </w:rPr>
              <w:t>Total Actual Energy (MWh)</w:t>
            </w:r>
          </w:p>
        </w:tc>
        <w:tc>
          <w:tcPr>
            <w:tcW w:w="1600" w:type="dxa"/>
          </w:tcPr>
          <w:p w14:paraId="3AA2BAB6" w14:textId="12DF6644" w:rsidR="00E3275E" w:rsidRPr="00D30837" w:rsidRDefault="00E3275E" w:rsidP="00D30837">
            <w:pPr>
              <w:jc w:val="center"/>
              <w:rPr>
                <w:b/>
                <w:sz w:val="20"/>
                <w:szCs w:val="20"/>
              </w:rPr>
            </w:pPr>
            <w:r>
              <w:rPr>
                <w:b/>
                <w:sz w:val="20"/>
                <w:szCs w:val="20"/>
              </w:rPr>
              <w:t xml:space="preserve">Total </w:t>
            </w:r>
            <w:r w:rsidRPr="00D30837">
              <w:rPr>
                <w:b/>
                <w:sz w:val="20"/>
                <w:szCs w:val="20"/>
              </w:rPr>
              <w:t xml:space="preserve">Primary Energy Equivalent </w:t>
            </w:r>
            <w:r>
              <w:rPr>
                <w:b/>
                <w:sz w:val="20"/>
                <w:szCs w:val="20"/>
              </w:rPr>
              <w:t>(</w:t>
            </w:r>
            <w:r w:rsidRPr="00D30837">
              <w:rPr>
                <w:b/>
                <w:sz w:val="20"/>
                <w:szCs w:val="20"/>
              </w:rPr>
              <w:t>MWh)</w:t>
            </w:r>
          </w:p>
        </w:tc>
      </w:tr>
      <w:tr w:rsidR="004C0804" w14:paraId="44C9CE2D" w14:textId="77777777" w:rsidTr="00D03232">
        <w:tc>
          <w:tcPr>
            <w:tcW w:w="1696" w:type="dxa"/>
          </w:tcPr>
          <w:p w14:paraId="50DCE535" w14:textId="77777777" w:rsidR="004C0804" w:rsidRDefault="004C0804" w:rsidP="004C0804">
            <w:pPr>
              <w:jc w:val="both"/>
              <w:rPr>
                <w:sz w:val="20"/>
                <w:szCs w:val="20"/>
              </w:rPr>
            </w:pPr>
            <w:r>
              <w:rPr>
                <w:sz w:val="20"/>
                <w:szCs w:val="20"/>
              </w:rPr>
              <w:t>2015</w:t>
            </w:r>
          </w:p>
          <w:p w14:paraId="536C6498" w14:textId="5FFEE67B" w:rsidR="004C0804" w:rsidRDefault="004C0804" w:rsidP="004C0804">
            <w:pPr>
              <w:jc w:val="both"/>
              <w:rPr>
                <w:sz w:val="20"/>
                <w:szCs w:val="20"/>
              </w:rPr>
            </w:pPr>
          </w:p>
        </w:tc>
        <w:tc>
          <w:tcPr>
            <w:tcW w:w="1418" w:type="dxa"/>
          </w:tcPr>
          <w:p w14:paraId="005BFF41" w14:textId="2D89C36C" w:rsidR="004C0804" w:rsidRPr="00D30837" w:rsidRDefault="004C0804" w:rsidP="004C0804">
            <w:pPr>
              <w:jc w:val="both"/>
              <w:rPr>
                <w:sz w:val="20"/>
                <w:szCs w:val="20"/>
              </w:rPr>
            </w:pPr>
            <w:r>
              <w:rPr>
                <w:sz w:val="20"/>
                <w:szCs w:val="20"/>
              </w:rPr>
              <w:t>11542</w:t>
            </w:r>
          </w:p>
        </w:tc>
        <w:tc>
          <w:tcPr>
            <w:tcW w:w="1442" w:type="dxa"/>
          </w:tcPr>
          <w:p w14:paraId="645C0088" w14:textId="733A2D3B" w:rsidR="004C0804" w:rsidRPr="00D30837" w:rsidRDefault="004C0804" w:rsidP="004C0804">
            <w:pPr>
              <w:jc w:val="both"/>
              <w:rPr>
                <w:sz w:val="20"/>
                <w:szCs w:val="20"/>
              </w:rPr>
            </w:pPr>
            <w:r>
              <w:rPr>
                <w:sz w:val="20"/>
                <w:szCs w:val="20"/>
              </w:rPr>
              <w:t>8477</w:t>
            </w:r>
          </w:p>
        </w:tc>
        <w:tc>
          <w:tcPr>
            <w:tcW w:w="1393" w:type="dxa"/>
          </w:tcPr>
          <w:p w14:paraId="388D49C9" w14:textId="5601D089" w:rsidR="004C0804" w:rsidRPr="004A550D" w:rsidRDefault="00742A37" w:rsidP="004C0804">
            <w:pPr>
              <w:jc w:val="both"/>
              <w:rPr>
                <w:sz w:val="20"/>
                <w:szCs w:val="20"/>
              </w:rPr>
            </w:pPr>
            <w:r>
              <w:rPr>
                <w:sz w:val="20"/>
                <w:szCs w:val="20"/>
              </w:rPr>
              <w:t>151</w:t>
            </w:r>
          </w:p>
        </w:tc>
        <w:tc>
          <w:tcPr>
            <w:tcW w:w="1467" w:type="dxa"/>
          </w:tcPr>
          <w:p w14:paraId="1F5466DC" w14:textId="718CDECE" w:rsidR="004C0804" w:rsidRDefault="00941D35" w:rsidP="004C0804">
            <w:pPr>
              <w:jc w:val="both"/>
              <w:rPr>
                <w:sz w:val="20"/>
                <w:szCs w:val="20"/>
              </w:rPr>
            </w:pPr>
            <w:r>
              <w:rPr>
                <w:sz w:val="20"/>
                <w:szCs w:val="20"/>
              </w:rPr>
              <w:t>20170</w:t>
            </w:r>
          </w:p>
        </w:tc>
        <w:tc>
          <w:tcPr>
            <w:tcW w:w="1600" w:type="dxa"/>
          </w:tcPr>
          <w:p w14:paraId="03FABA4D" w14:textId="26D36F25" w:rsidR="004C0804" w:rsidRPr="00D30837" w:rsidRDefault="003D07C3" w:rsidP="004C0804">
            <w:pPr>
              <w:jc w:val="both"/>
              <w:rPr>
                <w:sz w:val="20"/>
                <w:szCs w:val="20"/>
              </w:rPr>
            </w:pPr>
            <w:r>
              <w:rPr>
                <w:sz w:val="20"/>
                <w:szCs w:val="20"/>
              </w:rPr>
              <w:t>38637</w:t>
            </w:r>
          </w:p>
        </w:tc>
      </w:tr>
      <w:tr w:rsidR="004C0804" w14:paraId="06F9F844" w14:textId="77777777" w:rsidTr="00D03232">
        <w:tc>
          <w:tcPr>
            <w:tcW w:w="1696" w:type="dxa"/>
          </w:tcPr>
          <w:p w14:paraId="777CFCA7" w14:textId="77777777" w:rsidR="004C0804" w:rsidRDefault="004C0804" w:rsidP="004C0804">
            <w:pPr>
              <w:jc w:val="both"/>
              <w:rPr>
                <w:sz w:val="20"/>
                <w:szCs w:val="20"/>
              </w:rPr>
            </w:pPr>
            <w:r>
              <w:rPr>
                <w:sz w:val="20"/>
                <w:szCs w:val="20"/>
              </w:rPr>
              <w:t>2016</w:t>
            </w:r>
          </w:p>
          <w:p w14:paraId="36701E05" w14:textId="45520B01" w:rsidR="004C0804" w:rsidRDefault="004C0804" w:rsidP="004C0804">
            <w:pPr>
              <w:jc w:val="both"/>
              <w:rPr>
                <w:sz w:val="20"/>
                <w:szCs w:val="20"/>
              </w:rPr>
            </w:pPr>
          </w:p>
        </w:tc>
        <w:tc>
          <w:tcPr>
            <w:tcW w:w="1418" w:type="dxa"/>
          </w:tcPr>
          <w:p w14:paraId="063C7578" w14:textId="36BE1C95" w:rsidR="004C0804" w:rsidRPr="00D30837" w:rsidRDefault="004C0804" w:rsidP="004C0804">
            <w:pPr>
              <w:jc w:val="both"/>
              <w:rPr>
                <w:sz w:val="20"/>
                <w:szCs w:val="20"/>
              </w:rPr>
            </w:pPr>
            <w:r>
              <w:rPr>
                <w:sz w:val="20"/>
                <w:szCs w:val="20"/>
              </w:rPr>
              <w:t>12958</w:t>
            </w:r>
          </w:p>
        </w:tc>
        <w:tc>
          <w:tcPr>
            <w:tcW w:w="1442" w:type="dxa"/>
          </w:tcPr>
          <w:p w14:paraId="5873334A" w14:textId="570A2738" w:rsidR="004C0804" w:rsidRPr="00D30837" w:rsidRDefault="004C0804" w:rsidP="004C0804">
            <w:pPr>
              <w:jc w:val="both"/>
              <w:rPr>
                <w:sz w:val="20"/>
                <w:szCs w:val="20"/>
              </w:rPr>
            </w:pPr>
            <w:r>
              <w:rPr>
                <w:sz w:val="20"/>
                <w:szCs w:val="20"/>
              </w:rPr>
              <w:t>8928</w:t>
            </w:r>
          </w:p>
        </w:tc>
        <w:tc>
          <w:tcPr>
            <w:tcW w:w="1393" w:type="dxa"/>
          </w:tcPr>
          <w:p w14:paraId="56838EA6" w14:textId="417DE78F" w:rsidR="004C0804" w:rsidRPr="004A550D" w:rsidRDefault="00191769" w:rsidP="004C0804">
            <w:pPr>
              <w:jc w:val="both"/>
              <w:rPr>
                <w:sz w:val="20"/>
                <w:szCs w:val="20"/>
              </w:rPr>
            </w:pPr>
            <w:r>
              <w:rPr>
                <w:sz w:val="20"/>
                <w:szCs w:val="20"/>
              </w:rPr>
              <w:t>182</w:t>
            </w:r>
          </w:p>
        </w:tc>
        <w:tc>
          <w:tcPr>
            <w:tcW w:w="1467" w:type="dxa"/>
          </w:tcPr>
          <w:p w14:paraId="10045E4F" w14:textId="4E3731A9" w:rsidR="004C0804" w:rsidRDefault="00FF2A1F" w:rsidP="004C0804">
            <w:pPr>
              <w:jc w:val="both"/>
              <w:rPr>
                <w:sz w:val="20"/>
                <w:szCs w:val="20"/>
              </w:rPr>
            </w:pPr>
            <w:r>
              <w:rPr>
                <w:sz w:val="20"/>
                <w:szCs w:val="20"/>
              </w:rPr>
              <w:t>22068</w:t>
            </w:r>
          </w:p>
        </w:tc>
        <w:tc>
          <w:tcPr>
            <w:tcW w:w="1600" w:type="dxa"/>
          </w:tcPr>
          <w:p w14:paraId="12A2B4AC" w14:textId="70FC8026" w:rsidR="004C0804" w:rsidRPr="00D30837" w:rsidRDefault="003D07C3" w:rsidP="004C0804">
            <w:pPr>
              <w:jc w:val="both"/>
              <w:rPr>
                <w:sz w:val="20"/>
                <w:szCs w:val="20"/>
              </w:rPr>
            </w:pPr>
            <w:r>
              <w:rPr>
                <w:sz w:val="20"/>
                <w:szCs w:val="20"/>
              </w:rPr>
              <w:t>42801</w:t>
            </w:r>
          </w:p>
        </w:tc>
      </w:tr>
      <w:tr w:rsidR="00E3275E" w14:paraId="5D6ADB42" w14:textId="77777777" w:rsidTr="00D03232">
        <w:tc>
          <w:tcPr>
            <w:tcW w:w="1696" w:type="dxa"/>
          </w:tcPr>
          <w:p w14:paraId="35D4406C" w14:textId="77777777" w:rsidR="00E3275E" w:rsidRDefault="00E3275E" w:rsidP="002A6021">
            <w:pPr>
              <w:jc w:val="both"/>
              <w:rPr>
                <w:sz w:val="20"/>
                <w:szCs w:val="20"/>
              </w:rPr>
            </w:pPr>
            <w:r>
              <w:rPr>
                <w:sz w:val="20"/>
                <w:szCs w:val="20"/>
              </w:rPr>
              <w:t>2017</w:t>
            </w:r>
          </w:p>
          <w:p w14:paraId="42EA4FF1" w14:textId="10F583F6" w:rsidR="00B546C8" w:rsidRPr="00D30837" w:rsidRDefault="00B546C8" w:rsidP="002A6021">
            <w:pPr>
              <w:jc w:val="both"/>
              <w:rPr>
                <w:sz w:val="20"/>
                <w:szCs w:val="20"/>
              </w:rPr>
            </w:pPr>
          </w:p>
        </w:tc>
        <w:tc>
          <w:tcPr>
            <w:tcW w:w="1418" w:type="dxa"/>
          </w:tcPr>
          <w:p w14:paraId="3209AAC4" w14:textId="0DC86958" w:rsidR="00E3275E" w:rsidRPr="00D30837" w:rsidRDefault="00ED14D6" w:rsidP="002A6021">
            <w:pPr>
              <w:jc w:val="both"/>
              <w:rPr>
                <w:sz w:val="20"/>
                <w:szCs w:val="20"/>
              </w:rPr>
            </w:pPr>
            <w:r>
              <w:rPr>
                <w:sz w:val="20"/>
                <w:szCs w:val="20"/>
              </w:rPr>
              <w:t>14059</w:t>
            </w:r>
          </w:p>
        </w:tc>
        <w:tc>
          <w:tcPr>
            <w:tcW w:w="1442" w:type="dxa"/>
          </w:tcPr>
          <w:p w14:paraId="37E8EF5B" w14:textId="44D43BE9" w:rsidR="00E3275E" w:rsidRPr="00D30837" w:rsidRDefault="00ED14D6" w:rsidP="002A6021">
            <w:pPr>
              <w:jc w:val="both"/>
              <w:rPr>
                <w:sz w:val="20"/>
                <w:szCs w:val="20"/>
              </w:rPr>
            </w:pPr>
            <w:r>
              <w:rPr>
                <w:sz w:val="20"/>
                <w:szCs w:val="20"/>
              </w:rPr>
              <w:t>9801</w:t>
            </w:r>
          </w:p>
        </w:tc>
        <w:tc>
          <w:tcPr>
            <w:tcW w:w="1393" w:type="dxa"/>
          </w:tcPr>
          <w:p w14:paraId="7E333AD7" w14:textId="327B6C15" w:rsidR="00E3275E" w:rsidRPr="00BE7105" w:rsidRDefault="00C77C05" w:rsidP="002A6021">
            <w:pPr>
              <w:jc w:val="both"/>
              <w:rPr>
                <w:sz w:val="20"/>
                <w:szCs w:val="20"/>
                <w:highlight w:val="green"/>
              </w:rPr>
            </w:pPr>
            <w:r w:rsidRPr="00C77C05">
              <w:rPr>
                <w:sz w:val="20"/>
                <w:szCs w:val="20"/>
              </w:rPr>
              <w:t>207</w:t>
            </w:r>
          </w:p>
        </w:tc>
        <w:tc>
          <w:tcPr>
            <w:tcW w:w="1467" w:type="dxa"/>
          </w:tcPr>
          <w:p w14:paraId="0C9B5A64" w14:textId="54F7DD69" w:rsidR="00E3275E" w:rsidRDefault="00ED14D6" w:rsidP="002A6021">
            <w:pPr>
              <w:jc w:val="both"/>
              <w:rPr>
                <w:sz w:val="20"/>
                <w:szCs w:val="20"/>
              </w:rPr>
            </w:pPr>
            <w:r>
              <w:rPr>
                <w:sz w:val="20"/>
                <w:szCs w:val="20"/>
              </w:rPr>
              <w:t>2</w:t>
            </w:r>
            <w:r w:rsidR="007A3E43">
              <w:rPr>
                <w:sz w:val="20"/>
                <w:szCs w:val="20"/>
              </w:rPr>
              <w:t>4067</w:t>
            </w:r>
          </w:p>
        </w:tc>
        <w:tc>
          <w:tcPr>
            <w:tcW w:w="1600" w:type="dxa"/>
          </w:tcPr>
          <w:p w14:paraId="0E654092" w14:textId="2A946F6D" w:rsidR="00E3275E" w:rsidRPr="00D30837" w:rsidRDefault="00ED14D6" w:rsidP="002A6021">
            <w:pPr>
              <w:jc w:val="both"/>
              <w:rPr>
                <w:sz w:val="20"/>
                <w:szCs w:val="20"/>
              </w:rPr>
            </w:pPr>
            <w:r>
              <w:rPr>
                <w:sz w:val="20"/>
                <w:szCs w:val="20"/>
              </w:rPr>
              <w:t>46</w:t>
            </w:r>
            <w:r w:rsidR="00A87BEB">
              <w:rPr>
                <w:sz w:val="20"/>
                <w:szCs w:val="20"/>
              </w:rPr>
              <w:t>561</w:t>
            </w:r>
          </w:p>
        </w:tc>
      </w:tr>
      <w:tr w:rsidR="00E3275E" w14:paraId="52596AD1" w14:textId="77777777" w:rsidTr="00D03232">
        <w:tc>
          <w:tcPr>
            <w:tcW w:w="1696" w:type="dxa"/>
          </w:tcPr>
          <w:p w14:paraId="7731F99A" w14:textId="77777777" w:rsidR="00E3275E" w:rsidRDefault="00E3275E" w:rsidP="002A6021">
            <w:pPr>
              <w:jc w:val="both"/>
              <w:rPr>
                <w:sz w:val="20"/>
                <w:szCs w:val="20"/>
              </w:rPr>
            </w:pPr>
            <w:r>
              <w:rPr>
                <w:sz w:val="20"/>
                <w:szCs w:val="20"/>
              </w:rPr>
              <w:t>2018</w:t>
            </w:r>
          </w:p>
          <w:p w14:paraId="676A51FC" w14:textId="2AB830B9" w:rsidR="00B546C8" w:rsidRPr="00D30837" w:rsidRDefault="00B546C8" w:rsidP="002A6021">
            <w:pPr>
              <w:jc w:val="both"/>
              <w:rPr>
                <w:sz w:val="20"/>
                <w:szCs w:val="20"/>
              </w:rPr>
            </w:pPr>
          </w:p>
        </w:tc>
        <w:tc>
          <w:tcPr>
            <w:tcW w:w="1418" w:type="dxa"/>
          </w:tcPr>
          <w:p w14:paraId="74D816AC" w14:textId="189A6F7B" w:rsidR="00E3275E" w:rsidRPr="00D30837" w:rsidRDefault="00ED14D6" w:rsidP="002A6021">
            <w:pPr>
              <w:jc w:val="both"/>
              <w:rPr>
                <w:sz w:val="20"/>
                <w:szCs w:val="20"/>
              </w:rPr>
            </w:pPr>
            <w:r>
              <w:rPr>
                <w:sz w:val="20"/>
                <w:szCs w:val="20"/>
              </w:rPr>
              <w:t>13199</w:t>
            </w:r>
          </w:p>
        </w:tc>
        <w:tc>
          <w:tcPr>
            <w:tcW w:w="1442" w:type="dxa"/>
          </w:tcPr>
          <w:p w14:paraId="20EAB46E" w14:textId="18ACC66C" w:rsidR="00E3275E" w:rsidRPr="00D30837" w:rsidRDefault="00ED14D6" w:rsidP="002A6021">
            <w:pPr>
              <w:jc w:val="both"/>
              <w:rPr>
                <w:sz w:val="20"/>
                <w:szCs w:val="20"/>
              </w:rPr>
            </w:pPr>
            <w:r>
              <w:rPr>
                <w:sz w:val="20"/>
                <w:szCs w:val="20"/>
              </w:rPr>
              <w:t>8655</w:t>
            </w:r>
          </w:p>
        </w:tc>
        <w:tc>
          <w:tcPr>
            <w:tcW w:w="1393" w:type="dxa"/>
          </w:tcPr>
          <w:p w14:paraId="6718A1D2" w14:textId="0983EEA9" w:rsidR="00E3275E" w:rsidRPr="00D30837" w:rsidRDefault="00FD57E5" w:rsidP="002A6021">
            <w:pPr>
              <w:jc w:val="both"/>
              <w:rPr>
                <w:sz w:val="20"/>
                <w:szCs w:val="20"/>
              </w:rPr>
            </w:pPr>
            <w:r>
              <w:rPr>
                <w:sz w:val="20"/>
                <w:szCs w:val="20"/>
              </w:rPr>
              <w:t>195</w:t>
            </w:r>
          </w:p>
        </w:tc>
        <w:tc>
          <w:tcPr>
            <w:tcW w:w="1467" w:type="dxa"/>
          </w:tcPr>
          <w:p w14:paraId="4F85B7A7" w14:textId="04015953" w:rsidR="00E3275E" w:rsidRDefault="00ED14D6" w:rsidP="002A6021">
            <w:pPr>
              <w:jc w:val="both"/>
              <w:rPr>
                <w:sz w:val="20"/>
                <w:szCs w:val="20"/>
              </w:rPr>
            </w:pPr>
            <w:r>
              <w:rPr>
                <w:sz w:val="20"/>
                <w:szCs w:val="20"/>
              </w:rPr>
              <w:t>2</w:t>
            </w:r>
            <w:r w:rsidR="00475A39">
              <w:rPr>
                <w:sz w:val="20"/>
                <w:szCs w:val="20"/>
              </w:rPr>
              <w:t>2049</w:t>
            </w:r>
          </w:p>
        </w:tc>
        <w:tc>
          <w:tcPr>
            <w:tcW w:w="1600" w:type="dxa"/>
          </w:tcPr>
          <w:p w14:paraId="3704E888" w14:textId="75900498" w:rsidR="00E3275E" w:rsidRPr="00D30837" w:rsidRDefault="00ED14D6" w:rsidP="002A6021">
            <w:pPr>
              <w:jc w:val="both"/>
              <w:rPr>
                <w:sz w:val="20"/>
                <w:szCs w:val="20"/>
              </w:rPr>
            </w:pPr>
            <w:r>
              <w:rPr>
                <w:sz w:val="20"/>
                <w:szCs w:val="20"/>
              </w:rPr>
              <w:t>4</w:t>
            </w:r>
            <w:r w:rsidR="00B41ABA">
              <w:rPr>
                <w:sz w:val="20"/>
                <w:szCs w:val="20"/>
              </w:rPr>
              <w:t>3167</w:t>
            </w:r>
          </w:p>
        </w:tc>
      </w:tr>
      <w:tr w:rsidR="00FF3FA2" w14:paraId="47949C92" w14:textId="77777777" w:rsidTr="00D03232">
        <w:tc>
          <w:tcPr>
            <w:tcW w:w="1696" w:type="dxa"/>
          </w:tcPr>
          <w:p w14:paraId="0D888B09" w14:textId="77777777" w:rsidR="00FF3FA2" w:rsidRDefault="00FF3FA2" w:rsidP="002A6021">
            <w:pPr>
              <w:jc w:val="both"/>
              <w:rPr>
                <w:sz w:val="20"/>
                <w:szCs w:val="20"/>
              </w:rPr>
            </w:pPr>
            <w:r>
              <w:rPr>
                <w:sz w:val="20"/>
                <w:szCs w:val="20"/>
              </w:rPr>
              <w:t>2019</w:t>
            </w:r>
          </w:p>
          <w:p w14:paraId="123EE22C" w14:textId="1C052C7D" w:rsidR="00FF3FA2" w:rsidRDefault="00FF3FA2" w:rsidP="002A6021">
            <w:pPr>
              <w:jc w:val="both"/>
              <w:rPr>
                <w:sz w:val="20"/>
                <w:szCs w:val="20"/>
              </w:rPr>
            </w:pPr>
          </w:p>
        </w:tc>
        <w:tc>
          <w:tcPr>
            <w:tcW w:w="1418" w:type="dxa"/>
          </w:tcPr>
          <w:p w14:paraId="11776936" w14:textId="2D880C79" w:rsidR="00FF3FA2" w:rsidRDefault="0053411D" w:rsidP="002A6021">
            <w:pPr>
              <w:jc w:val="both"/>
              <w:rPr>
                <w:sz w:val="20"/>
                <w:szCs w:val="20"/>
              </w:rPr>
            </w:pPr>
            <w:r>
              <w:rPr>
                <w:sz w:val="20"/>
                <w:szCs w:val="20"/>
              </w:rPr>
              <w:t>13349</w:t>
            </w:r>
          </w:p>
        </w:tc>
        <w:tc>
          <w:tcPr>
            <w:tcW w:w="1442" w:type="dxa"/>
          </w:tcPr>
          <w:p w14:paraId="2D0BEB13" w14:textId="1B786452" w:rsidR="00FF3FA2" w:rsidRDefault="0053411D" w:rsidP="002A6021">
            <w:pPr>
              <w:jc w:val="both"/>
              <w:rPr>
                <w:sz w:val="20"/>
                <w:szCs w:val="20"/>
              </w:rPr>
            </w:pPr>
            <w:r>
              <w:rPr>
                <w:sz w:val="20"/>
                <w:szCs w:val="20"/>
              </w:rPr>
              <w:t>9928</w:t>
            </w:r>
          </w:p>
        </w:tc>
        <w:tc>
          <w:tcPr>
            <w:tcW w:w="1393" w:type="dxa"/>
          </w:tcPr>
          <w:p w14:paraId="3D46030E" w14:textId="4A1A07EC" w:rsidR="00FF3FA2" w:rsidRDefault="00A643F4" w:rsidP="002A6021">
            <w:pPr>
              <w:jc w:val="both"/>
              <w:rPr>
                <w:sz w:val="20"/>
                <w:szCs w:val="20"/>
              </w:rPr>
            </w:pPr>
            <w:r>
              <w:rPr>
                <w:sz w:val="20"/>
                <w:szCs w:val="20"/>
              </w:rPr>
              <w:t>208</w:t>
            </w:r>
          </w:p>
        </w:tc>
        <w:tc>
          <w:tcPr>
            <w:tcW w:w="1467" w:type="dxa"/>
          </w:tcPr>
          <w:p w14:paraId="41F0110B" w14:textId="4E346AFD" w:rsidR="00FF3FA2" w:rsidRDefault="00D933BB" w:rsidP="002A6021">
            <w:pPr>
              <w:jc w:val="both"/>
              <w:rPr>
                <w:sz w:val="20"/>
                <w:szCs w:val="20"/>
              </w:rPr>
            </w:pPr>
            <w:r>
              <w:rPr>
                <w:sz w:val="20"/>
                <w:szCs w:val="20"/>
              </w:rPr>
              <w:t>23485</w:t>
            </w:r>
          </w:p>
        </w:tc>
        <w:tc>
          <w:tcPr>
            <w:tcW w:w="1600" w:type="dxa"/>
          </w:tcPr>
          <w:p w14:paraId="31CAAE7C" w14:textId="7A4ADC14" w:rsidR="00FF3FA2" w:rsidRDefault="00166F79" w:rsidP="002A6021">
            <w:pPr>
              <w:jc w:val="both"/>
              <w:rPr>
                <w:sz w:val="20"/>
                <w:szCs w:val="20"/>
              </w:rPr>
            </w:pPr>
            <w:r>
              <w:rPr>
                <w:sz w:val="20"/>
                <w:szCs w:val="20"/>
              </w:rPr>
              <w:t>44843</w:t>
            </w:r>
          </w:p>
        </w:tc>
      </w:tr>
      <w:tr w:rsidR="004C0804" w14:paraId="2E2DA1AE" w14:textId="77777777" w:rsidTr="00D03232">
        <w:tc>
          <w:tcPr>
            <w:tcW w:w="1696" w:type="dxa"/>
          </w:tcPr>
          <w:p w14:paraId="246BB5EE" w14:textId="01BAF6B9" w:rsidR="004C0804" w:rsidRDefault="004C0804" w:rsidP="004C0804">
            <w:pPr>
              <w:jc w:val="both"/>
              <w:rPr>
                <w:sz w:val="20"/>
                <w:szCs w:val="20"/>
              </w:rPr>
            </w:pPr>
            <w:r>
              <w:rPr>
                <w:sz w:val="20"/>
                <w:szCs w:val="20"/>
              </w:rPr>
              <w:t xml:space="preserve">Projected at current maximum capacity of </w:t>
            </w:r>
            <w:r w:rsidR="00471CA1">
              <w:rPr>
                <w:sz w:val="20"/>
                <w:szCs w:val="20"/>
              </w:rPr>
              <w:t>35,000</w:t>
            </w:r>
            <w:r>
              <w:rPr>
                <w:sz w:val="20"/>
                <w:szCs w:val="20"/>
              </w:rPr>
              <w:t xml:space="preserve"> </w:t>
            </w:r>
            <w:proofErr w:type="spellStart"/>
            <w:r>
              <w:rPr>
                <w:sz w:val="20"/>
                <w:szCs w:val="20"/>
              </w:rPr>
              <w:t>te</w:t>
            </w:r>
            <w:proofErr w:type="spellEnd"/>
            <w:r>
              <w:rPr>
                <w:sz w:val="20"/>
                <w:szCs w:val="20"/>
              </w:rPr>
              <w:t>/</w:t>
            </w:r>
            <w:proofErr w:type="spellStart"/>
            <w:r>
              <w:rPr>
                <w:sz w:val="20"/>
                <w:szCs w:val="20"/>
              </w:rPr>
              <w:t>yr</w:t>
            </w:r>
            <w:proofErr w:type="spellEnd"/>
          </w:p>
        </w:tc>
        <w:tc>
          <w:tcPr>
            <w:tcW w:w="1418" w:type="dxa"/>
          </w:tcPr>
          <w:p w14:paraId="532F25C1" w14:textId="744B40A1" w:rsidR="004C0804" w:rsidRDefault="00F73713" w:rsidP="004C0804">
            <w:pPr>
              <w:jc w:val="both"/>
              <w:rPr>
                <w:sz w:val="20"/>
                <w:szCs w:val="20"/>
              </w:rPr>
            </w:pPr>
            <w:r>
              <w:rPr>
                <w:sz w:val="20"/>
                <w:szCs w:val="20"/>
              </w:rPr>
              <w:t>15050</w:t>
            </w:r>
          </w:p>
        </w:tc>
        <w:tc>
          <w:tcPr>
            <w:tcW w:w="1442" w:type="dxa"/>
          </w:tcPr>
          <w:p w14:paraId="52C84317" w14:textId="334C7BC1" w:rsidR="004C0804" w:rsidRDefault="000A49A8" w:rsidP="004C0804">
            <w:pPr>
              <w:jc w:val="both"/>
              <w:rPr>
                <w:sz w:val="20"/>
                <w:szCs w:val="20"/>
              </w:rPr>
            </w:pPr>
            <w:r>
              <w:rPr>
                <w:sz w:val="20"/>
                <w:szCs w:val="20"/>
              </w:rPr>
              <w:t>11193</w:t>
            </w:r>
          </w:p>
        </w:tc>
        <w:tc>
          <w:tcPr>
            <w:tcW w:w="1393" w:type="dxa"/>
          </w:tcPr>
          <w:p w14:paraId="67C2AB5C" w14:textId="1A00E830" w:rsidR="004C0804" w:rsidRPr="00D30837" w:rsidRDefault="005022E7" w:rsidP="004C0804">
            <w:pPr>
              <w:jc w:val="both"/>
              <w:rPr>
                <w:sz w:val="20"/>
                <w:szCs w:val="20"/>
              </w:rPr>
            </w:pPr>
            <w:r>
              <w:rPr>
                <w:sz w:val="20"/>
                <w:szCs w:val="20"/>
              </w:rPr>
              <w:t>234</w:t>
            </w:r>
          </w:p>
        </w:tc>
        <w:tc>
          <w:tcPr>
            <w:tcW w:w="1467" w:type="dxa"/>
          </w:tcPr>
          <w:p w14:paraId="3234D8BE" w14:textId="54A84A9E" w:rsidR="004C0804" w:rsidRDefault="00477D25" w:rsidP="004C0804">
            <w:pPr>
              <w:jc w:val="both"/>
              <w:rPr>
                <w:sz w:val="20"/>
                <w:szCs w:val="20"/>
              </w:rPr>
            </w:pPr>
            <w:r>
              <w:rPr>
                <w:sz w:val="20"/>
                <w:szCs w:val="20"/>
              </w:rPr>
              <w:t>26477</w:t>
            </w:r>
          </w:p>
        </w:tc>
        <w:tc>
          <w:tcPr>
            <w:tcW w:w="1600" w:type="dxa"/>
          </w:tcPr>
          <w:p w14:paraId="306BAF37" w14:textId="1BFE6AFE" w:rsidR="004C0804" w:rsidRPr="00D30837" w:rsidRDefault="00477D25" w:rsidP="004C0804">
            <w:pPr>
              <w:jc w:val="both"/>
              <w:rPr>
                <w:sz w:val="20"/>
                <w:szCs w:val="20"/>
              </w:rPr>
            </w:pPr>
            <w:r>
              <w:rPr>
                <w:sz w:val="20"/>
                <w:szCs w:val="20"/>
              </w:rPr>
              <w:t>50557</w:t>
            </w:r>
          </w:p>
        </w:tc>
      </w:tr>
    </w:tbl>
    <w:p w14:paraId="12AF38F6" w14:textId="233BE66A" w:rsidR="00D30837" w:rsidRDefault="00D30837" w:rsidP="002A6021">
      <w:pPr>
        <w:jc w:val="both"/>
        <w:rPr>
          <w:sz w:val="24"/>
          <w:szCs w:val="24"/>
        </w:rPr>
      </w:pPr>
    </w:p>
    <w:p w14:paraId="43088605" w14:textId="77777777" w:rsidR="006C5653" w:rsidRDefault="00BE7105" w:rsidP="002A6021">
      <w:pPr>
        <w:jc w:val="both"/>
        <w:rPr>
          <w:sz w:val="24"/>
          <w:szCs w:val="24"/>
        </w:rPr>
      </w:pPr>
      <w:r>
        <w:rPr>
          <w:sz w:val="24"/>
          <w:szCs w:val="24"/>
        </w:rPr>
        <w:t>Note</w:t>
      </w:r>
      <w:r w:rsidR="006C5653">
        <w:rPr>
          <w:sz w:val="24"/>
          <w:szCs w:val="24"/>
        </w:rPr>
        <w:t xml:space="preserve">s to </w:t>
      </w:r>
      <w:proofErr w:type="gramStart"/>
      <w:r w:rsidR="006C5653">
        <w:rPr>
          <w:sz w:val="24"/>
          <w:szCs w:val="24"/>
        </w:rPr>
        <w:t>table</w:t>
      </w:r>
      <w:r>
        <w:rPr>
          <w:sz w:val="24"/>
          <w:szCs w:val="24"/>
        </w:rPr>
        <w:t xml:space="preserve"> :</w:t>
      </w:r>
      <w:proofErr w:type="gramEnd"/>
      <w:r>
        <w:rPr>
          <w:sz w:val="24"/>
          <w:szCs w:val="24"/>
        </w:rPr>
        <w:t xml:space="preserve"> </w:t>
      </w:r>
      <w:r w:rsidR="006C5653">
        <w:rPr>
          <w:sz w:val="24"/>
          <w:szCs w:val="24"/>
        </w:rPr>
        <w:t xml:space="preserve"> </w:t>
      </w:r>
    </w:p>
    <w:p w14:paraId="4C03470D" w14:textId="2110BDB2" w:rsidR="00BE7105" w:rsidRDefault="00BE7105" w:rsidP="006C5653">
      <w:pPr>
        <w:pStyle w:val="ListParagraph"/>
        <w:numPr>
          <w:ilvl w:val="0"/>
          <w:numId w:val="6"/>
        </w:numPr>
        <w:jc w:val="both"/>
        <w:rPr>
          <w:sz w:val="24"/>
          <w:szCs w:val="24"/>
        </w:rPr>
      </w:pPr>
      <w:r w:rsidRPr="006C5653">
        <w:rPr>
          <w:sz w:val="24"/>
          <w:szCs w:val="24"/>
        </w:rPr>
        <w:t>Factor 2.6 used to convert grid electricity supplied to primary energy</w:t>
      </w:r>
      <w:r w:rsidR="006C5653" w:rsidRPr="006C5653">
        <w:rPr>
          <w:sz w:val="24"/>
          <w:szCs w:val="24"/>
        </w:rPr>
        <w:t>.</w:t>
      </w:r>
    </w:p>
    <w:p w14:paraId="13A4AF13" w14:textId="1413A031" w:rsidR="00B546C8" w:rsidRDefault="00B546C8" w:rsidP="002A6021">
      <w:pPr>
        <w:jc w:val="both"/>
        <w:rPr>
          <w:b/>
          <w:sz w:val="24"/>
          <w:szCs w:val="24"/>
          <w:u w:val="single"/>
        </w:rPr>
      </w:pPr>
    </w:p>
    <w:p w14:paraId="4FF5437A" w14:textId="77777777" w:rsidR="00742A37" w:rsidRDefault="00742A37" w:rsidP="002A6021">
      <w:pPr>
        <w:jc w:val="both"/>
        <w:rPr>
          <w:b/>
          <w:sz w:val="24"/>
          <w:szCs w:val="24"/>
          <w:u w:val="single"/>
        </w:rPr>
      </w:pPr>
    </w:p>
    <w:p w14:paraId="7E4A4C49" w14:textId="3221B4E2" w:rsidR="00BE7105" w:rsidRPr="00E13C17" w:rsidRDefault="00BE7105" w:rsidP="002A6021">
      <w:pPr>
        <w:jc w:val="both"/>
        <w:rPr>
          <w:b/>
          <w:sz w:val="24"/>
          <w:szCs w:val="24"/>
          <w:u w:val="single"/>
        </w:rPr>
      </w:pPr>
      <w:r w:rsidRPr="00E13C17">
        <w:rPr>
          <w:b/>
          <w:sz w:val="24"/>
          <w:szCs w:val="24"/>
          <w:u w:val="single"/>
        </w:rPr>
        <w:lastRenderedPageBreak/>
        <w:t>Carbon Dioxide Equivalent, Specific total energy use and specific CO</w:t>
      </w:r>
      <w:r w:rsidRPr="00E13C17">
        <w:rPr>
          <w:b/>
          <w:sz w:val="24"/>
          <w:szCs w:val="24"/>
          <w:u w:val="single"/>
          <w:vertAlign w:val="subscript"/>
        </w:rPr>
        <w:t>2</w:t>
      </w:r>
      <w:r w:rsidRPr="00E13C17">
        <w:rPr>
          <w:b/>
          <w:sz w:val="24"/>
          <w:szCs w:val="24"/>
          <w:u w:val="single"/>
        </w:rPr>
        <w:t xml:space="preserve"> generation</w:t>
      </w:r>
    </w:p>
    <w:tbl>
      <w:tblPr>
        <w:tblStyle w:val="TableGrid"/>
        <w:tblW w:w="9016" w:type="dxa"/>
        <w:tblLook w:val="04A0" w:firstRow="1" w:lastRow="0" w:firstColumn="1" w:lastColumn="0" w:noHBand="0" w:noVBand="1"/>
      </w:tblPr>
      <w:tblGrid>
        <w:gridCol w:w="1090"/>
        <w:gridCol w:w="1173"/>
        <w:gridCol w:w="1205"/>
        <w:gridCol w:w="1347"/>
        <w:gridCol w:w="1417"/>
        <w:gridCol w:w="1377"/>
        <w:gridCol w:w="1407"/>
      </w:tblGrid>
      <w:tr w:rsidR="004C440A" w14:paraId="3E8D6483" w14:textId="77777777" w:rsidTr="009C1408">
        <w:tc>
          <w:tcPr>
            <w:tcW w:w="1090" w:type="dxa"/>
          </w:tcPr>
          <w:p w14:paraId="644E1DFB" w14:textId="564F4B78" w:rsidR="004C440A" w:rsidRPr="0043664D" w:rsidRDefault="004C440A" w:rsidP="00E3275E">
            <w:pPr>
              <w:jc w:val="center"/>
              <w:rPr>
                <w:b/>
                <w:sz w:val="20"/>
                <w:szCs w:val="20"/>
              </w:rPr>
            </w:pPr>
            <w:r w:rsidRPr="0043664D">
              <w:rPr>
                <w:b/>
                <w:sz w:val="20"/>
                <w:szCs w:val="20"/>
              </w:rPr>
              <w:t>Year</w:t>
            </w:r>
          </w:p>
        </w:tc>
        <w:tc>
          <w:tcPr>
            <w:tcW w:w="1173" w:type="dxa"/>
          </w:tcPr>
          <w:p w14:paraId="23E11AED" w14:textId="080A6D68" w:rsidR="004C440A" w:rsidRPr="0043664D" w:rsidRDefault="004C440A" w:rsidP="00E3275E">
            <w:pPr>
              <w:jc w:val="center"/>
              <w:rPr>
                <w:b/>
                <w:sz w:val="20"/>
                <w:szCs w:val="20"/>
              </w:rPr>
            </w:pPr>
            <w:r>
              <w:rPr>
                <w:b/>
                <w:sz w:val="20"/>
                <w:szCs w:val="20"/>
              </w:rPr>
              <w:t>Actual Total Energy Used (MWh)</w:t>
            </w:r>
          </w:p>
        </w:tc>
        <w:tc>
          <w:tcPr>
            <w:tcW w:w="1205" w:type="dxa"/>
          </w:tcPr>
          <w:p w14:paraId="72173925" w14:textId="603DE63A" w:rsidR="004C440A" w:rsidRPr="00C33E55" w:rsidRDefault="004C440A" w:rsidP="00E3275E">
            <w:pPr>
              <w:jc w:val="center"/>
              <w:rPr>
                <w:b/>
                <w:sz w:val="20"/>
                <w:szCs w:val="20"/>
              </w:rPr>
            </w:pPr>
            <w:r>
              <w:rPr>
                <w:b/>
                <w:sz w:val="20"/>
                <w:szCs w:val="20"/>
              </w:rPr>
              <w:t xml:space="preserve">Total </w:t>
            </w:r>
            <w:r w:rsidRPr="00D30837">
              <w:rPr>
                <w:b/>
                <w:sz w:val="20"/>
                <w:szCs w:val="20"/>
              </w:rPr>
              <w:t xml:space="preserve">Primary Energy Equivalent </w:t>
            </w:r>
            <w:r>
              <w:rPr>
                <w:b/>
                <w:sz w:val="20"/>
                <w:szCs w:val="20"/>
              </w:rPr>
              <w:t>(</w:t>
            </w:r>
            <w:r w:rsidRPr="00D30837">
              <w:rPr>
                <w:b/>
                <w:sz w:val="20"/>
                <w:szCs w:val="20"/>
              </w:rPr>
              <w:t>MWh)</w:t>
            </w:r>
          </w:p>
        </w:tc>
        <w:tc>
          <w:tcPr>
            <w:tcW w:w="1347" w:type="dxa"/>
          </w:tcPr>
          <w:p w14:paraId="0DD2A96D" w14:textId="153A6FB8" w:rsidR="004C440A" w:rsidRPr="00C33E55" w:rsidRDefault="004C440A" w:rsidP="00E3275E">
            <w:pPr>
              <w:jc w:val="center"/>
              <w:rPr>
                <w:b/>
                <w:sz w:val="20"/>
                <w:szCs w:val="20"/>
              </w:rPr>
            </w:pPr>
            <w:r w:rsidRPr="00C33E55">
              <w:rPr>
                <w:b/>
                <w:sz w:val="20"/>
                <w:szCs w:val="20"/>
              </w:rPr>
              <w:t>CO</w:t>
            </w:r>
            <w:r>
              <w:rPr>
                <w:b/>
                <w:sz w:val="20"/>
                <w:szCs w:val="20"/>
                <w:vertAlign w:val="subscript"/>
              </w:rPr>
              <w:t xml:space="preserve">2 </w:t>
            </w:r>
            <w:r>
              <w:rPr>
                <w:b/>
                <w:sz w:val="20"/>
                <w:szCs w:val="20"/>
              </w:rPr>
              <w:t>equivalent (</w:t>
            </w:r>
            <w:r w:rsidRPr="00C33E55">
              <w:rPr>
                <w:b/>
                <w:sz w:val="20"/>
                <w:szCs w:val="20"/>
              </w:rPr>
              <w:t>tonne</w:t>
            </w:r>
            <w:r>
              <w:rPr>
                <w:b/>
                <w:sz w:val="20"/>
                <w:szCs w:val="20"/>
              </w:rPr>
              <w:t>s)</w:t>
            </w:r>
          </w:p>
        </w:tc>
        <w:tc>
          <w:tcPr>
            <w:tcW w:w="1417" w:type="dxa"/>
          </w:tcPr>
          <w:p w14:paraId="594208CB" w14:textId="3878E25D" w:rsidR="004C440A" w:rsidRDefault="006F150E" w:rsidP="00E3275E">
            <w:pPr>
              <w:jc w:val="center"/>
              <w:rPr>
                <w:b/>
                <w:sz w:val="20"/>
                <w:szCs w:val="20"/>
              </w:rPr>
            </w:pPr>
            <w:r>
              <w:rPr>
                <w:b/>
                <w:sz w:val="20"/>
                <w:szCs w:val="20"/>
              </w:rPr>
              <w:t xml:space="preserve">Actual Energy used / unit </w:t>
            </w:r>
            <w:r w:rsidR="009C1408">
              <w:rPr>
                <w:b/>
                <w:sz w:val="20"/>
                <w:szCs w:val="20"/>
              </w:rPr>
              <w:t xml:space="preserve">product </w:t>
            </w:r>
            <w:r>
              <w:rPr>
                <w:b/>
                <w:sz w:val="20"/>
                <w:szCs w:val="20"/>
              </w:rPr>
              <w:t>(kWh/</w:t>
            </w:r>
            <w:proofErr w:type="spellStart"/>
            <w:r w:rsidR="009C1408">
              <w:rPr>
                <w:b/>
                <w:sz w:val="20"/>
                <w:szCs w:val="20"/>
              </w:rPr>
              <w:t>te</w:t>
            </w:r>
            <w:proofErr w:type="spellEnd"/>
            <w:r>
              <w:rPr>
                <w:b/>
                <w:sz w:val="20"/>
                <w:szCs w:val="20"/>
              </w:rPr>
              <w:t>)</w:t>
            </w:r>
          </w:p>
        </w:tc>
        <w:tc>
          <w:tcPr>
            <w:tcW w:w="1377" w:type="dxa"/>
          </w:tcPr>
          <w:p w14:paraId="1C1B20E8" w14:textId="4832AEC8" w:rsidR="004C440A" w:rsidRPr="00E83A28" w:rsidRDefault="004C440A" w:rsidP="00E3275E">
            <w:pPr>
              <w:jc w:val="center"/>
              <w:rPr>
                <w:b/>
                <w:sz w:val="20"/>
                <w:szCs w:val="20"/>
              </w:rPr>
            </w:pPr>
            <w:r>
              <w:rPr>
                <w:b/>
                <w:sz w:val="20"/>
                <w:szCs w:val="20"/>
              </w:rPr>
              <w:t>Primary Energy used / unit</w:t>
            </w:r>
            <w:r w:rsidR="009C1408">
              <w:rPr>
                <w:b/>
                <w:sz w:val="20"/>
                <w:szCs w:val="20"/>
              </w:rPr>
              <w:t xml:space="preserve"> product</w:t>
            </w:r>
            <w:r>
              <w:rPr>
                <w:b/>
                <w:sz w:val="20"/>
                <w:szCs w:val="20"/>
              </w:rPr>
              <w:t xml:space="preserve"> (kWh/</w:t>
            </w:r>
            <w:proofErr w:type="spellStart"/>
            <w:r w:rsidR="009C1408">
              <w:rPr>
                <w:b/>
                <w:sz w:val="20"/>
                <w:szCs w:val="20"/>
              </w:rPr>
              <w:t>te</w:t>
            </w:r>
            <w:proofErr w:type="spellEnd"/>
            <w:r>
              <w:rPr>
                <w:b/>
                <w:sz w:val="20"/>
                <w:szCs w:val="20"/>
              </w:rPr>
              <w:t>)</w:t>
            </w:r>
          </w:p>
        </w:tc>
        <w:tc>
          <w:tcPr>
            <w:tcW w:w="1407" w:type="dxa"/>
          </w:tcPr>
          <w:p w14:paraId="65BA7E55" w14:textId="1483F3A5" w:rsidR="004C440A" w:rsidRPr="0043664D" w:rsidRDefault="004C440A" w:rsidP="00E3275E">
            <w:pPr>
              <w:jc w:val="center"/>
              <w:rPr>
                <w:b/>
                <w:sz w:val="20"/>
                <w:szCs w:val="20"/>
              </w:rPr>
            </w:pPr>
            <w:r w:rsidRPr="00E83A28">
              <w:rPr>
                <w:b/>
                <w:sz w:val="20"/>
                <w:szCs w:val="20"/>
              </w:rPr>
              <w:t>CO</w:t>
            </w:r>
            <w:r w:rsidRPr="00E83A28">
              <w:rPr>
                <w:b/>
                <w:sz w:val="20"/>
                <w:szCs w:val="20"/>
                <w:vertAlign w:val="subscript"/>
              </w:rPr>
              <w:t>2</w:t>
            </w:r>
            <w:r w:rsidRPr="00E83A28">
              <w:rPr>
                <w:b/>
                <w:sz w:val="20"/>
                <w:szCs w:val="20"/>
              </w:rPr>
              <w:t xml:space="preserve"> generated / </w:t>
            </w:r>
            <w:r>
              <w:rPr>
                <w:b/>
                <w:sz w:val="20"/>
                <w:szCs w:val="20"/>
              </w:rPr>
              <w:t>unit</w:t>
            </w:r>
            <w:r w:rsidR="009C1408">
              <w:rPr>
                <w:b/>
                <w:sz w:val="20"/>
                <w:szCs w:val="20"/>
              </w:rPr>
              <w:t xml:space="preserve"> product</w:t>
            </w:r>
            <w:r>
              <w:rPr>
                <w:b/>
                <w:sz w:val="20"/>
                <w:szCs w:val="20"/>
              </w:rPr>
              <w:t xml:space="preserve"> (kg / </w:t>
            </w:r>
            <w:proofErr w:type="spellStart"/>
            <w:r w:rsidR="009C1408">
              <w:rPr>
                <w:b/>
                <w:sz w:val="20"/>
                <w:szCs w:val="20"/>
              </w:rPr>
              <w:t>te</w:t>
            </w:r>
            <w:proofErr w:type="spellEnd"/>
            <w:r>
              <w:rPr>
                <w:b/>
                <w:sz w:val="20"/>
                <w:szCs w:val="20"/>
              </w:rPr>
              <w:t>)</w:t>
            </w:r>
          </w:p>
        </w:tc>
      </w:tr>
      <w:tr w:rsidR="00373701" w14:paraId="682F1F1A" w14:textId="77777777" w:rsidTr="009C1408">
        <w:tc>
          <w:tcPr>
            <w:tcW w:w="1090" w:type="dxa"/>
          </w:tcPr>
          <w:p w14:paraId="09C475B1" w14:textId="77777777" w:rsidR="00373701" w:rsidRDefault="00373701" w:rsidP="00373701">
            <w:pPr>
              <w:jc w:val="both"/>
              <w:rPr>
                <w:sz w:val="20"/>
                <w:szCs w:val="20"/>
              </w:rPr>
            </w:pPr>
            <w:r>
              <w:rPr>
                <w:sz w:val="20"/>
                <w:szCs w:val="20"/>
              </w:rPr>
              <w:t>2015</w:t>
            </w:r>
          </w:p>
          <w:p w14:paraId="38062386" w14:textId="461AB5FD" w:rsidR="00373701" w:rsidRDefault="00373701" w:rsidP="00373701">
            <w:pPr>
              <w:jc w:val="both"/>
              <w:rPr>
                <w:sz w:val="20"/>
                <w:szCs w:val="20"/>
              </w:rPr>
            </w:pPr>
          </w:p>
        </w:tc>
        <w:tc>
          <w:tcPr>
            <w:tcW w:w="1173" w:type="dxa"/>
          </w:tcPr>
          <w:p w14:paraId="5E8DABA9" w14:textId="1B04059E" w:rsidR="00373701" w:rsidRPr="00E153E1" w:rsidRDefault="00373701" w:rsidP="00373701">
            <w:pPr>
              <w:jc w:val="center"/>
              <w:rPr>
                <w:sz w:val="20"/>
                <w:szCs w:val="20"/>
              </w:rPr>
            </w:pPr>
            <w:r>
              <w:rPr>
                <w:sz w:val="20"/>
                <w:szCs w:val="20"/>
              </w:rPr>
              <w:t>20170</w:t>
            </w:r>
          </w:p>
        </w:tc>
        <w:tc>
          <w:tcPr>
            <w:tcW w:w="1205" w:type="dxa"/>
          </w:tcPr>
          <w:p w14:paraId="7BFF6661" w14:textId="02D1D169" w:rsidR="00373701" w:rsidRPr="00E153E1" w:rsidRDefault="00373701" w:rsidP="00373701">
            <w:pPr>
              <w:jc w:val="center"/>
              <w:rPr>
                <w:sz w:val="20"/>
                <w:szCs w:val="20"/>
              </w:rPr>
            </w:pPr>
            <w:r>
              <w:rPr>
                <w:sz w:val="20"/>
                <w:szCs w:val="20"/>
              </w:rPr>
              <w:t>38637</w:t>
            </w:r>
          </w:p>
        </w:tc>
        <w:tc>
          <w:tcPr>
            <w:tcW w:w="1347" w:type="dxa"/>
          </w:tcPr>
          <w:p w14:paraId="10079E56" w14:textId="28136627" w:rsidR="00373701" w:rsidRPr="00E153E1" w:rsidRDefault="00E90B1E" w:rsidP="00373701">
            <w:pPr>
              <w:jc w:val="center"/>
              <w:rPr>
                <w:sz w:val="20"/>
                <w:szCs w:val="20"/>
              </w:rPr>
            </w:pPr>
            <w:r>
              <w:rPr>
                <w:sz w:val="20"/>
                <w:szCs w:val="20"/>
              </w:rPr>
              <w:t>7603</w:t>
            </w:r>
          </w:p>
        </w:tc>
        <w:tc>
          <w:tcPr>
            <w:tcW w:w="1417" w:type="dxa"/>
          </w:tcPr>
          <w:p w14:paraId="0F520FE7" w14:textId="750E7C96" w:rsidR="00373701" w:rsidRPr="006F150E" w:rsidRDefault="00AC5826" w:rsidP="00373701">
            <w:pPr>
              <w:jc w:val="center"/>
              <w:rPr>
                <w:sz w:val="20"/>
                <w:szCs w:val="20"/>
              </w:rPr>
            </w:pPr>
            <w:r>
              <w:rPr>
                <w:sz w:val="20"/>
                <w:szCs w:val="20"/>
              </w:rPr>
              <w:t>898.2</w:t>
            </w:r>
          </w:p>
        </w:tc>
        <w:tc>
          <w:tcPr>
            <w:tcW w:w="1377" w:type="dxa"/>
          </w:tcPr>
          <w:p w14:paraId="5A38CF68" w14:textId="17198018" w:rsidR="00373701" w:rsidRPr="00E153E1" w:rsidRDefault="00C90E19" w:rsidP="00373701">
            <w:pPr>
              <w:jc w:val="center"/>
              <w:rPr>
                <w:sz w:val="20"/>
                <w:szCs w:val="20"/>
              </w:rPr>
            </w:pPr>
            <w:r>
              <w:rPr>
                <w:sz w:val="20"/>
                <w:szCs w:val="20"/>
              </w:rPr>
              <w:t>1720.6</w:t>
            </w:r>
          </w:p>
        </w:tc>
        <w:tc>
          <w:tcPr>
            <w:tcW w:w="1407" w:type="dxa"/>
          </w:tcPr>
          <w:p w14:paraId="5079B55A" w14:textId="6014691E" w:rsidR="00373701" w:rsidRPr="00E153E1" w:rsidRDefault="003D4CDC" w:rsidP="00373701">
            <w:pPr>
              <w:jc w:val="center"/>
              <w:rPr>
                <w:sz w:val="20"/>
                <w:szCs w:val="20"/>
              </w:rPr>
            </w:pPr>
            <w:r>
              <w:rPr>
                <w:sz w:val="20"/>
                <w:szCs w:val="20"/>
              </w:rPr>
              <w:t>338.6</w:t>
            </w:r>
          </w:p>
        </w:tc>
      </w:tr>
      <w:tr w:rsidR="00373701" w14:paraId="2EDCF0BD" w14:textId="77777777" w:rsidTr="009C1408">
        <w:tc>
          <w:tcPr>
            <w:tcW w:w="1090" w:type="dxa"/>
          </w:tcPr>
          <w:p w14:paraId="4D19639A" w14:textId="77777777" w:rsidR="00373701" w:rsidRDefault="00373701" w:rsidP="00373701">
            <w:pPr>
              <w:jc w:val="both"/>
              <w:rPr>
                <w:sz w:val="20"/>
                <w:szCs w:val="20"/>
              </w:rPr>
            </w:pPr>
            <w:r>
              <w:rPr>
                <w:sz w:val="20"/>
                <w:szCs w:val="20"/>
              </w:rPr>
              <w:t>2016</w:t>
            </w:r>
          </w:p>
          <w:p w14:paraId="2AB8121F" w14:textId="50E3C56A" w:rsidR="00373701" w:rsidRDefault="00373701" w:rsidP="00373701">
            <w:pPr>
              <w:jc w:val="both"/>
              <w:rPr>
                <w:sz w:val="20"/>
                <w:szCs w:val="20"/>
              </w:rPr>
            </w:pPr>
          </w:p>
        </w:tc>
        <w:tc>
          <w:tcPr>
            <w:tcW w:w="1173" w:type="dxa"/>
          </w:tcPr>
          <w:p w14:paraId="729C061A" w14:textId="0458467C" w:rsidR="00373701" w:rsidRPr="00E153E1" w:rsidRDefault="00373701" w:rsidP="00373701">
            <w:pPr>
              <w:jc w:val="center"/>
              <w:rPr>
                <w:sz w:val="20"/>
                <w:szCs w:val="20"/>
              </w:rPr>
            </w:pPr>
            <w:r>
              <w:rPr>
                <w:sz w:val="20"/>
                <w:szCs w:val="20"/>
              </w:rPr>
              <w:t>22068</w:t>
            </w:r>
          </w:p>
        </w:tc>
        <w:tc>
          <w:tcPr>
            <w:tcW w:w="1205" w:type="dxa"/>
          </w:tcPr>
          <w:p w14:paraId="23447DE8" w14:textId="465B5128" w:rsidR="00373701" w:rsidRPr="00E153E1" w:rsidRDefault="00373701" w:rsidP="00373701">
            <w:pPr>
              <w:jc w:val="center"/>
              <w:rPr>
                <w:sz w:val="20"/>
                <w:szCs w:val="20"/>
              </w:rPr>
            </w:pPr>
            <w:r>
              <w:rPr>
                <w:sz w:val="20"/>
                <w:szCs w:val="20"/>
              </w:rPr>
              <w:t>42801</w:t>
            </w:r>
          </w:p>
        </w:tc>
        <w:tc>
          <w:tcPr>
            <w:tcW w:w="1347" w:type="dxa"/>
          </w:tcPr>
          <w:p w14:paraId="66A3014A" w14:textId="737B6B91" w:rsidR="00373701" w:rsidRPr="00E153E1" w:rsidRDefault="002E62A1" w:rsidP="00373701">
            <w:pPr>
              <w:jc w:val="center"/>
              <w:rPr>
                <w:sz w:val="20"/>
                <w:szCs w:val="20"/>
              </w:rPr>
            </w:pPr>
            <w:r>
              <w:rPr>
                <w:sz w:val="20"/>
                <w:szCs w:val="20"/>
              </w:rPr>
              <w:t>8429</w:t>
            </w:r>
          </w:p>
        </w:tc>
        <w:tc>
          <w:tcPr>
            <w:tcW w:w="1417" w:type="dxa"/>
          </w:tcPr>
          <w:p w14:paraId="71134603" w14:textId="7FAD17BF" w:rsidR="00373701" w:rsidRPr="006F150E" w:rsidRDefault="00DD27AA" w:rsidP="00373701">
            <w:pPr>
              <w:jc w:val="center"/>
              <w:rPr>
                <w:sz w:val="20"/>
                <w:szCs w:val="20"/>
              </w:rPr>
            </w:pPr>
            <w:r>
              <w:rPr>
                <w:sz w:val="20"/>
                <w:szCs w:val="20"/>
              </w:rPr>
              <w:t>815.0</w:t>
            </w:r>
          </w:p>
        </w:tc>
        <w:tc>
          <w:tcPr>
            <w:tcW w:w="1377" w:type="dxa"/>
          </w:tcPr>
          <w:p w14:paraId="233D1274" w14:textId="7E54B560" w:rsidR="00373701" w:rsidRPr="00E153E1" w:rsidRDefault="00C86DAA" w:rsidP="00373701">
            <w:pPr>
              <w:jc w:val="center"/>
              <w:rPr>
                <w:sz w:val="20"/>
                <w:szCs w:val="20"/>
              </w:rPr>
            </w:pPr>
            <w:r>
              <w:rPr>
                <w:sz w:val="20"/>
                <w:szCs w:val="20"/>
              </w:rPr>
              <w:t>1580.7</w:t>
            </w:r>
          </w:p>
        </w:tc>
        <w:tc>
          <w:tcPr>
            <w:tcW w:w="1407" w:type="dxa"/>
          </w:tcPr>
          <w:p w14:paraId="167558D0" w14:textId="7B1E0C35" w:rsidR="00373701" w:rsidRPr="00E153E1" w:rsidRDefault="00AB33DC" w:rsidP="00373701">
            <w:pPr>
              <w:jc w:val="center"/>
              <w:rPr>
                <w:sz w:val="20"/>
                <w:szCs w:val="20"/>
              </w:rPr>
            </w:pPr>
            <w:r>
              <w:rPr>
                <w:sz w:val="20"/>
                <w:szCs w:val="20"/>
              </w:rPr>
              <w:t>311.3</w:t>
            </w:r>
          </w:p>
        </w:tc>
      </w:tr>
      <w:tr w:rsidR="00E202B2" w14:paraId="7D5A8BD3" w14:textId="77777777" w:rsidTr="009C1408">
        <w:tc>
          <w:tcPr>
            <w:tcW w:w="1090" w:type="dxa"/>
          </w:tcPr>
          <w:p w14:paraId="6EE4D647" w14:textId="77777777" w:rsidR="00E202B2" w:rsidRDefault="00E202B2" w:rsidP="00E202B2">
            <w:pPr>
              <w:jc w:val="both"/>
              <w:rPr>
                <w:sz w:val="20"/>
                <w:szCs w:val="20"/>
              </w:rPr>
            </w:pPr>
            <w:r>
              <w:rPr>
                <w:sz w:val="20"/>
                <w:szCs w:val="20"/>
              </w:rPr>
              <w:t>2017</w:t>
            </w:r>
          </w:p>
          <w:p w14:paraId="218A062C" w14:textId="620EDA98" w:rsidR="00E202B2" w:rsidRDefault="00E202B2" w:rsidP="00E202B2">
            <w:pPr>
              <w:jc w:val="both"/>
              <w:rPr>
                <w:sz w:val="20"/>
                <w:szCs w:val="20"/>
              </w:rPr>
            </w:pPr>
          </w:p>
        </w:tc>
        <w:tc>
          <w:tcPr>
            <w:tcW w:w="1173" w:type="dxa"/>
          </w:tcPr>
          <w:p w14:paraId="471B9D47" w14:textId="00854797" w:rsidR="00E202B2" w:rsidRPr="00E153E1" w:rsidRDefault="00E202B2" w:rsidP="00E202B2">
            <w:pPr>
              <w:jc w:val="center"/>
              <w:rPr>
                <w:sz w:val="20"/>
                <w:szCs w:val="20"/>
              </w:rPr>
            </w:pPr>
            <w:r>
              <w:rPr>
                <w:sz w:val="20"/>
                <w:szCs w:val="20"/>
              </w:rPr>
              <w:t>24067</w:t>
            </w:r>
          </w:p>
        </w:tc>
        <w:tc>
          <w:tcPr>
            <w:tcW w:w="1205" w:type="dxa"/>
          </w:tcPr>
          <w:p w14:paraId="1099252C" w14:textId="266FCE91" w:rsidR="00E202B2" w:rsidRPr="00E153E1" w:rsidRDefault="00E202B2" w:rsidP="00E202B2">
            <w:pPr>
              <w:jc w:val="center"/>
              <w:rPr>
                <w:sz w:val="20"/>
                <w:szCs w:val="20"/>
              </w:rPr>
            </w:pPr>
            <w:r>
              <w:rPr>
                <w:sz w:val="20"/>
                <w:szCs w:val="20"/>
              </w:rPr>
              <w:t>46561</w:t>
            </w:r>
          </w:p>
        </w:tc>
        <w:tc>
          <w:tcPr>
            <w:tcW w:w="1347" w:type="dxa"/>
          </w:tcPr>
          <w:p w14:paraId="096D77BA" w14:textId="5E61EDFC" w:rsidR="00E202B2" w:rsidRPr="00E153E1" w:rsidRDefault="00C63ED1" w:rsidP="00E202B2">
            <w:pPr>
              <w:jc w:val="center"/>
              <w:rPr>
                <w:sz w:val="20"/>
                <w:szCs w:val="20"/>
              </w:rPr>
            </w:pPr>
            <w:r>
              <w:rPr>
                <w:sz w:val="20"/>
                <w:szCs w:val="20"/>
              </w:rPr>
              <w:t>9168</w:t>
            </w:r>
          </w:p>
        </w:tc>
        <w:tc>
          <w:tcPr>
            <w:tcW w:w="1417" w:type="dxa"/>
          </w:tcPr>
          <w:p w14:paraId="2913C07C" w14:textId="02D6E959" w:rsidR="00E202B2" w:rsidRDefault="00E202B2" w:rsidP="00E202B2">
            <w:pPr>
              <w:jc w:val="center"/>
              <w:rPr>
                <w:sz w:val="20"/>
                <w:szCs w:val="20"/>
              </w:rPr>
            </w:pPr>
            <w:r>
              <w:rPr>
                <w:sz w:val="20"/>
                <w:szCs w:val="20"/>
              </w:rPr>
              <w:t>774.0</w:t>
            </w:r>
          </w:p>
        </w:tc>
        <w:tc>
          <w:tcPr>
            <w:tcW w:w="1377" w:type="dxa"/>
          </w:tcPr>
          <w:p w14:paraId="20C86462" w14:textId="6B09527A" w:rsidR="00E202B2" w:rsidRPr="00E153E1" w:rsidRDefault="009C3E1E" w:rsidP="00E202B2">
            <w:pPr>
              <w:jc w:val="center"/>
              <w:rPr>
                <w:sz w:val="20"/>
                <w:szCs w:val="20"/>
              </w:rPr>
            </w:pPr>
            <w:r>
              <w:rPr>
                <w:sz w:val="20"/>
                <w:szCs w:val="20"/>
              </w:rPr>
              <w:t>1509.3</w:t>
            </w:r>
          </w:p>
        </w:tc>
        <w:tc>
          <w:tcPr>
            <w:tcW w:w="1407" w:type="dxa"/>
          </w:tcPr>
          <w:p w14:paraId="4796C042" w14:textId="6204A9B4" w:rsidR="00E202B2" w:rsidRPr="00E153E1" w:rsidRDefault="00DD40D9" w:rsidP="00E202B2">
            <w:pPr>
              <w:jc w:val="center"/>
              <w:rPr>
                <w:sz w:val="20"/>
                <w:szCs w:val="20"/>
              </w:rPr>
            </w:pPr>
            <w:r>
              <w:rPr>
                <w:sz w:val="20"/>
                <w:szCs w:val="20"/>
              </w:rPr>
              <w:t>297.2</w:t>
            </w:r>
          </w:p>
        </w:tc>
      </w:tr>
      <w:tr w:rsidR="00E202B2" w14:paraId="3FDE8E86" w14:textId="77777777" w:rsidTr="009C1408">
        <w:tc>
          <w:tcPr>
            <w:tcW w:w="1090" w:type="dxa"/>
          </w:tcPr>
          <w:p w14:paraId="20552007" w14:textId="77777777" w:rsidR="00E202B2" w:rsidRDefault="00E202B2" w:rsidP="00E202B2">
            <w:pPr>
              <w:jc w:val="both"/>
              <w:rPr>
                <w:sz w:val="20"/>
                <w:szCs w:val="20"/>
              </w:rPr>
            </w:pPr>
            <w:r>
              <w:rPr>
                <w:sz w:val="20"/>
                <w:szCs w:val="20"/>
              </w:rPr>
              <w:t>2018</w:t>
            </w:r>
          </w:p>
          <w:p w14:paraId="6BA47A00" w14:textId="5BFD528F" w:rsidR="00E202B2" w:rsidRDefault="00E202B2" w:rsidP="00E202B2">
            <w:pPr>
              <w:jc w:val="both"/>
              <w:rPr>
                <w:sz w:val="20"/>
                <w:szCs w:val="20"/>
              </w:rPr>
            </w:pPr>
          </w:p>
        </w:tc>
        <w:tc>
          <w:tcPr>
            <w:tcW w:w="1173" w:type="dxa"/>
          </w:tcPr>
          <w:p w14:paraId="1FE95068" w14:textId="14180CD4" w:rsidR="00E202B2" w:rsidRDefault="00E202B2" w:rsidP="00E202B2">
            <w:pPr>
              <w:jc w:val="center"/>
              <w:rPr>
                <w:sz w:val="20"/>
                <w:szCs w:val="20"/>
              </w:rPr>
            </w:pPr>
            <w:r>
              <w:rPr>
                <w:sz w:val="20"/>
                <w:szCs w:val="20"/>
              </w:rPr>
              <w:t>22049</w:t>
            </w:r>
          </w:p>
        </w:tc>
        <w:tc>
          <w:tcPr>
            <w:tcW w:w="1205" w:type="dxa"/>
          </w:tcPr>
          <w:p w14:paraId="54BE69BE" w14:textId="2A5455B0" w:rsidR="00E202B2" w:rsidRDefault="00E202B2" w:rsidP="00E202B2">
            <w:pPr>
              <w:jc w:val="center"/>
              <w:rPr>
                <w:sz w:val="20"/>
                <w:szCs w:val="20"/>
              </w:rPr>
            </w:pPr>
            <w:r>
              <w:rPr>
                <w:sz w:val="20"/>
                <w:szCs w:val="20"/>
              </w:rPr>
              <w:t>43167</w:t>
            </w:r>
          </w:p>
        </w:tc>
        <w:tc>
          <w:tcPr>
            <w:tcW w:w="1347" w:type="dxa"/>
          </w:tcPr>
          <w:p w14:paraId="27EB6E33" w14:textId="1266CD4A" w:rsidR="00E202B2" w:rsidRDefault="005971BB" w:rsidP="00E202B2">
            <w:pPr>
              <w:jc w:val="center"/>
              <w:rPr>
                <w:sz w:val="20"/>
                <w:szCs w:val="20"/>
              </w:rPr>
            </w:pPr>
            <w:r>
              <w:rPr>
                <w:sz w:val="20"/>
                <w:szCs w:val="20"/>
              </w:rPr>
              <w:t>8507</w:t>
            </w:r>
          </w:p>
        </w:tc>
        <w:tc>
          <w:tcPr>
            <w:tcW w:w="1417" w:type="dxa"/>
          </w:tcPr>
          <w:p w14:paraId="0DEF5BA5" w14:textId="6D86760F" w:rsidR="00E202B2" w:rsidRDefault="00E202B2" w:rsidP="00E202B2">
            <w:pPr>
              <w:jc w:val="center"/>
              <w:rPr>
                <w:sz w:val="20"/>
                <w:szCs w:val="20"/>
              </w:rPr>
            </w:pPr>
            <w:r>
              <w:rPr>
                <w:sz w:val="20"/>
                <w:szCs w:val="20"/>
              </w:rPr>
              <w:t>750.4</w:t>
            </w:r>
          </w:p>
        </w:tc>
        <w:tc>
          <w:tcPr>
            <w:tcW w:w="1377" w:type="dxa"/>
          </w:tcPr>
          <w:p w14:paraId="329B7680" w14:textId="47EF3611" w:rsidR="00E202B2" w:rsidRDefault="004A546D" w:rsidP="00E202B2">
            <w:pPr>
              <w:jc w:val="center"/>
              <w:rPr>
                <w:sz w:val="20"/>
                <w:szCs w:val="20"/>
              </w:rPr>
            </w:pPr>
            <w:r>
              <w:rPr>
                <w:sz w:val="20"/>
                <w:szCs w:val="20"/>
              </w:rPr>
              <w:t>1481.5</w:t>
            </w:r>
          </w:p>
        </w:tc>
        <w:tc>
          <w:tcPr>
            <w:tcW w:w="1407" w:type="dxa"/>
          </w:tcPr>
          <w:p w14:paraId="111DD0C3" w14:textId="307B0054" w:rsidR="00E202B2" w:rsidRPr="00E153E1" w:rsidRDefault="00DD40D9" w:rsidP="00E202B2">
            <w:pPr>
              <w:jc w:val="center"/>
              <w:rPr>
                <w:sz w:val="20"/>
                <w:szCs w:val="20"/>
              </w:rPr>
            </w:pPr>
            <w:r>
              <w:rPr>
                <w:sz w:val="20"/>
                <w:szCs w:val="20"/>
              </w:rPr>
              <w:t>292.0</w:t>
            </w:r>
          </w:p>
        </w:tc>
      </w:tr>
      <w:tr w:rsidR="002346C5" w14:paraId="3F6226B7" w14:textId="77777777" w:rsidTr="009C1408">
        <w:tc>
          <w:tcPr>
            <w:tcW w:w="1090" w:type="dxa"/>
          </w:tcPr>
          <w:p w14:paraId="46EA42E8" w14:textId="77777777" w:rsidR="002346C5" w:rsidRDefault="002346C5" w:rsidP="00ED14D6">
            <w:pPr>
              <w:jc w:val="both"/>
              <w:rPr>
                <w:sz w:val="20"/>
                <w:szCs w:val="20"/>
              </w:rPr>
            </w:pPr>
            <w:r>
              <w:rPr>
                <w:sz w:val="20"/>
                <w:szCs w:val="20"/>
              </w:rPr>
              <w:t>2019</w:t>
            </w:r>
          </w:p>
          <w:p w14:paraId="7B0F1D09" w14:textId="11500C08" w:rsidR="002346C5" w:rsidRDefault="002346C5" w:rsidP="00ED14D6">
            <w:pPr>
              <w:jc w:val="both"/>
              <w:rPr>
                <w:sz w:val="20"/>
                <w:szCs w:val="20"/>
              </w:rPr>
            </w:pPr>
          </w:p>
        </w:tc>
        <w:tc>
          <w:tcPr>
            <w:tcW w:w="1173" w:type="dxa"/>
          </w:tcPr>
          <w:p w14:paraId="0DD9C9E6" w14:textId="4670323E" w:rsidR="002346C5" w:rsidRDefault="00970554" w:rsidP="00ED14D6">
            <w:pPr>
              <w:jc w:val="center"/>
              <w:rPr>
                <w:sz w:val="20"/>
                <w:szCs w:val="20"/>
              </w:rPr>
            </w:pPr>
            <w:r>
              <w:rPr>
                <w:sz w:val="20"/>
                <w:szCs w:val="20"/>
              </w:rPr>
              <w:t>23485</w:t>
            </w:r>
          </w:p>
        </w:tc>
        <w:tc>
          <w:tcPr>
            <w:tcW w:w="1205" w:type="dxa"/>
          </w:tcPr>
          <w:p w14:paraId="7723381F" w14:textId="24908DA9" w:rsidR="002346C5" w:rsidRDefault="00373701" w:rsidP="00ED14D6">
            <w:pPr>
              <w:jc w:val="center"/>
              <w:rPr>
                <w:sz w:val="20"/>
                <w:szCs w:val="20"/>
              </w:rPr>
            </w:pPr>
            <w:r>
              <w:rPr>
                <w:sz w:val="20"/>
                <w:szCs w:val="20"/>
              </w:rPr>
              <w:t>44843</w:t>
            </w:r>
          </w:p>
        </w:tc>
        <w:tc>
          <w:tcPr>
            <w:tcW w:w="1347" w:type="dxa"/>
          </w:tcPr>
          <w:p w14:paraId="1D2CE69D" w14:textId="2DA6E9F4" w:rsidR="002346C5" w:rsidRDefault="004A42B1" w:rsidP="00ED14D6">
            <w:pPr>
              <w:jc w:val="center"/>
              <w:rPr>
                <w:sz w:val="20"/>
                <w:szCs w:val="20"/>
              </w:rPr>
            </w:pPr>
            <w:r>
              <w:rPr>
                <w:sz w:val="20"/>
                <w:szCs w:val="20"/>
              </w:rPr>
              <w:t>8823</w:t>
            </w:r>
          </w:p>
        </w:tc>
        <w:tc>
          <w:tcPr>
            <w:tcW w:w="1417" w:type="dxa"/>
          </w:tcPr>
          <w:p w14:paraId="5E97D77F" w14:textId="41A45559" w:rsidR="002346C5" w:rsidRDefault="00096BEB" w:rsidP="00ED14D6">
            <w:pPr>
              <w:jc w:val="center"/>
              <w:rPr>
                <w:sz w:val="20"/>
                <w:szCs w:val="20"/>
              </w:rPr>
            </w:pPr>
            <w:r>
              <w:rPr>
                <w:sz w:val="20"/>
                <w:szCs w:val="20"/>
              </w:rPr>
              <w:t>756.5</w:t>
            </w:r>
          </w:p>
        </w:tc>
        <w:tc>
          <w:tcPr>
            <w:tcW w:w="1377" w:type="dxa"/>
          </w:tcPr>
          <w:p w14:paraId="02330167" w14:textId="6D6683AD" w:rsidR="002346C5" w:rsidRDefault="00C86DAA" w:rsidP="00ED14D6">
            <w:pPr>
              <w:jc w:val="center"/>
              <w:rPr>
                <w:sz w:val="20"/>
                <w:szCs w:val="20"/>
              </w:rPr>
            </w:pPr>
            <w:r>
              <w:rPr>
                <w:sz w:val="20"/>
                <w:szCs w:val="20"/>
              </w:rPr>
              <w:t>1444.5</w:t>
            </w:r>
          </w:p>
        </w:tc>
        <w:tc>
          <w:tcPr>
            <w:tcW w:w="1407" w:type="dxa"/>
          </w:tcPr>
          <w:p w14:paraId="79C96CDC" w14:textId="2D92805F" w:rsidR="002346C5" w:rsidRDefault="00A26580" w:rsidP="00ED14D6">
            <w:pPr>
              <w:jc w:val="center"/>
              <w:rPr>
                <w:sz w:val="20"/>
                <w:szCs w:val="20"/>
              </w:rPr>
            </w:pPr>
            <w:r>
              <w:rPr>
                <w:sz w:val="20"/>
                <w:szCs w:val="20"/>
              </w:rPr>
              <w:t>284.2</w:t>
            </w:r>
          </w:p>
        </w:tc>
      </w:tr>
      <w:tr w:rsidR="00E805EB" w14:paraId="76DCC67F" w14:textId="77777777" w:rsidTr="009C1408">
        <w:tc>
          <w:tcPr>
            <w:tcW w:w="1090" w:type="dxa"/>
          </w:tcPr>
          <w:p w14:paraId="5DFD8D6C" w14:textId="09E48CAA" w:rsidR="00E805EB" w:rsidRDefault="00E805EB" w:rsidP="00E805EB">
            <w:pPr>
              <w:jc w:val="both"/>
              <w:rPr>
                <w:sz w:val="20"/>
                <w:szCs w:val="20"/>
              </w:rPr>
            </w:pPr>
            <w:r>
              <w:rPr>
                <w:sz w:val="20"/>
                <w:szCs w:val="20"/>
              </w:rPr>
              <w:t xml:space="preserve">Projected at current maximum capacity of 35,000 </w:t>
            </w:r>
            <w:proofErr w:type="spellStart"/>
            <w:r>
              <w:rPr>
                <w:sz w:val="20"/>
                <w:szCs w:val="20"/>
              </w:rPr>
              <w:t>te</w:t>
            </w:r>
            <w:proofErr w:type="spellEnd"/>
            <w:r>
              <w:rPr>
                <w:sz w:val="20"/>
                <w:szCs w:val="20"/>
              </w:rPr>
              <w:t>/</w:t>
            </w:r>
            <w:proofErr w:type="spellStart"/>
            <w:r>
              <w:rPr>
                <w:sz w:val="20"/>
                <w:szCs w:val="20"/>
              </w:rPr>
              <w:t>yr</w:t>
            </w:r>
            <w:proofErr w:type="spellEnd"/>
          </w:p>
        </w:tc>
        <w:tc>
          <w:tcPr>
            <w:tcW w:w="1173" w:type="dxa"/>
          </w:tcPr>
          <w:p w14:paraId="63274704" w14:textId="342EF5DB" w:rsidR="00E805EB" w:rsidRDefault="00E805EB" w:rsidP="00E805EB">
            <w:pPr>
              <w:jc w:val="center"/>
              <w:rPr>
                <w:sz w:val="20"/>
                <w:szCs w:val="20"/>
              </w:rPr>
            </w:pPr>
            <w:r>
              <w:rPr>
                <w:sz w:val="20"/>
                <w:szCs w:val="20"/>
              </w:rPr>
              <w:t>26477</w:t>
            </w:r>
          </w:p>
        </w:tc>
        <w:tc>
          <w:tcPr>
            <w:tcW w:w="1205" w:type="dxa"/>
          </w:tcPr>
          <w:p w14:paraId="74DC5C09" w14:textId="089AAE0D" w:rsidR="00E805EB" w:rsidRDefault="00E805EB" w:rsidP="00E805EB">
            <w:pPr>
              <w:jc w:val="center"/>
              <w:rPr>
                <w:sz w:val="20"/>
                <w:szCs w:val="20"/>
              </w:rPr>
            </w:pPr>
            <w:r>
              <w:rPr>
                <w:sz w:val="20"/>
                <w:szCs w:val="20"/>
              </w:rPr>
              <w:t>50557</w:t>
            </w:r>
          </w:p>
        </w:tc>
        <w:tc>
          <w:tcPr>
            <w:tcW w:w="1347" w:type="dxa"/>
          </w:tcPr>
          <w:p w14:paraId="44C3C193" w14:textId="31CB0227" w:rsidR="00E805EB" w:rsidRDefault="001C66EA" w:rsidP="00E805EB">
            <w:pPr>
              <w:jc w:val="center"/>
              <w:rPr>
                <w:sz w:val="20"/>
                <w:szCs w:val="20"/>
              </w:rPr>
            </w:pPr>
            <w:r>
              <w:rPr>
                <w:sz w:val="20"/>
                <w:szCs w:val="20"/>
              </w:rPr>
              <w:t>9947</w:t>
            </w:r>
          </w:p>
        </w:tc>
        <w:tc>
          <w:tcPr>
            <w:tcW w:w="1417" w:type="dxa"/>
          </w:tcPr>
          <w:p w14:paraId="24E60B6E" w14:textId="1E905A06" w:rsidR="00E805EB" w:rsidRDefault="00E72003" w:rsidP="00E805EB">
            <w:pPr>
              <w:jc w:val="center"/>
              <w:rPr>
                <w:sz w:val="20"/>
                <w:szCs w:val="20"/>
              </w:rPr>
            </w:pPr>
            <w:r>
              <w:rPr>
                <w:sz w:val="20"/>
                <w:szCs w:val="20"/>
              </w:rPr>
              <w:t>756.5</w:t>
            </w:r>
          </w:p>
        </w:tc>
        <w:tc>
          <w:tcPr>
            <w:tcW w:w="1377" w:type="dxa"/>
          </w:tcPr>
          <w:p w14:paraId="28514B70" w14:textId="29A370FE" w:rsidR="00E805EB" w:rsidRDefault="00E72003" w:rsidP="00E805EB">
            <w:pPr>
              <w:jc w:val="center"/>
              <w:rPr>
                <w:sz w:val="20"/>
                <w:szCs w:val="20"/>
              </w:rPr>
            </w:pPr>
            <w:r>
              <w:rPr>
                <w:sz w:val="20"/>
                <w:szCs w:val="20"/>
              </w:rPr>
              <w:t>1444.5</w:t>
            </w:r>
          </w:p>
        </w:tc>
        <w:tc>
          <w:tcPr>
            <w:tcW w:w="1407" w:type="dxa"/>
          </w:tcPr>
          <w:p w14:paraId="51C7BE4F" w14:textId="72980051" w:rsidR="00E805EB" w:rsidRPr="00E153E1" w:rsidRDefault="006A212C" w:rsidP="00E805EB">
            <w:pPr>
              <w:jc w:val="center"/>
              <w:rPr>
                <w:sz w:val="20"/>
                <w:szCs w:val="20"/>
              </w:rPr>
            </w:pPr>
            <w:r>
              <w:rPr>
                <w:sz w:val="20"/>
                <w:szCs w:val="20"/>
              </w:rPr>
              <w:t>284.2</w:t>
            </w:r>
          </w:p>
        </w:tc>
      </w:tr>
    </w:tbl>
    <w:p w14:paraId="7E4FBFF8" w14:textId="593C50A4" w:rsidR="0043664D" w:rsidRDefault="0043664D" w:rsidP="002A6021">
      <w:pPr>
        <w:jc w:val="both"/>
        <w:rPr>
          <w:sz w:val="24"/>
          <w:szCs w:val="24"/>
        </w:rPr>
      </w:pPr>
    </w:p>
    <w:p w14:paraId="680A3F5B" w14:textId="77777777" w:rsidR="009C1408" w:rsidRDefault="009C1408" w:rsidP="009C1408">
      <w:pPr>
        <w:jc w:val="both"/>
        <w:rPr>
          <w:sz w:val="24"/>
          <w:szCs w:val="24"/>
        </w:rPr>
      </w:pPr>
      <w:r>
        <w:rPr>
          <w:sz w:val="24"/>
          <w:szCs w:val="24"/>
        </w:rPr>
        <w:t xml:space="preserve">Notes to </w:t>
      </w:r>
      <w:proofErr w:type="gramStart"/>
      <w:r>
        <w:rPr>
          <w:sz w:val="24"/>
          <w:szCs w:val="24"/>
        </w:rPr>
        <w:t>table :</w:t>
      </w:r>
      <w:proofErr w:type="gramEnd"/>
      <w:r>
        <w:rPr>
          <w:sz w:val="24"/>
          <w:szCs w:val="24"/>
        </w:rPr>
        <w:t xml:space="preserve">  </w:t>
      </w:r>
    </w:p>
    <w:p w14:paraId="252EFBEF" w14:textId="77777777" w:rsidR="009C1408" w:rsidRDefault="009C1408" w:rsidP="009C1408">
      <w:pPr>
        <w:pStyle w:val="ListParagraph"/>
        <w:numPr>
          <w:ilvl w:val="0"/>
          <w:numId w:val="8"/>
        </w:numPr>
        <w:jc w:val="both"/>
        <w:rPr>
          <w:sz w:val="24"/>
          <w:szCs w:val="24"/>
        </w:rPr>
      </w:pPr>
      <w:r w:rsidRPr="00F579A3">
        <w:rPr>
          <w:sz w:val="24"/>
          <w:szCs w:val="24"/>
        </w:rPr>
        <w:t xml:space="preserve">Conversion factor </w:t>
      </w:r>
      <w:r>
        <w:rPr>
          <w:sz w:val="24"/>
          <w:szCs w:val="24"/>
        </w:rPr>
        <w:t>grid electricity</w:t>
      </w:r>
      <w:r w:rsidRPr="00F579A3">
        <w:rPr>
          <w:sz w:val="24"/>
          <w:szCs w:val="24"/>
        </w:rPr>
        <w:t xml:space="preserve"> </w:t>
      </w:r>
      <w:r>
        <w:rPr>
          <w:sz w:val="24"/>
          <w:szCs w:val="24"/>
        </w:rPr>
        <w:t xml:space="preserve">MWh </w:t>
      </w:r>
      <w:r w:rsidRPr="00F579A3">
        <w:rPr>
          <w:sz w:val="24"/>
          <w:szCs w:val="24"/>
        </w:rPr>
        <w:t>primary energy to tonnes CO</w:t>
      </w:r>
      <w:r w:rsidRPr="00F579A3">
        <w:rPr>
          <w:sz w:val="24"/>
          <w:szCs w:val="24"/>
          <w:vertAlign w:val="subscript"/>
        </w:rPr>
        <w:t>2</w:t>
      </w:r>
      <w:r w:rsidRPr="00F579A3">
        <w:rPr>
          <w:sz w:val="24"/>
          <w:szCs w:val="24"/>
        </w:rPr>
        <w:t xml:space="preserve"> = </w:t>
      </w:r>
      <w:r>
        <w:rPr>
          <w:sz w:val="24"/>
          <w:szCs w:val="24"/>
        </w:rPr>
        <w:t>0.200</w:t>
      </w:r>
    </w:p>
    <w:p w14:paraId="1683C4B0" w14:textId="77777777" w:rsidR="009C1408" w:rsidRDefault="009C1408" w:rsidP="009C1408">
      <w:pPr>
        <w:pStyle w:val="ListParagraph"/>
        <w:numPr>
          <w:ilvl w:val="0"/>
          <w:numId w:val="8"/>
        </w:numPr>
        <w:jc w:val="both"/>
        <w:rPr>
          <w:sz w:val="24"/>
          <w:szCs w:val="24"/>
        </w:rPr>
      </w:pPr>
      <w:r>
        <w:rPr>
          <w:sz w:val="24"/>
          <w:szCs w:val="24"/>
        </w:rPr>
        <w:t>Conversion factor natural gas MWh primary energy to tonnes CO</w:t>
      </w:r>
      <w:r>
        <w:rPr>
          <w:sz w:val="24"/>
          <w:szCs w:val="24"/>
          <w:vertAlign w:val="subscript"/>
        </w:rPr>
        <w:t>2</w:t>
      </w:r>
      <w:r>
        <w:rPr>
          <w:sz w:val="24"/>
          <w:szCs w:val="24"/>
        </w:rPr>
        <w:t xml:space="preserve"> = 0.185</w:t>
      </w:r>
    </w:p>
    <w:p w14:paraId="581D44A4" w14:textId="710112E5" w:rsidR="009C1408" w:rsidRDefault="009C1408" w:rsidP="009C1408">
      <w:pPr>
        <w:pStyle w:val="ListParagraph"/>
        <w:numPr>
          <w:ilvl w:val="0"/>
          <w:numId w:val="8"/>
        </w:numPr>
        <w:jc w:val="both"/>
        <w:rPr>
          <w:sz w:val="24"/>
          <w:szCs w:val="24"/>
        </w:rPr>
      </w:pPr>
      <w:r>
        <w:rPr>
          <w:sz w:val="24"/>
          <w:szCs w:val="24"/>
        </w:rPr>
        <w:t xml:space="preserve">Conversion factor </w:t>
      </w:r>
      <w:r w:rsidR="00373701">
        <w:rPr>
          <w:sz w:val="24"/>
          <w:szCs w:val="24"/>
        </w:rPr>
        <w:t xml:space="preserve">LPG </w:t>
      </w:r>
      <w:r>
        <w:rPr>
          <w:sz w:val="24"/>
          <w:szCs w:val="24"/>
        </w:rPr>
        <w:t>MWh primary energy to tonnes CO</w:t>
      </w:r>
      <w:r>
        <w:rPr>
          <w:sz w:val="24"/>
          <w:szCs w:val="24"/>
          <w:vertAlign w:val="subscript"/>
        </w:rPr>
        <w:t>2</w:t>
      </w:r>
      <w:r>
        <w:rPr>
          <w:sz w:val="24"/>
          <w:szCs w:val="24"/>
        </w:rPr>
        <w:t xml:space="preserve"> = 0.2</w:t>
      </w:r>
      <w:r w:rsidR="00373701">
        <w:rPr>
          <w:sz w:val="24"/>
          <w:szCs w:val="24"/>
        </w:rPr>
        <w:t>15</w:t>
      </w:r>
    </w:p>
    <w:p w14:paraId="0F8F352D" w14:textId="10D66BB4" w:rsidR="001050FA" w:rsidRDefault="001050FA" w:rsidP="009C1408">
      <w:pPr>
        <w:pStyle w:val="ListParagraph"/>
        <w:numPr>
          <w:ilvl w:val="0"/>
          <w:numId w:val="8"/>
        </w:numPr>
        <w:jc w:val="both"/>
        <w:rPr>
          <w:sz w:val="24"/>
          <w:szCs w:val="24"/>
        </w:rPr>
      </w:pPr>
      <w:r>
        <w:rPr>
          <w:sz w:val="24"/>
          <w:szCs w:val="24"/>
        </w:rPr>
        <w:t>Product generated in years 201</w:t>
      </w:r>
      <w:r w:rsidR="00AA6B19">
        <w:rPr>
          <w:sz w:val="24"/>
          <w:szCs w:val="24"/>
        </w:rPr>
        <w:t>5</w:t>
      </w:r>
      <w:r>
        <w:rPr>
          <w:sz w:val="24"/>
          <w:szCs w:val="24"/>
        </w:rPr>
        <w:t xml:space="preserve"> to 201</w:t>
      </w:r>
      <w:r w:rsidR="00AA6B19">
        <w:rPr>
          <w:sz w:val="24"/>
          <w:szCs w:val="24"/>
        </w:rPr>
        <w:t>9</w:t>
      </w:r>
      <w:r>
        <w:rPr>
          <w:sz w:val="24"/>
          <w:szCs w:val="24"/>
        </w:rPr>
        <w:t xml:space="preserve"> = </w:t>
      </w:r>
      <w:r w:rsidR="00ED14D6">
        <w:rPr>
          <w:sz w:val="24"/>
          <w:szCs w:val="24"/>
        </w:rPr>
        <w:t>22455, 27078, 30850</w:t>
      </w:r>
      <w:r w:rsidR="00AA6B19">
        <w:rPr>
          <w:sz w:val="24"/>
          <w:szCs w:val="24"/>
        </w:rPr>
        <w:t>,</w:t>
      </w:r>
      <w:r w:rsidR="00FD54A7">
        <w:rPr>
          <w:sz w:val="24"/>
          <w:szCs w:val="24"/>
        </w:rPr>
        <w:t xml:space="preserve"> </w:t>
      </w:r>
      <w:r w:rsidR="004A1428">
        <w:rPr>
          <w:sz w:val="24"/>
          <w:szCs w:val="24"/>
        </w:rPr>
        <w:t>29137</w:t>
      </w:r>
      <w:r w:rsidR="00C670F9">
        <w:rPr>
          <w:sz w:val="24"/>
          <w:szCs w:val="24"/>
        </w:rPr>
        <w:t xml:space="preserve"> and 31045 </w:t>
      </w:r>
      <w:r w:rsidR="00FD54A7">
        <w:rPr>
          <w:sz w:val="24"/>
          <w:szCs w:val="24"/>
        </w:rPr>
        <w:t xml:space="preserve">tonnes </w:t>
      </w:r>
      <w:r>
        <w:rPr>
          <w:sz w:val="24"/>
          <w:szCs w:val="24"/>
        </w:rPr>
        <w:t>respectively</w:t>
      </w:r>
    </w:p>
    <w:p w14:paraId="3FA5CA45" w14:textId="77777777" w:rsidR="006032DD" w:rsidRDefault="006032DD" w:rsidP="002A6021">
      <w:pPr>
        <w:jc w:val="both"/>
        <w:rPr>
          <w:sz w:val="24"/>
          <w:szCs w:val="24"/>
          <w:highlight w:val="green"/>
        </w:rPr>
      </w:pPr>
    </w:p>
    <w:p w14:paraId="5BA17004" w14:textId="3FE7459F" w:rsidR="0043664D" w:rsidRPr="006C5653" w:rsidRDefault="004B7D33" w:rsidP="002A6021">
      <w:pPr>
        <w:jc w:val="both"/>
        <w:rPr>
          <w:sz w:val="24"/>
          <w:szCs w:val="24"/>
        </w:rPr>
      </w:pPr>
      <w:r w:rsidRPr="006C5653">
        <w:rPr>
          <w:sz w:val="24"/>
          <w:szCs w:val="24"/>
        </w:rPr>
        <w:t>As can be seen from the table</w:t>
      </w:r>
      <w:r w:rsidR="0043664D" w:rsidRPr="006C5653">
        <w:rPr>
          <w:sz w:val="24"/>
          <w:szCs w:val="24"/>
        </w:rPr>
        <w:t>,</w:t>
      </w:r>
      <w:r w:rsidRPr="006C5653">
        <w:rPr>
          <w:sz w:val="24"/>
          <w:szCs w:val="24"/>
        </w:rPr>
        <w:t xml:space="preserve"> </w:t>
      </w:r>
      <w:r w:rsidR="0043664D" w:rsidRPr="006C5653">
        <w:rPr>
          <w:sz w:val="24"/>
          <w:szCs w:val="24"/>
        </w:rPr>
        <w:t xml:space="preserve">total </w:t>
      </w:r>
      <w:r w:rsidRPr="006C5653">
        <w:rPr>
          <w:sz w:val="24"/>
          <w:szCs w:val="24"/>
        </w:rPr>
        <w:t>energy use</w:t>
      </w:r>
      <w:r w:rsidR="004E63E7" w:rsidRPr="006C5653">
        <w:rPr>
          <w:sz w:val="24"/>
          <w:szCs w:val="24"/>
        </w:rPr>
        <w:t>d</w:t>
      </w:r>
      <w:r w:rsidRPr="006C5653">
        <w:rPr>
          <w:sz w:val="24"/>
          <w:szCs w:val="24"/>
        </w:rPr>
        <w:t xml:space="preserve"> </w:t>
      </w:r>
      <w:r w:rsidR="0043664D" w:rsidRPr="006C5653">
        <w:rPr>
          <w:sz w:val="24"/>
          <w:szCs w:val="24"/>
        </w:rPr>
        <w:t xml:space="preserve">at the site </w:t>
      </w:r>
      <w:r w:rsidRPr="006C5653">
        <w:rPr>
          <w:sz w:val="24"/>
          <w:szCs w:val="24"/>
        </w:rPr>
        <w:t xml:space="preserve">over the </w:t>
      </w:r>
      <w:r w:rsidR="004E63E7" w:rsidRPr="006C5653">
        <w:rPr>
          <w:sz w:val="24"/>
          <w:szCs w:val="24"/>
        </w:rPr>
        <w:t>period 201</w:t>
      </w:r>
      <w:r w:rsidR="00ED1575">
        <w:rPr>
          <w:sz w:val="24"/>
          <w:szCs w:val="24"/>
        </w:rPr>
        <w:t>5</w:t>
      </w:r>
      <w:r w:rsidR="004E63E7" w:rsidRPr="006C5653">
        <w:rPr>
          <w:sz w:val="24"/>
          <w:szCs w:val="24"/>
        </w:rPr>
        <w:t xml:space="preserve"> to 201</w:t>
      </w:r>
      <w:r w:rsidR="00ED1575">
        <w:rPr>
          <w:sz w:val="24"/>
          <w:szCs w:val="24"/>
        </w:rPr>
        <w:t>9</w:t>
      </w:r>
      <w:r w:rsidR="001050FA">
        <w:rPr>
          <w:sz w:val="24"/>
          <w:szCs w:val="24"/>
        </w:rPr>
        <w:t xml:space="preserve"> </w:t>
      </w:r>
      <w:r w:rsidR="002F3D56">
        <w:rPr>
          <w:sz w:val="24"/>
          <w:szCs w:val="24"/>
        </w:rPr>
        <w:t xml:space="preserve">has remained </w:t>
      </w:r>
      <w:proofErr w:type="gramStart"/>
      <w:r w:rsidR="002F3D56">
        <w:rPr>
          <w:sz w:val="24"/>
          <w:szCs w:val="24"/>
        </w:rPr>
        <w:t>fairly constant</w:t>
      </w:r>
      <w:proofErr w:type="gramEnd"/>
      <w:r w:rsidR="002F3D56">
        <w:rPr>
          <w:sz w:val="24"/>
          <w:szCs w:val="24"/>
        </w:rPr>
        <w:t xml:space="preserve"> with </w:t>
      </w:r>
      <w:r w:rsidR="004E63E7" w:rsidRPr="0010282D">
        <w:rPr>
          <w:sz w:val="24"/>
          <w:szCs w:val="24"/>
        </w:rPr>
        <w:t>fluctuations being mainly attributable to process throughput. However</w:t>
      </w:r>
      <w:r w:rsidR="00E13C17" w:rsidRPr="0010282D">
        <w:rPr>
          <w:sz w:val="24"/>
          <w:szCs w:val="24"/>
        </w:rPr>
        <w:t>,</w:t>
      </w:r>
      <w:r w:rsidR="004E63E7" w:rsidRPr="0010282D">
        <w:rPr>
          <w:sz w:val="24"/>
          <w:szCs w:val="24"/>
        </w:rPr>
        <w:t xml:space="preserve"> the total</w:t>
      </w:r>
      <w:r w:rsidR="0043664D" w:rsidRPr="0010282D">
        <w:rPr>
          <w:sz w:val="24"/>
          <w:szCs w:val="24"/>
        </w:rPr>
        <w:t xml:space="preserve"> energy use</w:t>
      </w:r>
      <w:r w:rsidR="00F10787" w:rsidRPr="0010282D">
        <w:rPr>
          <w:sz w:val="24"/>
          <w:szCs w:val="24"/>
        </w:rPr>
        <w:t xml:space="preserve">d per unit </w:t>
      </w:r>
      <w:r w:rsidR="00E13C17" w:rsidRPr="0010282D">
        <w:rPr>
          <w:sz w:val="24"/>
          <w:szCs w:val="24"/>
        </w:rPr>
        <w:t>through</w:t>
      </w:r>
      <w:r w:rsidR="00F10787" w:rsidRPr="0010282D">
        <w:rPr>
          <w:sz w:val="24"/>
          <w:szCs w:val="24"/>
        </w:rPr>
        <w:t>put and hence similarly the quantity of CO</w:t>
      </w:r>
      <w:r w:rsidR="00F10787" w:rsidRPr="0010282D">
        <w:rPr>
          <w:sz w:val="24"/>
          <w:szCs w:val="24"/>
          <w:vertAlign w:val="subscript"/>
        </w:rPr>
        <w:t>2</w:t>
      </w:r>
      <w:r w:rsidR="00F10787" w:rsidRPr="0010282D">
        <w:rPr>
          <w:sz w:val="24"/>
          <w:szCs w:val="24"/>
        </w:rPr>
        <w:t xml:space="preserve"> generated per unit </w:t>
      </w:r>
      <w:r w:rsidR="00E13C17" w:rsidRPr="0010282D">
        <w:rPr>
          <w:sz w:val="24"/>
          <w:szCs w:val="24"/>
        </w:rPr>
        <w:t>throughput</w:t>
      </w:r>
      <w:r w:rsidR="00F10787" w:rsidRPr="0010282D">
        <w:rPr>
          <w:sz w:val="24"/>
          <w:szCs w:val="24"/>
        </w:rPr>
        <w:t xml:space="preserve"> </w:t>
      </w:r>
      <w:r w:rsidR="002F3D56" w:rsidRPr="0010282D">
        <w:rPr>
          <w:sz w:val="24"/>
          <w:szCs w:val="24"/>
        </w:rPr>
        <w:t>has</w:t>
      </w:r>
      <w:r w:rsidR="00F10787" w:rsidRPr="0010282D">
        <w:rPr>
          <w:sz w:val="24"/>
          <w:szCs w:val="24"/>
        </w:rPr>
        <w:t xml:space="preserve"> decreased</w:t>
      </w:r>
      <w:r w:rsidR="002F3D56" w:rsidRPr="0010282D">
        <w:rPr>
          <w:sz w:val="24"/>
          <w:szCs w:val="24"/>
        </w:rPr>
        <w:t xml:space="preserve"> significantly</w:t>
      </w:r>
      <w:r w:rsidR="00F10787" w:rsidRPr="0010282D">
        <w:rPr>
          <w:sz w:val="24"/>
          <w:szCs w:val="24"/>
        </w:rPr>
        <w:t xml:space="preserve"> during the same period. The reduction has been achieved primarily by the training and education of staff on site in the need to maintain focus on following good operating practices and observing simple energy efficient working practices such as shutting off equipment</w:t>
      </w:r>
      <w:r w:rsidR="00C6536A" w:rsidRPr="0010282D">
        <w:rPr>
          <w:sz w:val="24"/>
          <w:szCs w:val="24"/>
        </w:rPr>
        <w:t>,</w:t>
      </w:r>
      <w:r w:rsidR="00F10787" w:rsidRPr="0010282D">
        <w:rPr>
          <w:sz w:val="24"/>
          <w:szCs w:val="24"/>
        </w:rPr>
        <w:t xml:space="preserve"> lighting etc when not in use. </w:t>
      </w:r>
      <w:r w:rsidR="0010282D" w:rsidRPr="0010282D">
        <w:rPr>
          <w:sz w:val="24"/>
          <w:szCs w:val="24"/>
        </w:rPr>
        <w:t>I</w:t>
      </w:r>
      <w:r w:rsidR="00F10787" w:rsidRPr="0010282D">
        <w:rPr>
          <w:sz w:val="24"/>
          <w:szCs w:val="24"/>
        </w:rPr>
        <w:t>mprovements have also been achieved by the introduction of more energy efficient equipment</w:t>
      </w:r>
      <w:r w:rsidR="00E13C17" w:rsidRPr="0010282D">
        <w:rPr>
          <w:sz w:val="24"/>
          <w:szCs w:val="24"/>
        </w:rPr>
        <w:t xml:space="preserve"> </w:t>
      </w:r>
      <w:r w:rsidR="006C5653" w:rsidRPr="0010282D">
        <w:rPr>
          <w:sz w:val="24"/>
          <w:szCs w:val="24"/>
        </w:rPr>
        <w:t>such as</w:t>
      </w:r>
      <w:r w:rsidR="00F10787" w:rsidRPr="0010282D">
        <w:rPr>
          <w:sz w:val="24"/>
          <w:szCs w:val="24"/>
        </w:rPr>
        <w:t xml:space="preserve"> </w:t>
      </w:r>
      <w:r w:rsidR="0010282D" w:rsidRPr="0010282D">
        <w:rPr>
          <w:sz w:val="24"/>
          <w:szCs w:val="24"/>
        </w:rPr>
        <w:t xml:space="preserve">LED lighting, </w:t>
      </w:r>
      <w:r w:rsidR="006C5653" w:rsidRPr="0010282D">
        <w:rPr>
          <w:sz w:val="24"/>
          <w:szCs w:val="24"/>
        </w:rPr>
        <w:t>fitting</w:t>
      </w:r>
      <w:r w:rsidR="0010282D" w:rsidRPr="0010282D">
        <w:rPr>
          <w:sz w:val="24"/>
          <w:szCs w:val="24"/>
        </w:rPr>
        <w:t xml:space="preserve"> single switch shut off controls on plant to facilitate rapid shutdown at break times etc and where appropriate fitting</w:t>
      </w:r>
      <w:r w:rsidR="006C5653" w:rsidRPr="0010282D">
        <w:rPr>
          <w:sz w:val="24"/>
          <w:szCs w:val="24"/>
        </w:rPr>
        <w:t xml:space="preserve"> </w:t>
      </w:r>
      <w:r w:rsidR="00D1097F" w:rsidRPr="0010282D">
        <w:rPr>
          <w:sz w:val="24"/>
          <w:szCs w:val="24"/>
        </w:rPr>
        <w:t>timers on</w:t>
      </w:r>
      <w:r w:rsidR="00C6536A" w:rsidRPr="0010282D">
        <w:rPr>
          <w:sz w:val="24"/>
          <w:szCs w:val="24"/>
        </w:rPr>
        <w:t xml:space="preserve"> plant</w:t>
      </w:r>
      <w:r w:rsidR="006C5653" w:rsidRPr="0010282D">
        <w:rPr>
          <w:sz w:val="24"/>
          <w:szCs w:val="24"/>
        </w:rPr>
        <w:t xml:space="preserve"> so that it switches off automatically when not required.</w:t>
      </w:r>
    </w:p>
    <w:p w14:paraId="229B7DAB" w14:textId="77984FCD" w:rsidR="00746A22" w:rsidRDefault="00746A22" w:rsidP="002A6021">
      <w:pPr>
        <w:jc w:val="both"/>
        <w:rPr>
          <w:sz w:val="24"/>
          <w:szCs w:val="24"/>
          <w:highlight w:val="green"/>
        </w:rPr>
      </w:pPr>
    </w:p>
    <w:p w14:paraId="293A5725" w14:textId="3E2E0108" w:rsidR="004C0804" w:rsidRDefault="004C0804" w:rsidP="002A6021">
      <w:pPr>
        <w:jc w:val="both"/>
        <w:rPr>
          <w:sz w:val="24"/>
          <w:szCs w:val="24"/>
          <w:highlight w:val="green"/>
        </w:rPr>
      </w:pPr>
    </w:p>
    <w:p w14:paraId="05EA5A8A" w14:textId="77777777" w:rsidR="004C0804" w:rsidRDefault="004C0804" w:rsidP="002A6021">
      <w:pPr>
        <w:jc w:val="both"/>
        <w:rPr>
          <w:sz w:val="24"/>
          <w:szCs w:val="24"/>
          <w:highlight w:val="green"/>
        </w:rPr>
      </w:pPr>
    </w:p>
    <w:p w14:paraId="04F040A3" w14:textId="1460774A" w:rsidR="00E13C17" w:rsidRDefault="00746A22" w:rsidP="00E13C17">
      <w:pPr>
        <w:jc w:val="both"/>
        <w:rPr>
          <w:sz w:val="24"/>
          <w:szCs w:val="24"/>
        </w:rPr>
      </w:pPr>
      <w:r>
        <w:rPr>
          <w:sz w:val="24"/>
          <w:szCs w:val="24"/>
        </w:rPr>
        <w:lastRenderedPageBreak/>
        <w:t xml:space="preserve">Once the </w:t>
      </w:r>
      <w:r w:rsidR="004C0804">
        <w:rPr>
          <w:sz w:val="24"/>
          <w:szCs w:val="24"/>
        </w:rPr>
        <w:t>development</w:t>
      </w:r>
      <w:r>
        <w:rPr>
          <w:sz w:val="24"/>
          <w:szCs w:val="24"/>
        </w:rPr>
        <w:t xml:space="preserve"> is commissioned and </w:t>
      </w:r>
      <w:r w:rsidR="006A212C">
        <w:rPr>
          <w:sz w:val="24"/>
          <w:szCs w:val="24"/>
        </w:rPr>
        <w:t xml:space="preserve">assuming that </w:t>
      </w:r>
      <w:r w:rsidR="001050FA">
        <w:rPr>
          <w:sz w:val="24"/>
          <w:szCs w:val="24"/>
        </w:rPr>
        <w:t xml:space="preserve">the site is </w:t>
      </w:r>
      <w:r>
        <w:rPr>
          <w:sz w:val="24"/>
          <w:szCs w:val="24"/>
        </w:rPr>
        <w:t xml:space="preserve">running at </w:t>
      </w:r>
      <w:r w:rsidR="00B35D00">
        <w:rPr>
          <w:sz w:val="24"/>
          <w:szCs w:val="24"/>
        </w:rPr>
        <w:t xml:space="preserve">the absolute </w:t>
      </w:r>
      <w:r>
        <w:rPr>
          <w:sz w:val="24"/>
          <w:szCs w:val="24"/>
        </w:rPr>
        <w:t xml:space="preserve">maximum design </w:t>
      </w:r>
      <w:r w:rsidRPr="0001069D">
        <w:rPr>
          <w:sz w:val="24"/>
          <w:szCs w:val="24"/>
        </w:rPr>
        <w:t>capacity</w:t>
      </w:r>
      <w:r w:rsidR="00DD7E28" w:rsidRPr="0001069D">
        <w:rPr>
          <w:sz w:val="24"/>
          <w:szCs w:val="24"/>
        </w:rPr>
        <w:t xml:space="preserve"> of</w:t>
      </w:r>
      <w:r w:rsidRPr="0001069D">
        <w:rPr>
          <w:sz w:val="24"/>
          <w:szCs w:val="24"/>
        </w:rPr>
        <w:t xml:space="preserve"> </w:t>
      </w:r>
      <w:r w:rsidR="0001069D" w:rsidRPr="0001069D">
        <w:rPr>
          <w:sz w:val="24"/>
          <w:szCs w:val="24"/>
        </w:rPr>
        <w:t>260</w:t>
      </w:r>
      <w:r w:rsidR="001050FA" w:rsidRPr="0001069D">
        <w:rPr>
          <w:sz w:val="24"/>
          <w:szCs w:val="24"/>
        </w:rPr>
        <w:t xml:space="preserve"> </w:t>
      </w:r>
      <w:proofErr w:type="spellStart"/>
      <w:r w:rsidRPr="0001069D">
        <w:rPr>
          <w:sz w:val="24"/>
          <w:szCs w:val="24"/>
        </w:rPr>
        <w:t>te</w:t>
      </w:r>
      <w:proofErr w:type="spellEnd"/>
      <w:r w:rsidRPr="0001069D">
        <w:rPr>
          <w:sz w:val="24"/>
          <w:szCs w:val="24"/>
        </w:rPr>
        <w:t xml:space="preserve">/day or </w:t>
      </w:r>
      <w:r w:rsidR="006A212C" w:rsidRPr="0001069D">
        <w:rPr>
          <w:sz w:val="24"/>
          <w:szCs w:val="24"/>
        </w:rPr>
        <w:t>91,000</w:t>
      </w:r>
      <w:r w:rsidRPr="0001069D">
        <w:rPr>
          <w:sz w:val="24"/>
          <w:szCs w:val="24"/>
        </w:rPr>
        <w:t xml:space="preserve"> </w:t>
      </w:r>
      <w:proofErr w:type="spellStart"/>
      <w:r w:rsidRPr="0001069D">
        <w:rPr>
          <w:sz w:val="24"/>
          <w:szCs w:val="24"/>
        </w:rPr>
        <w:t>te</w:t>
      </w:r>
      <w:proofErr w:type="spellEnd"/>
      <w:r w:rsidRPr="0001069D">
        <w:rPr>
          <w:sz w:val="24"/>
          <w:szCs w:val="24"/>
        </w:rPr>
        <w:t>/year</w:t>
      </w:r>
      <w:r w:rsidR="001050FA" w:rsidRPr="0001069D">
        <w:rPr>
          <w:sz w:val="24"/>
          <w:szCs w:val="24"/>
        </w:rPr>
        <w:t xml:space="preserve"> equivalent</w:t>
      </w:r>
      <w:r w:rsidR="001050FA">
        <w:rPr>
          <w:sz w:val="24"/>
          <w:szCs w:val="24"/>
        </w:rPr>
        <w:t xml:space="preserve">, </w:t>
      </w:r>
      <w:r w:rsidR="00DD7E28">
        <w:rPr>
          <w:sz w:val="24"/>
          <w:szCs w:val="24"/>
        </w:rPr>
        <w:t xml:space="preserve">energy consumption in the form of electricity, gas and </w:t>
      </w:r>
      <w:r w:rsidR="008157A0">
        <w:rPr>
          <w:sz w:val="24"/>
          <w:szCs w:val="24"/>
        </w:rPr>
        <w:t>LPG</w:t>
      </w:r>
      <w:r w:rsidR="00DD7E28">
        <w:rPr>
          <w:sz w:val="24"/>
          <w:szCs w:val="24"/>
        </w:rPr>
        <w:t xml:space="preserve"> </w:t>
      </w:r>
      <w:r w:rsidR="00E35C66">
        <w:rPr>
          <w:sz w:val="24"/>
          <w:szCs w:val="24"/>
        </w:rPr>
        <w:t>is expected to be</w:t>
      </w:r>
      <w:r w:rsidR="00DD7E28">
        <w:rPr>
          <w:sz w:val="24"/>
          <w:szCs w:val="24"/>
        </w:rPr>
        <w:t xml:space="preserve"> as shown in the table below. The table shows the t</w:t>
      </w:r>
      <w:r w:rsidR="00E13C17" w:rsidRPr="002A6021">
        <w:rPr>
          <w:sz w:val="24"/>
          <w:szCs w:val="24"/>
        </w:rPr>
        <w:t xml:space="preserve">otal </w:t>
      </w:r>
      <w:r w:rsidR="00E13C17">
        <w:rPr>
          <w:sz w:val="24"/>
          <w:szCs w:val="24"/>
        </w:rPr>
        <w:t xml:space="preserve">projected electricity, </w:t>
      </w:r>
      <w:proofErr w:type="gramStart"/>
      <w:r w:rsidR="00E13C17" w:rsidRPr="00C715E2">
        <w:rPr>
          <w:sz w:val="24"/>
          <w:szCs w:val="24"/>
        </w:rPr>
        <w:t>gas</w:t>
      </w:r>
      <w:proofErr w:type="gramEnd"/>
      <w:r w:rsidR="00E13C17" w:rsidRPr="00C715E2">
        <w:rPr>
          <w:sz w:val="24"/>
          <w:szCs w:val="24"/>
        </w:rPr>
        <w:t xml:space="preserve"> </w:t>
      </w:r>
      <w:r w:rsidR="00E13C17">
        <w:rPr>
          <w:sz w:val="24"/>
          <w:szCs w:val="24"/>
        </w:rPr>
        <w:t xml:space="preserve">and </w:t>
      </w:r>
      <w:r w:rsidR="008157A0">
        <w:rPr>
          <w:sz w:val="24"/>
          <w:szCs w:val="24"/>
        </w:rPr>
        <w:t>LPG</w:t>
      </w:r>
      <w:r w:rsidR="00E13C17">
        <w:rPr>
          <w:sz w:val="24"/>
          <w:szCs w:val="24"/>
        </w:rPr>
        <w:t xml:space="preserve"> </w:t>
      </w:r>
      <w:r w:rsidR="00E13C17" w:rsidRPr="002A6021">
        <w:rPr>
          <w:sz w:val="24"/>
          <w:szCs w:val="24"/>
        </w:rPr>
        <w:t>use</w:t>
      </w:r>
      <w:r w:rsidR="00E13C17">
        <w:rPr>
          <w:sz w:val="24"/>
          <w:szCs w:val="24"/>
        </w:rPr>
        <w:t xml:space="preserve"> (MWh</w:t>
      </w:r>
      <w:r w:rsidR="00E47AE5">
        <w:rPr>
          <w:sz w:val="24"/>
          <w:szCs w:val="24"/>
        </w:rPr>
        <w:t xml:space="preserve"> as actual energy use and primary energy equivalent</w:t>
      </w:r>
      <w:r w:rsidR="00E13C17">
        <w:rPr>
          <w:sz w:val="24"/>
          <w:szCs w:val="24"/>
        </w:rPr>
        <w:t>)</w:t>
      </w:r>
      <w:r w:rsidR="00E13C17" w:rsidRPr="002A6021">
        <w:rPr>
          <w:sz w:val="24"/>
          <w:szCs w:val="24"/>
        </w:rPr>
        <w:t xml:space="preserve">, </w:t>
      </w:r>
      <w:r w:rsidR="00E13C17">
        <w:rPr>
          <w:sz w:val="24"/>
          <w:szCs w:val="24"/>
        </w:rPr>
        <w:t>CO</w:t>
      </w:r>
      <w:r w:rsidR="00E13C17">
        <w:rPr>
          <w:sz w:val="24"/>
          <w:szCs w:val="24"/>
          <w:vertAlign w:val="subscript"/>
        </w:rPr>
        <w:t>2</w:t>
      </w:r>
      <w:r w:rsidR="00E13C17">
        <w:rPr>
          <w:sz w:val="24"/>
          <w:szCs w:val="24"/>
        </w:rPr>
        <w:t xml:space="preserve"> equivalent (tonnes), energy used per unit </w:t>
      </w:r>
      <w:r w:rsidR="00E47AE5">
        <w:rPr>
          <w:sz w:val="24"/>
          <w:szCs w:val="24"/>
        </w:rPr>
        <w:t>through</w:t>
      </w:r>
      <w:r w:rsidR="00E13C17">
        <w:rPr>
          <w:sz w:val="24"/>
          <w:szCs w:val="24"/>
        </w:rPr>
        <w:t>put (kWh/</w:t>
      </w:r>
      <w:r w:rsidR="001050FA">
        <w:rPr>
          <w:sz w:val="24"/>
          <w:szCs w:val="24"/>
        </w:rPr>
        <w:t>tonne product generated</w:t>
      </w:r>
      <w:r w:rsidR="00E47AE5">
        <w:rPr>
          <w:sz w:val="24"/>
          <w:szCs w:val="24"/>
        </w:rPr>
        <w:t>, actual and primary energy use</w:t>
      </w:r>
      <w:r w:rsidR="00E13C17">
        <w:rPr>
          <w:sz w:val="24"/>
          <w:szCs w:val="24"/>
        </w:rPr>
        <w:t xml:space="preserve">) and </w:t>
      </w:r>
      <w:r w:rsidR="00E13C17" w:rsidRPr="00EC381A">
        <w:rPr>
          <w:sz w:val="24"/>
          <w:szCs w:val="24"/>
        </w:rPr>
        <w:t>CO</w:t>
      </w:r>
      <w:r w:rsidR="00E13C17" w:rsidRPr="00EC381A">
        <w:rPr>
          <w:sz w:val="24"/>
          <w:szCs w:val="24"/>
          <w:vertAlign w:val="subscript"/>
        </w:rPr>
        <w:t>2</w:t>
      </w:r>
      <w:r w:rsidR="00E13C17" w:rsidRPr="00EC381A">
        <w:rPr>
          <w:sz w:val="24"/>
          <w:szCs w:val="24"/>
        </w:rPr>
        <w:t xml:space="preserve"> </w:t>
      </w:r>
      <w:r w:rsidR="00E13C17">
        <w:rPr>
          <w:sz w:val="24"/>
          <w:szCs w:val="24"/>
        </w:rPr>
        <w:t>generated per unit</w:t>
      </w:r>
      <w:r w:rsidR="00E13C17" w:rsidRPr="00EC381A">
        <w:rPr>
          <w:sz w:val="24"/>
          <w:szCs w:val="24"/>
        </w:rPr>
        <w:t xml:space="preserve"> </w:t>
      </w:r>
      <w:r w:rsidR="00C562B0">
        <w:rPr>
          <w:sz w:val="24"/>
          <w:szCs w:val="24"/>
        </w:rPr>
        <w:t>product generated</w:t>
      </w:r>
      <w:r w:rsidR="00E13C17">
        <w:rPr>
          <w:sz w:val="24"/>
          <w:szCs w:val="24"/>
        </w:rPr>
        <w:t xml:space="preserve"> (kg/</w:t>
      </w:r>
      <w:proofErr w:type="spellStart"/>
      <w:r w:rsidR="00C562B0">
        <w:rPr>
          <w:sz w:val="24"/>
          <w:szCs w:val="24"/>
        </w:rPr>
        <w:t>te</w:t>
      </w:r>
      <w:proofErr w:type="spellEnd"/>
      <w:r w:rsidR="00E13C17">
        <w:rPr>
          <w:sz w:val="24"/>
          <w:szCs w:val="24"/>
        </w:rPr>
        <w:t xml:space="preserve">). </w:t>
      </w:r>
      <w:r w:rsidR="00DD7E28">
        <w:rPr>
          <w:sz w:val="24"/>
          <w:szCs w:val="24"/>
        </w:rPr>
        <w:t xml:space="preserve">The energy </w:t>
      </w:r>
      <w:r w:rsidR="00E13C17">
        <w:rPr>
          <w:sz w:val="24"/>
          <w:szCs w:val="24"/>
        </w:rPr>
        <w:t xml:space="preserve">use levels are projected based on </w:t>
      </w:r>
      <w:r w:rsidR="00DD7E28">
        <w:rPr>
          <w:sz w:val="24"/>
          <w:szCs w:val="24"/>
        </w:rPr>
        <w:t xml:space="preserve">manufacturers data for plant and equipment to be installed at the facility and </w:t>
      </w:r>
      <w:r w:rsidR="00E13C17">
        <w:rPr>
          <w:sz w:val="24"/>
          <w:szCs w:val="24"/>
        </w:rPr>
        <w:t xml:space="preserve">data taken from </w:t>
      </w:r>
      <w:r w:rsidR="00C562B0">
        <w:rPr>
          <w:sz w:val="24"/>
          <w:szCs w:val="24"/>
        </w:rPr>
        <w:t>current operations</w:t>
      </w:r>
      <w:r w:rsidR="00B117DF">
        <w:rPr>
          <w:sz w:val="24"/>
          <w:szCs w:val="24"/>
        </w:rPr>
        <w:t xml:space="preserve"> adjusted to </w:t>
      </w:r>
      <w:proofErr w:type="gramStart"/>
      <w:r w:rsidR="00B117DF">
        <w:rPr>
          <w:sz w:val="24"/>
          <w:szCs w:val="24"/>
        </w:rPr>
        <w:t>take into account</w:t>
      </w:r>
      <w:proofErr w:type="gramEnd"/>
      <w:r w:rsidR="00B117DF">
        <w:rPr>
          <w:sz w:val="24"/>
          <w:szCs w:val="24"/>
        </w:rPr>
        <w:t xml:space="preserve"> the increased scale of production activities</w:t>
      </w:r>
      <w:r w:rsidR="00DD7E28">
        <w:rPr>
          <w:sz w:val="24"/>
          <w:szCs w:val="24"/>
        </w:rPr>
        <w:t>.</w:t>
      </w:r>
      <w:r w:rsidR="00E13C17">
        <w:rPr>
          <w:sz w:val="24"/>
          <w:szCs w:val="24"/>
        </w:rPr>
        <w:t xml:space="preserve"> </w:t>
      </w:r>
    </w:p>
    <w:p w14:paraId="0FEC6364" w14:textId="7C9ADA92" w:rsidR="00E13C17" w:rsidRDefault="00E13C17" w:rsidP="00E13C17">
      <w:pPr>
        <w:jc w:val="both"/>
        <w:rPr>
          <w:sz w:val="24"/>
          <w:szCs w:val="24"/>
        </w:rPr>
      </w:pPr>
    </w:p>
    <w:p w14:paraId="5BC013D7" w14:textId="77777777" w:rsidR="00C6745A" w:rsidRDefault="00C6745A" w:rsidP="00E13C17">
      <w:pPr>
        <w:jc w:val="both"/>
        <w:rPr>
          <w:sz w:val="24"/>
          <w:szCs w:val="24"/>
        </w:rPr>
      </w:pPr>
    </w:p>
    <w:tbl>
      <w:tblPr>
        <w:tblStyle w:val="TableGrid"/>
        <w:tblW w:w="0" w:type="auto"/>
        <w:tblLook w:val="04A0" w:firstRow="1" w:lastRow="0" w:firstColumn="1" w:lastColumn="0" w:noHBand="0" w:noVBand="1"/>
      </w:tblPr>
      <w:tblGrid>
        <w:gridCol w:w="1129"/>
        <w:gridCol w:w="1276"/>
        <w:gridCol w:w="1418"/>
        <w:gridCol w:w="1275"/>
        <w:gridCol w:w="1204"/>
        <w:gridCol w:w="1324"/>
        <w:gridCol w:w="1390"/>
      </w:tblGrid>
      <w:tr w:rsidR="006872EA" w14:paraId="5E123DF2" w14:textId="77777777" w:rsidTr="005554A9">
        <w:tc>
          <w:tcPr>
            <w:tcW w:w="1129" w:type="dxa"/>
          </w:tcPr>
          <w:p w14:paraId="7361197F" w14:textId="77777777" w:rsidR="006872EA" w:rsidRPr="001321E8" w:rsidRDefault="006872EA" w:rsidP="005554A9">
            <w:pPr>
              <w:rPr>
                <w:sz w:val="20"/>
                <w:szCs w:val="20"/>
              </w:rPr>
            </w:pPr>
          </w:p>
        </w:tc>
        <w:tc>
          <w:tcPr>
            <w:tcW w:w="1276" w:type="dxa"/>
          </w:tcPr>
          <w:p w14:paraId="6F1C2581" w14:textId="77C15C95" w:rsidR="006872EA" w:rsidRPr="00E83A28" w:rsidRDefault="006872EA" w:rsidP="005554A9">
            <w:pPr>
              <w:jc w:val="center"/>
              <w:rPr>
                <w:b/>
                <w:sz w:val="20"/>
                <w:szCs w:val="20"/>
              </w:rPr>
            </w:pPr>
            <w:r w:rsidRPr="00E83A28">
              <w:rPr>
                <w:b/>
                <w:sz w:val="20"/>
                <w:szCs w:val="20"/>
              </w:rPr>
              <w:t xml:space="preserve">Projected </w:t>
            </w:r>
            <w:r>
              <w:rPr>
                <w:b/>
                <w:sz w:val="20"/>
                <w:szCs w:val="20"/>
              </w:rPr>
              <w:t xml:space="preserve">Maximum </w:t>
            </w:r>
            <w:r w:rsidRPr="00E83A28">
              <w:rPr>
                <w:b/>
                <w:sz w:val="20"/>
                <w:szCs w:val="20"/>
              </w:rPr>
              <w:t>Annual</w:t>
            </w:r>
            <w:r>
              <w:rPr>
                <w:b/>
                <w:sz w:val="20"/>
                <w:szCs w:val="20"/>
              </w:rPr>
              <w:t xml:space="preserve"> Actual Energy</w:t>
            </w:r>
            <w:r w:rsidRPr="00E83A28">
              <w:rPr>
                <w:b/>
                <w:sz w:val="20"/>
                <w:szCs w:val="20"/>
              </w:rPr>
              <w:t xml:space="preserve"> Use </w:t>
            </w:r>
            <w:r>
              <w:rPr>
                <w:b/>
                <w:sz w:val="20"/>
                <w:szCs w:val="20"/>
              </w:rPr>
              <w:t>(</w:t>
            </w:r>
            <w:r w:rsidRPr="00E83A28">
              <w:rPr>
                <w:b/>
                <w:sz w:val="20"/>
                <w:szCs w:val="20"/>
              </w:rPr>
              <w:t>MWh</w:t>
            </w:r>
            <w:r>
              <w:rPr>
                <w:b/>
                <w:sz w:val="20"/>
                <w:szCs w:val="20"/>
              </w:rPr>
              <w:t>)</w:t>
            </w:r>
          </w:p>
        </w:tc>
        <w:tc>
          <w:tcPr>
            <w:tcW w:w="1418" w:type="dxa"/>
          </w:tcPr>
          <w:p w14:paraId="25D7B62F" w14:textId="10285E96" w:rsidR="006872EA" w:rsidRPr="00E83A28" w:rsidRDefault="006872EA" w:rsidP="005554A9">
            <w:pPr>
              <w:jc w:val="center"/>
              <w:rPr>
                <w:b/>
                <w:sz w:val="20"/>
                <w:szCs w:val="20"/>
              </w:rPr>
            </w:pPr>
            <w:r>
              <w:rPr>
                <w:b/>
                <w:sz w:val="20"/>
                <w:szCs w:val="20"/>
              </w:rPr>
              <w:t>Projected Maximum Annual Primary Energy Use (MWh)</w:t>
            </w:r>
          </w:p>
        </w:tc>
        <w:tc>
          <w:tcPr>
            <w:tcW w:w="1275" w:type="dxa"/>
          </w:tcPr>
          <w:p w14:paraId="5F74E757" w14:textId="77777777" w:rsidR="006872EA" w:rsidRPr="00E83A28" w:rsidRDefault="006872EA" w:rsidP="005554A9">
            <w:pPr>
              <w:jc w:val="center"/>
              <w:rPr>
                <w:b/>
                <w:sz w:val="20"/>
                <w:szCs w:val="20"/>
              </w:rPr>
            </w:pPr>
            <w:r w:rsidRPr="00E83A28">
              <w:rPr>
                <w:b/>
                <w:sz w:val="20"/>
                <w:szCs w:val="20"/>
              </w:rPr>
              <w:t xml:space="preserve">Projected </w:t>
            </w:r>
            <w:r>
              <w:rPr>
                <w:b/>
                <w:sz w:val="20"/>
                <w:szCs w:val="20"/>
              </w:rPr>
              <w:t>CO</w:t>
            </w:r>
            <w:r>
              <w:rPr>
                <w:b/>
                <w:sz w:val="20"/>
                <w:szCs w:val="20"/>
                <w:vertAlign w:val="subscript"/>
              </w:rPr>
              <w:t xml:space="preserve">2 </w:t>
            </w:r>
            <w:r>
              <w:rPr>
                <w:b/>
                <w:sz w:val="20"/>
                <w:szCs w:val="20"/>
              </w:rPr>
              <w:t>equivalent (t</w:t>
            </w:r>
            <w:r w:rsidRPr="00E83A28">
              <w:rPr>
                <w:b/>
                <w:sz w:val="20"/>
                <w:szCs w:val="20"/>
              </w:rPr>
              <w:t>onne</w:t>
            </w:r>
            <w:r>
              <w:rPr>
                <w:b/>
                <w:sz w:val="20"/>
                <w:szCs w:val="20"/>
              </w:rPr>
              <w:t>s)</w:t>
            </w:r>
          </w:p>
        </w:tc>
        <w:tc>
          <w:tcPr>
            <w:tcW w:w="1204" w:type="dxa"/>
          </w:tcPr>
          <w:p w14:paraId="22DBCC46" w14:textId="3CC5C9EF" w:rsidR="006872EA" w:rsidRDefault="006872EA" w:rsidP="005554A9">
            <w:pPr>
              <w:jc w:val="center"/>
              <w:rPr>
                <w:b/>
                <w:sz w:val="20"/>
                <w:szCs w:val="20"/>
              </w:rPr>
            </w:pPr>
            <w:r>
              <w:rPr>
                <w:b/>
                <w:sz w:val="20"/>
                <w:szCs w:val="20"/>
              </w:rPr>
              <w:t>Projected actual energy use / unit</w:t>
            </w:r>
            <w:r w:rsidR="001050FA">
              <w:rPr>
                <w:b/>
                <w:sz w:val="20"/>
                <w:szCs w:val="20"/>
              </w:rPr>
              <w:t xml:space="preserve"> product</w:t>
            </w:r>
            <w:r>
              <w:rPr>
                <w:b/>
                <w:sz w:val="20"/>
                <w:szCs w:val="20"/>
              </w:rPr>
              <w:t xml:space="preserve"> (kWh/</w:t>
            </w:r>
            <w:proofErr w:type="spellStart"/>
            <w:r w:rsidR="001050FA">
              <w:rPr>
                <w:b/>
                <w:sz w:val="20"/>
                <w:szCs w:val="20"/>
              </w:rPr>
              <w:t>te</w:t>
            </w:r>
            <w:proofErr w:type="spellEnd"/>
            <w:r>
              <w:rPr>
                <w:b/>
                <w:sz w:val="20"/>
                <w:szCs w:val="20"/>
              </w:rPr>
              <w:t>)</w:t>
            </w:r>
          </w:p>
        </w:tc>
        <w:tc>
          <w:tcPr>
            <w:tcW w:w="1324" w:type="dxa"/>
          </w:tcPr>
          <w:p w14:paraId="653860D6" w14:textId="22B70A3C" w:rsidR="006872EA" w:rsidRPr="00E83A28" w:rsidRDefault="006872EA" w:rsidP="005554A9">
            <w:pPr>
              <w:jc w:val="center"/>
              <w:rPr>
                <w:b/>
                <w:sz w:val="20"/>
                <w:szCs w:val="20"/>
              </w:rPr>
            </w:pPr>
            <w:r>
              <w:rPr>
                <w:b/>
                <w:sz w:val="20"/>
                <w:szCs w:val="20"/>
              </w:rPr>
              <w:t xml:space="preserve">Projected primary energy use / unit </w:t>
            </w:r>
            <w:r w:rsidR="00C562B0">
              <w:rPr>
                <w:b/>
                <w:sz w:val="20"/>
                <w:szCs w:val="20"/>
              </w:rPr>
              <w:t xml:space="preserve">product </w:t>
            </w:r>
            <w:r>
              <w:rPr>
                <w:b/>
                <w:sz w:val="20"/>
                <w:szCs w:val="20"/>
              </w:rPr>
              <w:t>(kWh/</w:t>
            </w:r>
            <w:proofErr w:type="spellStart"/>
            <w:r w:rsidR="001050FA">
              <w:rPr>
                <w:b/>
                <w:sz w:val="20"/>
                <w:szCs w:val="20"/>
              </w:rPr>
              <w:t>te</w:t>
            </w:r>
            <w:proofErr w:type="spellEnd"/>
            <w:r>
              <w:rPr>
                <w:b/>
                <w:sz w:val="20"/>
                <w:szCs w:val="20"/>
              </w:rPr>
              <w:t>)</w:t>
            </w:r>
          </w:p>
        </w:tc>
        <w:tc>
          <w:tcPr>
            <w:tcW w:w="1390" w:type="dxa"/>
          </w:tcPr>
          <w:p w14:paraId="3EE7CF8E" w14:textId="6312C04C" w:rsidR="006872EA" w:rsidRPr="00E83A28" w:rsidRDefault="006872EA" w:rsidP="005554A9">
            <w:pPr>
              <w:jc w:val="center"/>
              <w:rPr>
                <w:b/>
                <w:sz w:val="20"/>
                <w:szCs w:val="20"/>
              </w:rPr>
            </w:pPr>
            <w:r w:rsidRPr="00E83A28">
              <w:rPr>
                <w:b/>
                <w:sz w:val="20"/>
                <w:szCs w:val="20"/>
              </w:rPr>
              <w:t>Projected CO</w:t>
            </w:r>
            <w:r w:rsidRPr="00E83A28">
              <w:rPr>
                <w:b/>
                <w:sz w:val="20"/>
                <w:szCs w:val="20"/>
                <w:vertAlign w:val="subscript"/>
              </w:rPr>
              <w:t>2</w:t>
            </w:r>
            <w:r w:rsidRPr="00E83A28">
              <w:rPr>
                <w:b/>
                <w:sz w:val="20"/>
                <w:szCs w:val="20"/>
              </w:rPr>
              <w:t xml:space="preserve"> generated / </w:t>
            </w:r>
            <w:r>
              <w:rPr>
                <w:b/>
                <w:sz w:val="20"/>
                <w:szCs w:val="20"/>
              </w:rPr>
              <w:t xml:space="preserve">unit </w:t>
            </w:r>
            <w:r w:rsidR="00C562B0">
              <w:rPr>
                <w:b/>
                <w:sz w:val="20"/>
                <w:szCs w:val="20"/>
              </w:rPr>
              <w:t xml:space="preserve">product </w:t>
            </w:r>
            <w:r>
              <w:rPr>
                <w:b/>
                <w:sz w:val="20"/>
                <w:szCs w:val="20"/>
              </w:rPr>
              <w:t xml:space="preserve">(kg / </w:t>
            </w:r>
            <w:proofErr w:type="spellStart"/>
            <w:r w:rsidR="001050FA">
              <w:rPr>
                <w:b/>
                <w:sz w:val="20"/>
                <w:szCs w:val="20"/>
              </w:rPr>
              <w:t>te</w:t>
            </w:r>
            <w:proofErr w:type="spellEnd"/>
            <w:r>
              <w:rPr>
                <w:b/>
                <w:sz w:val="20"/>
                <w:szCs w:val="20"/>
              </w:rPr>
              <w:t>)</w:t>
            </w:r>
          </w:p>
        </w:tc>
      </w:tr>
      <w:tr w:rsidR="00542789" w14:paraId="2C22676E" w14:textId="77777777" w:rsidTr="005554A9">
        <w:tc>
          <w:tcPr>
            <w:tcW w:w="1129" w:type="dxa"/>
          </w:tcPr>
          <w:p w14:paraId="7CDF5210" w14:textId="77777777" w:rsidR="00542789" w:rsidRDefault="00542789" w:rsidP="00542789">
            <w:pPr>
              <w:jc w:val="center"/>
              <w:rPr>
                <w:b/>
                <w:sz w:val="20"/>
                <w:szCs w:val="20"/>
              </w:rPr>
            </w:pPr>
            <w:r w:rsidRPr="001321E8">
              <w:rPr>
                <w:b/>
                <w:sz w:val="20"/>
                <w:szCs w:val="20"/>
              </w:rPr>
              <w:t>Electricity</w:t>
            </w:r>
          </w:p>
          <w:p w14:paraId="1E5C3842" w14:textId="77777777" w:rsidR="00542789" w:rsidRPr="001321E8" w:rsidRDefault="00542789" w:rsidP="00542789">
            <w:pPr>
              <w:jc w:val="center"/>
              <w:rPr>
                <w:b/>
                <w:sz w:val="20"/>
                <w:szCs w:val="20"/>
              </w:rPr>
            </w:pPr>
          </w:p>
        </w:tc>
        <w:tc>
          <w:tcPr>
            <w:tcW w:w="1276" w:type="dxa"/>
          </w:tcPr>
          <w:p w14:paraId="52E70CF9" w14:textId="0C156CE0" w:rsidR="00542789" w:rsidRPr="00AF072A" w:rsidRDefault="00F93AB8" w:rsidP="00542789">
            <w:pPr>
              <w:jc w:val="center"/>
              <w:rPr>
                <w:sz w:val="20"/>
                <w:szCs w:val="20"/>
              </w:rPr>
            </w:pPr>
            <w:r w:rsidRPr="00AF072A">
              <w:rPr>
                <w:sz w:val="20"/>
                <w:szCs w:val="20"/>
              </w:rPr>
              <w:t>30000</w:t>
            </w:r>
          </w:p>
        </w:tc>
        <w:tc>
          <w:tcPr>
            <w:tcW w:w="1418" w:type="dxa"/>
          </w:tcPr>
          <w:p w14:paraId="04E993DD" w14:textId="7B9589F9" w:rsidR="00542789" w:rsidRPr="00AF072A" w:rsidRDefault="00291A7F" w:rsidP="00542789">
            <w:pPr>
              <w:jc w:val="center"/>
              <w:rPr>
                <w:sz w:val="20"/>
                <w:szCs w:val="20"/>
              </w:rPr>
            </w:pPr>
            <w:r w:rsidRPr="00AF072A">
              <w:rPr>
                <w:sz w:val="20"/>
                <w:szCs w:val="20"/>
              </w:rPr>
              <w:t>78000</w:t>
            </w:r>
          </w:p>
        </w:tc>
        <w:tc>
          <w:tcPr>
            <w:tcW w:w="1275" w:type="dxa"/>
          </w:tcPr>
          <w:p w14:paraId="0FDA2BE0" w14:textId="0F8BAAC5" w:rsidR="00542789" w:rsidRPr="00AF072A" w:rsidRDefault="00CB5683" w:rsidP="00542789">
            <w:pPr>
              <w:jc w:val="center"/>
              <w:rPr>
                <w:sz w:val="20"/>
                <w:szCs w:val="20"/>
              </w:rPr>
            </w:pPr>
            <w:r w:rsidRPr="00AF072A">
              <w:rPr>
                <w:sz w:val="20"/>
                <w:szCs w:val="20"/>
              </w:rPr>
              <w:t>15600</w:t>
            </w:r>
          </w:p>
        </w:tc>
        <w:tc>
          <w:tcPr>
            <w:tcW w:w="1204" w:type="dxa"/>
          </w:tcPr>
          <w:p w14:paraId="3FD1F8C2" w14:textId="3C419EDD" w:rsidR="00542789" w:rsidRPr="00AF072A" w:rsidRDefault="008411DC" w:rsidP="00542789">
            <w:pPr>
              <w:jc w:val="center"/>
              <w:rPr>
                <w:sz w:val="20"/>
                <w:szCs w:val="20"/>
              </w:rPr>
            </w:pPr>
            <w:r w:rsidRPr="00AF072A">
              <w:rPr>
                <w:sz w:val="20"/>
                <w:szCs w:val="20"/>
              </w:rPr>
              <w:t>329.7</w:t>
            </w:r>
          </w:p>
        </w:tc>
        <w:tc>
          <w:tcPr>
            <w:tcW w:w="1324" w:type="dxa"/>
          </w:tcPr>
          <w:p w14:paraId="7540EFC8" w14:textId="41FBE479" w:rsidR="00542789" w:rsidRPr="00AF072A" w:rsidRDefault="00FA12E3" w:rsidP="00542789">
            <w:pPr>
              <w:jc w:val="center"/>
              <w:rPr>
                <w:sz w:val="20"/>
                <w:szCs w:val="20"/>
              </w:rPr>
            </w:pPr>
            <w:r w:rsidRPr="00AF072A">
              <w:rPr>
                <w:sz w:val="20"/>
                <w:szCs w:val="20"/>
              </w:rPr>
              <w:t>857.1</w:t>
            </w:r>
          </w:p>
        </w:tc>
        <w:tc>
          <w:tcPr>
            <w:tcW w:w="1390" w:type="dxa"/>
          </w:tcPr>
          <w:p w14:paraId="573BCC88" w14:textId="65898B75" w:rsidR="00542789" w:rsidRPr="00AF072A" w:rsidRDefault="00161F13" w:rsidP="00542789">
            <w:pPr>
              <w:jc w:val="center"/>
              <w:rPr>
                <w:sz w:val="20"/>
                <w:szCs w:val="20"/>
              </w:rPr>
            </w:pPr>
            <w:r w:rsidRPr="00AF072A">
              <w:rPr>
                <w:sz w:val="20"/>
                <w:szCs w:val="20"/>
              </w:rPr>
              <w:t>171.4</w:t>
            </w:r>
          </w:p>
        </w:tc>
      </w:tr>
      <w:tr w:rsidR="00542789" w14:paraId="7E2F2665" w14:textId="77777777" w:rsidTr="005554A9">
        <w:trPr>
          <w:trHeight w:val="70"/>
        </w:trPr>
        <w:tc>
          <w:tcPr>
            <w:tcW w:w="1129" w:type="dxa"/>
          </w:tcPr>
          <w:p w14:paraId="3EE6C1A0" w14:textId="77777777" w:rsidR="00542789" w:rsidRDefault="00542789" w:rsidP="00542789">
            <w:pPr>
              <w:jc w:val="center"/>
              <w:rPr>
                <w:b/>
                <w:sz w:val="20"/>
                <w:szCs w:val="20"/>
              </w:rPr>
            </w:pPr>
            <w:r w:rsidRPr="00893A86">
              <w:rPr>
                <w:b/>
                <w:sz w:val="20"/>
                <w:szCs w:val="20"/>
              </w:rPr>
              <w:t xml:space="preserve">Gas </w:t>
            </w:r>
          </w:p>
          <w:p w14:paraId="359EE8B9" w14:textId="77777777" w:rsidR="00542789" w:rsidRPr="00893A86" w:rsidRDefault="00542789" w:rsidP="00542789">
            <w:pPr>
              <w:jc w:val="center"/>
              <w:rPr>
                <w:b/>
                <w:sz w:val="20"/>
                <w:szCs w:val="20"/>
              </w:rPr>
            </w:pPr>
          </w:p>
        </w:tc>
        <w:tc>
          <w:tcPr>
            <w:tcW w:w="1276" w:type="dxa"/>
          </w:tcPr>
          <w:p w14:paraId="2C52D3A1" w14:textId="6A3C85F1" w:rsidR="00542789" w:rsidRPr="00AF072A" w:rsidRDefault="00B02CC0" w:rsidP="00542789">
            <w:pPr>
              <w:jc w:val="center"/>
              <w:rPr>
                <w:sz w:val="20"/>
                <w:szCs w:val="20"/>
              </w:rPr>
            </w:pPr>
            <w:r w:rsidRPr="00AF072A">
              <w:rPr>
                <w:sz w:val="20"/>
                <w:szCs w:val="20"/>
              </w:rPr>
              <w:t>38943</w:t>
            </w:r>
          </w:p>
        </w:tc>
        <w:tc>
          <w:tcPr>
            <w:tcW w:w="1418" w:type="dxa"/>
          </w:tcPr>
          <w:p w14:paraId="008D99D7" w14:textId="6BDECBA4" w:rsidR="00542789" w:rsidRPr="00AF072A" w:rsidRDefault="00291A7F" w:rsidP="00542789">
            <w:pPr>
              <w:jc w:val="center"/>
              <w:rPr>
                <w:sz w:val="20"/>
                <w:szCs w:val="20"/>
              </w:rPr>
            </w:pPr>
            <w:r w:rsidRPr="00AF072A">
              <w:rPr>
                <w:sz w:val="20"/>
                <w:szCs w:val="20"/>
              </w:rPr>
              <w:t>38943</w:t>
            </w:r>
          </w:p>
        </w:tc>
        <w:tc>
          <w:tcPr>
            <w:tcW w:w="1275" w:type="dxa"/>
          </w:tcPr>
          <w:p w14:paraId="5353721F" w14:textId="24890E03" w:rsidR="00542789" w:rsidRPr="00AF072A" w:rsidRDefault="009B4180" w:rsidP="00542789">
            <w:pPr>
              <w:jc w:val="center"/>
              <w:rPr>
                <w:sz w:val="20"/>
                <w:szCs w:val="20"/>
              </w:rPr>
            </w:pPr>
            <w:r w:rsidRPr="00AF072A">
              <w:rPr>
                <w:sz w:val="20"/>
                <w:szCs w:val="20"/>
              </w:rPr>
              <w:t>7204</w:t>
            </w:r>
          </w:p>
        </w:tc>
        <w:tc>
          <w:tcPr>
            <w:tcW w:w="1204" w:type="dxa"/>
          </w:tcPr>
          <w:p w14:paraId="434DDEC3" w14:textId="43D90CDD" w:rsidR="00542789" w:rsidRPr="00AF072A" w:rsidRDefault="004C65D1" w:rsidP="00542789">
            <w:pPr>
              <w:jc w:val="center"/>
              <w:rPr>
                <w:sz w:val="20"/>
                <w:szCs w:val="20"/>
              </w:rPr>
            </w:pPr>
            <w:r w:rsidRPr="00AF072A">
              <w:rPr>
                <w:sz w:val="20"/>
                <w:szCs w:val="20"/>
              </w:rPr>
              <w:t>427.9</w:t>
            </w:r>
          </w:p>
        </w:tc>
        <w:tc>
          <w:tcPr>
            <w:tcW w:w="1324" w:type="dxa"/>
          </w:tcPr>
          <w:p w14:paraId="1D67B96E" w14:textId="0914767B" w:rsidR="00542789" w:rsidRPr="00AF072A" w:rsidRDefault="00FA12E3" w:rsidP="00542789">
            <w:pPr>
              <w:jc w:val="center"/>
              <w:rPr>
                <w:sz w:val="20"/>
                <w:szCs w:val="20"/>
              </w:rPr>
            </w:pPr>
            <w:r w:rsidRPr="00AF072A">
              <w:rPr>
                <w:sz w:val="20"/>
                <w:szCs w:val="20"/>
              </w:rPr>
              <w:t>427.9</w:t>
            </w:r>
          </w:p>
        </w:tc>
        <w:tc>
          <w:tcPr>
            <w:tcW w:w="1390" w:type="dxa"/>
          </w:tcPr>
          <w:p w14:paraId="2F417B97" w14:textId="01F28CB3" w:rsidR="00542789" w:rsidRPr="00AF072A" w:rsidRDefault="00FE21CB" w:rsidP="00542789">
            <w:pPr>
              <w:jc w:val="center"/>
              <w:rPr>
                <w:sz w:val="20"/>
                <w:szCs w:val="20"/>
              </w:rPr>
            </w:pPr>
            <w:r w:rsidRPr="00AF072A">
              <w:rPr>
                <w:sz w:val="20"/>
                <w:szCs w:val="20"/>
              </w:rPr>
              <w:t>79.2</w:t>
            </w:r>
          </w:p>
        </w:tc>
      </w:tr>
      <w:tr w:rsidR="00542789" w14:paraId="305C717B" w14:textId="77777777" w:rsidTr="005554A9">
        <w:trPr>
          <w:trHeight w:val="70"/>
        </w:trPr>
        <w:tc>
          <w:tcPr>
            <w:tcW w:w="1129" w:type="dxa"/>
          </w:tcPr>
          <w:p w14:paraId="3C13FB4C" w14:textId="77777777" w:rsidR="00542789" w:rsidRDefault="00542789" w:rsidP="00542789">
            <w:pPr>
              <w:jc w:val="center"/>
              <w:rPr>
                <w:b/>
                <w:sz w:val="20"/>
                <w:szCs w:val="20"/>
              </w:rPr>
            </w:pPr>
            <w:r>
              <w:rPr>
                <w:b/>
                <w:sz w:val="20"/>
                <w:szCs w:val="20"/>
              </w:rPr>
              <w:t>LPG</w:t>
            </w:r>
          </w:p>
          <w:p w14:paraId="71E0E906" w14:textId="5875D908" w:rsidR="00542789" w:rsidRPr="00893A86" w:rsidRDefault="00542789" w:rsidP="00542789">
            <w:pPr>
              <w:jc w:val="center"/>
              <w:rPr>
                <w:b/>
                <w:sz w:val="20"/>
                <w:szCs w:val="20"/>
              </w:rPr>
            </w:pPr>
          </w:p>
        </w:tc>
        <w:tc>
          <w:tcPr>
            <w:tcW w:w="1276" w:type="dxa"/>
          </w:tcPr>
          <w:p w14:paraId="5C588097" w14:textId="5DAD3A83" w:rsidR="00542789" w:rsidRPr="00AF072A" w:rsidRDefault="00BA0E6E" w:rsidP="00542789">
            <w:pPr>
              <w:jc w:val="center"/>
              <w:rPr>
                <w:sz w:val="20"/>
                <w:szCs w:val="20"/>
              </w:rPr>
            </w:pPr>
            <w:r w:rsidRPr="00AF072A">
              <w:rPr>
                <w:sz w:val="20"/>
                <w:szCs w:val="20"/>
              </w:rPr>
              <w:t>486</w:t>
            </w:r>
          </w:p>
        </w:tc>
        <w:tc>
          <w:tcPr>
            <w:tcW w:w="1418" w:type="dxa"/>
          </w:tcPr>
          <w:p w14:paraId="4A4A12F9" w14:textId="0810A72A" w:rsidR="00542789" w:rsidRPr="00AF072A" w:rsidRDefault="00291A7F" w:rsidP="00542789">
            <w:pPr>
              <w:jc w:val="center"/>
              <w:rPr>
                <w:sz w:val="20"/>
                <w:szCs w:val="20"/>
              </w:rPr>
            </w:pPr>
            <w:r w:rsidRPr="00AF072A">
              <w:rPr>
                <w:sz w:val="20"/>
                <w:szCs w:val="20"/>
              </w:rPr>
              <w:t>486</w:t>
            </w:r>
          </w:p>
        </w:tc>
        <w:tc>
          <w:tcPr>
            <w:tcW w:w="1275" w:type="dxa"/>
          </w:tcPr>
          <w:p w14:paraId="16C6A670" w14:textId="10C128C4" w:rsidR="00542789" w:rsidRPr="00AF072A" w:rsidRDefault="00F97C1D" w:rsidP="00542789">
            <w:pPr>
              <w:jc w:val="center"/>
              <w:rPr>
                <w:sz w:val="20"/>
                <w:szCs w:val="20"/>
              </w:rPr>
            </w:pPr>
            <w:r w:rsidRPr="00AF072A">
              <w:rPr>
                <w:sz w:val="20"/>
                <w:szCs w:val="20"/>
              </w:rPr>
              <w:t>104</w:t>
            </w:r>
          </w:p>
        </w:tc>
        <w:tc>
          <w:tcPr>
            <w:tcW w:w="1204" w:type="dxa"/>
          </w:tcPr>
          <w:p w14:paraId="5DEBD134" w14:textId="1D813578" w:rsidR="00542789" w:rsidRPr="00AF072A" w:rsidRDefault="004C65D1" w:rsidP="00542789">
            <w:pPr>
              <w:jc w:val="center"/>
              <w:rPr>
                <w:sz w:val="20"/>
                <w:szCs w:val="20"/>
              </w:rPr>
            </w:pPr>
            <w:r w:rsidRPr="00AF072A">
              <w:rPr>
                <w:sz w:val="20"/>
                <w:szCs w:val="20"/>
              </w:rPr>
              <w:t>5.3</w:t>
            </w:r>
          </w:p>
        </w:tc>
        <w:tc>
          <w:tcPr>
            <w:tcW w:w="1324" w:type="dxa"/>
          </w:tcPr>
          <w:p w14:paraId="3AC5B2C6" w14:textId="218B3228" w:rsidR="00542789" w:rsidRPr="00AF072A" w:rsidRDefault="00FA12E3" w:rsidP="00542789">
            <w:pPr>
              <w:jc w:val="center"/>
              <w:rPr>
                <w:sz w:val="20"/>
                <w:szCs w:val="20"/>
              </w:rPr>
            </w:pPr>
            <w:r w:rsidRPr="00AF072A">
              <w:rPr>
                <w:sz w:val="20"/>
                <w:szCs w:val="20"/>
              </w:rPr>
              <w:t>5.3</w:t>
            </w:r>
          </w:p>
        </w:tc>
        <w:tc>
          <w:tcPr>
            <w:tcW w:w="1390" w:type="dxa"/>
          </w:tcPr>
          <w:p w14:paraId="4D682B92" w14:textId="30B64188" w:rsidR="00542789" w:rsidRPr="00AF072A" w:rsidRDefault="00FE21CB" w:rsidP="00542789">
            <w:pPr>
              <w:jc w:val="center"/>
              <w:rPr>
                <w:sz w:val="20"/>
                <w:szCs w:val="20"/>
              </w:rPr>
            </w:pPr>
            <w:r w:rsidRPr="00AF072A">
              <w:rPr>
                <w:sz w:val="20"/>
                <w:szCs w:val="20"/>
              </w:rPr>
              <w:t>1.1</w:t>
            </w:r>
          </w:p>
        </w:tc>
      </w:tr>
      <w:tr w:rsidR="00542789" w14:paraId="77D6651A" w14:textId="77777777" w:rsidTr="005554A9">
        <w:trPr>
          <w:trHeight w:val="70"/>
        </w:trPr>
        <w:tc>
          <w:tcPr>
            <w:tcW w:w="1129" w:type="dxa"/>
          </w:tcPr>
          <w:p w14:paraId="337F11C9" w14:textId="3424A491" w:rsidR="00542789" w:rsidRPr="00893A86" w:rsidRDefault="00542789" w:rsidP="00542789">
            <w:pPr>
              <w:jc w:val="center"/>
              <w:rPr>
                <w:b/>
                <w:sz w:val="20"/>
                <w:szCs w:val="20"/>
              </w:rPr>
            </w:pPr>
            <w:r>
              <w:rPr>
                <w:b/>
                <w:sz w:val="20"/>
                <w:szCs w:val="20"/>
              </w:rPr>
              <w:t xml:space="preserve">Total </w:t>
            </w:r>
          </w:p>
        </w:tc>
        <w:tc>
          <w:tcPr>
            <w:tcW w:w="1276" w:type="dxa"/>
          </w:tcPr>
          <w:p w14:paraId="3CA8B8B7" w14:textId="77777777" w:rsidR="00542789" w:rsidRDefault="003438D3" w:rsidP="00542789">
            <w:pPr>
              <w:jc w:val="center"/>
              <w:rPr>
                <w:sz w:val="20"/>
                <w:szCs w:val="20"/>
              </w:rPr>
            </w:pPr>
            <w:r w:rsidRPr="00AF072A">
              <w:rPr>
                <w:sz w:val="20"/>
                <w:szCs w:val="20"/>
              </w:rPr>
              <w:t>69429</w:t>
            </w:r>
          </w:p>
          <w:p w14:paraId="2CDA1B5F" w14:textId="17EEBBD6" w:rsidR="007278F9" w:rsidRPr="00AF072A" w:rsidRDefault="007278F9" w:rsidP="00542789">
            <w:pPr>
              <w:jc w:val="center"/>
              <w:rPr>
                <w:sz w:val="20"/>
                <w:szCs w:val="20"/>
              </w:rPr>
            </w:pPr>
          </w:p>
        </w:tc>
        <w:tc>
          <w:tcPr>
            <w:tcW w:w="1418" w:type="dxa"/>
          </w:tcPr>
          <w:p w14:paraId="4658CCB3" w14:textId="1F16BF83" w:rsidR="00542789" w:rsidRPr="00AF072A" w:rsidRDefault="00080BAB" w:rsidP="00542789">
            <w:pPr>
              <w:jc w:val="center"/>
              <w:rPr>
                <w:sz w:val="20"/>
                <w:szCs w:val="20"/>
              </w:rPr>
            </w:pPr>
            <w:r w:rsidRPr="00AF072A">
              <w:rPr>
                <w:sz w:val="20"/>
                <w:szCs w:val="20"/>
              </w:rPr>
              <w:t>117429</w:t>
            </w:r>
          </w:p>
        </w:tc>
        <w:tc>
          <w:tcPr>
            <w:tcW w:w="1275" w:type="dxa"/>
          </w:tcPr>
          <w:p w14:paraId="57B1C9EA" w14:textId="625CE286" w:rsidR="00542789" w:rsidRPr="00AF072A" w:rsidRDefault="009B5386" w:rsidP="00542789">
            <w:pPr>
              <w:jc w:val="center"/>
              <w:rPr>
                <w:sz w:val="20"/>
                <w:szCs w:val="20"/>
              </w:rPr>
            </w:pPr>
            <w:r w:rsidRPr="00AF072A">
              <w:rPr>
                <w:sz w:val="20"/>
                <w:szCs w:val="20"/>
              </w:rPr>
              <w:t>22908</w:t>
            </w:r>
          </w:p>
        </w:tc>
        <w:tc>
          <w:tcPr>
            <w:tcW w:w="1204" w:type="dxa"/>
          </w:tcPr>
          <w:p w14:paraId="5A9BFC82" w14:textId="28C313F9" w:rsidR="00542789" w:rsidRPr="00AF072A" w:rsidRDefault="00C373B4" w:rsidP="00542789">
            <w:pPr>
              <w:jc w:val="center"/>
              <w:rPr>
                <w:sz w:val="20"/>
                <w:szCs w:val="20"/>
              </w:rPr>
            </w:pPr>
            <w:r w:rsidRPr="00AF072A">
              <w:rPr>
                <w:sz w:val="20"/>
                <w:szCs w:val="20"/>
              </w:rPr>
              <w:t>762.9</w:t>
            </w:r>
          </w:p>
        </w:tc>
        <w:tc>
          <w:tcPr>
            <w:tcW w:w="1324" w:type="dxa"/>
          </w:tcPr>
          <w:p w14:paraId="2D32F3A6" w14:textId="7DD9BDF0" w:rsidR="00542789" w:rsidRPr="00AF072A" w:rsidRDefault="00552D31" w:rsidP="00542789">
            <w:pPr>
              <w:jc w:val="center"/>
              <w:rPr>
                <w:sz w:val="20"/>
                <w:szCs w:val="20"/>
              </w:rPr>
            </w:pPr>
            <w:r w:rsidRPr="00AF072A">
              <w:rPr>
                <w:sz w:val="20"/>
                <w:szCs w:val="20"/>
              </w:rPr>
              <w:t>1290.3</w:t>
            </w:r>
          </w:p>
        </w:tc>
        <w:tc>
          <w:tcPr>
            <w:tcW w:w="1390" w:type="dxa"/>
          </w:tcPr>
          <w:p w14:paraId="16B9FAC7" w14:textId="16E91758" w:rsidR="00542789" w:rsidRPr="00AF072A" w:rsidRDefault="00AF072A" w:rsidP="00542789">
            <w:pPr>
              <w:jc w:val="center"/>
              <w:rPr>
                <w:sz w:val="20"/>
                <w:szCs w:val="20"/>
              </w:rPr>
            </w:pPr>
            <w:r w:rsidRPr="00AF072A">
              <w:rPr>
                <w:sz w:val="20"/>
                <w:szCs w:val="20"/>
              </w:rPr>
              <w:t>251.7</w:t>
            </w:r>
          </w:p>
        </w:tc>
      </w:tr>
    </w:tbl>
    <w:p w14:paraId="751AB851" w14:textId="77777777" w:rsidR="006872EA" w:rsidRDefault="006872EA" w:rsidP="002A6021">
      <w:pPr>
        <w:jc w:val="both"/>
        <w:rPr>
          <w:sz w:val="24"/>
          <w:szCs w:val="24"/>
        </w:rPr>
      </w:pPr>
    </w:p>
    <w:p w14:paraId="7520C2D5" w14:textId="1CBD213D" w:rsidR="00893A86" w:rsidRPr="00893A86" w:rsidRDefault="00893A86" w:rsidP="002A6021">
      <w:pPr>
        <w:jc w:val="both"/>
        <w:rPr>
          <w:sz w:val="24"/>
          <w:szCs w:val="24"/>
        </w:rPr>
      </w:pPr>
      <w:r w:rsidRPr="00893A86">
        <w:rPr>
          <w:sz w:val="24"/>
          <w:szCs w:val="24"/>
        </w:rPr>
        <w:t>Notes to table:</w:t>
      </w:r>
    </w:p>
    <w:p w14:paraId="5E141018" w14:textId="7AAF2819" w:rsidR="0096126B" w:rsidRDefault="00717184" w:rsidP="00893A86">
      <w:pPr>
        <w:pStyle w:val="ListParagraph"/>
        <w:numPr>
          <w:ilvl w:val="0"/>
          <w:numId w:val="7"/>
        </w:numPr>
        <w:jc w:val="both"/>
        <w:rPr>
          <w:sz w:val="24"/>
          <w:szCs w:val="24"/>
        </w:rPr>
      </w:pPr>
      <w:r>
        <w:rPr>
          <w:sz w:val="24"/>
          <w:szCs w:val="24"/>
        </w:rPr>
        <w:t>Projected g</w:t>
      </w:r>
      <w:r w:rsidR="0096126B">
        <w:rPr>
          <w:sz w:val="24"/>
          <w:szCs w:val="24"/>
        </w:rPr>
        <w:t>as consumption based on 3.</w:t>
      </w:r>
      <w:r w:rsidR="001B0003">
        <w:rPr>
          <w:sz w:val="24"/>
          <w:szCs w:val="24"/>
        </w:rPr>
        <w:t>6</w:t>
      </w:r>
      <w:r w:rsidR="00550D4D">
        <w:rPr>
          <w:sz w:val="24"/>
          <w:szCs w:val="24"/>
        </w:rPr>
        <w:t xml:space="preserve"> </w:t>
      </w:r>
      <w:r w:rsidR="001B0003">
        <w:rPr>
          <w:sz w:val="24"/>
          <w:szCs w:val="24"/>
        </w:rPr>
        <w:t>M</w:t>
      </w:r>
      <w:r w:rsidR="00550D4D">
        <w:rPr>
          <w:sz w:val="24"/>
          <w:szCs w:val="24"/>
        </w:rPr>
        <w:t>Wh</w:t>
      </w:r>
      <w:r w:rsidR="001B0003">
        <w:rPr>
          <w:sz w:val="24"/>
          <w:szCs w:val="24"/>
        </w:rPr>
        <w:t xml:space="preserve"> steam boiler, 2.9M</w:t>
      </w:r>
      <w:r w:rsidR="00550D4D">
        <w:rPr>
          <w:sz w:val="24"/>
          <w:szCs w:val="24"/>
        </w:rPr>
        <w:t>Wh</w:t>
      </w:r>
      <w:r w:rsidR="001B0003">
        <w:rPr>
          <w:sz w:val="24"/>
          <w:szCs w:val="24"/>
        </w:rPr>
        <w:t xml:space="preserve"> thermal oil </w:t>
      </w:r>
      <w:r w:rsidR="00550D4D">
        <w:rPr>
          <w:sz w:val="24"/>
          <w:szCs w:val="24"/>
        </w:rPr>
        <w:t>heat</w:t>
      </w:r>
      <w:r w:rsidR="001B0003">
        <w:rPr>
          <w:sz w:val="24"/>
          <w:szCs w:val="24"/>
        </w:rPr>
        <w:t>er operating for 350 days (8400 hours)</w:t>
      </w:r>
      <w:r w:rsidR="00942480">
        <w:rPr>
          <w:sz w:val="24"/>
          <w:szCs w:val="24"/>
        </w:rPr>
        <w:t xml:space="preserve"> each at an average 50% loading rate.</w:t>
      </w:r>
    </w:p>
    <w:p w14:paraId="40C46808" w14:textId="2DF52446" w:rsidR="00942480" w:rsidRDefault="00717184" w:rsidP="00893A86">
      <w:pPr>
        <w:pStyle w:val="ListParagraph"/>
        <w:numPr>
          <w:ilvl w:val="0"/>
          <w:numId w:val="7"/>
        </w:numPr>
        <w:jc w:val="both"/>
        <w:rPr>
          <w:sz w:val="24"/>
          <w:szCs w:val="24"/>
        </w:rPr>
      </w:pPr>
      <w:r>
        <w:rPr>
          <w:sz w:val="24"/>
          <w:szCs w:val="24"/>
        </w:rPr>
        <w:t xml:space="preserve">Projected electricity use based on </w:t>
      </w:r>
      <w:r w:rsidR="00B47F40">
        <w:rPr>
          <w:sz w:val="24"/>
          <w:szCs w:val="24"/>
        </w:rPr>
        <w:t xml:space="preserve">production </w:t>
      </w:r>
      <w:r w:rsidR="00394338">
        <w:rPr>
          <w:sz w:val="24"/>
          <w:szCs w:val="24"/>
        </w:rPr>
        <w:t>upscaling ratio of 1.6</w:t>
      </w:r>
      <w:r w:rsidR="00B47F40">
        <w:rPr>
          <w:sz w:val="24"/>
          <w:szCs w:val="24"/>
        </w:rPr>
        <w:t xml:space="preserve"> but using high energy efficiency plant, equipment</w:t>
      </w:r>
      <w:r w:rsidR="00F93AB8">
        <w:rPr>
          <w:sz w:val="24"/>
          <w:szCs w:val="24"/>
        </w:rPr>
        <w:t>,</w:t>
      </w:r>
      <w:r w:rsidR="00B47F40">
        <w:rPr>
          <w:sz w:val="24"/>
          <w:szCs w:val="24"/>
        </w:rPr>
        <w:t xml:space="preserve"> </w:t>
      </w:r>
      <w:proofErr w:type="gramStart"/>
      <w:r w:rsidR="00B47F40">
        <w:rPr>
          <w:sz w:val="24"/>
          <w:szCs w:val="24"/>
        </w:rPr>
        <w:t>infrastructure</w:t>
      </w:r>
      <w:proofErr w:type="gramEnd"/>
      <w:r w:rsidR="00F93AB8">
        <w:rPr>
          <w:sz w:val="24"/>
          <w:szCs w:val="24"/>
        </w:rPr>
        <w:t xml:space="preserve"> and process design </w:t>
      </w:r>
      <w:r w:rsidR="00B47F40">
        <w:rPr>
          <w:sz w:val="24"/>
          <w:szCs w:val="24"/>
        </w:rPr>
        <w:t xml:space="preserve">giving </w:t>
      </w:r>
      <w:r w:rsidR="00197A73">
        <w:rPr>
          <w:sz w:val="24"/>
          <w:szCs w:val="24"/>
        </w:rPr>
        <w:t>over</w:t>
      </w:r>
      <w:r w:rsidR="00F93AB8">
        <w:rPr>
          <w:sz w:val="24"/>
          <w:szCs w:val="24"/>
        </w:rPr>
        <w:t xml:space="preserve"> </w:t>
      </w:r>
      <w:r w:rsidR="00F93AB8" w:rsidRPr="00197A73">
        <w:rPr>
          <w:sz w:val="24"/>
          <w:szCs w:val="24"/>
        </w:rPr>
        <w:t>3</w:t>
      </w:r>
      <w:r w:rsidR="00197A73" w:rsidRPr="00197A73">
        <w:rPr>
          <w:sz w:val="24"/>
          <w:szCs w:val="24"/>
        </w:rPr>
        <w:t>0</w:t>
      </w:r>
      <w:r w:rsidR="00F93AB8" w:rsidRPr="00197A73">
        <w:rPr>
          <w:sz w:val="24"/>
          <w:szCs w:val="24"/>
        </w:rPr>
        <w:t xml:space="preserve">% </w:t>
      </w:r>
      <w:r w:rsidR="00F93AB8">
        <w:rPr>
          <w:sz w:val="24"/>
          <w:szCs w:val="24"/>
        </w:rPr>
        <w:t>electrical energy savings compared with existing plant.</w:t>
      </w:r>
    </w:p>
    <w:p w14:paraId="4EE0850E" w14:textId="72123057" w:rsidR="00893A86" w:rsidRDefault="00717184" w:rsidP="00893A86">
      <w:pPr>
        <w:pStyle w:val="ListParagraph"/>
        <w:numPr>
          <w:ilvl w:val="0"/>
          <w:numId w:val="7"/>
        </w:numPr>
        <w:jc w:val="both"/>
        <w:rPr>
          <w:sz w:val="24"/>
          <w:szCs w:val="24"/>
        </w:rPr>
      </w:pPr>
      <w:r>
        <w:rPr>
          <w:sz w:val="24"/>
          <w:szCs w:val="24"/>
        </w:rPr>
        <w:t xml:space="preserve">Projected </w:t>
      </w:r>
      <w:r w:rsidR="00000002">
        <w:rPr>
          <w:sz w:val="24"/>
          <w:szCs w:val="24"/>
        </w:rPr>
        <w:t>LPG</w:t>
      </w:r>
      <w:r w:rsidR="00893A86" w:rsidRPr="00893A86">
        <w:rPr>
          <w:sz w:val="24"/>
          <w:szCs w:val="24"/>
        </w:rPr>
        <w:t xml:space="preserve"> use based on projected consumption of </w:t>
      </w:r>
      <w:r w:rsidR="00914A87">
        <w:rPr>
          <w:sz w:val="24"/>
          <w:szCs w:val="24"/>
        </w:rPr>
        <w:t>35</w:t>
      </w:r>
      <w:r w:rsidR="00000002">
        <w:rPr>
          <w:sz w:val="24"/>
          <w:szCs w:val="24"/>
        </w:rPr>
        <w:t xml:space="preserve"> tonnes</w:t>
      </w:r>
      <w:r w:rsidR="00893A86" w:rsidRPr="00893A86">
        <w:rPr>
          <w:sz w:val="24"/>
          <w:szCs w:val="24"/>
        </w:rPr>
        <w:t xml:space="preserve"> @ </w:t>
      </w:r>
      <w:r w:rsidR="00B114B2">
        <w:rPr>
          <w:sz w:val="24"/>
          <w:szCs w:val="24"/>
        </w:rPr>
        <w:t>13.89</w:t>
      </w:r>
      <w:r w:rsidR="00893A86" w:rsidRPr="00893A86">
        <w:rPr>
          <w:sz w:val="24"/>
          <w:szCs w:val="24"/>
        </w:rPr>
        <w:t>kW</w:t>
      </w:r>
      <w:r w:rsidR="00B114B2">
        <w:rPr>
          <w:sz w:val="24"/>
          <w:szCs w:val="24"/>
        </w:rPr>
        <w:t>h</w:t>
      </w:r>
      <w:r w:rsidR="00893A86" w:rsidRPr="00893A86">
        <w:rPr>
          <w:sz w:val="24"/>
          <w:szCs w:val="24"/>
        </w:rPr>
        <w:t>/</w:t>
      </w:r>
      <w:r w:rsidR="00B114B2">
        <w:rPr>
          <w:sz w:val="24"/>
          <w:szCs w:val="24"/>
        </w:rPr>
        <w:t>kg</w:t>
      </w:r>
      <w:r w:rsidR="00893A86" w:rsidRPr="00893A86">
        <w:rPr>
          <w:sz w:val="24"/>
          <w:szCs w:val="24"/>
        </w:rPr>
        <w:t xml:space="preserve"> equivalent</w:t>
      </w:r>
      <w:r w:rsidR="00B02623">
        <w:rPr>
          <w:sz w:val="24"/>
          <w:szCs w:val="24"/>
        </w:rPr>
        <w:t>.</w:t>
      </w:r>
    </w:p>
    <w:p w14:paraId="4B6EA1AD" w14:textId="41CC5639" w:rsidR="005E65F4" w:rsidRDefault="00C562B0" w:rsidP="00893A86">
      <w:pPr>
        <w:pStyle w:val="ListParagraph"/>
        <w:numPr>
          <w:ilvl w:val="0"/>
          <w:numId w:val="7"/>
        </w:numPr>
        <w:jc w:val="both"/>
        <w:rPr>
          <w:sz w:val="24"/>
          <w:szCs w:val="24"/>
        </w:rPr>
      </w:pPr>
      <w:r>
        <w:rPr>
          <w:sz w:val="24"/>
          <w:szCs w:val="24"/>
        </w:rPr>
        <w:t xml:space="preserve">Projected maximum total product generation rate taken </w:t>
      </w:r>
      <w:r w:rsidRPr="0065577F">
        <w:rPr>
          <w:sz w:val="24"/>
          <w:szCs w:val="24"/>
        </w:rPr>
        <w:t xml:space="preserve">as </w:t>
      </w:r>
      <w:r w:rsidR="00E57AD0">
        <w:rPr>
          <w:sz w:val="24"/>
          <w:szCs w:val="24"/>
        </w:rPr>
        <w:t>91,000</w:t>
      </w:r>
      <w:r w:rsidRPr="0065577F">
        <w:rPr>
          <w:sz w:val="24"/>
          <w:szCs w:val="24"/>
        </w:rPr>
        <w:t xml:space="preserve"> </w:t>
      </w:r>
      <w:proofErr w:type="spellStart"/>
      <w:r w:rsidRPr="0065577F">
        <w:rPr>
          <w:sz w:val="24"/>
          <w:szCs w:val="24"/>
        </w:rPr>
        <w:t>te</w:t>
      </w:r>
      <w:proofErr w:type="spellEnd"/>
      <w:r w:rsidRPr="0065577F">
        <w:rPr>
          <w:sz w:val="24"/>
          <w:szCs w:val="24"/>
        </w:rPr>
        <w:t>/year</w:t>
      </w:r>
      <w:r>
        <w:rPr>
          <w:sz w:val="24"/>
          <w:szCs w:val="24"/>
        </w:rPr>
        <w:t xml:space="preserve"> </w:t>
      </w:r>
    </w:p>
    <w:p w14:paraId="31509D8D" w14:textId="77777777" w:rsidR="00C6745A" w:rsidRDefault="00C6745A" w:rsidP="002A6021">
      <w:pPr>
        <w:jc w:val="both"/>
        <w:rPr>
          <w:sz w:val="24"/>
          <w:szCs w:val="24"/>
        </w:rPr>
      </w:pPr>
    </w:p>
    <w:p w14:paraId="1D6E514C" w14:textId="72C6023C" w:rsidR="006872EA" w:rsidRDefault="0010282D" w:rsidP="002A6021">
      <w:pPr>
        <w:jc w:val="both"/>
        <w:rPr>
          <w:sz w:val="24"/>
          <w:szCs w:val="24"/>
        </w:rPr>
      </w:pPr>
      <w:r>
        <w:rPr>
          <w:sz w:val="24"/>
          <w:szCs w:val="24"/>
        </w:rPr>
        <w:t xml:space="preserve">It can be seen from the tables that both current and projected energy use falls towards the lower end of the BAT benchmark range </w:t>
      </w:r>
      <w:r w:rsidRPr="0010282D">
        <w:rPr>
          <w:sz w:val="24"/>
          <w:szCs w:val="24"/>
        </w:rPr>
        <w:t>(0.25 – 2.6 MWh/</w:t>
      </w:r>
      <w:proofErr w:type="spellStart"/>
      <w:r w:rsidRPr="0010282D">
        <w:rPr>
          <w:sz w:val="24"/>
          <w:szCs w:val="24"/>
        </w:rPr>
        <w:t>te</w:t>
      </w:r>
      <w:proofErr w:type="spellEnd"/>
      <w:r w:rsidRPr="0010282D">
        <w:rPr>
          <w:sz w:val="24"/>
          <w:szCs w:val="24"/>
        </w:rPr>
        <w:t>) specified</w:t>
      </w:r>
      <w:r>
        <w:rPr>
          <w:sz w:val="24"/>
          <w:szCs w:val="24"/>
        </w:rPr>
        <w:t xml:space="preserve"> in the European Food and </w:t>
      </w:r>
      <w:r w:rsidRPr="0010282D">
        <w:rPr>
          <w:sz w:val="24"/>
          <w:szCs w:val="24"/>
        </w:rPr>
        <w:t>Drink</w:t>
      </w:r>
      <w:r w:rsidR="00E3173F" w:rsidRPr="0010282D">
        <w:rPr>
          <w:sz w:val="24"/>
          <w:szCs w:val="24"/>
        </w:rPr>
        <w:t xml:space="preserve"> BREF </w:t>
      </w:r>
      <w:r w:rsidRPr="0010282D">
        <w:rPr>
          <w:sz w:val="24"/>
          <w:szCs w:val="24"/>
        </w:rPr>
        <w:t>document.</w:t>
      </w:r>
      <w:r w:rsidR="00E3173F" w:rsidRPr="0010282D">
        <w:rPr>
          <w:sz w:val="24"/>
          <w:szCs w:val="24"/>
        </w:rPr>
        <w:t xml:space="preserve"> </w:t>
      </w:r>
    </w:p>
    <w:p w14:paraId="05DE0C8D" w14:textId="6A54C64D" w:rsidR="006872EA" w:rsidRDefault="006872EA" w:rsidP="002A6021">
      <w:pPr>
        <w:jc w:val="both"/>
        <w:rPr>
          <w:sz w:val="24"/>
          <w:szCs w:val="24"/>
        </w:rPr>
      </w:pPr>
    </w:p>
    <w:p w14:paraId="5148684A" w14:textId="61D5C36F" w:rsidR="00C6745A" w:rsidRDefault="00C6745A" w:rsidP="002A6021">
      <w:pPr>
        <w:jc w:val="both"/>
        <w:rPr>
          <w:sz w:val="24"/>
          <w:szCs w:val="24"/>
        </w:rPr>
      </w:pPr>
    </w:p>
    <w:p w14:paraId="2608EEEC" w14:textId="77777777" w:rsidR="0095456F" w:rsidRPr="0065577F" w:rsidRDefault="00E47AE5" w:rsidP="0095456F">
      <w:pPr>
        <w:tabs>
          <w:tab w:val="left" w:pos="142"/>
        </w:tabs>
        <w:ind w:right="95"/>
        <w:jc w:val="both"/>
        <w:rPr>
          <w:sz w:val="24"/>
          <w:szCs w:val="24"/>
        </w:rPr>
      </w:pPr>
      <w:r w:rsidRPr="00E47AE5">
        <w:rPr>
          <w:sz w:val="24"/>
          <w:szCs w:val="24"/>
        </w:rPr>
        <w:lastRenderedPageBreak/>
        <w:t xml:space="preserve">The main energy efficiency measures implemented </w:t>
      </w:r>
      <w:r w:rsidR="004D0ABF">
        <w:rPr>
          <w:sz w:val="24"/>
          <w:szCs w:val="24"/>
        </w:rPr>
        <w:t xml:space="preserve">at the existing facility and/or to be implemented as part of the facility extension </w:t>
      </w:r>
      <w:r w:rsidRPr="00E47AE5">
        <w:rPr>
          <w:sz w:val="24"/>
          <w:szCs w:val="24"/>
        </w:rPr>
        <w:t>are summarised below.</w:t>
      </w:r>
      <w:r w:rsidR="00F579A3">
        <w:rPr>
          <w:sz w:val="24"/>
          <w:szCs w:val="24"/>
        </w:rPr>
        <w:t xml:space="preserve"> </w:t>
      </w:r>
      <w:r w:rsidR="0095456F" w:rsidRPr="0095456F">
        <w:rPr>
          <w:sz w:val="24"/>
          <w:szCs w:val="24"/>
        </w:rPr>
        <w:t>In addition, the site is working towards certification under the ISO 50001 Standard.</w:t>
      </w:r>
      <w:r w:rsidR="0095456F">
        <w:rPr>
          <w:sz w:val="24"/>
          <w:szCs w:val="24"/>
        </w:rPr>
        <w:t xml:space="preserve"> </w:t>
      </w:r>
    </w:p>
    <w:p w14:paraId="791E9BF4" w14:textId="3FC28F87" w:rsidR="00E47AE5" w:rsidRPr="00E47AE5" w:rsidRDefault="00F579A3" w:rsidP="002A6021">
      <w:pPr>
        <w:jc w:val="both"/>
        <w:rPr>
          <w:sz w:val="24"/>
          <w:szCs w:val="24"/>
        </w:rPr>
      </w:pPr>
      <w:r>
        <w:rPr>
          <w:sz w:val="24"/>
          <w:szCs w:val="24"/>
        </w:rPr>
        <w:t xml:space="preserve">Further information relating to energy efficiency and other BAT criteria is provided in Section B3.3a (Operating Techniques and Technical Standards) of the permit </w:t>
      </w:r>
      <w:r w:rsidR="004D0ABF">
        <w:rPr>
          <w:sz w:val="24"/>
          <w:szCs w:val="24"/>
        </w:rPr>
        <w:t xml:space="preserve">variation </w:t>
      </w:r>
      <w:r>
        <w:rPr>
          <w:sz w:val="24"/>
          <w:szCs w:val="24"/>
        </w:rPr>
        <w:t>application.</w:t>
      </w:r>
      <w:r w:rsidR="004D0ABF">
        <w:rPr>
          <w:sz w:val="24"/>
          <w:szCs w:val="24"/>
        </w:rPr>
        <w:t xml:space="preserve"> </w:t>
      </w:r>
    </w:p>
    <w:bookmarkEnd w:id="0"/>
    <w:p w14:paraId="1AA2B035" w14:textId="218CA418" w:rsidR="004D0ABF" w:rsidRPr="00442D21" w:rsidRDefault="004D0ABF" w:rsidP="004D0ABF">
      <w:pPr>
        <w:pStyle w:val="ListParagraph"/>
        <w:numPr>
          <w:ilvl w:val="0"/>
          <w:numId w:val="5"/>
        </w:numPr>
        <w:jc w:val="both"/>
      </w:pPr>
      <w:r>
        <w:rPr>
          <w:sz w:val="24"/>
          <w:szCs w:val="24"/>
        </w:rPr>
        <w:t>E</w:t>
      </w:r>
      <w:r w:rsidRPr="000C3F76">
        <w:rPr>
          <w:sz w:val="24"/>
          <w:szCs w:val="24"/>
        </w:rPr>
        <w:t xml:space="preserve">nergy use at the facility </w:t>
      </w:r>
      <w:r w:rsidR="00C97A49">
        <w:rPr>
          <w:sz w:val="24"/>
          <w:szCs w:val="24"/>
        </w:rPr>
        <w:t>is</w:t>
      </w:r>
      <w:r w:rsidRPr="000C3F76">
        <w:rPr>
          <w:sz w:val="24"/>
          <w:szCs w:val="24"/>
        </w:rPr>
        <w:t xml:space="preserve"> tracked as part of the site’s continuous improvement programme. To assist in identifying further energy saving opportunities electricity sub-metering is </w:t>
      </w:r>
      <w:r w:rsidR="00C97A49">
        <w:rPr>
          <w:sz w:val="24"/>
          <w:szCs w:val="24"/>
        </w:rPr>
        <w:t>installed</w:t>
      </w:r>
      <w:r w:rsidRPr="000C3F76">
        <w:rPr>
          <w:sz w:val="24"/>
          <w:szCs w:val="24"/>
        </w:rPr>
        <w:t xml:space="preserve"> to provide usage data for specific equipment / processing areas. </w:t>
      </w:r>
    </w:p>
    <w:p w14:paraId="0F43012D" w14:textId="09FD2FF2" w:rsidR="004D0ABF" w:rsidRDefault="00C6745A" w:rsidP="004D0ABF">
      <w:pPr>
        <w:pStyle w:val="ListParagraph"/>
        <w:numPr>
          <w:ilvl w:val="0"/>
          <w:numId w:val="5"/>
        </w:numPr>
        <w:tabs>
          <w:tab w:val="left" w:pos="142"/>
        </w:tabs>
        <w:ind w:right="95"/>
        <w:jc w:val="both"/>
        <w:rPr>
          <w:sz w:val="24"/>
          <w:szCs w:val="24"/>
        </w:rPr>
      </w:pPr>
      <w:r>
        <w:rPr>
          <w:sz w:val="24"/>
          <w:szCs w:val="24"/>
        </w:rPr>
        <w:t>E</w:t>
      </w:r>
      <w:r w:rsidR="004D0ABF">
        <w:rPr>
          <w:sz w:val="24"/>
          <w:szCs w:val="24"/>
        </w:rPr>
        <w:t>lectric drive motors on installed plant and equipment are energy efficient with variable speed drives used on larger drive motors (</w:t>
      </w:r>
      <w:r w:rsidR="004D0ABF" w:rsidRPr="00A51DE6">
        <w:rPr>
          <w:sz w:val="24"/>
          <w:szCs w:val="24"/>
        </w:rPr>
        <w:t>generally those &gt; 7.5kW)</w:t>
      </w:r>
      <w:r w:rsidR="004D0ABF">
        <w:rPr>
          <w:sz w:val="24"/>
          <w:szCs w:val="24"/>
        </w:rPr>
        <w:t xml:space="preserve"> which operate for periods of time on part load duty.</w:t>
      </w:r>
    </w:p>
    <w:p w14:paraId="1890C516" w14:textId="434D7810" w:rsidR="004D0ABF" w:rsidRPr="00B4371F" w:rsidRDefault="004D0ABF" w:rsidP="004D0ABF">
      <w:pPr>
        <w:pStyle w:val="ListParagraph"/>
        <w:numPr>
          <w:ilvl w:val="0"/>
          <w:numId w:val="5"/>
        </w:numPr>
        <w:tabs>
          <w:tab w:val="left" w:pos="142"/>
        </w:tabs>
        <w:ind w:right="95"/>
        <w:jc w:val="both"/>
        <w:rPr>
          <w:sz w:val="24"/>
          <w:szCs w:val="24"/>
        </w:rPr>
      </w:pPr>
      <w:r w:rsidRPr="00B4371F">
        <w:rPr>
          <w:sz w:val="24"/>
          <w:szCs w:val="24"/>
        </w:rPr>
        <w:t xml:space="preserve">Energy efficient LED lighting used throughout the </w:t>
      </w:r>
      <w:r w:rsidR="0065577F">
        <w:rPr>
          <w:sz w:val="24"/>
          <w:szCs w:val="24"/>
        </w:rPr>
        <w:t>newly</w:t>
      </w:r>
      <w:r w:rsidR="0065577F" w:rsidRPr="00B4371F">
        <w:rPr>
          <w:sz w:val="24"/>
          <w:szCs w:val="24"/>
        </w:rPr>
        <w:t xml:space="preserve"> </w:t>
      </w:r>
      <w:r w:rsidR="0065577F">
        <w:rPr>
          <w:sz w:val="24"/>
          <w:szCs w:val="24"/>
        </w:rPr>
        <w:t xml:space="preserve">installed </w:t>
      </w:r>
      <w:r w:rsidRPr="00B4371F">
        <w:rPr>
          <w:sz w:val="24"/>
          <w:szCs w:val="24"/>
        </w:rPr>
        <w:t>facility</w:t>
      </w:r>
      <w:r>
        <w:rPr>
          <w:sz w:val="24"/>
          <w:szCs w:val="24"/>
        </w:rPr>
        <w:t xml:space="preserve"> including within buildings and outdoors</w:t>
      </w:r>
      <w:r w:rsidR="0065577F">
        <w:rPr>
          <w:sz w:val="24"/>
          <w:szCs w:val="24"/>
        </w:rPr>
        <w:t xml:space="preserve"> and being introduced to existing areas as opportunities arise or as replacement of existing equipment becomes necessary</w:t>
      </w:r>
      <w:r>
        <w:rPr>
          <w:sz w:val="24"/>
          <w:szCs w:val="24"/>
        </w:rPr>
        <w:t>.</w:t>
      </w:r>
      <w:r w:rsidRPr="00B4371F">
        <w:rPr>
          <w:sz w:val="24"/>
          <w:szCs w:val="24"/>
        </w:rPr>
        <w:t xml:space="preserve"> </w:t>
      </w:r>
      <w:r w:rsidR="00C97A49">
        <w:rPr>
          <w:sz w:val="24"/>
          <w:szCs w:val="24"/>
        </w:rPr>
        <w:t>Where appropriate lights are controlled by passive infrared detectors.</w:t>
      </w:r>
    </w:p>
    <w:p w14:paraId="0D26BF87" w14:textId="213D9CA6" w:rsidR="004D0ABF" w:rsidRDefault="004D0ABF" w:rsidP="004D0ABF">
      <w:pPr>
        <w:pStyle w:val="ListParagraph"/>
        <w:numPr>
          <w:ilvl w:val="0"/>
          <w:numId w:val="5"/>
        </w:numPr>
        <w:tabs>
          <w:tab w:val="left" w:pos="142"/>
        </w:tabs>
        <w:ind w:right="95"/>
        <w:jc w:val="both"/>
        <w:rPr>
          <w:sz w:val="24"/>
          <w:szCs w:val="24"/>
        </w:rPr>
      </w:pPr>
      <w:r>
        <w:rPr>
          <w:sz w:val="24"/>
          <w:szCs w:val="24"/>
        </w:rPr>
        <w:t>A</w:t>
      </w:r>
      <w:r w:rsidRPr="00E560F9">
        <w:rPr>
          <w:sz w:val="24"/>
          <w:szCs w:val="24"/>
        </w:rPr>
        <w:t xml:space="preserve">ccess to refrigerated areas </w:t>
      </w:r>
      <w:r>
        <w:rPr>
          <w:sz w:val="24"/>
          <w:szCs w:val="24"/>
        </w:rPr>
        <w:t xml:space="preserve">controlled </w:t>
      </w:r>
      <w:r w:rsidRPr="00E560F9">
        <w:rPr>
          <w:sz w:val="24"/>
          <w:szCs w:val="24"/>
        </w:rPr>
        <w:t>with alarmed and automatically closing doors.</w:t>
      </w:r>
    </w:p>
    <w:p w14:paraId="19AAA4DB" w14:textId="72DFDC94" w:rsidR="0086372F" w:rsidRDefault="0086372F" w:rsidP="004D0ABF">
      <w:pPr>
        <w:pStyle w:val="ListParagraph"/>
        <w:numPr>
          <w:ilvl w:val="0"/>
          <w:numId w:val="5"/>
        </w:numPr>
        <w:tabs>
          <w:tab w:val="left" w:pos="142"/>
        </w:tabs>
        <w:ind w:right="95"/>
        <w:jc w:val="both"/>
        <w:rPr>
          <w:sz w:val="24"/>
          <w:szCs w:val="24"/>
        </w:rPr>
      </w:pPr>
      <w:r>
        <w:rPr>
          <w:sz w:val="24"/>
          <w:szCs w:val="24"/>
        </w:rPr>
        <w:t xml:space="preserve">Heat recovered from the refrigeration plant </w:t>
      </w:r>
      <w:r w:rsidR="00C97A49">
        <w:rPr>
          <w:sz w:val="24"/>
          <w:szCs w:val="24"/>
        </w:rPr>
        <w:t xml:space="preserve">to provide </w:t>
      </w:r>
      <w:r w:rsidR="003F6B0C">
        <w:rPr>
          <w:sz w:val="24"/>
          <w:szCs w:val="24"/>
        </w:rPr>
        <w:t xml:space="preserve">office heating and to pre-heat boiler feed water. </w:t>
      </w:r>
    </w:p>
    <w:p w14:paraId="24684CE7" w14:textId="62D14D5B" w:rsidR="00C97A49" w:rsidRDefault="00C97A49" w:rsidP="004D0ABF">
      <w:pPr>
        <w:pStyle w:val="ListParagraph"/>
        <w:numPr>
          <w:ilvl w:val="0"/>
          <w:numId w:val="5"/>
        </w:numPr>
        <w:tabs>
          <w:tab w:val="left" w:pos="142"/>
        </w:tabs>
        <w:ind w:right="95"/>
        <w:jc w:val="both"/>
        <w:rPr>
          <w:sz w:val="24"/>
          <w:szCs w:val="24"/>
        </w:rPr>
      </w:pPr>
      <w:r>
        <w:rPr>
          <w:sz w:val="24"/>
          <w:szCs w:val="24"/>
        </w:rPr>
        <w:t>Heat recovery air handling units capable of recovering more than 60% of the heat in exhaust air from offices.</w:t>
      </w:r>
    </w:p>
    <w:p w14:paraId="09715CBC" w14:textId="30B57EC6" w:rsidR="008C12E9" w:rsidRDefault="008C12E9" w:rsidP="004D0ABF">
      <w:pPr>
        <w:pStyle w:val="ListParagraph"/>
        <w:numPr>
          <w:ilvl w:val="0"/>
          <w:numId w:val="5"/>
        </w:numPr>
        <w:tabs>
          <w:tab w:val="left" w:pos="142"/>
        </w:tabs>
        <w:ind w:right="95"/>
        <w:jc w:val="both"/>
        <w:rPr>
          <w:sz w:val="24"/>
          <w:szCs w:val="24"/>
        </w:rPr>
      </w:pPr>
      <w:r>
        <w:rPr>
          <w:sz w:val="24"/>
          <w:szCs w:val="24"/>
        </w:rPr>
        <w:t xml:space="preserve">Local plant control / </w:t>
      </w:r>
      <w:r w:rsidR="0065577F">
        <w:rPr>
          <w:sz w:val="24"/>
          <w:szCs w:val="24"/>
        </w:rPr>
        <w:t xml:space="preserve">single switch </w:t>
      </w:r>
      <w:r>
        <w:rPr>
          <w:sz w:val="24"/>
          <w:szCs w:val="24"/>
        </w:rPr>
        <w:t xml:space="preserve">shutdown facilities </w:t>
      </w:r>
      <w:r w:rsidR="00C97A49">
        <w:rPr>
          <w:sz w:val="24"/>
          <w:szCs w:val="24"/>
        </w:rPr>
        <w:t xml:space="preserve">are </w:t>
      </w:r>
      <w:r>
        <w:rPr>
          <w:sz w:val="24"/>
          <w:szCs w:val="24"/>
        </w:rPr>
        <w:t>provided to facilitate plant shutdown and avoid plant running unnecessarily during break periods.</w:t>
      </w:r>
    </w:p>
    <w:p w14:paraId="629F3282" w14:textId="473C99BE" w:rsidR="0065577F" w:rsidRDefault="0065577F" w:rsidP="0065577F">
      <w:pPr>
        <w:tabs>
          <w:tab w:val="left" w:pos="142"/>
        </w:tabs>
        <w:ind w:right="95"/>
        <w:jc w:val="both"/>
        <w:rPr>
          <w:sz w:val="24"/>
          <w:szCs w:val="24"/>
        </w:rPr>
      </w:pPr>
      <w:r>
        <w:rPr>
          <w:sz w:val="24"/>
          <w:szCs w:val="24"/>
        </w:rPr>
        <w:t>Consideration is also being given to:</w:t>
      </w:r>
    </w:p>
    <w:p w14:paraId="5AA784AE" w14:textId="7005FB7C" w:rsidR="0065577F" w:rsidRPr="0095456F" w:rsidRDefault="0065577F" w:rsidP="0065577F">
      <w:pPr>
        <w:pStyle w:val="ListParagraph"/>
        <w:numPr>
          <w:ilvl w:val="0"/>
          <w:numId w:val="9"/>
        </w:numPr>
        <w:tabs>
          <w:tab w:val="left" w:pos="142"/>
        </w:tabs>
        <w:ind w:right="95"/>
        <w:jc w:val="both"/>
        <w:rPr>
          <w:sz w:val="24"/>
          <w:szCs w:val="24"/>
        </w:rPr>
      </w:pPr>
      <w:r w:rsidRPr="0095456F">
        <w:rPr>
          <w:sz w:val="24"/>
          <w:szCs w:val="24"/>
        </w:rPr>
        <w:t>Installing gas fired combined heat and power plant.</w:t>
      </w:r>
      <w:r w:rsidR="0095456F">
        <w:rPr>
          <w:sz w:val="24"/>
          <w:szCs w:val="24"/>
        </w:rPr>
        <w:t xml:space="preserve"> </w:t>
      </w:r>
    </w:p>
    <w:p w14:paraId="044FFA2C" w14:textId="77777777" w:rsidR="00F579A3" w:rsidRDefault="00F579A3" w:rsidP="00E13C17">
      <w:pPr>
        <w:ind w:left="360"/>
        <w:jc w:val="both"/>
        <w:rPr>
          <w:sz w:val="24"/>
          <w:szCs w:val="24"/>
          <w:highlight w:val="green"/>
        </w:rPr>
      </w:pPr>
    </w:p>
    <w:p w14:paraId="1DC2C702" w14:textId="77777777" w:rsidR="00FC63E5" w:rsidRPr="00A81F1C" w:rsidRDefault="00FC63E5"/>
    <w:sectPr w:rsidR="00FC63E5" w:rsidRPr="00A81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0C3"/>
    <w:multiLevelType w:val="hybridMultilevel"/>
    <w:tmpl w:val="D504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443EF"/>
    <w:multiLevelType w:val="hybridMultilevel"/>
    <w:tmpl w:val="E0606B8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6B002A5"/>
    <w:multiLevelType w:val="hybridMultilevel"/>
    <w:tmpl w:val="2CA2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A58A2"/>
    <w:multiLevelType w:val="hybridMultilevel"/>
    <w:tmpl w:val="4F9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05351"/>
    <w:multiLevelType w:val="hybridMultilevel"/>
    <w:tmpl w:val="8A88E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037D72"/>
    <w:multiLevelType w:val="hybridMultilevel"/>
    <w:tmpl w:val="B892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074F7"/>
    <w:multiLevelType w:val="hybridMultilevel"/>
    <w:tmpl w:val="4F9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D24D29"/>
    <w:multiLevelType w:val="hybridMultilevel"/>
    <w:tmpl w:val="B55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91527"/>
    <w:multiLevelType w:val="hybridMultilevel"/>
    <w:tmpl w:val="819C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8"/>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B4"/>
    <w:rsid w:val="00000002"/>
    <w:rsid w:val="00005B17"/>
    <w:rsid w:val="0001069D"/>
    <w:rsid w:val="000542E2"/>
    <w:rsid w:val="00055DD8"/>
    <w:rsid w:val="00080BAB"/>
    <w:rsid w:val="00084591"/>
    <w:rsid w:val="00096BEB"/>
    <w:rsid w:val="000A4708"/>
    <w:rsid w:val="000A49A8"/>
    <w:rsid w:val="000B3720"/>
    <w:rsid w:val="000C3F76"/>
    <w:rsid w:val="000D7754"/>
    <w:rsid w:val="000E526C"/>
    <w:rsid w:val="0010282D"/>
    <w:rsid w:val="001050FA"/>
    <w:rsid w:val="001321E8"/>
    <w:rsid w:val="00161F13"/>
    <w:rsid w:val="00166F79"/>
    <w:rsid w:val="001734A0"/>
    <w:rsid w:val="00191769"/>
    <w:rsid w:val="00197A73"/>
    <w:rsid w:val="001B0003"/>
    <w:rsid w:val="001C66EA"/>
    <w:rsid w:val="0020202E"/>
    <w:rsid w:val="00207A08"/>
    <w:rsid w:val="002346C5"/>
    <w:rsid w:val="00236E78"/>
    <w:rsid w:val="00244068"/>
    <w:rsid w:val="00291A7F"/>
    <w:rsid w:val="0029685D"/>
    <w:rsid w:val="002A6021"/>
    <w:rsid w:val="002B200E"/>
    <w:rsid w:val="002E62A1"/>
    <w:rsid w:val="002F3D56"/>
    <w:rsid w:val="00320E4D"/>
    <w:rsid w:val="00330C38"/>
    <w:rsid w:val="003438D3"/>
    <w:rsid w:val="00373701"/>
    <w:rsid w:val="00376659"/>
    <w:rsid w:val="00394338"/>
    <w:rsid w:val="003D07C3"/>
    <w:rsid w:val="003D4CDC"/>
    <w:rsid w:val="003F6B0C"/>
    <w:rsid w:val="00404336"/>
    <w:rsid w:val="004131FD"/>
    <w:rsid w:val="004241EC"/>
    <w:rsid w:val="004329DA"/>
    <w:rsid w:val="0043664D"/>
    <w:rsid w:val="00442D21"/>
    <w:rsid w:val="00457E6F"/>
    <w:rsid w:val="00471CA1"/>
    <w:rsid w:val="00475A39"/>
    <w:rsid w:val="00477D25"/>
    <w:rsid w:val="004937AE"/>
    <w:rsid w:val="004A1428"/>
    <w:rsid w:val="004A42B1"/>
    <w:rsid w:val="004A546D"/>
    <w:rsid w:val="004A550D"/>
    <w:rsid w:val="004B7D33"/>
    <w:rsid w:val="004C0804"/>
    <w:rsid w:val="004C440A"/>
    <w:rsid w:val="004C65D1"/>
    <w:rsid w:val="004D0ABF"/>
    <w:rsid w:val="004E24C1"/>
    <w:rsid w:val="004E63E7"/>
    <w:rsid w:val="0050138B"/>
    <w:rsid w:val="005022E7"/>
    <w:rsid w:val="00512427"/>
    <w:rsid w:val="00515298"/>
    <w:rsid w:val="00522CC0"/>
    <w:rsid w:val="0053411D"/>
    <w:rsid w:val="00536227"/>
    <w:rsid w:val="00542789"/>
    <w:rsid w:val="00550414"/>
    <w:rsid w:val="00550D4D"/>
    <w:rsid w:val="00552D31"/>
    <w:rsid w:val="00553C61"/>
    <w:rsid w:val="00554B56"/>
    <w:rsid w:val="00594E87"/>
    <w:rsid w:val="005971BB"/>
    <w:rsid w:val="005D1593"/>
    <w:rsid w:val="005E65F4"/>
    <w:rsid w:val="005F5AC2"/>
    <w:rsid w:val="006032DD"/>
    <w:rsid w:val="00627C30"/>
    <w:rsid w:val="00645AED"/>
    <w:rsid w:val="00646C46"/>
    <w:rsid w:val="0065577F"/>
    <w:rsid w:val="006709F4"/>
    <w:rsid w:val="006872EA"/>
    <w:rsid w:val="006A212C"/>
    <w:rsid w:val="006B6CDC"/>
    <w:rsid w:val="006C17C2"/>
    <w:rsid w:val="006C5653"/>
    <w:rsid w:val="006F150E"/>
    <w:rsid w:val="00717184"/>
    <w:rsid w:val="007278F9"/>
    <w:rsid w:val="00733803"/>
    <w:rsid w:val="00742A37"/>
    <w:rsid w:val="00746A22"/>
    <w:rsid w:val="007901B7"/>
    <w:rsid w:val="007921EF"/>
    <w:rsid w:val="007A3E43"/>
    <w:rsid w:val="007F171D"/>
    <w:rsid w:val="008157A0"/>
    <w:rsid w:val="00827F0A"/>
    <w:rsid w:val="008411DC"/>
    <w:rsid w:val="00845357"/>
    <w:rsid w:val="008551D8"/>
    <w:rsid w:val="0086372F"/>
    <w:rsid w:val="00885F1E"/>
    <w:rsid w:val="00890AC5"/>
    <w:rsid w:val="00893A86"/>
    <w:rsid w:val="0089491F"/>
    <w:rsid w:val="008A5390"/>
    <w:rsid w:val="008C12E9"/>
    <w:rsid w:val="008E6767"/>
    <w:rsid w:val="00914A87"/>
    <w:rsid w:val="00941D35"/>
    <w:rsid w:val="00942480"/>
    <w:rsid w:val="0095456F"/>
    <w:rsid w:val="00957E3F"/>
    <w:rsid w:val="0096126B"/>
    <w:rsid w:val="00964211"/>
    <w:rsid w:val="00970554"/>
    <w:rsid w:val="00986A30"/>
    <w:rsid w:val="009B3D03"/>
    <w:rsid w:val="009B4180"/>
    <w:rsid w:val="009B5386"/>
    <w:rsid w:val="009C1408"/>
    <w:rsid w:val="009C3E1E"/>
    <w:rsid w:val="009D1F09"/>
    <w:rsid w:val="00A02AB4"/>
    <w:rsid w:val="00A26580"/>
    <w:rsid w:val="00A34683"/>
    <w:rsid w:val="00A51DE6"/>
    <w:rsid w:val="00A643F4"/>
    <w:rsid w:val="00A81F1C"/>
    <w:rsid w:val="00A87BEB"/>
    <w:rsid w:val="00A94C74"/>
    <w:rsid w:val="00A94C89"/>
    <w:rsid w:val="00AA21F7"/>
    <w:rsid w:val="00AA6B19"/>
    <w:rsid w:val="00AA6B7E"/>
    <w:rsid w:val="00AA6CB1"/>
    <w:rsid w:val="00AB33DC"/>
    <w:rsid w:val="00AB4D12"/>
    <w:rsid w:val="00AC12D8"/>
    <w:rsid w:val="00AC5826"/>
    <w:rsid w:val="00AD45CA"/>
    <w:rsid w:val="00AD699A"/>
    <w:rsid w:val="00AF072A"/>
    <w:rsid w:val="00B02623"/>
    <w:rsid w:val="00B02CC0"/>
    <w:rsid w:val="00B114B2"/>
    <w:rsid w:val="00B117DF"/>
    <w:rsid w:val="00B25A1B"/>
    <w:rsid w:val="00B31528"/>
    <w:rsid w:val="00B35D00"/>
    <w:rsid w:val="00B40DE3"/>
    <w:rsid w:val="00B413B6"/>
    <w:rsid w:val="00B41ABA"/>
    <w:rsid w:val="00B4371F"/>
    <w:rsid w:val="00B47F40"/>
    <w:rsid w:val="00B546C8"/>
    <w:rsid w:val="00BA0E6E"/>
    <w:rsid w:val="00BA36EF"/>
    <w:rsid w:val="00BB73EC"/>
    <w:rsid w:val="00BD3341"/>
    <w:rsid w:val="00BE008C"/>
    <w:rsid w:val="00BE7105"/>
    <w:rsid w:val="00C016DC"/>
    <w:rsid w:val="00C33E55"/>
    <w:rsid w:val="00C373B4"/>
    <w:rsid w:val="00C54ECA"/>
    <w:rsid w:val="00C55FDC"/>
    <w:rsid w:val="00C562B0"/>
    <w:rsid w:val="00C63ED1"/>
    <w:rsid w:val="00C6536A"/>
    <w:rsid w:val="00C670F9"/>
    <w:rsid w:val="00C6745A"/>
    <w:rsid w:val="00C715E2"/>
    <w:rsid w:val="00C77793"/>
    <w:rsid w:val="00C77C05"/>
    <w:rsid w:val="00C80D0B"/>
    <w:rsid w:val="00C86DAA"/>
    <w:rsid w:val="00C90E19"/>
    <w:rsid w:val="00C97A49"/>
    <w:rsid w:val="00CA65D1"/>
    <w:rsid w:val="00CB5683"/>
    <w:rsid w:val="00CD43E7"/>
    <w:rsid w:val="00CE6195"/>
    <w:rsid w:val="00D00FDF"/>
    <w:rsid w:val="00D03232"/>
    <w:rsid w:val="00D046C7"/>
    <w:rsid w:val="00D1097F"/>
    <w:rsid w:val="00D30837"/>
    <w:rsid w:val="00D30B31"/>
    <w:rsid w:val="00D53A75"/>
    <w:rsid w:val="00D64166"/>
    <w:rsid w:val="00D933BB"/>
    <w:rsid w:val="00DA0C01"/>
    <w:rsid w:val="00DB6DA4"/>
    <w:rsid w:val="00DD27AA"/>
    <w:rsid w:val="00DD40D9"/>
    <w:rsid w:val="00DD7E28"/>
    <w:rsid w:val="00DE1F31"/>
    <w:rsid w:val="00DF3711"/>
    <w:rsid w:val="00E13C17"/>
    <w:rsid w:val="00E153E1"/>
    <w:rsid w:val="00E202B2"/>
    <w:rsid w:val="00E251DE"/>
    <w:rsid w:val="00E3173F"/>
    <w:rsid w:val="00E3275E"/>
    <w:rsid w:val="00E35C66"/>
    <w:rsid w:val="00E47AE5"/>
    <w:rsid w:val="00E50277"/>
    <w:rsid w:val="00E560F9"/>
    <w:rsid w:val="00E57AD0"/>
    <w:rsid w:val="00E72003"/>
    <w:rsid w:val="00E805EB"/>
    <w:rsid w:val="00E83A28"/>
    <w:rsid w:val="00E90B1E"/>
    <w:rsid w:val="00E955C9"/>
    <w:rsid w:val="00EB2978"/>
    <w:rsid w:val="00EC381A"/>
    <w:rsid w:val="00EC7FBE"/>
    <w:rsid w:val="00ED14D6"/>
    <w:rsid w:val="00ED1575"/>
    <w:rsid w:val="00EE056D"/>
    <w:rsid w:val="00F10787"/>
    <w:rsid w:val="00F12CC7"/>
    <w:rsid w:val="00F30BEF"/>
    <w:rsid w:val="00F538C4"/>
    <w:rsid w:val="00F571F5"/>
    <w:rsid w:val="00F579A3"/>
    <w:rsid w:val="00F73713"/>
    <w:rsid w:val="00F93AB8"/>
    <w:rsid w:val="00F97C1D"/>
    <w:rsid w:val="00FA12E3"/>
    <w:rsid w:val="00FC11CD"/>
    <w:rsid w:val="00FC63E5"/>
    <w:rsid w:val="00FC73E2"/>
    <w:rsid w:val="00FD3B16"/>
    <w:rsid w:val="00FD54A7"/>
    <w:rsid w:val="00FD57E5"/>
    <w:rsid w:val="00FE21CB"/>
    <w:rsid w:val="00FF2A1F"/>
    <w:rsid w:val="00FF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C1CA"/>
  <w15:chartTrackingRefBased/>
  <w15:docId w15:val="{E66DBC12-0BDF-4FBB-A8D8-3C1B60C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CDC"/>
    <w:pPr>
      <w:ind w:left="720"/>
      <w:contextualSpacing/>
    </w:pPr>
  </w:style>
  <w:style w:type="table" w:styleId="TableGrid">
    <w:name w:val="Table Grid"/>
    <w:basedOn w:val="TableNormal"/>
    <w:uiPriority w:val="39"/>
    <w:rsid w:val="00C7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3" ma:contentTypeDescription="Create a new document." ma:contentTypeScope="" ma:versionID="f5ef469b90cb9ab87f4c24441a0b4a86">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35536c87514cfa503549917b6c60485d"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External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2021-07-26T23:00:00+00:00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epr-kp3733an</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Cranswick Convenience Foods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2021-07-26T23:00:00+00:00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EPR/KP3733AN/V003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HU7 0YW</FacilityAddressPostcode>
    <TaxCatchAll xmlns="662745e8-e224-48e8-a2e3-254862b8c2f5">
      <Value>181</Value>
      <Value>12</Value>
      <Value>10</Value>
      <Value>9</Value>
      <Value>38</Value>
    </TaxCatchAll>
    <ExternalAuthor xmlns="eebef177-55b5-4448-a5fb-28ea454417ee">Cranswick Convenience Foods Limited</ExternalAuthor>
    <SiteName xmlns="eebef177-55b5-4448-a5fb-28ea454417ee">Cranswick Convenience Foods - Sutton Fields</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71-72 Helsinki Road  Sutton Fields Industrial Estate  Kingston upon Hull  HU7 0YW</FacilityAddress>
  </documentManagement>
</p:properties>
</file>

<file path=customXml/itemProps1.xml><?xml version="1.0" encoding="utf-8"?>
<ds:datastoreItem xmlns:ds="http://schemas.openxmlformats.org/officeDocument/2006/customXml" ds:itemID="{EDEA2A64-7AAD-45A9-9195-9F87F6EB74E3}">
  <ds:schemaRefs>
    <ds:schemaRef ds:uri="http://schemas.openxmlformats.org/officeDocument/2006/bibliography"/>
  </ds:schemaRefs>
</ds:datastoreItem>
</file>

<file path=customXml/itemProps2.xml><?xml version="1.0" encoding="utf-8"?>
<ds:datastoreItem xmlns:ds="http://schemas.openxmlformats.org/officeDocument/2006/customXml" ds:itemID="{21DB9AD2-B6CE-4A11-8190-F4FC465F4499}"/>
</file>

<file path=customXml/itemProps3.xml><?xml version="1.0" encoding="utf-8"?>
<ds:datastoreItem xmlns:ds="http://schemas.openxmlformats.org/officeDocument/2006/customXml" ds:itemID="{8565A844-02FC-490F-9914-B88283887E91}"/>
</file>

<file path=customXml/itemProps4.xml><?xml version="1.0" encoding="utf-8"?>
<ds:datastoreItem xmlns:ds="http://schemas.openxmlformats.org/officeDocument/2006/customXml" ds:itemID="{1BE10F8D-DAD4-4AB0-8C79-45FCCF8FD0F2}"/>
</file>

<file path=docProps/app.xml><?xml version="1.0" encoding="utf-8"?>
<Properties xmlns="http://schemas.openxmlformats.org/officeDocument/2006/extended-properties" xmlns:vt="http://schemas.openxmlformats.org/officeDocument/2006/docPropsVTypes">
  <Template>Normal</Template>
  <TotalTime>427</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Timperley</dc:creator>
  <cp:keywords/>
  <dc:description/>
  <cp:lastModifiedBy>Alan Timperley</cp:lastModifiedBy>
  <cp:revision>144</cp:revision>
  <dcterms:created xsi:type="dcterms:W3CDTF">2020-03-12T13:31:00Z</dcterms:created>
  <dcterms:modified xsi:type="dcterms:W3CDTF">2021-07-20T10:24:00Z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TypeofPermit">
    <vt:lpwstr>9;#N/A - Do not select for New Permits|0430e4c2-ee0a-4b2d-9af6-df735aafbcb2</vt:lpwstr>
  </property>
  <property fmtid="{D5CDD505-2E9C-101B-9397-08002B2CF9AE}" pid="5" name="DisclosureStatus">
    <vt:lpwstr>181;#Public Register|f1fcf6a6-5d97-4f1d-964e-a2f916eb1f18</vt:lpwstr>
  </property>
  <property fmtid="{D5CDD505-2E9C-101B-9397-08002B2CF9AE}" pid="6" name="RegulatedActivitySub-Class">
    <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ies>
</file>