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3B60B5" w14:textId="77777777" w:rsidR="000B3720" w:rsidRPr="00656D66" w:rsidRDefault="0039217F">
      <w:pPr>
        <w:rPr>
          <w:b/>
          <w:sz w:val="24"/>
          <w:szCs w:val="24"/>
          <w:u w:val="single"/>
        </w:rPr>
      </w:pPr>
      <w:r w:rsidRPr="00656D66">
        <w:rPr>
          <w:b/>
          <w:sz w:val="24"/>
          <w:szCs w:val="24"/>
          <w:u w:val="single"/>
        </w:rPr>
        <w:t xml:space="preserve">C2.2b Changes or Additions to Existing Activities </w:t>
      </w:r>
    </w:p>
    <w:p w14:paraId="1AACE1D1" w14:textId="53C1A684" w:rsidR="00B37F4B" w:rsidRDefault="002F51D8" w:rsidP="002F51D8">
      <w:pPr>
        <w:jc w:val="both"/>
        <w:rPr>
          <w:sz w:val="24"/>
          <w:szCs w:val="24"/>
        </w:rPr>
      </w:pPr>
      <w:r w:rsidRPr="00656D66">
        <w:rPr>
          <w:sz w:val="24"/>
          <w:szCs w:val="24"/>
        </w:rPr>
        <w:t>Environmental permit EP</w:t>
      </w:r>
      <w:r w:rsidR="003C2C58" w:rsidRPr="00656D66">
        <w:rPr>
          <w:sz w:val="24"/>
          <w:szCs w:val="24"/>
        </w:rPr>
        <w:t>R</w:t>
      </w:r>
      <w:r w:rsidRPr="00656D66">
        <w:rPr>
          <w:sz w:val="24"/>
          <w:szCs w:val="24"/>
        </w:rPr>
        <w:t>/</w:t>
      </w:r>
      <w:r w:rsidR="007E30F0">
        <w:rPr>
          <w:sz w:val="24"/>
          <w:szCs w:val="24"/>
        </w:rPr>
        <w:t>K</w:t>
      </w:r>
      <w:r w:rsidR="0050567A">
        <w:rPr>
          <w:sz w:val="24"/>
          <w:szCs w:val="24"/>
        </w:rPr>
        <w:t>P3</w:t>
      </w:r>
      <w:r w:rsidR="007E30F0">
        <w:rPr>
          <w:sz w:val="24"/>
          <w:szCs w:val="24"/>
        </w:rPr>
        <w:t>733AN</w:t>
      </w:r>
      <w:r w:rsidRPr="00656D66">
        <w:rPr>
          <w:sz w:val="24"/>
          <w:szCs w:val="24"/>
        </w:rPr>
        <w:t xml:space="preserve"> </w:t>
      </w:r>
      <w:r w:rsidR="0050567A">
        <w:rPr>
          <w:sz w:val="24"/>
          <w:szCs w:val="24"/>
        </w:rPr>
        <w:t xml:space="preserve">issued under the Environmental Permitting Regulations 2010 </w:t>
      </w:r>
      <w:r w:rsidR="00593356">
        <w:rPr>
          <w:sz w:val="24"/>
          <w:szCs w:val="24"/>
        </w:rPr>
        <w:t>authorises</w:t>
      </w:r>
      <w:r w:rsidRPr="00656D66">
        <w:rPr>
          <w:sz w:val="24"/>
          <w:szCs w:val="24"/>
        </w:rPr>
        <w:t xml:space="preserve"> Cranswick Co</w:t>
      </w:r>
      <w:r w:rsidR="007E30F0">
        <w:rPr>
          <w:sz w:val="24"/>
          <w:szCs w:val="24"/>
        </w:rPr>
        <w:t>nvenience Foods Limited</w:t>
      </w:r>
      <w:r w:rsidRPr="00656D66">
        <w:rPr>
          <w:sz w:val="24"/>
          <w:szCs w:val="24"/>
        </w:rPr>
        <w:t xml:space="preserve"> to receive</w:t>
      </w:r>
      <w:r w:rsidR="0050567A">
        <w:rPr>
          <w:sz w:val="24"/>
          <w:szCs w:val="24"/>
        </w:rPr>
        <w:t xml:space="preserve"> raw meat and to process the meat</w:t>
      </w:r>
      <w:r w:rsidR="007E30F0">
        <w:rPr>
          <w:sz w:val="24"/>
          <w:szCs w:val="24"/>
        </w:rPr>
        <w:t xml:space="preserve"> </w:t>
      </w:r>
      <w:bookmarkStart w:id="0" w:name="_Hlk62042456"/>
      <w:r w:rsidR="007E30F0">
        <w:rPr>
          <w:sz w:val="24"/>
          <w:szCs w:val="24"/>
        </w:rPr>
        <w:t xml:space="preserve">by mincing, slicing, </w:t>
      </w:r>
      <w:proofErr w:type="gramStart"/>
      <w:r w:rsidR="007E30F0">
        <w:rPr>
          <w:sz w:val="24"/>
          <w:szCs w:val="24"/>
        </w:rPr>
        <w:t>mixing</w:t>
      </w:r>
      <w:proofErr w:type="gramEnd"/>
      <w:r w:rsidR="007E30F0">
        <w:rPr>
          <w:sz w:val="24"/>
          <w:szCs w:val="24"/>
        </w:rPr>
        <w:t xml:space="preserve"> and blending etc </w:t>
      </w:r>
      <w:bookmarkEnd w:id="0"/>
      <w:r w:rsidR="007E30F0">
        <w:rPr>
          <w:sz w:val="24"/>
          <w:szCs w:val="24"/>
        </w:rPr>
        <w:t xml:space="preserve">including cooking (using </w:t>
      </w:r>
      <w:r w:rsidR="0002624C">
        <w:rPr>
          <w:sz w:val="24"/>
          <w:szCs w:val="24"/>
        </w:rPr>
        <w:t xml:space="preserve">natural </w:t>
      </w:r>
      <w:r w:rsidR="007E30F0">
        <w:rPr>
          <w:sz w:val="24"/>
          <w:szCs w:val="24"/>
        </w:rPr>
        <w:t>g</w:t>
      </w:r>
      <w:r w:rsidR="0002624C">
        <w:rPr>
          <w:sz w:val="24"/>
          <w:szCs w:val="24"/>
        </w:rPr>
        <w:t>as fired cooking equipment)</w:t>
      </w:r>
      <w:r w:rsidR="0050567A">
        <w:rPr>
          <w:sz w:val="24"/>
          <w:szCs w:val="24"/>
        </w:rPr>
        <w:t xml:space="preserve">, together with other food ingredients, </w:t>
      </w:r>
      <w:r w:rsidR="00505D87" w:rsidRPr="00656D66">
        <w:rPr>
          <w:sz w:val="24"/>
          <w:szCs w:val="24"/>
        </w:rPr>
        <w:t xml:space="preserve">to produce </w:t>
      </w:r>
      <w:r w:rsidR="007E30F0">
        <w:rPr>
          <w:sz w:val="24"/>
          <w:szCs w:val="24"/>
        </w:rPr>
        <w:t xml:space="preserve">ready to eat </w:t>
      </w:r>
      <w:r w:rsidR="00505D87" w:rsidRPr="00656D66">
        <w:rPr>
          <w:sz w:val="24"/>
          <w:szCs w:val="24"/>
        </w:rPr>
        <w:t>meat</w:t>
      </w:r>
      <w:r w:rsidR="00D966BF">
        <w:rPr>
          <w:sz w:val="24"/>
          <w:szCs w:val="24"/>
        </w:rPr>
        <w:t>-</w:t>
      </w:r>
      <w:r w:rsidR="0002624C">
        <w:rPr>
          <w:sz w:val="24"/>
          <w:szCs w:val="24"/>
        </w:rPr>
        <w:t xml:space="preserve">based </w:t>
      </w:r>
      <w:r w:rsidR="00505D87" w:rsidRPr="00656D66">
        <w:rPr>
          <w:sz w:val="24"/>
          <w:szCs w:val="24"/>
        </w:rPr>
        <w:t>products</w:t>
      </w:r>
      <w:r w:rsidR="007E30F0">
        <w:rPr>
          <w:sz w:val="24"/>
          <w:szCs w:val="24"/>
        </w:rPr>
        <w:t>.</w:t>
      </w:r>
      <w:r w:rsidR="0050567A">
        <w:rPr>
          <w:sz w:val="24"/>
          <w:szCs w:val="24"/>
        </w:rPr>
        <w:t xml:space="preserve"> </w:t>
      </w:r>
      <w:r w:rsidR="00B60A9E">
        <w:rPr>
          <w:sz w:val="24"/>
          <w:szCs w:val="24"/>
        </w:rPr>
        <w:t xml:space="preserve">The raw meat ingredients include </w:t>
      </w:r>
      <w:r w:rsidR="007E30F0">
        <w:rPr>
          <w:sz w:val="24"/>
          <w:szCs w:val="24"/>
        </w:rPr>
        <w:t xml:space="preserve">fresh and frozen </w:t>
      </w:r>
      <w:r w:rsidR="00B60A9E">
        <w:rPr>
          <w:sz w:val="24"/>
          <w:szCs w:val="24"/>
        </w:rPr>
        <w:t>pork</w:t>
      </w:r>
      <w:r w:rsidR="007E30F0">
        <w:rPr>
          <w:sz w:val="24"/>
          <w:szCs w:val="24"/>
        </w:rPr>
        <w:t xml:space="preserve">, </w:t>
      </w:r>
      <w:proofErr w:type="gramStart"/>
      <w:r w:rsidR="007E30F0">
        <w:rPr>
          <w:sz w:val="24"/>
          <w:szCs w:val="24"/>
        </w:rPr>
        <w:t>beef</w:t>
      </w:r>
      <w:proofErr w:type="gramEnd"/>
      <w:r w:rsidR="0002624C">
        <w:rPr>
          <w:sz w:val="24"/>
          <w:szCs w:val="24"/>
        </w:rPr>
        <w:t xml:space="preserve"> </w:t>
      </w:r>
      <w:r w:rsidR="00B60A9E">
        <w:rPr>
          <w:sz w:val="24"/>
          <w:szCs w:val="24"/>
        </w:rPr>
        <w:t>and chicken</w:t>
      </w:r>
      <w:r w:rsidR="00CC75FD">
        <w:rPr>
          <w:sz w:val="24"/>
          <w:szCs w:val="24"/>
        </w:rPr>
        <w:t>.</w:t>
      </w:r>
      <w:r w:rsidR="00B60A9E">
        <w:rPr>
          <w:sz w:val="24"/>
          <w:szCs w:val="24"/>
        </w:rPr>
        <w:t xml:space="preserve"> </w:t>
      </w:r>
      <w:r w:rsidR="0050567A">
        <w:rPr>
          <w:sz w:val="24"/>
          <w:szCs w:val="24"/>
        </w:rPr>
        <w:t>The</w:t>
      </w:r>
      <w:r w:rsidR="00B37F4B">
        <w:rPr>
          <w:sz w:val="24"/>
          <w:szCs w:val="24"/>
        </w:rPr>
        <w:t xml:space="preserve"> </w:t>
      </w:r>
      <w:r w:rsidR="0050567A">
        <w:rPr>
          <w:sz w:val="24"/>
          <w:szCs w:val="24"/>
        </w:rPr>
        <w:t>food manufacturing process operates under the name Cranswick Co</w:t>
      </w:r>
      <w:r w:rsidR="0002624C">
        <w:rPr>
          <w:sz w:val="24"/>
          <w:szCs w:val="24"/>
        </w:rPr>
        <w:t>nvenience</w:t>
      </w:r>
      <w:r w:rsidR="0050567A">
        <w:rPr>
          <w:sz w:val="24"/>
          <w:szCs w:val="24"/>
        </w:rPr>
        <w:t xml:space="preserve"> Foods </w:t>
      </w:r>
      <w:r w:rsidRPr="00656D66">
        <w:rPr>
          <w:sz w:val="24"/>
          <w:szCs w:val="24"/>
        </w:rPr>
        <w:t xml:space="preserve">at </w:t>
      </w:r>
      <w:r w:rsidR="0050567A">
        <w:rPr>
          <w:sz w:val="24"/>
          <w:szCs w:val="24"/>
        </w:rPr>
        <w:t>premises located on the Sutton Fields Industrial Estate in Kingston upon Hull</w:t>
      </w:r>
      <w:r w:rsidR="00B37F4B">
        <w:rPr>
          <w:sz w:val="24"/>
          <w:szCs w:val="24"/>
        </w:rPr>
        <w:t xml:space="preserve"> </w:t>
      </w:r>
      <w:r w:rsidR="0002624C">
        <w:rPr>
          <w:sz w:val="24"/>
          <w:szCs w:val="24"/>
        </w:rPr>
        <w:t xml:space="preserve">at National Grid Reference TA 09649 32335 </w:t>
      </w:r>
      <w:r w:rsidR="00B37F4B">
        <w:rPr>
          <w:sz w:val="24"/>
          <w:szCs w:val="24"/>
        </w:rPr>
        <w:t>as shown in the aerial photograph</w:t>
      </w:r>
      <w:r w:rsidR="0013415A">
        <w:rPr>
          <w:sz w:val="24"/>
          <w:szCs w:val="24"/>
        </w:rPr>
        <w:t>s</w:t>
      </w:r>
      <w:r w:rsidR="00B37F4B">
        <w:rPr>
          <w:sz w:val="24"/>
          <w:szCs w:val="24"/>
        </w:rPr>
        <w:t xml:space="preserve"> below</w:t>
      </w:r>
      <w:r w:rsidR="0050567A">
        <w:rPr>
          <w:sz w:val="24"/>
          <w:szCs w:val="24"/>
        </w:rPr>
        <w:t>.</w:t>
      </w:r>
    </w:p>
    <w:p w14:paraId="1AB11A8F" w14:textId="1D2F793C" w:rsidR="0013415A" w:rsidRDefault="0002624C" w:rsidP="002F51D8">
      <w:pPr>
        <w:jc w:val="both"/>
        <w:rPr>
          <w:sz w:val="24"/>
          <w:szCs w:val="24"/>
        </w:rPr>
      </w:pPr>
      <w:r>
        <w:rPr>
          <w:noProof/>
        </w:rPr>
        <w:drawing>
          <wp:inline distT="0" distB="0" distL="0" distR="0" wp14:anchorId="7941AE9F" wp14:editId="1B4E2844">
            <wp:extent cx="5530215" cy="3257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490" t="1182"/>
                    <a:stretch/>
                  </pic:blipFill>
                  <pic:spPr bwMode="auto">
                    <a:xfrm>
                      <a:off x="0" y="0"/>
                      <a:ext cx="5531453" cy="3258279"/>
                    </a:xfrm>
                    <a:prstGeom prst="rect">
                      <a:avLst/>
                    </a:prstGeom>
                    <a:ln>
                      <a:noFill/>
                    </a:ln>
                    <a:extLst>
                      <a:ext uri="{53640926-AAD7-44D8-BBD7-CCE9431645EC}">
                        <a14:shadowObscured xmlns:a14="http://schemas.microsoft.com/office/drawing/2010/main"/>
                      </a:ext>
                    </a:extLst>
                  </pic:spPr>
                </pic:pic>
              </a:graphicData>
            </a:graphic>
          </wp:inline>
        </w:drawing>
      </w:r>
    </w:p>
    <w:p w14:paraId="414AA84C" w14:textId="6827399C" w:rsidR="0002624C" w:rsidRDefault="0002624C" w:rsidP="002F51D8">
      <w:pPr>
        <w:jc w:val="both"/>
        <w:rPr>
          <w:sz w:val="24"/>
          <w:szCs w:val="24"/>
        </w:rPr>
      </w:pPr>
      <w:r>
        <w:rPr>
          <w:noProof/>
        </w:rPr>
        <w:drawing>
          <wp:inline distT="0" distB="0" distL="0" distR="0" wp14:anchorId="43D9F2E2" wp14:editId="661069B7">
            <wp:extent cx="5520895" cy="3212465"/>
            <wp:effectExtent l="0" t="0" r="381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657" t="296" b="1"/>
                    <a:stretch/>
                  </pic:blipFill>
                  <pic:spPr bwMode="auto">
                    <a:xfrm>
                      <a:off x="0" y="0"/>
                      <a:ext cx="5521921" cy="3213062"/>
                    </a:xfrm>
                    <a:prstGeom prst="rect">
                      <a:avLst/>
                    </a:prstGeom>
                    <a:ln>
                      <a:noFill/>
                    </a:ln>
                    <a:extLst>
                      <a:ext uri="{53640926-AAD7-44D8-BBD7-CCE9431645EC}">
                        <a14:shadowObscured xmlns:a14="http://schemas.microsoft.com/office/drawing/2010/main"/>
                      </a:ext>
                    </a:extLst>
                  </pic:spPr>
                </pic:pic>
              </a:graphicData>
            </a:graphic>
          </wp:inline>
        </w:drawing>
      </w:r>
    </w:p>
    <w:p w14:paraId="03B6646C" w14:textId="49748F77" w:rsidR="00DA4541" w:rsidRDefault="002F51D8" w:rsidP="002F51D8">
      <w:pPr>
        <w:jc w:val="both"/>
        <w:rPr>
          <w:sz w:val="24"/>
          <w:szCs w:val="24"/>
        </w:rPr>
      </w:pPr>
      <w:r w:rsidRPr="007D0780">
        <w:rPr>
          <w:sz w:val="24"/>
          <w:szCs w:val="24"/>
        </w:rPr>
        <w:lastRenderedPageBreak/>
        <w:t xml:space="preserve">Schedule 1 to the permit refers to </w:t>
      </w:r>
      <w:r w:rsidR="00B37F4B">
        <w:rPr>
          <w:sz w:val="24"/>
          <w:szCs w:val="24"/>
        </w:rPr>
        <w:t xml:space="preserve">one </w:t>
      </w:r>
      <w:r w:rsidRPr="007D0780">
        <w:rPr>
          <w:sz w:val="24"/>
          <w:szCs w:val="24"/>
        </w:rPr>
        <w:t>EPR Schedule 1 listed activit</w:t>
      </w:r>
      <w:r w:rsidR="00B37F4B">
        <w:rPr>
          <w:sz w:val="24"/>
          <w:szCs w:val="24"/>
        </w:rPr>
        <w:t>y</w:t>
      </w:r>
      <w:r w:rsidRPr="007D0780">
        <w:rPr>
          <w:sz w:val="24"/>
          <w:szCs w:val="24"/>
        </w:rPr>
        <w:t xml:space="preserve"> </w:t>
      </w:r>
      <w:r w:rsidRPr="00156436">
        <w:rPr>
          <w:sz w:val="24"/>
          <w:szCs w:val="24"/>
        </w:rPr>
        <w:t>6.8A1(d)(</w:t>
      </w:r>
      <w:proofErr w:type="spellStart"/>
      <w:r w:rsidRPr="00156436">
        <w:rPr>
          <w:sz w:val="24"/>
          <w:szCs w:val="24"/>
        </w:rPr>
        <w:t>i</w:t>
      </w:r>
      <w:proofErr w:type="spellEnd"/>
      <w:r w:rsidRPr="00156436">
        <w:rPr>
          <w:sz w:val="24"/>
          <w:szCs w:val="24"/>
        </w:rPr>
        <w:t>)</w:t>
      </w:r>
      <w:r w:rsidRPr="007D0780">
        <w:rPr>
          <w:sz w:val="24"/>
          <w:szCs w:val="24"/>
        </w:rPr>
        <w:t xml:space="preserve"> and </w:t>
      </w:r>
      <w:r w:rsidR="00B37F4B">
        <w:rPr>
          <w:sz w:val="24"/>
          <w:szCs w:val="24"/>
        </w:rPr>
        <w:t>five</w:t>
      </w:r>
      <w:r w:rsidRPr="007D0780">
        <w:rPr>
          <w:sz w:val="24"/>
          <w:szCs w:val="24"/>
        </w:rPr>
        <w:t xml:space="preserve"> directly associated activities cover</w:t>
      </w:r>
      <w:r w:rsidR="00156436">
        <w:rPr>
          <w:sz w:val="24"/>
          <w:szCs w:val="24"/>
        </w:rPr>
        <w:t>ing</w:t>
      </w:r>
      <w:r w:rsidRPr="007D0780">
        <w:rPr>
          <w:sz w:val="24"/>
          <w:szCs w:val="24"/>
        </w:rPr>
        <w:t xml:space="preserve"> all aspects of the</w:t>
      </w:r>
      <w:r w:rsidR="00B37F4B">
        <w:rPr>
          <w:sz w:val="24"/>
          <w:szCs w:val="24"/>
        </w:rPr>
        <w:t xml:space="preserve"> current</w:t>
      </w:r>
      <w:r w:rsidRPr="007D0780">
        <w:rPr>
          <w:sz w:val="24"/>
          <w:szCs w:val="24"/>
        </w:rPr>
        <w:t xml:space="preserve"> operation</w:t>
      </w:r>
      <w:r w:rsidR="00D921B6">
        <w:rPr>
          <w:sz w:val="24"/>
          <w:szCs w:val="24"/>
        </w:rPr>
        <w:t xml:space="preserve"> (see permit extract below).</w:t>
      </w:r>
    </w:p>
    <w:p w14:paraId="4C895F25" w14:textId="5C1382F4" w:rsidR="00AD4BAC" w:rsidRDefault="0002624C" w:rsidP="002F51D8">
      <w:pPr>
        <w:jc w:val="both"/>
        <w:rPr>
          <w:sz w:val="24"/>
          <w:szCs w:val="24"/>
        </w:rPr>
      </w:pPr>
      <w:r>
        <w:rPr>
          <w:noProof/>
        </w:rPr>
        <w:drawing>
          <wp:inline distT="0" distB="0" distL="0" distR="0" wp14:anchorId="7393BA5B" wp14:editId="2B094691">
            <wp:extent cx="6038850" cy="51530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2268" t="15665" r="24220" b="6897"/>
                    <a:stretch/>
                  </pic:blipFill>
                  <pic:spPr bwMode="auto">
                    <a:xfrm>
                      <a:off x="0" y="0"/>
                      <a:ext cx="6038850" cy="5153025"/>
                    </a:xfrm>
                    <a:prstGeom prst="rect">
                      <a:avLst/>
                    </a:prstGeom>
                    <a:ln>
                      <a:noFill/>
                    </a:ln>
                    <a:extLst>
                      <a:ext uri="{53640926-AAD7-44D8-BBD7-CCE9431645EC}">
                        <a14:shadowObscured xmlns:a14="http://schemas.microsoft.com/office/drawing/2010/main"/>
                      </a:ext>
                    </a:extLst>
                  </pic:spPr>
                </pic:pic>
              </a:graphicData>
            </a:graphic>
          </wp:inline>
        </w:drawing>
      </w:r>
    </w:p>
    <w:p w14:paraId="717784F6" w14:textId="7D990040" w:rsidR="00B37F4B" w:rsidRDefault="00B37F4B" w:rsidP="002F51D8">
      <w:pPr>
        <w:jc w:val="both"/>
        <w:rPr>
          <w:sz w:val="24"/>
          <w:szCs w:val="24"/>
          <w:highlight w:val="yellow"/>
        </w:rPr>
      </w:pPr>
    </w:p>
    <w:p w14:paraId="07824DA5" w14:textId="5F86EBB2" w:rsidR="00156436" w:rsidRDefault="00156436" w:rsidP="002F51D8">
      <w:pPr>
        <w:jc w:val="both"/>
        <w:rPr>
          <w:sz w:val="24"/>
          <w:szCs w:val="24"/>
        </w:rPr>
      </w:pPr>
      <w:r w:rsidRPr="00156436">
        <w:rPr>
          <w:sz w:val="24"/>
          <w:szCs w:val="24"/>
        </w:rPr>
        <w:t>Whilst the</w:t>
      </w:r>
      <w:r>
        <w:rPr>
          <w:sz w:val="24"/>
          <w:szCs w:val="24"/>
        </w:rPr>
        <w:t xml:space="preserve"> EPR Schedule 1 listed activity description 6.8A(1)(d)(</w:t>
      </w:r>
      <w:proofErr w:type="spellStart"/>
      <w:r>
        <w:rPr>
          <w:sz w:val="24"/>
          <w:szCs w:val="24"/>
        </w:rPr>
        <w:t>i</w:t>
      </w:r>
      <w:proofErr w:type="spellEnd"/>
      <w:r>
        <w:rPr>
          <w:sz w:val="24"/>
          <w:szCs w:val="24"/>
        </w:rPr>
        <w:t>) was correct at the time when the permit was issued, it no longer reflects the activit</w:t>
      </w:r>
      <w:r w:rsidR="00AE3E0E">
        <w:rPr>
          <w:sz w:val="24"/>
          <w:szCs w:val="24"/>
        </w:rPr>
        <w:t>ies</w:t>
      </w:r>
      <w:r>
        <w:rPr>
          <w:sz w:val="24"/>
          <w:szCs w:val="24"/>
        </w:rPr>
        <w:t xml:space="preserve"> carried on at the site due to changes to the Environmental Permitting Regulations made t</w:t>
      </w:r>
      <w:r w:rsidR="00AE3E0E">
        <w:rPr>
          <w:sz w:val="24"/>
          <w:szCs w:val="24"/>
        </w:rPr>
        <w:t>o</w:t>
      </w:r>
      <w:r>
        <w:rPr>
          <w:sz w:val="24"/>
          <w:szCs w:val="24"/>
        </w:rPr>
        <w:t xml:space="preserve"> implement the Industrial Emissions Directive.</w:t>
      </w:r>
    </w:p>
    <w:p w14:paraId="35BC29A3" w14:textId="77777777" w:rsidR="00AE3E0E" w:rsidRDefault="00156436" w:rsidP="002F51D8">
      <w:pPr>
        <w:jc w:val="both"/>
        <w:rPr>
          <w:sz w:val="24"/>
          <w:szCs w:val="24"/>
        </w:rPr>
      </w:pPr>
      <w:r>
        <w:rPr>
          <w:sz w:val="24"/>
          <w:szCs w:val="24"/>
        </w:rPr>
        <w:t>For the reasons set out below, the correct listed activity description should be 6.8A(1)(d)(iii).</w:t>
      </w:r>
    </w:p>
    <w:p w14:paraId="0E961189" w14:textId="29EEC7E7" w:rsidR="00AE3E0E" w:rsidRPr="00AE3E0E" w:rsidRDefault="00AE3E0E" w:rsidP="00AE3E0E">
      <w:pPr>
        <w:jc w:val="both"/>
        <w:rPr>
          <w:sz w:val="24"/>
          <w:szCs w:val="24"/>
        </w:rPr>
      </w:pPr>
      <w:r w:rsidRPr="00AE3E0E">
        <w:rPr>
          <w:sz w:val="24"/>
          <w:szCs w:val="24"/>
        </w:rPr>
        <w:t>At the time when permit EPR/</w:t>
      </w:r>
      <w:r w:rsidR="0002624C">
        <w:rPr>
          <w:sz w:val="24"/>
          <w:szCs w:val="24"/>
        </w:rPr>
        <w:t>K</w:t>
      </w:r>
      <w:r w:rsidRPr="00AE3E0E">
        <w:rPr>
          <w:sz w:val="24"/>
          <w:szCs w:val="24"/>
        </w:rPr>
        <w:t>P3</w:t>
      </w:r>
      <w:r w:rsidR="0002624C">
        <w:rPr>
          <w:sz w:val="24"/>
          <w:szCs w:val="24"/>
        </w:rPr>
        <w:t>733AN</w:t>
      </w:r>
      <w:r w:rsidRPr="00AE3E0E">
        <w:rPr>
          <w:sz w:val="24"/>
          <w:szCs w:val="24"/>
        </w:rPr>
        <w:t xml:space="preserve"> was issued, part d of part A1 to chapter 6.8 contained only two options, (d)(</w:t>
      </w:r>
      <w:proofErr w:type="spellStart"/>
      <w:r w:rsidRPr="00AE3E0E">
        <w:rPr>
          <w:sz w:val="24"/>
          <w:szCs w:val="24"/>
        </w:rPr>
        <w:t>i</w:t>
      </w:r>
      <w:proofErr w:type="spellEnd"/>
      <w:r w:rsidRPr="00AE3E0E">
        <w:rPr>
          <w:sz w:val="24"/>
          <w:szCs w:val="24"/>
        </w:rPr>
        <w:t>) for animal raw materials and (d)(ii) for vegetable raw materials (see extract from 2010 Regulations highlighted below). Given the large predominance of animal raw materials the permit correctly described the activity as 6.8A(1)(d)(</w:t>
      </w:r>
      <w:proofErr w:type="spellStart"/>
      <w:r w:rsidRPr="00AE3E0E">
        <w:rPr>
          <w:sz w:val="24"/>
          <w:szCs w:val="24"/>
        </w:rPr>
        <w:t>i</w:t>
      </w:r>
      <w:proofErr w:type="spellEnd"/>
      <w:r w:rsidRPr="00AE3E0E">
        <w:rPr>
          <w:sz w:val="24"/>
          <w:szCs w:val="24"/>
        </w:rPr>
        <w:t>).</w:t>
      </w:r>
    </w:p>
    <w:p w14:paraId="2E2B6001" w14:textId="15ABB03B" w:rsidR="00AE3E0E" w:rsidRDefault="00AE3E0E" w:rsidP="00AE3E0E">
      <w:pPr>
        <w:jc w:val="both"/>
        <w:rPr>
          <w:sz w:val="24"/>
          <w:szCs w:val="24"/>
        </w:rPr>
      </w:pPr>
      <w:r w:rsidRPr="00AE3E0E">
        <w:rPr>
          <w:sz w:val="24"/>
          <w:szCs w:val="24"/>
        </w:rPr>
        <w:lastRenderedPageBreak/>
        <w:t xml:space="preserve">However, the Regulations subsequently changed and a third option, (d)(iii), was added to allow animal and vegetable combinations to be accommodated in the Regulations in a more appropriate fashion </w:t>
      </w:r>
      <w:r>
        <w:rPr>
          <w:sz w:val="24"/>
          <w:szCs w:val="24"/>
        </w:rPr>
        <w:t xml:space="preserve">and </w:t>
      </w:r>
      <w:r w:rsidR="005C5A31">
        <w:rPr>
          <w:sz w:val="24"/>
          <w:szCs w:val="24"/>
        </w:rPr>
        <w:t xml:space="preserve">to </w:t>
      </w:r>
      <w:r>
        <w:rPr>
          <w:sz w:val="24"/>
          <w:szCs w:val="24"/>
        </w:rPr>
        <w:t xml:space="preserve">reflect I.E.D. requirements </w:t>
      </w:r>
      <w:r w:rsidRPr="00AE3E0E">
        <w:rPr>
          <w:sz w:val="24"/>
          <w:szCs w:val="24"/>
        </w:rPr>
        <w:t xml:space="preserve">(see extract from 2016 Regulations highlighted below). </w:t>
      </w:r>
    </w:p>
    <w:p w14:paraId="5C25F0F1" w14:textId="36992571" w:rsidR="00AE3E0E" w:rsidRDefault="00AE3E0E" w:rsidP="00AE3E0E">
      <w:pPr>
        <w:jc w:val="both"/>
        <w:rPr>
          <w:sz w:val="24"/>
          <w:szCs w:val="24"/>
        </w:rPr>
      </w:pPr>
    </w:p>
    <w:p w14:paraId="6A9E8D3B" w14:textId="03D3805C" w:rsidR="00AE3E0E" w:rsidRPr="00126617" w:rsidRDefault="00AE3E0E" w:rsidP="00AE3E0E">
      <w:pPr>
        <w:shd w:val="clear" w:color="auto" w:fill="FFFFFF"/>
        <w:spacing w:after="120" w:line="360" w:lineRule="atLeast"/>
        <w:jc w:val="both"/>
        <w:rPr>
          <w:rFonts w:ascii="Arial" w:eastAsia="Times New Roman" w:hAnsi="Arial" w:cs="Arial"/>
          <w:b/>
          <w:bCs/>
          <w:color w:val="494949"/>
          <w:sz w:val="19"/>
          <w:szCs w:val="19"/>
          <w:u w:val="single"/>
          <w:lang w:eastAsia="en-GB"/>
        </w:rPr>
      </w:pPr>
      <w:r w:rsidRPr="00AE3E0E">
        <w:rPr>
          <w:rFonts w:ascii="Arial" w:eastAsia="Times New Roman" w:hAnsi="Arial" w:cs="Arial"/>
          <w:b/>
          <w:bCs/>
          <w:color w:val="494949"/>
          <w:sz w:val="19"/>
          <w:szCs w:val="19"/>
          <w:u w:val="single"/>
          <w:lang w:eastAsia="en-GB"/>
        </w:rPr>
        <w:t>EPR Regulations 2010</w:t>
      </w:r>
    </w:p>
    <w:p w14:paraId="5F9CFB48" w14:textId="77777777" w:rsidR="00AE3E0E" w:rsidRPr="00126617" w:rsidRDefault="00AE3E0E" w:rsidP="00AE3E0E">
      <w:pPr>
        <w:shd w:val="clear" w:color="auto" w:fill="FFFFFF"/>
        <w:spacing w:after="120" w:line="360" w:lineRule="atLeast"/>
        <w:jc w:val="both"/>
        <w:rPr>
          <w:rFonts w:ascii="Arial" w:eastAsia="Times New Roman" w:hAnsi="Arial" w:cs="Arial"/>
          <w:color w:val="494949"/>
          <w:sz w:val="19"/>
          <w:szCs w:val="19"/>
          <w:lang w:eastAsia="en-GB"/>
        </w:rPr>
      </w:pPr>
      <w:r w:rsidRPr="00126617">
        <w:rPr>
          <w:rFonts w:ascii="Arial" w:eastAsia="Times New Roman" w:hAnsi="Arial" w:cs="Arial"/>
          <w:b/>
          <w:bCs/>
          <w:color w:val="494949"/>
          <w:sz w:val="19"/>
          <w:szCs w:val="19"/>
          <w:lang w:eastAsia="en-GB"/>
        </w:rPr>
        <w:t xml:space="preserve">Part </w:t>
      </w:r>
      <w:proofErr w:type="gramStart"/>
      <w:r w:rsidRPr="00126617">
        <w:rPr>
          <w:rFonts w:ascii="Arial" w:eastAsia="Times New Roman" w:hAnsi="Arial" w:cs="Arial"/>
          <w:b/>
          <w:bCs/>
          <w:color w:val="494949"/>
          <w:sz w:val="19"/>
          <w:szCs w:val="19"/>
          <w:lang w:eastAsia="en-GB"/>
        </w:rPr>
        <w:t>A(</w:t>
      </w:r>
      <w:proofErr w:type="gramEnd"/>
      <w:r w:rsidRPr="00126617">
        <w:rPr>
          <w:rFonts w:ascii="Arial" w:eastAsia="Times New Roman" w:hAnsi="Arial" w:cs="Arial"/>
          <w:b/>
          <w:bCs/>
          <w:color w:val="494949"/>
          <w:sz w:val="19"/>
          <w:szCs w:val="19"/>
          <w:lang w:eastAsia="en-GB"/>
        </w:rPr>
        <w:t>1)</w:t>
      </w:r>
      <w:r w:rsidRPr="00126617">
        <w:rPr>
          <w:rFonts w:ascii="Arial" w:eastAsia="Times New Roman" w:hAnsi="Arial" w:cs="Arial"/>
          <w:color w:val="494949"/>
          <w:sz w:val="19"/>
          <w:szCs w:val="19"/>
          <w:lang w:eastAsia="en-GB"/>
        </w:rPr>
        <w:t xml:space="preserve"> </w:t>
      </w:r>
    </w:p>
    <w:p w14:paraId="2460D3BF" w14:textId="77777777" w:rsidR="00AE3E0E" w:rsidRPr="00126617" w:rsidRDefault="00AE3E0E" w:rsidP="00AE3E0E">
      <w:pPr>
        <w:shd w:val="clear" w:color="auto" w:fill="FFFFFF"/>
        <w:spacing w:after="0" w:line="240" w:lineRule="auto"/>
        <w:rPr>
          <w:rFonts w:ascii="Arial" w:eastAsia="Times New Roman" w:hAnsi="Arial" w:cs="Arial"/>
          <w:color w:val="000000"/>
          <w:sz w:val="19"/>
          <w:szCs w:val="19"/>
          <w:lang w:eastAsia="en-GB"/>
        </w:rPr>
      </w:pPr>
      <w:r w:rsidRPr="00126617">
        <w:rPr>
          <w:rFonts w:ascii="Arial" w:eastAsia="Times New Roman" w:hAnsi="Arial" w:cs="Arial"/>
          <w:color w:val="000000"/>
          <w:sz w:val="19"/>
          <w:szCs w:val="19"/>
          <w:lang w:eastAsia="en-GB"/>
        </w:rPr>
        <w:t>(a)</w:t>
      </w:r>
      <w:r>
        <w:rPr>
          <w:rFonts w:ascii="Arial" w:eastAsia="Times New Roman" w:hAnsi="Arial" w:cs="Arial"/>
          <w:color w:val="000000"/>
          <w:sz w:val="19"/>
          <w:szCs w:val="19"/>
          <w:lang w:eastAsia="en-GB"/>
        </w:rPr>
        <w:t xml:space="preserve"> </w:t>
      </w:r>
    </w:p>
    <w:p w14:paraId="31A81104" w14:textId="77777777" w:rsidR="00AE3E0E" w:rsidRPr="00126617" w:rsidRDefault="00AE3E0E" w:rsidP="00AE3E0E">
      <w:pPr>
        <w:shd w:val="clear" w:color="auto" w:fill="FFFFFF"/>
        <w:spacing w:after="120" w:line="360" w:lineRule="atLeast"/>
        <w:jc w:val="both"/>
        <w:rPr>
          <w:rFonts w:ascii="Arial" w:eastAsia="Times New Roman" w:hAnsi="Arial" w:cs="Arial"/>
          <w:color w:val="494949"/>
          <w:sz w:val="19"/>
          <w:szCs w:val="19"/>
          <w:lang w:eastAsia="en-GB"/>
        </w:rPr>
      </w:pPr>
      <w:r w:rsidRPr="00126617">
        <w:rPr>
          <w:rFonts w:ascii="Arial" w:eastAsia="Times New Roman" w:hAnsi="Arial" w:cs="Arial"/>
          <w:color w:val="494949"/>
          <w:sz w:val="19"/>
          <w:szCs w:val="19"/>
          <w:lang w:eastAsia="en-GB"/>
        </w:rPr>
        <w:t xml:space="preserve">Tanning hides and skins at a plant with a treatment capacity of more than 12 tonnes of finished products per day. </w:t>
      </w:r>
    </w:p>
    <w:p w14:paraId="17A19D00" w14:textId="77777777" w:rsidR="00AE3E0E" w:rsidRPr="00126617" w:rsidRDefault="00AE3E0E" w:rsidP="00AE3E0E">
      <w:pPr>
        <w:shd w:val="clear" w:color="auto" w:fill="FFFFFF"/>
        <w:spacing w:after="0" w:line="240" w:lineRule="auto"/>
        <w:rPr>
          <w:rFonts w:ascii="Arial" w:eastAsia="Times New Roman" w:hAnsi="Arial" w:cs="Arial"/>
          <w:color w:val="000000"/>
          <w:sz w:val="19"/>
          <w:szCs w:val="19"/>
          <w:lang w:eastAsia="en-GB"/>
        </w:rPr>
      </w:pPr>
      <w:r w:rsidRPr="00126617">
        <w:rPr>
          <w:rFonts w:ascii="Arial" w:eastAsia="Times New Roman" w:hAnsi="Arial" w:cs="Arial"/>
          <w:color w:val="000000"/>
          <w:sz w:val="19"/>
          <w:szCs w:val="19"/>
          <w:lang w:eastAsia="en-GB"/>
        </w:rPr>
        <w:t>(b)</w:t>
      </w:r>
    </w:p>
    <w:p w14:paraId="2E10B49C" w14:textId="77777777" w:rsidR="00AE3E0E" w:rsidRPr="00126617" w:rsidRDefault="00AE3E0E" w:rsidP="00AE3E0E">
      <w:pPr>
        <w:shd w:val="clear" w:color="auto" w:fill="FFFFFF"/>
        <w:spacing w:after="120" w:line="360" w:lineRule="atLeast"/>
        <w:jc w:val="both"/>
        <w:rPr>
          <w:rFonts w:ascii="Arial" w:eastAsia="Times New Roman" w:hAnsi="Arial" w:cs="Arial"/>
          <w:color w:val="494949"/>
          <w:sz w:val="19"/>
          <w:szCs w:val="19"/>
          <w:lang w:eastAsia="en-GB"/>
        </w:rPr>
      </w:pPr>
      <w:r w:rsidRPr="00126617">
        <w:rPr>
          <w:rFonts w:ascii="Arial" w:eastAsia="Times New Roman" w:hAnsi="Arial" w:cs="Arial"/>
          <w:color w:val="494949"/>
          <w:sz w:val="19"/>
          <w:szCs w:val="19"/>
          <w:lang w:eastAsia="en-GB"/>
        </w:rPr>
        <w:t xml:space="preserve">Slaughtering animals at a plant with a carcass production capacity of more than 50 tonnes per day. </w:t>
      </w:r>
    </w:p>
    <w:p w14:paraId="51ED9392" w14:textId="77777777" w:rsidR="00AE3E0E" w:rsidRPr="00126617" w:rsidRDefault="00AE3E0E" w:rsidP="00AE3E0E">
      <w:pPr>
        <w:shd w:val="clear" w:color="auto" w:fill="FFFFFF"/>
        <w:spacing w:after="0" w:line="240" w:lineRule="auto"/>
        <w:rPr>
          <w:rFonts w:ascii="Arial" w:eastAsia="Times New Roman" w:hAnsi="Arial" w:cs="Arial"/>
          <w:color w:val="000000"/>
          <w:sz w:val="19"/>
          <w:szCs w:val="19"/>
          <w:lang w:eastAsia="en-GB"/>
        </w:rPr>
      </w:pPr>
      <w:r w:rsidRPr="00126617">
        <w:rPr>
          <w:rFonts w:ascii="Arial" w:eastAsia="Times New Roman" w:hAnsi="Arial" w:cs="Arial"/>
          <w:color w:val="000000"/>
          <w:sz w:val="19"/>
          <w:szCs w:val="19"/>
          <w:lang w:eastAsia="en-GB"/>
        </w:rPr>
        <w:t>(c)</w:t>
      </w:r>
    </w:p>
    <w:p w14:paraId="22432C25" w14:textId="77777777" w:rsidR="00AE3E0E" w:rsidRPr="00126617" w:rsidRDefault="00AE3E0E" w:rsidP="00AE3E0E">
      <w:pPr>
        <w:shd w:val="clear" w:color="auto" w:fill="FFFFFF"/>
        <w:spacing w:after="120" w:line="360" w:lineRule="atLeast"/>
        <w:jc w:val="both"/>
        <w:rPr>
          <w:rFonts w:ascii="Arial" w:eastAsia="Times New Roman" w:hAnsi="Arial" w:cs="Arial"/>
          <w:color w:val="494949"/>
          <w:sz w:val="19"/>
          <w:szCs w:val="19"/>
          <w:lang w:eastAsia="en-GB"/>
        </w:rPr>
      </w:pPr>
      <w:r w:rsidRPr="00126617">
        <w:rPr>
          <w:rFonts w:ascii="Arial" w:eastAsia="Times New Roman" w:hAnsi="Arial" w:cs="Arial"/>
          <w:color w:val="494949"/>
          <w:sz w:val="19"/>
          <w:szCs w:val="19"/>
          <w:lang w:eastAsia="en-GB"/>
        </w:rPr>
        <w:t xml:space="preserve">Disposing of or recycling animal carcasses or animal waste, other than by rendering or by incineration falling within Section 5.1, at a plant with a treatment capacity exceeding 10 tonnes per day of animal carcasses or animal waste or both in aggregate. </w:t>
      </w:r>
    </w:p>
    <w:p w14:paraId="060154B2" w14:textId="77777777" w:rsidR="00AE3E0E" w:rsidRPr="00126617" w:rsidRDefault="00AE3E0E" w:rsidP="00AE3E0E">
      <w:pPr>
        <w:shd w:val="clear" w:color="auto" w:fill="FFFFFF"/>
        <w:spacing w:after="0" w:line="240" w:lineRule="auto"/>
        <w:rPr>
          <w:rFonts w:ascii="Arial" w:eastAsia="Times New Roman" w:hAnsi="Arial" w:cs="Arial"/>
          <w:color w:val="000000"/>
          <w:sz w:val="19"/>
          <w:szCs w:val="19"/>
          <w:highlight w:val="yellow"/>
          <w:lang w:eastAsia="en-GB"/>
        </w:rPr>
      </w:pPr>
      <w:r w:rsidRPr="00126617">
        <w:rPr>
          <w:rFonts w:ascii="Arial" w:eastAsia="Times New Roman" w:hAnsi="Arial" w:cs="Arial"/>
          <w:color w:val="000000"/>
          <w:sz w:val="19"/>
          <w:szCs w:val="19"/>
          <w:highlight w:val="yellow"/>
          <w:lang w:eastAsia="en-GB"/>
        </w:rPr>
        <w:t>(d)</w:t>
      </w:r>
    </w:p>
    <w:p w14:paraId="7C1AEE8D" w14:textId="77777777" w:rsidR="00AE3E0E" w:rsidRPr="00126617" w:rsidRDefault="00AE3E0E" w:rsidP="00AE3E0E">
      <w:pPr>
        <w:shd w:val="clear" w:color="auto" w:fill="FFFFFF"/>
        <w:spacing w:after="120" w:line="360" w:lineRule="atLeast"/>
        <w:jc w:val="both"/>
        <w:rPr>
          <w:rFonts w:ascii="Arial" w:eastAsia="Times New Roman" w:hAnsi="Arial" w:cs="Arial"/>
          <w:color w:val="494949"/>
          <w:sz w:val="19"/>
          <w:szCs w:val="19"/>
          <w:highlight w:val="yellow"/>
          <w:lang w:eastAsia="en-GB"/>
        </w:rPr>
      </w:pPr>
      <w:r w:rsidRPr="00126617">
        <w:rPr>
          <w:rFonts w:ascii="Arial" w:eastAsia="Times New Roman" w:hAnsi="Arial" w:cs="Arial"/>
          <w:color w:val="494949"/>
          <w:sz w:val="19"/>
          <w:szCs w:val="19"/>
          <w:highlight w:val="yellow"/>
          <w:lang w:eastAsia="en-GB"/>
        </w:rPr>
        <w:t xml:space="preserve">Treating and processing materials intended </w:t>
      </w:r>
      <w:proofErr w:type="gramStart"/>
      <w:r w:rsidRPr="00126617">
        <w:rPr>
          <w:rFonts w:ascii="Arial" w:eastAsia="Times New Roman" w:hAnsi="Arial" w:cs="Arial"/>
          <w:color w:val="494949"/>
          <w:sz w:val="19"/>
          <w:szCs w:val="19"/>
          <w:highlight w:val="yellow"/>
          <w:lang w:eastAsia="en-GB"/>
        </w:rPr>
        <w:t>for the production of</w:t>
      </w:r>
      <w:proofErr w:type="gramEnd"/>
      <w:r w:rsidRPr="00126617">
        <w:rPr>
          <w:rFonts w:ascii="Arial" w:eastAsia="Times New Roman" w:hAnsi="Arial" w:cs="Arial"/>
          <w:color w:val="494949"/>
          <w:sz w:val="19"/>
          <w:szCs w:val="19"/>
          <w:highlight w:val="yellow"/>
          <w:lang w:eastAsia="en-GB"/>
        </w:rPr>
        <w:t xml:space="preserve"> food products from— </w:t>
      </w:r>
    </w:p>
    <w:p w14:paraId="303E98C6" w14:textId="77777777" w:rsidR="00AE3E0E" w:rsidRPr="00126617" w:rsidRDefault="00AE3E0E" w:rsidP="00AE3E0E">
      <w:pPr>
        <w:shd w:val="clear" w:color="auto" w:fill="FFFFFF"/>
        <w:spacing w:after="0" w:line="240" w:lineRule="auto"/>
        <w:rPr>
          <w:rFonts w:ascii="Arial" w:eastAsia="Times New Roman" w:hAnsi="Arial" w:cs="Arial"/>
          <w:color w:val="000000"/>
          <w:sz w:val="19"/>
          <w:szCs w:val="19"/>
          <w:highlight w:val="yellow"/>
          <w:lang w:eastAsia="en-GB"/>
        </w:rPr>
      </w:pPr>
      <w:r w:rsidRPr="00126617">
        <w:rPr>
          <w:rFonts w:ascii="Arial" w:eastAsia="Times New Roman" w:hAnsi="Arial" w:cs="Arial"/>
          <w:color w:val="000000"/>
          <w:sz w:val="19"/>
          <w:szCs w:val="19"/>
          <w:highlight w:val="yellow"/>
          <w:lang w:eastAsia="en-GB"/>
        </w:rPr>
        <w:t>(</w:t>
      </w:r>
      <w:proofErr w:type="spellStart"/>
      <w:r w:rsidRPr="00126617">
        <w:rPr>
          <w:rFonts w:ascii="Arial" w:eastAsia="Times New Roman" w:hAnsi="Arial" w:cs="Arial"/>
          <w:color w:val="000000"/>
          <w:sz w:val="19"/>
          <w:szCs w:val="19"/>
          <w:highlight w:val="yellow"/>
          <w:lang w:eastAsia="en-GB"/>
        </w:rPr>
        <w:t>i</w:t>
      </w:r>
      <w:proofErr w:type="spellEnd"/>
      <w:r w:rsidRPr="00126617">
        <w:rPr>
          <w:rFonts w:ascii="Arial" w:eastAsia="Times New Roman" w:hAnsi="Arial" w:cs="Arial"/>
          <w:color w:val="000000"/>
          <w:sz w:val="19"/>
          <w:szCs w:val="19"/>
          <w:highlight w:val="yellow"/>
          <w:lang w:eastAsia="en-GB"/>
        </w:rPr>
        <w:t>)</w:t>
      </w:r>
    </w:p>
    <w:p w14:paraId="6C77C004" w14:textId="77777777" w:rsidR="00AE3E0E" w:rsidRPr="00126617" w:rsidRDefault="00AE3E0E" w:rsidP="00AE3E0E">
      <w:pPr>
        <w:shd w:val="clear" w:color="auto" w:fill="FFFFFF"/>
        <w:spacing w:after="120" w:line="360" w:lineRule="atLeast"/>
        <w:jc w:val="both"/>
        <w:rPr>
          <w:rFonts w:ascii="Arial" w:eastAsia="Times New Roman" w:hAnsi="Arial" w:cs="Arial"/>
          <w:color w:val="494949"/>
          <w:sz w:val="19"/>
          <w:szCs w:val="19"/>
          <w:highlight w:val="yellow"/>
          <w:lang w:eastAsia="en-GB"/>
        </w:rPr>
      </w:pPr>
      <w:r w:rsidRPr="00126617">
        <w:rPr>
          <w:rFonts w:ascii="Arial" w:eastAsia="Times New Roman" w:hAnsi="Arial" w:cs="Arial"/>
          <w:color w:val="494949"/>
          <w:sz w:val="19"/>
          <w:szCs w:val="19"/>
          <w:highlight w:val="yellow"/>
          <w:lang w:eastAsia="en-GB"/>
        </w:rPr>
        <w:t xml:space="preserve">animal raw materials (other than milk) at a plant with a finished product production capacity of more than 75 tonnes per day; or </w:t>
      </w:r>
    </w:p>
    <w:p w14:paraId="490E3C5C" w14:textId="77777777" w:rsidR="00AE3E0E" w:rsidRPr="00126617" w:rsidRDefault="00AE3E0E" w:rsidP="00AE3E0E">
      <w:pPr>
        <w:shd w:val="clear" w:color="auto" w:fill="FFFFFF"/>
        <w:spacing w:after="0" w:line="240" w:lineRule="auto"/>
        <w:rPr>
          <w:rFonts w:ascii="Arial" w:eastAsia="Times New Roman" w:hAnsi="Arial" w:cs="Arial"/>
          <w:color w:val="000000"/>
          <w:sz w:val="19"/>
          <w:szCs w:val="19"/>
          <w:highlight w:val="yellow"/>
          <w:lang w:eastAsia="en-GB"/>
        </w:rPr>
      </w:pPr>
      <w:r w:rsidRPr="00126617">
        <w:rPr>
          <w:rFonts w:ascii="Arial" w:eastAsia="Times New Roman" w:hAnsi="Arial" w:cs="Arial"/>
          <w:color w:val="000000"/>
          <w:sz w:val="19"/>
          <w:szCs w:val="19"/>
          <w:highlight w:val="yellow"/>
          <w:lang w:eastAsia="en-GB"/>
        </w:rPr>
        <w:t>(ii)</w:t>
      </w:r>
    </w:p>
    <w:p w14:paraId="422E6645" w14:textId="77777777" w:rsidR="00AE3E0E" w:rsidRPr="00126617" w:rsidRDefault="00AE3E0E" w:rsidP="00AE3E0E">
      <w:pPr>
        <w:shd w:val="clear" w:color="auto" w:fill="FFFFFF"/>
        <w:spacing w:after="120" w:line="360" w:lineRule="atLeast"/>
        <w:jc w:val="both"/>
        <w:rPr>
          <w:rFonts w:ascii="Arial" w:eastAsia="Times New Roman" w:hAnsi="Arial" w:cs="Arial"/>
          <w:color w:val="494949"/>
          <w:sz w:val="19"/>
          <w:szCs w:val="19"/>
          <w:lang w:eastAsia="en-GB"/>
        </w:rPr>
      </w:pPr>
      <w:r w:rsidRPr="00126617">
        <w:rPr>
          <w:rFonts w:ascii="Arial" w:eastAsia="Times New Roman" w:hAnsi="Arial" w:cs="Arial"/>
          <w:color w:val="494949"/>
          <w:sz w:val="19"/>
          <w:szCs w:val="19"/>
          <w:highlight w:val="yellow"/>
          <w:lang w:eastAsia="en-GB"/>
        </w:rPr>
        <w:t>vegetable raw materials at a plant with a finished product production capacity of more than 300 tonnes per day (average value on a quarterly basis).</w:t>
      </w:r>
      <w:r w:rsidRPr="00126617">
        <w:rPr>
          <w:rFonts w:ascii="Arial" w:eastAsia="Times New Roman" w:hAnsi="Arial" w:cs="Arial"/>
          <w:color w:val="494949"/>
          <w:sz w:val="19"/>
          <w:szCs w:val="19"/>
          <w:lang w:eastAsia="en-GB"/>
        </w:rPr>
        <w:t xml:space="preserve"> </w:t>
      </w:r>
    </w:p>
    <w:p w14:paraId="09163E89" w14:textId="77777777" w:rsidR="00AE3E0E" w:rsidRPr="00126617" w:rsidRDefault="00AE3E0E" w:rsidP="00AE3E0E">
      <w:pPr>
        <w:shd w:val="clear" w:color="auto" w:fill="FFFFFF"/>
        <w:spacing w:after="0" w:line="240" w:lineRule="auto"/>
        <w:rPr>
          <w:rFonts w:ascii="Arial" w:eastAsia="Times New Roman" w:hAnsi="Arial" w:cs="Arial"/>
          <w:color w:val="000000"/>
          <w:sz w:val="19"/>
          <w:szCs w:val="19"/>
          <w:lang w:eastAsia="en-GB"/>
        </w:rPr>
      </w:pPr>
      <w:r w:rsidRPr="00126617">
        <w:rPr>
          <w:rFonts w:ascii="Arial" w:eastAsia="Times New Roman" w:hAnsi="Arial" w:cs="Arial"/>
          <w:color w:val="000000"/>
          <w:sz w:val="19"/>
          <w:szCs w:val="19"/>
          <w:lang w:eastAsia="en-GB"/>
        </w:rPr>
        <w:t>(e)</w:t>
      </w:r>
    </w:p>
    <w:p w14:paraId="3569BC9A" w14:textId="77777777" w:rsidR="00AE3E0E" w:rsidRPr="00126617" w:rsidRDefault="00AE3E0E" w:rsidP="00AE3E0E">
      <w:pPr>
        <w:shd w:val="clear" w:color="auto" w:fill="FFFFFF"/>
        <w:spacing w:after="120" w:line="360" w:lineRule="atLeast"/>
        <w:jc w:val="both"/>
        <w:rPr>
          <w:rFonts w:ascii="Arial" w:eastAsia="Times New Roman" w:hAnsi="Arial" w:cs="Arial"/>
          <w:color w:val="494949"/>
          <w:sz w:val="19"/>
          <w:szCs w:val="19"/>
          <w:lang w:eastAsia="en-GB"/>
        </w:rPr>
      </w:pPr>
      <w:r w:rsidRPr="00126617">
        <w:rPr>
          <w:rFonts w:ascii="Arial" w:eastAsia="Times New Roman" w:hAnsi="Arial" w:cs="Arial"/>
          <w:color w:val="494949"/>
          <w:sz w:val="19"/>
          <w:szCs w:val="19"/>
          <w:lang w:eastAsia="en-GB"/>
        </w:rPr>
        <w:t xml:space="preserve">Treating and processing milk, the quantity of milk received being more than 200 tonnes per day (average value on an annual basis). </w:t>
      </w:r>
    </w:p>
    <w:p w14:paraId="34752794" w14:textId="77777777" w:rsidR="00AE3E0E" w:rsidRPr="00126617" w:rsidRDefault="00AE3E0E" w:rsidP="00AE3E0E">
      <w:pPr>
        <w:shd w:val="clear" w:color="auto" w:fill="FFFFFF"/>
        <w:spacing w:after="0" w:line="240" w:lineRule="auto"/>
        <w:rPr>
          <w:rFonts w:ascii="Arial" w:eastAsia="Times New Roman" w:hAnsi="Arial" w:cs="Arial"/>
          <w:color w:val="000000"/>
          <w:sz w:val="19"/>
          <w:szCs w:val="19"/>
          <w:lang w:eastAsia="en-GB"/>
        </w:rPr>
      </w:pPr>
      <w:r w:rsidRPr="00126617">
        <w:rPr>
          <w:rFonts w:ascii="Arial" w:eastAsia="Times New Roman" w:hAnsi="Arial" w:cs="Arial"/>
          <w:color w:val="000000"/>
          <w:sz w:val="19"/>
          <w:szCs w:val="19"/>
          <w:lang w:eastAsia="en-GB"/>
        </w:rPr>
        <w:t>(f)</w:t>
      </w:r>
    </w:p>
    <w:p w14:paraId="0D7C251F" w14:textId="77777777" w:rsidR="00AE3E0E" w:rsidRPr="00126617" w:rsidRDefault="00AE3E0E" w:rsidP="00AE3E0E">
      <w:pPr>
        <w:shd w:val="clear" w:color="auto" w:fill="FFFFFF"/>
        <w:spacing w:after="120" w:line="360" w:lineRule="atLeast"/>
        <w:jc w:val="both"/>
        <w:rPr>
          <w:rFonts w:ascii="Arial" w:eastAsia="Times New Roman" w:hAnsi="Arial" w:cs="Arial"/>
          <w:color w:val="494949"/>
          <w:sz w:val="19"/>
          <w:szCs w:val="19"/>
          <w:lang w:eastAsia="en-GB"/>
        </w:rPr>
      </w:pPr>
      <w:r w:rsidRPr="00126617">
        <w:rPr>
          <w:rFonts w:ascii="Arial" w:eastAsia="Times New Roman" w:hAnsi="Arial" w:cs="Arial"/>
          <w:color w:val="494949"/>
          <w:sz w:val="19"/>
          <w:szCs w:val="19"/>
          <w:lang w:eastAsia="en-GB"/>
        </w:rPr>
        <w:t xml:space="preserve">Processing, </w:t>
      </w:r>
      <w:proofErr w:type="gramStart"/>
      <w:r w:rsidRPr="00126617">
        <w:rPr>
          <w:rFonts w:ascii="Arial" w:eastAsia="Times New Roman" w:hAnsi="Arial" w:cs="Arial"/>
          <w:color w:val="494949"/>
          <w:sz w:val="19"/>
          <w:szCs w:val="19"/>
          <w:lang w:eastAsia="en-GB"/>
        </w:rPr>
        <w:t>storing</w:t>
      </w:r>
      <w:proofErr w:type="gramEnd"/>
      <w:r w:rsidRPr="00126617">
        <w:rPr>
          <w:rFonts w:ascii="Arial" w:eastAsia="Times New Roman" w:hAnsi="Arial" w:cs="Arial"/>
          <w:color w:val="494949"/>
          <w:sz w:val="19"/>
          <w:szCs w:val="19"/>
          <w:lang w:eastAsia="en-GB"/>
        </w:rPr>
        <w:t xml:space="preserve"> or drying by the application of heat the whole or part of any dead animal or any vegetable matter (other than the treatment of effluent so as to permit its discharge into controlled waters or into a sewer unless the treatment involves the drying of any material with a view to its use as animal feedstuff) if the processing, storing or drying— </w:t>
      </w:r>
    </w:p>
    <w:p w14:paraId="6EA8CD42" w14:textId="77777777" w:rsidR="00AE3E0E" w:rsidRPr="00126617" w:rsidRDefault="00AE3E0E" w:rsidP="00AE3E0E">
      <w:pPr>
        <w:shd w:val="clear" w:color="auto" w:fill="FFFFFF"/>
        <w:spacing w:after="0" w:line="240" w:lineRule="auto"/>
        <w:rPr>
          <w:rFonts w:ascii="Arial" w:eastAsia="Times New Roman" w:hAnsi="Arial" w:cs="Arial"/>
          <w:color w:val="000000"/>
          <w:sz w:val="19"/>
          <w:szCs w:val="19"/>
          <w:lang w:eastAsia="en-GB"/>
        </w:rPr>
      </w:pPr>
      <w:r w:rsidRPr="00126617">
        <w:rPr>
          <w:rFonts w:ascii="Arial" w:eastAsia="Times New Roman" w:hAnsi="Arial" w:cs="Arial"/>
          <w:color w:val="000000"/>
          <w:sz w:val="19"/>
          <w:szCs w:val="19"/>
          <w:lang w:eastAsia="en-GB"/>
        </w:rPr>
        <w:t>(</w:t>
      </w:r>
      <w:proofErr w:type="spellStart"/>
      <w:r w:rsidRPr="00126617">
        <w:rPr>
          <w:rFonts w:ascii="Arial" w:eastAsia="Times New Roman" w:hAnsi="Arial" w:cs="Arial"/>
          <w:color w:val="000000"/>
          <w:sz w:val="19"/>
          <w:szCs w:val="19"/>
          <w:lang w:eastAsia="en-GB"/>
        </w:rPr>
        <w:t>i</w:t>
      </w:r>
      <w:proofErr w:type="spellEnd"/>
      <w:r w:rsidRPr="00126617">
        <w:rPr>
          <w:rFonts w:ascii="Arial" w:eastAsia="Times New Roman" w:hAnsi="Arial" w:cs="Arial"/>
          <w:color w:val="000000"/>
          <w:sz w:val="19"/>
          <w:szCs w:val="19"/>
          <w:lang w:eastAsia="en-GB"/>
        </w:rPr>
        <w:t>)</w:t>
      </w:r>
    </w:p>
    <w:p w14:paraId="5CD74341" w14:textId="77777777" w:rsidR="00AE3E0E" w:rsidRPr="00126617" w:rsidRDefault="00AE3E0E" w:rsidP="00AE3E0E">
      <w:pPr>
        <w:shd w:val="clear" w:color="auto" w:fill="FFFFFF"/>
        <w:spacing w:after="120" w:line="360" w:lineRule="atLeast"/>
        <w:jc w:val="both"/>
        <w:rPr>
          <w:rFonts w:ascii="Arial" w:eastAsia="Times New Roman" w:hAnsi="Arial" w:cs="Arial"/>
          <w:color w:val="494949"/>
          <w:sz w:val="19"/>
          <w:szCs w:val="19"/>
          <w:lang w:eastAsia="en-GB"/>
        </w:rPr>
      </w:pPr>
      <w:r w:rsidRPr="00126617">
        <w:rPr>
          <w:rFonts w:ascii="Arial" w:eastAsia="Times New Roman" w:hAnsi="Arial" w:cs="Arial"/>
          <w:color w:val="494949"/>
          <w:sz w:val="19"/>
          <w:szCs w:val="19"/>
          <w:lang w:eastAsia="en-GB"/>
        </w:rPr>
        <w:t xml:space="preserve">does not fall within any other Section, or Part </w:t>
      </w:r>
      <w:proofErr w:type="gramStart"/>
      <w:r w:rsidRPr="00126617">
        <w:rPr>
          <w:rFonts w:ascii="Arial" w:eastAsia="Times New Roman" w:hAnsi="Arial" w:cs="Arial"/>
          <w:color w:val="494949"/>
          <w:sz w:val="19"/>
          <w:szCs w:val="19"/>
          <w:lang w:eastAsia="en-GB"/>
        </w:rPr>
        <w:t>A(</w:t>
      </w:r>
      <w:proofErr w:type="gramEnd"/>
      <w:r w:rsidRPr="00126617">
        <w:rPr>
          <w:rFonts w:ascii="Arial" w:eastAsia="Times New Roman" w:hAnsi="Arial" w:cs="Arial"/>
          <w:color w:val="494949"/>
          <w:sz w:val="19"/>
          <w:szCs w:val="19"/>
          <w:lang w:eastAsia="en-GB"/>
        </w:rPr>
        <w:t xml:space="preserve">2) of this Section, and is not an excluded activity; and </w:t>
      </w:r>
    </w:p>
    <w:p w14:paraId="493BEC34" w14:textId="77777777" w:rsidR="00AE3E0E" w:rsidRPr="00126617" w:rsidRDefault="00AE3E0E" w:rsidP="00AE3E0E">
      <w:pPr>
        <w:shd w:val="clear" w:color="auto" w:fill="FFFFFF"/>
        <w:spacing w:after="0" w:line="240" w:lineRule="auto"/>
        <w:rPr>
          <w:rFonts w:ascii="Arial" w:eastAsia="Times New Roman" w:hAnsi="Arial" w:cs="Arial"/>
          <w:color w:val="000000"/>
          <w:sz w:val="19"/>
          <w:szCs w:val="19"/>
          <w:lang w:eastAsia="en-GB"/>
        </w:rPr>
      </w:pPr>
      <w:r w:rsidRPr="00126617">
        <w:rPr>
          <w:rFonts w:ascii="Arial" w:eastAsia="Times New Roman" w:hAnsi="Arial" w:cs="Arial"/>
          <w:color w:val="000000"/>
          <w:sz w:val="19"/>
          <w:szCs w:val="19"/>
          <w:lang w:eastAsia="en-GB"/>
        </w:rPr>
        <w:t>(ii)</w:t>
      </w:r>
    </w:p>
    <w:p w14:paraId="1AE16DB2" w14:textId="77777777" w:rsidR="00AE3E0E" w:rsidRDefault="00AE3E0E" w:rsidP="00AE3E0E">
      <w:pPr>
        <w:shd w:val="clear" w:color="auto" w:fill="FFFFFF"/>
        <w:spacing w:after="120" w:line="360" w:lineRule="atLeast"/>
        <w:jc w:val="both"/>
        <w:rPr>
          <w:rFonts w:ascii="Arial" w:eastAsia="Times New Roman" w:hAnsi="Arial" w:cs="Arial"/>
          <w:color w:val="494949"/>
          <w:sz w:val="19"/>
          <w:szCs w:val="19"/>
          <w:lang w:eastAsia="en-GB"/>
        </w:rPr>
      </w:pPr>
      <w:r w:rsidRPr="00126617">
        <w:rPr>
          <w:rFonts w:ascii="Arial" w:eastAsia="Times New Roman" w:hAnsi="Arial" w:cs="Arial"/>
          <w:color w:val="494949"/>
          <w:sz w:val="19"/>
          <w:szCs w:val="19"/>
          <w:lang w:eastAsia="en-GB"/>
        </w:rPr>
        <w:t xml:space="preserve">may result in the release into water of any substance in paragraph 7 of Part 1 of this Schedule in a quantity which, in any 12-month period, is greater than the background quantity by more than the amount specified in relation to the substance in that paragraph. </w:t>
      </w:r>
    </w:p>
    <w:p w14:paraId="2D4E1DC9" w14:textId="6DEA6379" w:rsidR="00AE3E0E" w:rsidRDefault="00AE3E0E" w:rsidP="00AE3E0E">
      <w:pPr>
        <w:shd w:val="clear" w:color="auto" w:fill="FFFFFF"/>
        <w:spacing w:after="120" w:line="360" w:lineRule="atLeast"/>
        <w:jc w:val="both"/>
        <w:rPr>
          <w:rFonts w:ascii="Arial" w:eastAsia="Times New Roman" w:hAnsi="Arial" w:cs="Arial"/>
          <w:b/>
          <w:bCs/>
          <w:color w:val="494949"/>
          <w:sz w:val="19"/>
          <w:szCs w:val="19"/>
          <w:u w:val="single"/>
          <w:lang w:eastAsia="en-GB"/>
        </w:rPr>
      </w:pPr>
      <w:r w:rsidRPr="00AE3E0E">
        <w:rPr>
          <w:rFonts w:ascii="Arial" w:eastAsia="Times New Roman" w:hAnsi="Arial" w:cs="Arial"/>
          <w:b/>
          <w:bCs/>
          <w:color w:val="494949"/>
          <w:sz w:val="19"/>
          <w:szCs w:val="19"/>
          <w:u w:val="single"/>
          <w:lang w:eastAsia="en-GB"/>
        </w:rPr>
        <w:lastRenderedPageBreak/>
        <w:t>EPR Regulations 2016</w:t>
      </w:r>
    </w:p>
    <w:p w14:paraId="28D96A55" w14:textId="77777777" w:rsidR="00AE3E0E" w:rsidRDefault="00AE3E0E" w:rsidP="00AE3E0E">
      <w:pPr>
        <w:pStyle w:val="legtext"/>
        <w:shd w:val="clear" w:color="auto" w:fill="FFFFFF"/>
        <w:spacing w:before="0" w:beforeAutospacing="0" w:after="120" w:afterAutospacing="0" w:line="360" w:lineRule="atLeast"/>
        <w:jc w:val="both"/>
        <w:rPr>
          <w:rFonts w:ascii="Arial" w:hAnsi="Arial" w:cs="Arial"/>
          <w:color w:val="494949"/>
          <w:sz w:val="19"/>
          <w:szCs w:val="19"/>
        </w:rPr>
      </w:pPr>
      <w:r>
        <w:rPr>
          <w:rStyle w:val="Strong"/>
          <w:rFonts w:ascii="Arial" w:hAnsi="Arial" w:cs="Arial"/>
          <w:color w:val="494949"/>
          <w:sz w:val="19"/>
          <w:szCs w:val="19"/>
        </w:rPr>
        <w:t xml:space="preserve">Part </w:t>
      </w:r>
      <w:proofErr w:type="gramStart"/>
      <w:r>
        <w:rPr>
          <w:rStyle w:val="Strong"/>
          <w:rFonts w:ascii="Arial" w:hAnsi="Arial" w:cs="Arial"/>
          <w:color w:val="494949"/>
          <w:sz w:val="19"/>
          <w:szCs w:val="19"/>
        </w:rPr>
        <w:t>A(</w:t>
      </w:r>
      <w:proofErr w:type="gramEnd"/>
      <w:r>
        <w:rPr>
          <w:rStyle w:val="Strong"/>
          <w:rFonts w:ascii="Arial" w:hAnsi="Arial" w:cs="Arial"/>
          <w:color w:val="494949"/>
          <w:sz w:val="19"/>
          <w:szCs w:val="19"/>
        </w:rPr>
        <w:t>1)</w:t>
      </w:r>
      <w:r>
        <w:rPr>
          <w:rFonts w:ascii="Arial" w:hAnsi="Arial" w:cs="Arial"/>
          <w:color w:val="494949"/>
          <w:sz w:val="19"/>
          <w:szCs w:val="19"/>
        </w:rPr>
        <w:t xml:space="preserve"> </w:t>
      </w:r>
    </w:p>
    <w:p w14:paraId="37D10F34" w14:textId="77777777" w:rsidR="00AE3E0E" w:rsidRDefault="00AE3E0E" w:rsidP="00AE3E0E">
      <w:pPr>
        <w:pStyle w:val="legclearfix"/>
        <w:shd w:val="clear" w:color="auto" w:fill="FFFFFF"/>
        <w:spacing w:before="0" w:beforeAutospacing="0" w:after="120" w:afterAutospacing="0" w:line="360" w:lineRule="atLeast"/>
        <w:rPr>
          <w:rFonts w:ascii="Arial" w:hAnsi="Arial" w:cs="Arial"/>
          <w:color w:val="494949"/>
          <w:sz w:val="19"/>
          <w:szCs w:val="19"/>
        </w:rPr>
      </w:pPr>
      <w:r>
        <w:rPr>
          <w:rStyle w:val="legds"/>
          <w:rFonts w:ascii="Arial" w:hAnsi="Arial" w:cs="Arial"/>
          <w:color w:val="494949"/>
          <w:sz w:val="19"/>
          <w:szCs w:val="19"/>
        </w:rPr>
        <w:t>(a)Tanning hides and skins at a plant with a treatment capacity of more than 12 tonnes of finished products per day.</w:t>
      </w:r>
      <w:r>
        <w:rPr>
          <w:rFonts w:ascii="Arial" w:hAnsi="Arial" w:cs="Arial"/>
          <w:color w:val="494949"/>
          <w:sz w:val="19"/>
          <w:szCs w:val="19"/>
        </w:rPr>
        <w:t xml:space="preserve"> </w:t>
      </w:r>
    </w:p>
    <w:p w14:paraId="6A410CF0" w14:textId="77777777" w:rsidR="00AE3E0E" w:rsidRDefault="00AE3E0E" w:rsidP="00AE3E0E">
      <w:pPr>
        <w:pStyle w:val="legclearfix"/>
        <w:shd w:val="clear" w:color="auto" w:fill="FFFFFF"/>
        <w:spacing w:before="0" w:beforeAutospacing="0" w:after="120" w:afterAutospacing="0" w:line="360" w:lineRule="atLeast"/>
        <w:rPr>
          <w:rFonts w:ascii="Arial" w:hAnsi="Arial" w:cs="Arial"/>
          <w:color w:val="494949"/>
          <w:sz w:val="19"/>
          <w:szCs w:val="19"/>
        </w:rPr>
      </w:pPr>
      <w:r>
        <w:rPr>
          <w:rStyle w:val="legds"/>
          <w:rFonts w:ascii="Arial" w:hAnsi="Arial" w:cs="Arial"/>
          <w:color w:val="494949"/>
          <w:sz w:val="19"/>
          <w:szCs w:val="19"/>
        </w:rPr>
        <w:t>(b)Slaughtering animals at a plant with a carcass production capacity of more than 50 tonnes per day.</w:t>
      </w:r>
      <w:r>
        <w:rPr>
          <w:rFonts w:ascii="Arial" w:hAnsi="Arial" w:cs="Arial"/>
          <w:color w:val="494949"/>
          <w:sz w:val="19"/>
          <w:szCs w:val="19"/>
        </w:rPr>
        <w:t xml:space="preserve"> </w:t>
      </w:r>
    </w:p>
    <w:p w14:paraId="5C9A453A" w14:textId="77777777" w:rsidR="00AE3E0E" w:rsidRDefault="00AE3E0E" w:rsidP="00AE3E0E">
      <w:pPr>
        <w:pStyle w:val="legclearfix"/>
        <w:shd w:val="clear" w:color="auto" w:fill="FFFFFF"/>
        <w:spacing w:before="0" w:beforeAutospacing="0" w:after="120" w:afterAutospacing="0" w:line="360" w:lineRule="atLeast"/>
        <w:rPr>
          <w:rFonts w:ascii="Arial" w:hAnsi="Arial" w:cs="Arial"/>
          <w:color w:val="494949"/>
          <w:sz w:val="19"/>
          <w:szCs w:val="19"/>
        </w:rPr>
      </w:pPr>
      <w:r>
        <w:rPr>
          <w:rStyle w:val="legds"/>
          <w:rFonts w:ascii="Arial" w:hAnsi="Arial" w:cs="Arial"/>
          <w:color w:val="494949"/>
          <w:sz w:val="19"/>
          <w:szCs w:val="19"/>
        </w:rPr>
        <w:t>(c)Disposing of or recycling animal carcasses or animal waste, other than by rendering in a small waste incineration plant, at a plant with a treatment capacity exceeding 10 tonnes per day of animal carcasses or animal waste or both in aggregate.</w:t>
      </w:r>
      <w:r>
        <w:rPr>
          <w:rFonts w:ascii="Arial" w:hAnsi="Arial" w:cs="Arial"/>
          <w:color w:val="494949"/>
          <w:sz w:val="19"/>
          <w:szCs w:val="19"/>
        </w:rPr>
        <w:t xml:space="preserve"> </w:t>
      </w:r>
    </w:p>
    <w:p w14:paraId="255EAD72" w14:textId="77777777" w:rsidR="00AE3E0E" w:rsidRPr="00126617" w:rsidRDefault="00AE3E0E" w:rsidP="00AE3E0E">
      <w:pPr>
        <w:pStyle w:val="legclearfix"/>
        <w:shd w:val="clear" w:color="auto" w:fill="FFFFFF"/>
        <w:spacing w:before="0" w:beforeAutospacing="0" w:after="120" w:afterAutospacing="0" w:line="360" w:lineRule="atLeast"/>
        <w:rPr>
          <w:rFonts w:ascii="Arial" w:hAnsi="Arial" w:cs="Arial"/>
          <w:color w:val="494949"/>
          <w:sz w:val="19"/>
          <w:szCs w:val="19"/>
          <w:highlight w:val="yellow"/>
        </w:rPr>
      </w:pPr>
      <w:r w:rsidRPr="00126617">
        <w:rPr>
          <w:rStyle w:val="legds"/>
          <w:rFonts w:ascii="Arial" w:hAnsi="Arial" w:cs="Arial"/>
          <w:color w:val="494949"/>
          <w:sz w:val="19"/>
          <w:szCs w:val="19"/>
          <w:highlight w:val="yellow"/>
        </w:rPr>
        <w:t xml:space="preserve">(d)Treatment and processing, other than exclusively packaging, of the following raw materials, whether previously processed or unprocessed, intended </w:t>
      </w:r>
      <w:proofErr w:type="gramStart"/>
      <w:r w:rsidRPr="00126617">
        <w:rPr>
          <w:rStyle w:val="legds"/>
          <w:rFonts w:ascii="Arial" w:hAnsi="Arial" w:cs="Arial"/>
          <w:color w:val="494949"/>
          <w:sz w:val="19"/>
          <w:szCs w:val="19"/>
          <w:highlight w:val="yellow"/>
        </w:rPr>
        <w:t>for the production of</w:t>
      </w:r>
      <w:proofErr w:type="gramEnd"/>
      <w:r w:rsidRPr="00126617">
        <w:rPr>
          <w:rStyle w:val="legds"/>
          <w:rFonts w:ascii="Arial" w:hAnsi="Arial" w:cs="Arial"/>
          <w:color w:val="494949"/>
          <w:sz w:val="19"/>
          <w:szCs w:val="19"/>
          <w:highlight w:val="yellow"/>
        </w:rPr>
        <w:t xml:space="preserve"> food or feed (where the weight of the finished product excludes packaging)—</w:t>
      </w:r>
      <w:r w:rsidRPr="00126617">
        <w:rPr>
          <w:rFonts w:ascii="Arial" w:hAnsi="Arial" w:cs="Arial"/>
          <w:color w:val="494949"/>
          <w:sz w:val="19"/>
          <w:szCs w:val="19"/>
          <w:highlight w:val="yellow"/>
        </w:rPr>
        <w:t xml:space="preserve"> </w:t>
      </w:r>
    </w:p>
    <w:p w14:paraId="3C30AD0E" w14:textId="77777777" w:rsidR="00AE3E0E" w:rsidRPr="00126617" w:rsidRDefault="00AE3E0E" w:rsidP="00AE3E0E">
      <w:pPr>
        <w:pStyle w:val="legclearfix"/>
        <w:shd w:val="clear" w:color="auto" w:fill="FFFFFF"/>
        <w:spacing w:before="0" w:beforeAutospacing="0" w:after="120" w:afterAutospacing="0" w:line="360" w:lineRule="atLeast"/>
        <w:rPr>
          <w:rFonts w:ascii="Arial" w:hAnsi="Arial" w:cs="Arial"/>
          <w:color w:val="494949"/>
          <w:sz w:val="19"/>
          <w:szCs w:val="19"/>
          <w:highlight w:val="yellow"/>
        </w:rPr>
      </w:pPr>
      <w:r w:rsidRPr="00126617">
        <w:rPr>
          <w:rStyle w:val="legds"/>
          <w:rFonts w:ascii="Arial" w:hAnsi="Arial" w:cs="Arial"/>
          <w:color w:val="494949"/>
          <w:sz w:val="19"/>
          <w:szCs w:val="19"/>
          <w:highlight w:val="yellow"/>
        </w:rPr>
        <w:t>(</w:t>
      </w:r>
      <w:proofErr w:type="spellStart"/>
      <w:r w:rsidRPr="00126617">
        <w:rPr>
          <w:rStyle w:val="legds"/>
          <w:rFonts w:ascii="Arial" w:hAnsi="Arial" w:cs="Arial"/>
          <w:color w:val="494949"/>
          <w:sz w:val="19"/>
          <w:szCs w:val="19"/>
          <w:highlight w:val="yellow"/>
        </w:rPr>
        <w:t>i</w:t>
      </w:r>
      <w:proofErr w:type="spellEnd"/>
      <w:r w:rsidRPr="00126617">
        <w:rPr>
          <w:rStyle w:val="legds"/>
          <w:rFonts w:ascii="Arial" w:hAnsi="Arial" w:cs="Arial"/>
          <w:color w:val="494949"/>
          <w:sz w:val="19"/>
          <w:szCs w:val="19"/>
          <w:highlight w:val="yellow"/>
        </w:rPr>
        <w:t xml:space="preserve">)only animal raw materials (other than milk only) with a finished product production capacity greater than 75 tonnes per </w:t>
      </w:r>
      <w:proofErr w:type="gramStart"/>
      <w:r w:rsidRPr="00126617">
        <w:rPr>
          <w:rStyle w:val="legds"/>
          <w:rFonts w:ascii="Arial" w:hAnsi="Arial" w:cs="Arial"/>
          <w:color w:val="494949"/>
          <w:sz w:val="19"/>
          <w:szCs w:val="19"/>
          <w:highlight w:val="yellow"/>
        </w:rPr>
        <w:t>day;</w:t>
      </w:r>
      <w:proofErr w:type="gramEnd"/>
      <w:r w:rsidRPr="00126617">
        <w:rPr>
          <w:rFonts w:ascii="Arial" w:hAnsi="Arial" w:cs="Arial"/>
          <w:color w:val="494949"/>
          <w:sz w:val="19"/>
          <w:szCs w:val="19"/>
          <w:highlight w:val="yellow"/>
        </w:rPr>
        <w:t xml:space="preserve"> </w:t>
      </w:r>
    </w:p>
    <w:p w14:paraId="326BC63B" w14:textId="77777777" w:rsidR="00AE3E0E" w:rsidRPr="00126617" w:rsidRDefault="00AE3E0E" w:rsidP="00AE3E0E">
      <w:pPr>
        <w:pStyle w:val="legclearfix"/>
        <w:shd w:val="clear" w:color="auto" w:fill="FFFFFF"/>
        <w:spacing w:before="0" w:beforeAutospacing="0" w:after="120" w:afterAutospacing="0" w:line="360" w:lineRule="atLeast"/>
        <w:rPr>
          <w:rFonts w:ascii="Arial" w:hAnsi="Arial" w:cs="Arial"/>
          <w:color w:val="494949"/>
          <w:sz w:val="19"/>
          <w:szCs w:val="19"/>
          <w:highlight w:val="yellow"/>
        </w:rPr>
      </w:pPr>
      <w:r w:rsidRPr="00126617">
        <w:rPr>
          <w:rStyle w:val="legds"/>
          <w:rFonts w:ascii="Arial" w:hAnsi="Arial" w:cs="Arial"/>
          <w:color w:val="494949"/>
          <w:sz w:val="19"/>
          <w:szCs w:val="19"/>
          <w:highlight w:val="yellow"/>
        </w:rPr>
        <w:t xml:space="preserve">(ii)only vegetable raw materials with a finished product production capacity greater than 300 tonnes per day or 600 tonnes per day where the installation operates for a period of no more than 90 consecutive days in any </w:t>
      </w:r>
      <w:proofErr w:type="gramStart"/>
      <w:r w:rsidRPr="00126617">
        <w:rPr>
          <w:rStyle w:val="legds"/>
          <w:rFonts w:ascii="Arial" w:hAnsi="Arial" w:cs="Arial"/>
          <w:color w:val="494949"/>
          <w:sz w:val="19"/>
          <w:szCs w:val="19"/>
          <w:highlight w:val="yellow"/>
        </w:rPr>
        <w:t>year;</w:t>
      </w:r>
      <w:proofErr w:type="gramEnd"/>
      <w:r w:rsidRPr="00126617">
        <w:rPr>
          <w:rFonts w:ascii="Arial" w:hAnsi="Arial" w:cs="Arial"/>
          <w:color w:val="494949"/>
          <w:sz w:val="19"/>
          <w:szCs w:val="19"/>
          <w:highlight w:val="yellow"/>
        </w:rPr>
        <w:t xml:space="preserve"> </w:t>
      </w:r>
    </w:p>
    <w:p w14:paraId="6BA09E99" w14:textId="77777777" w:rsidR="00AE3E0E" w:rsidRPr="00126617" w:rsidRDefault="00AE3E0E" w:rsidP="00AE3E0E">
      <w:pPr>
        <w:pStyle w:val="legclearfix"/>
        <w:shd w:val="clear" w:color="auto" w:fill="FFFFFF"/>
        <w:spacing w:before="0" w:beforeAutospacing="0" w:after="120" w:afterAutospacing="0" w:line="360" w:lineRule="atLeast"/>
        <w:rPr>
          <w:rFonts w:ascii="Arial" w:hAnsi="Arial" w:cs="Arial"/>
          <w:color w:val="494949"/>
          <w:sz w:val="19"/>
          <w:szCs w:val="19"/>
          <w:highlight w:val="yellow"/>
        </w:rPr>
      </w:pPr>
      <w:r w:rsidRPr="00126617">
        <w:rPr>
          <w:rStyle w:val="legds"/>
          <w:rFonts w:ascii="Arial" w:hAnsi="Arial" w:cs="Arial"/>
          <w:color w:val="494949"/>
          <w:sz w:val="19"/>
          <w:szCs w:val="19"/>
          <w:highlight w:val="yellow"/>
        </w:rPr>
        <w:t>(iii)animal and vegetable raw materials (other than milk only), both in combined and separate products, with a finished product production capacity in tonnes per day greater than—</w:t>
      </w:r>
      <w:r w:rsidRPr="00126617">
        <w:rPr>
          <w:rFonts w:ascii="Arial" w:hAnsi="Arial" w:cs="Arial"/>
          <w:color w:val="494949"/>
          <w:sz w:val="19"/>
          <w:szCs w:val="19"/>
          <w:highlight w:val="yellow"/>
        </w:rPr>
        <w:t xml:space="preserve"> </w:t>
      </w:r>
    </w:p>
    <w:p w14:paraId="0BF13345" w14:textId="77777777" w:rsidR="00AE3E0E" w:rsidRPr="00126617" w:rsidRDefault="00AE3E0E" w:rsidP="00AE3E0E">
      <w:pPr>
        <w:pStyle w:val="legclearfix"/>
        <w:shd w:val="clear" w:color="auto" w:fill="FFFFFF"/>
        <w:spacing w:before="0" w:beforeAutospacing="0" w:after="120" w:afterAutospacing="0" w:line="360" w:lineRule="atLeast"/>
        <w:rPr>
          <w:rFonts w:ascii="Arial" w:hAnsi="Arial" w:cs="Arial"/>
          <w:color w:val="494949"/>
          <w:sz w:val="19"/>
          <w:szCs w:val="19"/>
          <w:highlight w:val="yellow"/>
        </w:rPr>
      </w:pPr>
      <w:r w:rsidRPr="00126617">
        <w:rPr>
          <w:rStyle w:val="legds"/>
          <w:rFonts w:ascii="Arial" w:hAnsi="Arial" w:cs="Arial"/>
          <w:color w:val="494949"/>
          <w:sz w:val="19"/>
          <w:szCs w:val="19"/>
          <w:highlight w:val="yellow"/>
        </w:rPr>
        <w:t>(aa)75 if A is equal to 10 or more, or</w:t>
      </w:r>
      <w:r w:rsidRPr="00126617">
        <w:rPr>
          <w:rFonts w:ascii="Arial" w:hAnsi="Arial" w:cs="Arial"/>
          <w:color w:val="494949"/>
          <w:sz w:val="19"/>
          <w:szCs w:val="19"/>
          <w:highlight w:val="yellow"/>
        </w:rPr>
        <w:t xml:space="preserve"> </w:t>
      </w:r>
    </w:p>
    <w:p w14:paraId="3F488FE5" w14:textId="77777777" w:rsidR="00AE3E0E" w:rsidRPr="00126617" w:rsidRDefault="00AE3E0E" w:rsidP="00AE3E0E">
      <w:pPr>
        <w:pStyle w:val="legclearfix"/>
        <w:shd w:val="clear" w:color="auto" w:fill="FFFFFF"/>
        <w:spacing w:before="0" w:beforeAutospacing="0" w:after="120" w:afterAutospacing="0" w:line="360" w:lineRule="atLeast"/>
        <w:rPr>
          <w:rFonts w:ascii="Arial" w:hAnsi="Arial" w:cs="Arial"/>
          <w:color w:val="494949"/>
          <w:sz w:val="19"/>
          <w:szCs w:val="19"/>
          <w:highlight w:val="yellow"/>
        </w:rPr>
      </w:pPr>
      <w:r w:rsidRPr="00126617">
        <w:rPr>
          <w:rStyle w:val="legds"/>
          <w:rFonts w:ascii="Arial" w:hAnsi="Arial" w:cs="Arial"/>
          <w:color w:val="494949"/>
          <w:sz w:val="19"/>
          <w:szCs w:val="19"/>
          <w:highlight w:val="yellow"/>
        </w:rPr>
        <w:t>(bb)300-(22.5 x A) in any other case,</w:t>
      </w:r>
      <w:r w:rsidRPr="00126617">
        <w:rPr>
          <w:rFonts w:ascii="Arial" w:hAnsi="Arial" w:cs="Arial"/>
          <w:color w:val="494949"/>
          <w:sz w:val="19"/>
          <w:szCs w:val="19"/>
          <w:highlight w:val="yellow"/>
        </w:rPr>
        <w:t xml:space="preserve"> </w:t>
      </w:r>
    </w:p>
    <w:p w14:paraId="5DC51603" w14:textId="77777777" w:rsidR="00AE3E0E" w:rsidRDefault="00AE3E0E" w:rsidP="00AE3E0E">
      <w:pPr>
        <w:pStyle w:val="legrhs"/>
        <w:shd w:val="clear" w:color="auto" w:fill="FFFFFF"/>
        <w:spacing w:before="0" w:beforeAutospacing="0" w:after="120" w:afterAutospacing="0" w:line="360" w:lineRule="atLeast"/>
        <w:jc w:val="both"/>
        <w:rPr>
          <w:rFonts w:ascii="Arial" w:hAnsi="Arial" w:cs="Arial"/>
          <w:color w:val="494949"/>
          <w:sz w:val="19"/>
          <w:szCs w:val="19"/>
        </w:rPr>
      </w:pPr>
      <w:r w:rsidRPr="00126617">
        <w:rPr>
          <w:rFonts w:ascii="Arial" w:hAnsi="Arial" w:cs="Arial"/>
          <w:color w:val="494949"/>
          <w:sz w:val="19"/>
          <w:szCs w:val="19"/>
          <w:highlight w:val="yellow"/>
        </w:rPr>
        <w:t>where ‘A’ is the portion of animal material in percent of weight of the finished product production capacity.</w:t>
      </w:r>
      <w:r>
        <w:rPr>
          <w:rFonts w:ascii="Arial" w:hAnsi="Arial" w:cs="Arial"/>
          <w:color w:val="494949"/>
          <w:sz w:val="19"/>
          <w:szCs w:val="19"/>
        </w:rPr>
        <w:t xml:space="preserve"> </w:t>
      </w:r>
    </w:p>
    <w:p w14:paraId="6CEA586A" w14:textId="77777777" w:rsidR="00AE3E0E" w:rsidRDefault="00AE3E0E" w:rsidP="00AE3E0E">
      <w:pPr>
        <w:pStyle w:val="legclearfix"/>
        <w:shd w:val="clear" w:color="auto" w:fill="FFFFFF"/>
        <w:spacing w:before="0" w:beforeAutospacing="0" w:after="120" w:afterAutospacing="0" w:line="360" w:lineRule="atLeast"/>
        <w:rPr>
          <w:rFonts w:ascii="Arial" w:hAnsi="Arial" w:cs="Arial"/>
          <w:color w:val="494949"/>
          <w:sz w:val="19"/>
          <w:szCs w:val="19"/>
        </w:rPr>
      </w:pPr>
      <w:r>
        <w:rPr>
          <w:rStyle w:val="legds"/>
          <w:rFonts w:ascii="Arial" w:hAnsi="Arial" w:cs="Arial"/>
          <w:color w:val="494949"/>
          <w:sz w:val="19"/>
          <w:szCs w:val="19"/>
        </w:rPr>
        <w:t>(e)Treating and processing milk, the quantity of milk received being more than 200 tonnes per day (average value on an annual basis).</w:t>
      </w:r>
    </w:p>
    <w:p w14:paraId="2C3E3C5D" w14:textId="560CF935" w:rsidR="00AE3E0E" w:rsidRDefault="00AE3E0E" w:rsidP="00AE3E0E">
      <w:pPr>
        <w:jc w:val="both"/>
        <w:rPr>
          <w:sz w:val="24"/>
          <w:szCs w:val="24"/>
        </w:rPr>
      </w:pPr>
    </w:p>
    <w:p w14:paraId="4AC15586" w14:textId="2B35E6F3" w:rsidR="00AE3E0E" w:rsidRPr="00AE3E0E" w:rsidRDefault="00AE3E0E" w:rsidP="00AE3E0E">
      <w:pPr>
        <w:jc w:val="both"/>
        <w:rPr>
          <w:sz w:val="24"/>
          <w:szCs w:val="24"/>
        </w:rPr>
      </w:pPr>
      <w:r>
        <w:rPr>
          <w:sz w:val="24"/>
          <w:szCs w:val="24"/>
        </w:rPr>
        <w:t xml:space="preserve">This discrepancy was discussed with the site’s Environment Agency Regulatory Officer on </w:t>
      </w:r>
      <w:r w:rsidR="00C65312">
        <w:rPr>
          <w:sz w:val="24"/>
          <w:szCs w:val="24"/>
        </w:rPr>
        <w:t>24 February</w:t>
      </w:r>
      <w:r>
        <w:rPr>
          <w:sz w:val="24"/>
          <w:szCs w:val="24"/>
        </w:rPr>
        <w:t xml:space="preserve"> 202</w:t>
      </w:r>
      <w:r w:rsidR="0002624C">
        <w:rPr>
          <w:sz w:val="24"/>
          <w:szCs w:val="24"/>
        </w:rPr>
        <w:t>1</w:t>
      </w:r>
      <w:r w:rsidR="00AD1C3B">
        <w:rPr>
          <w:sz w:val="24"/>
          <w:szCs w:val="24"/>
        </w:rPr>
        <w:t>,</w:t>
      </w:r>
      <w:r>
        <w:rPr>
          <w:sz w:val="24"/>
          <w:szCs w:val="24"/>
        </w:rPr>
        <w:t xml:space="preserve"> and it was agreed that the listed activity should be amended to 6.8A(1)(d)(iii) as part of the process of determining this permit variation application and that the Operator should not incur additional permit variation costs associated with the correction of the discrepancy (</w:t>
      </w:r>
      <w:proofErr w:type="spellStart"/>
      <w:r>
        <w:rPr>
          <w:sz w:val="24"/>
          <w:szCs w:val="24"/>
        </w:rPr>
        <w:t>ie</w:t>
      </w:r>
      <w:proofErr w:type="spellEnd"/>
      <w:r>
        <w:rPr>
          <w:sz w:val="24"/>
          <w:szCs w:val="24"/>
        </w:rPr>
        <w:t>. the Operator does not need to vary the permit to add a 6.8A(1)(d)(iii) activity because this activity description should already be contained in the permit instead of the 6.8A(1)(d)(</w:t>
      </w:r>
      <w:proofErr w:type="spellStart"/>
      <w:r>
        <w:rPr>
          <w:sz w:val="24"/>
          <w:szCs w:val="24"/>
        </w:rPr>
        <w:t>i</w:t>
      </w:r>
      <w:proofErr w:type="spellEnd"/>
      <w:r>
        <w:rPr>
          <w:sz w:val="24"/>
          <w:szCs w:val="24"/>
        </w:rPr>
        <w:t>) activity.</w:t>
      </w:r>
    </w:p>
    <w:p w14:paraId="71AB9EB8" w14:textId="00D2E587" w:rsidR="00156436" w:rsidRPr="00156436" w:rsidRDefault="00156436" w:rsidP="002F51D8">
      <w:pPr>
        <w:jc w:val="both"/>
        <w:rPr>
          <w:sz w:val="24"/>
          <w:szCs w:val="24"/>
        </w:rPr>
      </w:pPr>
      <w:r>
        <w:rPr>
          <w:sz w:val="24"/>
          <w:szCs w:val="24"/>
        </w:rPr>
        <w:t xml:space="preserve">   </w:t>
      </w:r>
    </w:p>
    <w:p w14:paraId="70D65A99" w14:textId="77777777" w:rsidR="00156436" w:rsidRDefault="00156436" w:rsidP="002F51D8">
      <w:pPr>
        <w:jc w:val="both"/>
        <w:rPr>
          <w:sz w:val="24"/>
          <w:szCs w:val="24"/>
          <w:highlight w:val="yellow"/>
        </w:rPr>
      </w:pPr>
    </w:p>
    <w:p w14:paraId="2F3D92F1" w14:textId="044C30A9" w:rsidR="00D921B6" w:rsidRPr="00D921B6" w:rsidRDefault="00B37F4B" w:rsidP="002F51D8">
      <w:pPr>
        <w:jc w:val="both"/>
        <w:rPr>
          <w:sz w:val="24"/>
          <w:szCs w:val="24"/>
        </w:rPr>
      </w:pPr>
      <w:bookmarkStart w:id="1" w:name="_Hlk34732212"/>
      <w:r w:rsidRPr="00D921B6">
        <w:rPr>
          <w:sz w:val="24"/>
          <w:szCs w:val="24"/>
        </w:rPr>
        <w:lastRenderedPageBreak/>
        <w:t xml:space="preserve">It is intended to add </w:t>
      </w:r>
      <w:r w:rsidR="00E5228A">
        <w:rPr>
          <w:sz w:val="24"/>
          <w:szCs w:val="24"/>
        </w:rPr>
        <w:t xml:space="preserve">new </w:t>
      </w:r>
      <w:r w:rsidRPr="00D921B6">
        <w:rPr>
          <w:sz w:val="24"/>
          <w:szCs w:val="24"/>
        </w:rPr>
        <w:t xml:space="preserve">processing </w:t>
      </w:r>
      <w:r w:rsidR="0002624C">
        <w:rPr>
          <w:sz w:val="24"/>
          <w:szCs w:val="24"/>
        </w:rPr>
        <w:t>plant and equipment to produce</w:t>
      </w:r>
      <w:r w:rsidRPr="00D921B6">
        <w:rPr>
          <w:sz w:val="24"/>
          <w:szCs w:val="24"/>
        </w:rPr>
        <w:t xml:space="preserve"> </w:t>
      </w:r>
      <w:r w:rsidR="0002624C">
        <w:rPr>
          <w:sz w:val="24"/>
          <w:szCs w:val="24"/>
        </w:rPr>
        <w:t>cooked, ready to eat chicken meat</w:t>
      </w:r>
      <w:r w:rsidRPr="00D921B6">
        <w:rPr>
          <w:sz w:val="24"/>
          <w:szCs w:val="24"/>
        </w:rPr>
        <w:t xml:space="preserve"> products. </w:t>
      </w:r>
      <w:r w:rsidR="00D921B6" w:rsidRPr="00D921B6">
        <w:rPr>
          <w:sz w:val="24"/>
          <w:szCs w:val="24"/>
        </w:rPr>
        <w:t>Further technical details relating to the new processing line plant</w:t>
      </w:r>
      <w:r w:rsidR="00F52BDD">
        <w:rPr>
          <w:sz w:val="24"/>
          <w:szCs w:val="24"/>
        </w:rPr>
        <w:t xml:space="preserve"> </w:t>
      </w:r>
      <w:r w:rsidR="00D921B6" w:rsidRPr="00D921B6">
        <w:rPr>
          <w:sz w:val="24"/>
          <w:szCs w:val="24"/>
        </w:rPr>
        <w:t xml:space="preserve">and equipment </w:t>
      </w:r>
      <w:r w:rsidR="00F52BDD">
        <w:rPr>
          <w:sz w:val="24"/>
          <w:szCs w:val="24"/>
        </w:rPr>
        <w:t>including cooking plant</w:t>
      </w:r>
      <w:r w:rsidR="007E41B2">
        <w:rPr>
          <w:sz w:val="24"/>
          <w:szCs w:val="24"/>
        </w:rPr>
        <w:t xml:space="preserve"> </w:t>
      </w:r>
      <w:r w:rsidR="005A67BD">
        <w:rPr>
          <w:sz w:val="24"/>
          <w:szCs w:val="24"/>
        </w:rPr>
        <w:t xml:space="preserve">and </w:t>
      </w:r>
      <w:r w:rsidR="007E41B2">
        <w:rPr>
          <w:sz w:val="24"/>
          <w:szCs w:val="24"/>
        </w:rPr>
        <w:t xml:space="preserve">new / </w:t>
      </w:r>
      <w:r w:rsidR="007E41B2" w:rsidRPr="007E41B2">
        <w:rPr>
          <w:sz w:val="24"/>
          <w:szCs w:val="24"/>
        </w:rPr>
        <w:t>additional ancillary plant and equipment such as refrigeration plant</w:t>
      </w:r>
      <w:r w:rsidR="00584FD3">
        <w:rPr>
          <w:sz w:val="24"/>
          <w:szCs w:val="24"/>
        </w:rPr>
        <w:t>,</w:t>
      </w:r>
      <w:r w:rsidR="007E41B2" w:rsidRPr="007E41B2">
        <w:rPr>
          <w:sz w:val="24"/>
          <w:szCs w:val="24"/>
        </w:rPr>
        <w:t xml:space="preserve"> </w:t>
      </w:r>
      <w:r w:rsidR="005A67BD">
        <w:rPr>
          <w:sz w:val="24"/>
          <w:szCs w:val="24"/>
        </w:rPr>
        <w:t xml:space="preserve">natural </w:t>
      </w:r>
      <w:r w:rsidR="007E41B2" w:rsidRPr="007E41B2">
        <w:rPr>
          <w:sz w:val="24"/>
          <w:szCs w:val="24"/>
        </w:rPr>
        <w:t>gas fired boiler</w:t>
      </w:r>
      <w:r w:rsidR="008C26B9">
        <w:rPr>
          <w:sz w:val="24"/>
          <w:szCs w:val="24"/>
        </w:rPr>
        <w:t xml:space="preserve"> </w:t>
      </w:r>
      <w:r w:rsidR="007E41B2" w:rsidRPr="007E41B2">
        <w:rPr>
          <w:sz w:val="24"/>
          <w:szCs w:val="24"/>
        </w:rPr>
        <w:t>plant</w:t>
      </w:r>
      <w:r w:rsidR="00584FD3">
        <w:rPr>
          <w:sz w:val="24"/>
          <w:szCs w:val="24"/>
        </w:rPr>
        <w:t xml:space="preserve"> </w:t>
      </w:r>
      <w:r w:rsidR="005A67BD">
        <w:rPr>
          <w:sz w:val="24"/>
          <w:szCs w:val="24"/>
        </w:rPr>
        <w:t>and natural gas fired thermal oil heating plant</w:t>
      </w:r>
      <w:r w:rsidR="00172B2D">
        <w:rPr>
          <w:sz w:val="24"/>
          <w:szCs w:val="24"/>
        </w:rPr>
        <w:t>,</w:t>
      </w:r>
      <w:r w:rsidR="007E41B2" w:rsidRPr="007E41B2">
        <w:rPr>
          <w:sz w:val="24"/>
          <w:szCs w:val="24"/>
        </w:rPr>
        <w:t xml:space="preserve"> </w:t>
      </w:r>
      <w:r w:rsidR="00D921B6" w:rsidRPr="007E41B2">
        <w:rPr>
          <w:sz w:val="24"/>
          <w:szCs w:val="24"/>
        </w:rPr>
        <w:t>are</w:t>
      </w:r>
      <w:r w:rsidR="00D921B6" w:rsidRPr="00D921B6">
        <w:rPr>
          <w:sz w:val="24"/>
          <w:szCs w:val="24"/>
        </w:rPr>
        <w:t xml:space="preserve"> provided in Section C3.1 </w:t>
      </w:r>
      <w:r w:rsidR="00CD443F">
        <w:rPr>
          <w:sz w:val="24"/>
          <w:szCs w:val="24"/>
        </w:rPr>
        <w:t xml:space="preserve">(Activities to be Varied) </w:t>
      </w:r>
      <w:r w:rsidR="00D921B6" w:rsidRPr="00D921B6">
        <w:rPr>
          <w:sz w:val="24"/>
          <w:szCs w:val="24"/>
        </w:rPr>
        <w:t>of the permit variation application.</w:t>
      </w:r>
      <w:r w:rsidR="008C26B9">
        <w:rPr>
          <w:sz w:val="24"/>
          <w:szCs w:val="24"/>
        </w:rPr>
        <w:t xml:space="preserve"> </w:t>
      </w:r>
    </w:p>
    <w:p w14:paraId="1F4C9821" w14:textId="77777777" w:rsidR="00C124A3" w:rsidRDefault="00C124A3" w:rsidP="00580FF3">
      <w:pPr>
        <w:jc w:val="both"/>
        <w:rPr>
          <w:sz w:val="24"/>
          <w:szCs w:val="24"/>
        </w:rPr>
      </w:pPr>
    </w:p>
    <w:p w14:paraId="19F8C685" w14:textId="77777777" w:rsidR="00C124A3" w:rsidRDefault="00C124A3" w:rsidP="00580FF3">
      <w:pPr>
        <w:jc w:val="both"/>
        <w:rPr>
          <w:sz w:val="24"/>
          <w:szCs w:val="24"/>
        </w:rPr>
      </w:pPr>
    </w:p>
    <w:p w14:paraId="5EF9F065" w14:textId="61524588" w:rsidR="00567E61" w:rsidRDefault="00B37F4B" w:rsidP="00580FF3">
      <w:pPr>
        <w:jc w:val="both"/>
        <w:rPr>
          <w:sz w:val="24"/>
          <w:szCs w:val="24"/>
        </w:rPr>
      </w:pPr>
      <w:r w:rsidRPr="007E41B2">
        <w:rPr>
          <w:sz w:val="24"/>
          <w:szCs w:val="24"/>
        </w:rPr>
        <w:t xml:space="preserve">Introduction of the new processing line </w:t>
      </w:r>
      <w:r w:rsidR="00CD443F" w:rsidRPr="007E41B2">
        <w:rPr>
          <w:sz w:val="24"/>
          <w:szCs w:val="24"/>
        </w:rPr>
        <w:t xml:space="preserve">and associated plant and equipment </w:t>
      </w:r>
      <w:r w:rsidRPr="007E41B2">
        <w:rPr>
          <w:sz w:val="24"/>
          <w:szCs w:val="24"/>
        </w:rPr>
        <w:t xml:space="preserve">will </w:t>
      </w:r>
      <w:r w:rsidR="00567E61">
        <w:rPr>
          <w:sz w:val="24"/>
          <w:szCs w:val="24"/>
        </w:rPr>
        <w:t xml:space="preserve">not </w:t>
      </w:r>
      <w:r w:rsidRPr="007E41B2">
        <w:rPr>
          <w:sz w:val="24"/>
          <w:szCs w:val="24"/>
        </w:rPr>
        <w:t xml:space="preserve">require the </w:t>
      </w:r>
      <w:r w:rsidR="00CD443F" w:rsidRPr="007E41B2">
        <w:rPr>
          <w:sz w:val="24"/>
          <w:szCs w:val="24"/>
        </w:rPr>
        <w:t xml:space="preserve">existing </w:t>
      </w:r>
      <w:r w:rsidRPr="007E41B2">
        <w:rPr>
          <w:sz w:val="24"/>
          <w:szCs w:val="24"/>
        </w:rPr>
        <w:t>site to be extended</w:t>
      </w:r>
      <w:r w:rsidR="00567E61">
        <w:rPr>
          <w:sz w:val="24"/>
          <w:szCs w:val="24"/>
        </w:rPr>
        <w:t xml:space="preserve"> </w:t>
      </w:r>
      <w:bookmarkStart w:id="2" w:name="_Hlk62045806"/>
      <w:r w:rsidR="00567E61">
        <w:rPr>
          <w:sz w:val="24"/>
          <w:szCs w:val="24"/>
        </w:rPr>
        <w:t>as the process</w:t>
      </w:r>
      <w:r w:rsidR="004E10C8">
        <w:rPr>
          <w:sz w:val="24"/>
          <w:szCs w:val="24"/>
        </w:rPr>
        <w:t>ing plant</w:t>
      </w:r>
      <w:r w:rsidR="00567E61">
        <w:rPr>
          <w:sz w:val="24"/>
          <w:szCs w:val="24"/>
        </w:rPr>
        <w:t xml:space="preserve"> will be housed within a </w:t>
      </w:r>
      <w:r w:rsidR="00760149">
        <w:rPr>
          <w:sz w:val="24"/>
          <w:szCs w:val="24"/>
        </w:rPr>
        <w:t xml:space="preserve">modified </w:t>
      </w:r>
      <w:r w:rsidR="00567E61">
        <w:rPr>
          <w:sz w:val="24"/>
          <w:szCs w:val="24"/>
        </w:rPr>
        <w:t xml:space="preserve">building </w:t>
      </w:r>
      <w:r w:rsidR="00760149">
        <w:rPr>
          <w:sz w:val="24"/>
          <w:szCs w:val="24"/>
        </w:rPr>
        <w:t xml:space="preserve">situated </w:t>
      </w:r>
      <w:r w:rsidR="00F84E74">
        <w:rPr>
          <w:sz w:val="24"/>
          <w:szCs w:val="24"/>
        </w:rPr>
        <w:t xml:space="preserve">at the northern end of the site </w:t>
      </w:r>
      <w:r w:rsidR="00760149">
        <w:rPr>
          <w:sz w:val="24"/>
          <w:szCs w:val="24"/>
        </w:rPr>
        <w:t xml:space="preserve">and </w:t>
      </w:r>
      <w:r w:rsidR="00567E61">
        <w:rPr>
          <w:sz w:val="24"/>
          <w:szCs w:val="24"/>
        </w:rPr>
        <w:t>currently used for engineering / general storage purposes</w:t>
      </w:r>
      <w:r w:rsidR="00760149">
        <w:rPr>
          <w:sz w:val="24"/>
          <w:szCs w:val="24"/>
        </w:rPr>
        <w:t>,</w:t>
      </w:r>
      <w:r w:rsidR="00F84E74">
        <w:rPr>
          <w:sz w:val="24"/>
          <w:szCs w:val="24"/>
        </w:rPr>
        <w:t xml:space="preserve"> </w:t>
      </w:r>
      <w:r w:rsidR="00567E61">
        <w:rPr>
          <w:sz w:val="24"/>
          <w:szCs w:val="24"/>
        </w:rPr>
        <w:t>which is located within the existing permit area boundary as shown on the aerial photograph and ordnance survey map below</w:t>
      </w:r>
      <w:r w:rsidR="00CC75FD">
        <w:rPr>
          <w:sz w:val="24"/>
          <w:szCs w:val="24"/>
        </w:rPr>
        <w:t>.</w:t>
      </w:r>
      <w:bookmarkEnd w:id="2"/>
      <w:r w:rsidR="00934C4E">
        <w:rPr>
          <w:sz w:val="24"/>
          <w:szCs w:val="24"/>
        </w:rPr>
        <w:t xml:space="preserve"> The building will be </w:t>
      </w:r>
      <w:r w:rsidR="003B402C">
        <w:rPr>
          <w:sz w:val="24"/>
          <w:szCs w:val="24"/>
        </w:rPr>
        <w:t xml:space="preserve">largely demolished and then </w:t>
      </w:r>
      <w:r w:rsidR="00934C4E">
        <w:rPr>
          <w:sz w:val="24"/>
          <w:szCs w:val="24"/>
        </w:rPr>
        <w:t>extended and undergo substantial internal alterations to accommodate the new processing plant and associated equipment.</w:t>
      </w:r>
    </w:p>
    <w:p w14:paraId="19F3C7D0" w14:textId="77777777" w:rsidR="00C124A3" w:rsidRDefault="00C124A3" w:rsidP="00580FF3">
      <w:pPr>
        <w:jc w:val="both"/>
        <w:rPr>
          <w:sz w:val="24"/>
          <w:szCs w:val="24"/>
        </w:rPr>
      </w:pPr>
    </w:p>
    <w:p w14:paraId="106DAE41" w14:textId="03047F7D" w:rsidR="00CC75FD" w:rsidRDefault="00F84E74" w:rsidP="00580FF3">
      <w:pPr>
        <w:jc w:val="both"/>
        <w:rPr>
          <w:sz w:val="24"/>
          <w:szCs w:val="24"/>
        </w:rPr>
      </w:pPr>
      <w:r>
        <w:rPr>
          <w:noProof/>
        </w:rPr>
        <mc:AlternateContent>
          <mc:Choice Requires="wps">
            <w:drawing>
              <wp:anchor distT="0" distB="0" distL="114300" distR="114300" simplePos="0" relativeHeight="251662336" behindDoc="0" locked="0" layoutInCell="1" allowOverlap="1" wp14:anchorId="5E9B970E" wp14:editId="1DF5DF6F">
                <wp:simplePos x="0" y="0"/>
                <wp:positionH relativeFrom="column">
                  <wp:posOffset>2390775</wp:posOffset>
                </wp:positionH>
                <wp:positionV relativeFrom="paragraph">
                  <wp:posOffset>781050</wp:posOffset>
                </wp:positionV>
                <wp:extent cx="1000125" cy="47625"/>
                <wp:effectExtent l="38100" t="38100" r="28575" b="85725"/>
                <wp:wrapNone/>
                <wp:docPr id="13" name="Straight Arrow Connector 13"/>
                <wp:cNvGraphicFramePr/>
                <a:graphic xmlns:a="http://schemas.openxmlformats.org/drawingml/2006/main">
                  <a:graphicData uri="http://schemas.microsoft.com/office/word/2010/wordprocessingShape">
                    <wps:wsp>
                      <wps:cNvCnPr/>
                      <wps:spPr>
                        <a:xfrm flipH="1">
                          <a:off x="0" y="0"/>
                          <a:ext cx="1000125" cy="47625"/>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shapetype w14:anchorId="56EEA4E6" id="_x0000_t32" coordsize="21600,21600" o:spt="32" o:oned="t" path="m,l21600,21600e" filled="f">
                <v:path arrowok="t" fillok="f" o:connecttype="none"/>
                <o:lock v:ext="edit" shapetype="t"/>
              </v:shapetype>
              <v:shape id="Straight Arrow Connector 13" o:spid="_x0000_s1026" type="#_x0000_t32" style="position:absolute;margin-left:188.25pt;margin-top:61.5pt;width:78.75pt;height:3.7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" strokecolor="#ffc000 [3207]" strokeweight="1.5pt">
                <v:stroke endarrow="block" joinstyle="miter"/>
              </v:shape>
            </w:pict>
          </mc:Fallback>
        </mc:AlternateContent>
      </w:r>
      <w:r>
        <w:rPr>
          <w:noProof/>
        </w:rPr>
        <mc:AlternateContent>
          <mc:Choice Requires="wps">
            <w:drawing>
              <wp:anchor distT="0" distB="0" distL="114300" distR="114300" simplePos="0" relativeHeight="251661312" behindDoc="0" locked="0" layoutInCell="1" allowOverlap="1" wp14:anchorId="2F349DDC" wp14:editId="4E454331">
                <wp:simplePos x="0" y="0"/>
                <wp:positionH relativeFrom="column">
                  <wp:posOffset>3390900</wp:posOffset>
                </wp:positionH>
                <wp:positionV relativeFrom="paragraph">
                  <wp:posOffset>542925</wp:posOffset>
                </wp:positionV>
                <wp:extent cx="1371600" cy="466725"/>
                <wp:effectExtent l="0" t="0" r="19050" b="28575"/>
                <wp:wrapNone/>
                <wp:docPr id="12" name="Text Box 12"/>
                <wp:cNvGraphicFramePr/>
                <a:graphic xmlns:a="http://schemas.openxmlformats.org/drawingml/2006/main">
                  <a:graphicData uri="http://schemas.microsoft.com/office/word/2010/wordprocessingShape">
                    <wps:wsp>
                      <wps:cNvSpPr txBox="1"/>
                      <wps:spPr>
                        <a:xfrm>
                          <a:off x="0" y="0"/>
                          <a:ext cx="1371600" cy="466725"/>
                        </a:xfrm>
                        <a:prstGeom prst="rect">
                          <a:avLst/>
                        </a:prstGeom>
                        <a:solidFill>
                          <a:schemeClr val="lt1"/>
                        </a:solidFill>
                        <a:ln w="6350">
                          <a:solidFill>
                            <a:prstClr val="black"/>
                          </a:solidFill>
                        </a:ln>
                      </wps:spPr>
                      <wps:txbx>
                        <w:txbxContent>
                          <w:p w14:paraId="57E71BFC" w14:textId="3762F60F" w:rsidR="00F84E74" w:rsidRPr="00F84E74" w:rsidRDefault="00F84E74" w:rsidP="00F84E74">
                            <w:pPr>
                              <w:jc w:val="center"/>
                              <w:rPr>
                                <w:sz w:val="16"/>
                                <w:szCs w:val="16"/>
                              </w:rPr>
                            </w:pPr>
                            <w:r>
                              <w:rPr>
                                <w:sz w:val="16"/>
                                <w:szCs w:val="16"/>
                              </w:rPr>
                              <w:t>Building to be used for proposed new processing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349DDC" id="_x0000_t202" coordsize="21600,21600" o:spt="202" path="m,l,21600r21600,l21600,xe">
                <v:stroke joinstyle="miter"/>
                <v:path gradientshapeok="t" o:connecttype="rect"/>
              </v:shapetype>
              <v:shape id="Text Box 12" o:spid="_x0000_s1026" type="#_x0000_t202" style="position:absolute;left:0;text-align:left;margin-left:267pt;margin-top:42.75pt;width:108pt;height:3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" fillcolor="white [3201]" strokeweight=".5pt">
                <v:textbox>
                  <w:txbxContent>
                    <w:p w14:paraId="57E71BFC" w14:textId="3762F60F" w:rsidR="00F84E74" w:rsidRPr="00F84E74" w:rsidRDefault="00F84E74" w:rsidP="00F84E74">
                      <w:pPr>
                        <w:jc w:val="center"/>
                        <w:rPr>
                          <w:sz w:val="16"/>
                          <w:szCs w:val="16"/>
                        </w:rPr>
                      </w:pPr>
                      <w:r>
                        <w:rPr>
                          <w:sz w:val="16"/>
                          <w:szCs w:val="16"/>
                        </w:rPr>
                        <w:t>Building to be used for proposed new processing line</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1C6EA131" wp14:editId="1704A2AD">
                <wp:simplePos x="0" y="0"/>
                <wp:positionH relativeFrom="column">
                  <wp:posOffset>2933700</wp:posOffset>
                </wp:positionH>
                <wp:positionV relativeFrom="paragraph">
                  <wp:posOffset>1704975</wp:posOffset>
                </wp:positionV>
                <wp:extent cx="742950" cy="171450"/>
                <wp:effectExtent l="38100" t="57150" r="19050" b="19050"/>
                <wp:wrapNone/>
                <wp:docPr id="9" name="Straight Arrow Connector 9"/>
                <wp:cNvGraphicFramePr/>
                <a:graphic xmlns:a="http://schemas.openxmlformats.org/drawingml/2006/main">
                  <a:graphicData uri="http://schemas.microsoft.com/office/word/2010/wordprocessingShape">
                    <wps:wsp>
                      <wps:cNvCnPr/>
                      <wps:spPr>
                        <a:xfrm flipH="1" flipV="1">
                          <a:off x="0" y="0"/>
                          <a:ext cx="742950" cy="171450"/>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shape w14:anchorId="78778C43" id="Straight Arrow Connector 9" o:spid="_x0000_s1026" type="#_x0000_t32" style="position:absolute;margin-left:231pt;margin-top:134.25pt;width:58.5pt;height:13.5pt;flip:x 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" strokecolor="#ffc000 [3207]" strokeweight="1.5pt">
                <v:stroke endarrow="block" joinstyle="miter"/>
              </v:shape>
            </w:pict>
          </mc:Fallback>
        </mc:AlternateContent>
      </w:r>
      <w:r>
        <w:rPr>
          <w:noProof/>
        </w:rPr>
        <mc:AlternateContent>
          <mc:Choice Requires="wps">
            <w:drawing>
              <wp:anchor distT="0" distB="0" distL="114300" distR="114300" simplePos="0" relativeHeight="251659264" behindDoc="0" locked="0" layoutInCell="1" allowOverlap="1" wp14:anchorId="2128423B" wp14:editId="11AE34CD">
                <wp:simplePos x="0" y="0"/>
                <wp:positionH relativeFrom="column">
                  <wp:posOffset>3686175</wp:posOffset>
                </wp:positionH>
                <wp:positionV relativeFrom="paragraph">
                  <wp:posOffset>1638301</wp:posOffset>
                </wp:positionV>
                <wp:extent cx="1257300" cy="49530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1257300" cy="495300"/>
                        </a:xfrm>
                        <a:prstGeom prst="rect">
                          <a:avLst/>
                        </a:prstGeom>
                        <a:solidFill>
                          <a:schemeClr val="lt1"/>
                        </a:solidFill>
                        <a:ln w="6350">
                          <a:solidFill>
                            <a:prstClr val="black"/>
                          </a:solidFill>
                        </a:ln>
                      </wps:spPr>
                      <wps:txbx>
                        <w:txbxContent>
                          <w:p w14:paraId="7BF7F897" w14:textId="16494E91" w:rsidR="00F84E74" w:rsidRPr="00F84E74" w:rsidRDefault="00F84E74" w:rsidP="00F84E74">
                            <w:pPr>
                              <w:jc w:val="center"/>
                              <w:rPr>
                                <w:sz w:val="16"/>
                                <w:szCs w:val="16"/>
                              </w:rPr>
                            </w:pPr>
                            <w:r>
                              <w:rPr>
                                <w:sz w:val="16"/>
                                <w:szCs w:val="16"/>
                              </w:rPr>
                              <w:t>Existing site with blue line showing permit area boundary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8423B" id="Text Box 7" o:spid="_x0000_s1027" type="#_x0000_t202" style="position:absolute;left:0;text-align:left;margin-left:290.25pt;margin-top:129pt;width:99pt;height: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" fillcolor="white [3201]" strokeweight=".5pt">
                <v:textbox>
                  <w:txbxContent>
                    <w:p w14:paraId="7BF7F897" w14:textId="16494E91" w:rsidR="00F84E74" w:rsidRPr="00F84E74" w:rsidRDefault="00F84E74" w:rsidP="00F84E74">
                      <w:pPr>
                        <w:jc w:val="center"/>
                        <w:rPr>
                          <w:sz w:val="16"/>
                          <w:szCs w:val="16"/>
                        </w:rPr>
                      </w:pPr>
                      <w:r>
                        <w:rPr>
                          <w:sz w:val="16"/>
                          <w:szCs w:val="16"/>
                        </w:rPr>
                        <w:t>Existing site with blue line showing permit area boundary</w:t>
                      </w:r>
                    </w:p>
                  </w:txbxContent>
                </v:textbox>
              </v:shape>
            </w:pict>
          </mc:Fallback>
        </mc:AlternateContent>
      </w:r>
      <w:r w:rsidR="00567E61">
        <w:rPr>
          <w:noProof/>
        </w:rPr>
        <w:drawing>
          <wp:inline distT="0" distB="0" distL="0" distR="0" wp14:anchorId="79A1E6F3" wp14:editId="2D016A10">
            <wp:extent cx="5772150" cy="3200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773" t="28374" r="16076" b="10740"/>
                    <a:stretch/>
                  </pic:blipFill>
                  <pic:spPr bwMode="auto">
                    <a:xfrm>
                      <a:off x="0" y="0"/>
                      <a:ext cx="5772150" cy="3200400"/>
                    </a:xfrm>
                    <a:prstGeom prst="rect">
                      <a:avLst/>
                    </a:prstGeom>
                    <a:ln>
                      <a:noFill/>
                    </a:ln>
                    <a:extLst>
                      <a:ext uri="{53640926-AAD7-44D8-BBD7-CCE9431645EC}">
                        <a14:shadowObscured xmlns:a14="http://schemas.microsoft.com/office/drawing/2010/main"/>
                      </a:ext>
                    </a:extLst>
                  </pic:spPr>
                </pic:pic>
              </a:graphicData>
            </a:graphic>
          </wp:inline>
        </w:drawing>
      </w:r>
      <w:r w:rsidR="00CC75FD">
        <w:rPr>
          <w:sz w:val="24"/>
          <w:szCs w:val="24"/>
        </w:rPr>
        <w:t xml:space="preserve"> </w:t>
      </w:r>
    </w:p>
    <w:p w14:paraId="0CD5BD0F" w14:textId="77777777" w:rsidR="00F84E74" w:rsidRDefault="00F84E74" w:rsidP="00580FF3">
      <w:pPr>
        <w:jc w:val="both"/>
        <w:rPr>
          <w:sz w:val="24"/>
          <w:szCs w:val="24"/>
        </w:rPr>
      </w:pPr>
    </w:p>
    <w:p w14:paraId="0A7A498F" w14:textId="5803D3A7" w:rsidR="00F84E74" w:rsidRDefault="00DE3A5B" w:rsidP="00580FF3">
      <w:pPr>
        <w:jc w:val="both"/>
        <w:rPr>
          <w:sz w:val="24"/>
          <w:szCs w:val="24"/>
        </w:rPr>
      </w:pPr>
      <w:r>
        <w:rPr>
          <w:noProof/>
        </w:rPr>
        <w:lastRenderedPageBreak/>
        <mc:AlternateContent>
          <mc:Choice Requires="wps">
            <w:drawing>
              <wp:anchor distT="0" distB="0" distL="114300" distR="114300" simplePos="0" relativeHeight="251666432" behindDoc="0" locked="0" layoutInCell="1" allowOverlap="1" wp14:anchorId="25DB9FEF" wp14:editId="5DF77DBF">
                <wp:simplePos x="0" y="0"/>
                <wp:positionH relativeFrom="column">
                  <wp:posOffset>2847975</wp:posOffset>
                </wp:positionH>
                <wp:positionV relativeFrom="paragraph">
                  <wp:posOffset>1000125</wp:posOffset>
                </wp:positionV>
                <wp:extent cx="809625" cy="352425"/>
                <wp:effectExtent l="38100" t="0" r="28575" b="66675"/>
                <wp:wrapNone/>
                <wp:docPr id="19" name="Straight Arrow Connector 19"/>
                <wp:cNvGraphicFramePr/>
                <a:graphic xmlns:a="http://schemas.openxmlformats.org/drawingml/2006/main">
                  <a:graphicData uri="http://schemas.microsoft.com/office/word/2010/wordprocessingShape">
                    <wps:wsp>
                      <wps:cNvCnPr/>
                      <wps:spPr>
                        <a:xfrm flipH="1">
                          <a:off x="0" y="0"/>
                          <a:ext cx="809625" cy="3524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6F1AEDB" id="Straight Arrow Connector 19" o:spid="_x0000_s1026" type="#_x0000_t32" style="position:absolute;margin-left:224.25pt;margin-top:78.75pt;width:63.75pt;height:27.75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" strokecolor="black [3200]" strokeweight="1.5pt">
                <v:stroke endarrow="block" joinstyle="miter"/>
              </v:shape>
            </w:pict>
          </mc:Fallback>
        </mc:AlternateContent>
      </w:r>
      <w:r>
        <w:rPr>
          <w:noProof/>
        </w:rPr>
        <mc:AlternateContent>
          <mc:Choice Requires="wps">
            <w:drawing>
              <wp:anchor distT="0" distB="0" distL="114300" distR="114300" simplePos="0" relativeHeight="251665408" behindDoc="0" locked="0" layoutInCell="1" allowOverlap="1" wp14:anchorId="59052FB0" wp14:editId="51DAB336">
                <wp:simplePos x="0" y="0"/>
                <wp:positionH relativeFrom="column">
                  <wp:posOffset>3667125</wp:posOffset>
                </wp:positionH>
                <wp:positionV relativeFrom="paragraph">
                  <wp:posOffset>542925</wp:posOffset>
                </wp:positionV>
                <wp:extent cx="1352550" cy="914400"/>
                <wp:effectExtent l="0" t="0" r="19050" b="19050"/>
                <wp:wrapNone/>
                <wp:docPr id="18" name="Text Box 18"/>
                <wp:cNvGraphicFramePr/>
                <a:graphic xmlns:a="http://schemas.openxmlformats.org/drawingml/2006/main">
                  <a:graphicData uri="http://schemas.microsoft.com/office/word/2010/wordprocessingShape">
                    <wps:wsp>
                      <wps:cNvSpPr txBox="1"/>
                      <wps:spPr>
                        <a:xfrm>
                          <a:off x="0" y="0"/>
                          <a:ext cx="1352550" cy="914400"/>
                        </a:xfrm>
                        <a:prstGeom prst="rect">
                          <a:avLst/>
                        </a:prstGeom>
                        <a:solidFill>
                          <a:schemeClr val="lt1"/>
                        </a:solidFill>
                        <a:ln w="6350">
                          <a:solidFill>
                            <a:prstClr val="black"/>
                          </a:solidFill>
                        </a:ln>
                      </wps:spPr>
                      <wps:txbx>
                        <w:txbxContent>
                          <w:p w14:paraId="574DB0E4" w14:textId="5ADDF061" w:rsidR="00DE3A5B" w:rsidRPr="00F84E74" w:rsidRDefault="00DE3A5B" w:rsidP="00DE3A5B">
                            <w:pPr>
                              <w:jc w:val="center"/>
                              <w:rPr>
                                <w:sz w:val="16"/>
                                <w:szCs w:val="16"/>
                              </w:rPr>
                            </w:pPr>
                            <w:r>
                              <w:rPr>
                                <w:sz w:val="16"/>
                                <w:szCs w:val="16"/>
                              </w:rPr>
                              <w:t>Proposed development site including building to be used for proposed new processing line with red line showing development area boundary</w:t>
                            </w:r>
                          </w:p>
                          <w:p w14:paraId="0B0660B7" w14:textId="77777777" w:rsidR="00DE3A5B" w:rsidRPr="00DE3A5B" w:rsidRDefault="00DE3A5B" w:rsidP="00DE3A5B">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052FB0" id="Text Box 18" o:spid="_x0000_s1028" type="#_x0000_t202" style="position:absolute;left:0;text-align:left;margin-left:288.75pt;margin-top:42.75pt;width:106.5pt;height:1in;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" fillcolor="white [3201]" strokeweight=".5pt">
                <v:textbox>
                  <w:txbxContent>
                    <w:p w14:paraId="574DB0E4" w14:textId="5ADDF061" w:rsidR="00DE3A5B" w:rsidRPr="00F84E74" w:rsidRDefault="00DE3A5B" w:rsidP="00DE3A5B">
                      <w:pPr>
                        <w:jc w:val="center"/>
                        <w:rPr>
                          <w:sz w:val="16"/>
                          <w:szCs w:val="16"/>
                        </w:rPr>
                      </w:pPr>
                      <w:r>
                        <w:rPr>
                          <w:sz w:val="16"/>
                          <w:szCs w:val="16"/>
                        </w:rPr>
                        <w:t>Proposed development site including building to be used for proposed new processing line with red line showing development area boundary</w:t>
                      </w:r>
                    </w:p>
                    <w:p w14:paraId="0B0660B7" w14:textId="77777777" w:rsidR="00DE3A5B" w:rsidRPr="00DE3A5B" w:rsidRDefault="00DE3A5B" w:rsidP="00DE3A5B">
                      <w:pPr>
                        <w:jc w:val="center"/>
                        <w:rPr>
                          <w:sz w:val="16"/>
                          <w:szCs w:val="16"/>
                        </w:rPr>
                      </w:pP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37033A17" wp14:editId="51340EBC">
                <wp:simplePos x="0" y="0"/>
                <wp:positionH relativeFrom="column">
                  <wp:posOffset>3162300</wp:posOffset>
                </wp:positionH>
                <wp:positionV relativeFrom="paragraph">
                  <wp:posOffset>1962150</wp:posOffset>
                </wp:positionV>
                <wp:extent cx="819150" cy="228600"/>
                <wp:effectExtent l="38100" t="57150" r="19050" b="19050"/>
                <wp:wrapNone/>
                <wp:docPr id="17" name="Straight Arrow Connector 17"/>
                <wp:cNvGraphicFramePr/>
                <a:graphic xmlns:a="http://schemas.openxmlformats.org/drawingml/2006/main">
                  <a:graphicData uri="http://schemas.microsoft.com/office/word/2010/wordprocessingShape">
                    <wps:wsp>
                      <wps:cNvCnPr/>
                      <wps:spPr>
                        <a:xfrm flipH="1" flipV="1">
                          <a:off x="0" y="0"/>
                          <a:ext cx="819150" cy="2286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58897FE" id="Straight Arrow Connector 17" o:spid="_x0000_s1026" type="#_x0000_t32" style="position:absolute;margin-left:249pt;margin-top:154.5pt;width:64.5pt;height:18pt;flip:x 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" strokecolor="black [3200]" strokeweight="1.5pt">
                <v:stroke endarrow="block" joinstyle="miter"/>
              </v:shape>
            </w:pict>
          </mc:Fallback>
        </mc:AlternateContent>
      </w:r>
      <w:r>
        <w:rPr>
          <w:noProof/>
        </w:rPr>
        <mc:AlternateContent>
          <mc:Choice Requires="wps">
            <w:drawing>
              <wp:anchor distT="0" distB="0" distL="114300" distR="114300" simplePos="0" relativeHeight="251663360" behindDoc="0" locked="0" layoutInCell="1" allowOverlap="1" wp14:anchorId="43D44B8B" wp14:editId="4449E5BB">
                <wp:simplePos x="0" y="0"/>
                <wp:positionH relativeFrom="column">
                  <wp:posOffset>3990975</wp:posOffset>
                </wp:positionH>
                <wp:positionV relativeFrom="paragraph">
                  <wp:posOffset>1990725</wp:posOffset>
                </wp:positionV>
                <wp:extent cx="1219200" cy="495300"/>
                <wp:effectExtent l="0" t="0" r="19050" b="19050"/>
                <wp:wrapNone/>
                <wp:docPr id="16" name="Text Box 16"/>
                <wp:cNvGraphicFramePr/>
                <a:graphic xmlns:a="http://schemas.openxmlformats.org/drawingml/2006/main">
                  <a:graphicData uri="http://schemas.microsoft.com/office/word/2010/wordprocessingShape">
                    <wps:wsp>
                      <wps:cNvSpPr txBox="1"/>
                      <wps:spPr>
                        <a:xfrm>
                          <a:off x="0" y="0"/>
                          <a:ext cx="1219200" cy="495300"/>
                        </a:xfrm>
                        <a:prstGeom prst="rect">
                          <a:avLst/>
                        </a:prstGeom>
                        <a:solidFill>
                          <a:schemeClr val="lt1"/>
                        </a:solidFill>
                        <a:ln w="6350">
                          <a:solidFill>
                            <a:prstClr val="black"/>
                          </a:solidFill>
                        </a:ln>
                      </wps:spPr>
                      <wps:txbx>
                        <w:txbxContent>
                          <w:p w14:paraId="2AAAAD06" w14:textId="0729B372" w:rsidR="00DE3A5B" w:rsidRPr="00F84E74" w:rsidRDefault="00DE3A5B" w:rsidP="00DE3A5B">
                            <w:pPr>
                              <w:jc w:val="center"/>
                              <w:rPr>
                                <w:sz w:val="16"/>
                                <w:szCs w:val="16"/>
                              </w:rPr>
                            </w:pPr>
                            <w:r>
                              <w:rPr>
                                <w:sz w:val="16"/>
                                <w:szCs w:val="16"/>
                              </w:rPr>
                              <w:t>Existing site with green line showing permit area boundary</w:t>
                            </w:r>
                          </w:p>
                          <w:p w14:paraId="1E76385A" w14:textId="77777777" w:rsidR="00DE3A5B" w:rsidRPr="00DE3A5B" w:rsidRDefault="00DE3A5B" w:rsidP="00DE3A5B">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44B8B" id="Text Box 16" o:spid="_x0000_s1029" type="#_x0000_t202" style="position:absolute;left:0;text-align:left;margin-left:314.25pt;margin-top:156.75pt;width:96pt;height: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" fillcolor="white [3201]" strokeweight=".5pt">
                <v:textbox>
                  <w:txbxContent>
                    <w:p w14:paraId="2AAAAD06" w14:textId="0729B372" w:rsidR="00DE3A5B" w:rsidRPr="00F84E74" w:rsidRDefault="00DE3A5B" w:rsidP="00DE3A5B">
                      <w:pPr>
                        <w:jc w:val="center"/>
                        <w:rPr>
                          <w:sz w:val="16"/>
                          <w:szCs w:val="16"/>
                        </w:rPr>
                      </w:pPr>
                      <w:r>
                        <w:rPr>
                          <w:sz w:val="16"/>
                          <w:szCs w:val="16"/>
                        </w:rPr>
                        <w:t>Existing site with green line showing permit area boundary</w:t>
                      </w:r>
                    </w:p>
                    <w:p w14:paraId="1E76385A" w14:textId="77777777" w:rsidR="00DE3A5B" w:rsidRPr="00DE3A5B" w:rsidRDefault="00DE3A5B" w:rsidP="00DE3A5B">
                      <w:pPr>
                        <w:jc w:val="center"/>
                        <w:rPr>
                          <w:sz w:val="16"/>
                          <w:szCs w:val="16"/>
                        </w:rPr>
                      </w:pPr>
                    </w:p>
                  </w:txbxContent>
                </v:textbox>
              </v:shape>
            </w:pict>
          </mc:Fallback>
        </mc:AlternateContent>
      </w:r>
      <w:r w:rsidR="00F84E74">
        <w:rPr>
          <w:noProof/>
        </w:rPr>
        <w:drawing>
          <wp:inline distT="0" distB="0" distL="0" distR="0" wp14:anchorId="2A0229EA" wp14:editId="535EF4F2">
            <wp:extent cx="5772150" cy="32099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969" t="39606" r="19794" b="11551"/>
                    <a:stretch/>
                  </pic:blipFill>
                  <pic:spPr bwMode="auto">
                    <a:xfrm>
                      <a:off x="0" y="0"/>
                      <a:ext cx="5772150" cy="3209925"/>
                    </a:xfrm>
                    <a:prstGeom prst="rect">
                      <a:avLst/>
                    </a:prstGeom>
                    <a:ln>
                      <a:noFill/>
                    </a:ln>
                    <a:extLst>
                      <a:ext uri="{53640926-AAD7-44D8-BBD7-CCE9431645EC}">
                        <a14:shadowObscured xmlns:a14="http://schemas.microsoft.com/office/drawing/2010/main"/>
                      </a:ext>
                    </a:extLst>
                  </pic:spPr>
                </pic:pic>
              </a:graphicData>
            </a:graphic>
          </wp:inline>
        </w:drawing>
      </w:r>
    </w:p>
    <w:p w14:paraId="001DB79A" w14:textId="77777777" w:rsidR="00F84E74" w:rsidRDefault="00F84E74" w:rsidP="00580FF3">
      <w:pPr>
        <w:jc w:val="both"/>
        <w:rPr>
          <w:sz w:val="24"/>
          <w:szCs w:val="24"/>
        </w:rPr>
      </w:pPr>
    </w:p>
    <w:p w14:paraId="7CC931EE" w14:textId="0BDCB43E" w:rsidR="00CC75FD" w:rsidRDefault="00BD2B9F" w:rsidP="00580FF3">
      <w:pPr>
        <w:jc w:val="both"/>
        <w:rPr>
          <w:sz w:val="24"/>
          <w:szCs w:val="24"/>
        </w:rPr>
      </w:pPr>
      <w:r>
        <w:rPr>
          <w:sz w:val="24"/>
          <w:szCs w:val="24"/>
        </w:rPr>
        <w:t xml:space="preserve">Further </w:t>
      </w:r>
      <w:r w:rsidR="00DE3A5B">
        <w:rPr>
          <w:sz w:val="24"/>
          <w:szCs w:val="24"/>
        </w:rPr>
        <w:t xml:space="preserve">plans showing the site location, permit area boundary and existing and proposed site layout etc </w:t>
      </w:r>
      <w:r>
        <w:rPr>
          <w:sz w:val="24"/>
          <w:szCs w:val="24"/>
        </w:rPr>
        <w:t>details are provided in Sections C2.5</w:t>
      </w:r>
      <w:r w:rsidR="00DE3A5B">
        <w:rPr>
          <w:sz w:val="24"/>
          <w:szCs w:val="24"/>
        </w:rPr>
        <w:t>a</w:t>
      </w:r>
      <w:r>
        <w:rPr>
          <w:sz w:val="24"/>
          <w:szCs w:val="24"/>
        </w:rPr>
        <w:t xml:space="preserve">, </w:t>
      </w:r>
      <w:r w:rsidR="00DE3A5B">
        <w:rPr>
          <w:sz w:val="24"/>
          <w:szCs w:val="24"/>
        </w:rPr>
        <w:t>Site Plans, of the permit variation application.</w:t>
      </w:r>
    </w:p>
    <w:bookmarkEnd w:id="1"/>
    <w:p w14:paraId="17F78243" w14:textId="4B9AB328" w:rsidR="00B37F4B" w:rsidRDefault="007E41B2" w:rsidP="002F51D8">
      <w:pPr>
        <w:jc w:val="both"/>
        <w:rPr>
          <w:sz w:val="24"/>
          <w:szCs w:val="24"/>
        </w:rPr>
      </w:pPr>
      <w:r>
        <w:rPr>
          <w:sz w:val="24"/>
          <w:szCs w:val="24"/>
        </w:rPr>
        <w:t>Further details relating to the condition of the site are provided in Section B2.5b (Site Condition – Baseline Report) of the permit variation application.</w:t>
      </w:r>
    </w:p>
    <w:p w14:paraId="18007FE3" w14:textId="77777777" w:rsidR="00C124A3" w:rsidRDefault="00C124A3" w:rsidP="002F51D8">
      <w:pPr>
        <w:jc w:val="both"/>
        <w:rPr>
          <w:sz w:val="24"/>
          <w:szCs w:val="24"/>
        </w:rPr>
      </w:pPr>
    </w:p>
    <w:p w14:paraId="59EB57EC" w14:textId="246A2B01" w:rsidR="002938F4" w:rsidRDefault="00540F16" w:rsidP="002F51D8">
      <w:pPr>
        <w:jc w:val="both"/>
        <w:rPr>
          <w:sz w:val="24"/>
          <w:szCs w:val="24"/>
        </w:rPr>
      </w:pPr>
      <w:bookmarkStart w:id="3" w:name="_Hlk62046490"/>
      <w:r w:rsidRPr="00757327">
        <w:rPr>
          <w:sz w:val="24"/>
          <w:szCs w:val="24"/>
        </w:rPr>
        <w:t xml:space="preserve">The </w:t>
      </w:r>
      <w:r w:rsidR="00714080" w:rsidRPr="00757327">
        <w:rPr>
          <w:sz w:val="24"/>
          <w:szCs w:val="24"/>
        </w:rPr>
        <w:t xml:space="preserve">introduction of the new processing line, plant and equipment required for </w:t>
      </w:r>
      <w:r w:rsidR="00DE3A5B">
        <w:rPr>
          <w:sz w:val="24"/>
          <w:szCs w:val="24"/>
        </w:rPr>
        <w:t>processing,</w:t>
      </w:r>
      <w:r w:rsidR="00DE3A5B" w:rsidRPr="00757327">
        <w:rPr>
          <w:sz w:val="24"/>
          <w:szCs w:val="24"/>
        </w:rPr>
        <w:t xml:space="preserve"> </w:t>
      </w:r>
      <w:r w:rsidR="00DE3A5B">
        <w:rPr>
          <w:sz w:val="24"/>
          <w:szCs w:val="24"/>
        </w:rPr>
        <w:t xml:space="preserve">and </w:t>
      </w:r>
      <w:r w:rsidR="00714080" w:rsidRPr="00757327">
        <w:rPr>
          <w:sz w:val="24"/>
          <w:szCs w:val="24"/>
        </w:rPr>
        <w:t>cooking</w:t>
      </w:r>
      <w:r w:rsidR="00DE3A5B">
        <w:rPr>
          <w:sz w:val="24"/>
          <w:szCs w:val="24"/>
        </w:rPr>
        <w:t xml:space="preserve"> the raw materials and for packaging and storing</w:t>
      </w:r>
      <w:r w:rsidR="00714080" w:rsidRPr="00757327">
        <w:rPr>
          <w:sz w:val="24"/>
          <w:szCs w:val="24"/>
        </w:rPr>
        <w:t xml:space="preserve"> </w:t>
      </w:r>
      <w:r w:rsidR="00DE3A5B">
        <w:rPr>
          <w:sz w:val="24"/>
          <w:szCs w:val="24"/>
        </w:rPr>
        <w:t>the finished prod</w:t>
      </w:r>
      <w:r w:rsidR="002938F4">
        <w:rPr>
          <w:sz w:val="24"/>
          <w:szCs w:val="24"/>
        </w:rPr>
        <w:t>u</w:t>
      </w:r>
      <w:r w:rsidR="00DE3A5B">
        <w:rPr>
          <w:sz w:val="24"/>
          <w:szCs w:val="24"/>
        </w:rPr>
        <w:t>cts</w:t>
      </w:r>
      <w:r w:rsidR="002938F4">
        <w:rPr>
          <w:sz w:val="24"/>
          <w:szCs w:val="24"/>
        </w:rPr>
        <w:t>,</w:t>
      </w:r>
      <w:r w:rsidR="00714080" w:rsidRPr="00757327">
        <w:rPr>
          <w:sz w:val="24"/>
          <w:szCs w:val="24"/>
        </w:rPr>
        <w:t xml:space="preserve"> together with associated service areas / infrastructure</w:t>
      </w:r>
      <w:r w:rsidR="00757327" w:rsidRPr="00757327">
        <w:rPr>
          <w:sz w:val="24"/>
          <w:szCs w:val="24"/>
        </w:rPr>
        <w:t>,</w:t>
      </w:r>
      <w:r w:rsidRPr="00757327">
        <w:rPr>
          <w:sz w:val="24"/>
          <w:szCs w:val="24"/>
        </w:rPr>
        <w:t xml:space="preserve"> does not require changes or </w:t>
      </w:r>
      <w:r w:rsidR="005656FF" w:rsidRPr="00757327">
        <w:rPr>
          <w:sz w:val="24"/>
          <w:szCs w:val="24"/>
        </w:rPr>
        <w:t xml:space="preserve">additions to </w:t>
      </w:r>
      <w:r w:rsidRPr="00757327">
        <w:rPr>
          <w:sz w:val="24"/>
          <w:szCs w:val="24"/>
        </w:rPr>
        <w:t xml:space="preserve">the schedule 1 listed </w:t>
      </w:r>
      <w:r w:rsidR="005656FF" w:rsidRPr="00757327">
        <w:rPr>
          <w:sz w:val="24"/>
          <w:szCs w:val="24"/>
        </w:rPr>
        <w:t>activit</w:t>
      </w:r>
      <w:r w:rsidR="00714080" w:rsidRPr="00757327">
        <w:rPr>
          <w:sz w:val="24"/>
          <w:szCs w:val="24"/>
        </w:rPr>
        <w:t>y</w:t>
      </w:r>
      <w:r w:rsidRPr="00757327">
        <w:rPr>
          <w:sz w:val="24"/>
          <w:szCs w:val="24"/>
        </w:rPr>
        <w:t xml:space="preserve"> </w:t>
      </w:r>
      <w:r w:rsidR="00714080" w:rsidRPr="00757327">
        <w:rPr>
          <w:sz w:val="24"/>
          <w:szCs w:val="24"/>
        </w:rPr>
        <w:t xml:space="preserve">contained in the current </w:t>
      </w:r>
      <w:r w:rsidR="009128F7" w:rsidRPr="00757327">
        <w:rPr>
          <w:sz w:val="24"/>
          <w:szCs w:val="24"/>
        </w:rPr>
        <w:t xml:space="preserve">environmental </w:t>
      </w:r>
      <w:r w:rsidR="00714080" w:rsidRPr="00757327">
        <w:rPr>
          <w:sz w:val="24"/>
          <w:szCs w:val="24"/>
        </w:rPr>
        <w:t>permit</w:t>
      </w:r>
      <w:r w:rsidR="005656FF" w:rsidRPr="00757327">
        <w:rPr>
          <w:sz w:val="24"/>
          <w:szCs w:val="24"/>
        </w:rPr>
        <w:t>.</w:t>
      </w:r>
      <w:r w:rsidRPr="00757327">
        <w:rPr>
          <w:sz w:val="24"/>
          <w:szCs w:val="24"/>
        </w:rPr>
        <w:t xml:space="preserve"> </w:t>
      </w:r>
    </w:p>
    <w:p w14:paraId="4350F2D3" w14:textId="77777777" w:rsidR="003D1525" w:rsidRDefault="003D1525" w:rsidP="002F51D8">
      <w:pPr>
        <w:jc w:val="both"/>
        <w:rPr>
          <w:sz w:val="24"/>
          <w:szCs w:val="24"/>
        </w:rPr>
      </w:pPr>
    </w:p>
    <w:p w14:paraId="4465451A" w14:textId="0FEE481B" w:rsidR="00870E9B" w:rsidRDefault="004872E5" w:rsidP="002F51D8">
      <w:pPr>
        <w:jc w:val="both"/>
        <w:rPr>
          <w:sz w:val="24"/>
          <w:szCs w:val="24"/>
        </w:rPr>
      </w:pPr>
      <w:r>
        <w:rPr>
          <w:sz w:val="24"/>
          <w:szCs w:val="24"/>
        </w:rPr>
        <w:t xml:space="preserve">However, as the building which will house the </w:t>
      </w:r>
      <w:r w:rsidR="006A2821">
        <w:rPr>
          <w:sz w:val="24"/>
          <w:szCs w:val="24"/>
        </w:rPr>
        <w:t>proposed new process</w:t>
      </w:r>
      <w:r>
        <w:rPr>
          <w:sz w:val="24"/>
          <w:szCs w:val="24"/>
        </w:rPr>
        <w:t xml:space="preserve"> is </w:t>
      </w:r>
      <w:r w:rsidR="006A2821">
        <w:rPr>
          <w:sz w:val="24"/>
          <w:szCs w:val="24"/>
        </w:rPr>
        <w:t xml:space="preserve">physically </w:t>
      </w:r>
      <w:r>
        <w:rPr>
          <w:sz w:val="24"/>
          <w:szCs w:val="24"/>
        </w:rPr>
        <w:t xml:space="preserve">separated from the existing </w:t>
      </w:r>
      <w:r w:rsidR="006A2821">
        <w:rPr>
          <w:sz w:val="24"/>
          <w:szCs w:val="24"/>
        </w:rPr>
        <w:t xml:space="preserve">production plant by a car park, the development site will be constructed in most respects as a “stand alone” unit with its own goods inwards, processing areas and service equipment such as boiler and refrigeration plant, despatch, </w:t>
      </w:r>
      <w:proofErr w:type="gramStart"/>
      <w:r w:rsidR="006A2821">
        <w:rPr>
          <w:sz w:val="24"/>
          <w:szCs w:val="24"/>
        </w:rPr>
        <w:t>offices</w:t>
      </w:r>
      <w:proofErr w:type="gramEnd"/>
      <w:r w:rsidR="006A2821">
        <w:rPr>
          <w:sz w:val="24"/>
          <w:szCs w:val="24"/>
        </w:rPr>
        <w:t xml:space="preserve"> and amenities etc.</w:t>
      </w:r>
      <w:r w:rsidR="007C71C3">
        <w:rPr>
          <w:sz w:val="24"/>
          <w:szCs w:val="24"/>
        </w:rPr>
        <w:t xml:space="preserve"> Existing activities at the site will be unaffected by the proposed develop</w:t>
      </w:r>
      <w:r w:rsidR="00870E9B">
        <w:rPr>
          <w:sz w:val="24"/>
          <w:szCs w:val="24"/>
        </w:rPr>
        <w:t>m</w:t>
      </w:r>
      <w:r w:rsidR="007C71C3">
        <w:rPr>
          <w:sz w:val="24"/>
          <w:szCs w:val="24"/>
        </w:rPr>
        <w:t>e</w:t>
      </w:r>
      <w:r w:rsidR="00870E9B">
        <w:rPr>
          <w:sz w:val="24"/>
          <w:szCs w:val="24"/>
        </w:rPr>
        <w:t>nt.</w:t>
      </w:r>
    </w:p>
    <w:p w14:paraId="6C8C5A33" w14:textId="77777777" w:rsidR="003D1525" w:rsidRDefault="003D1525" w:rsidP="002F51D8">
      <w:pPr>
        <w:jc w:val="both"/>
        <w:rPr>
          <w:sz w:val="24"/>
          <w:szCs w:val="24"/>
        </w:rPr>
      </w:pPr>
    </w:p>
    <w:p w14:paraId="0020DBA2" w14:textId="77777777" w:rsidR="003D1525" w:rsidRDefault="003D1525" w:rsidP="002F51D8">
      <w:pPr>
        <w:jc w:val="both"/>
        <w:rPr>
          <w:sz w:val="24"/>
          <w:szCs w:val="24"/>
        </w:rPr>
      </w:pPr>
    </w:p>
    <w:p w14:paraId="35C305D1" w14:textId="77777777" w:rsidR="003D1525" w:rsidRDefault="003D1525" w:rsidP="002F51D8">
      <w:pPr>
        <w:jc w:val="both"/>
        <w:rPr>
          <w:sz w:val="24"/>
          <w:szCs w:val="24"/>
        </w:rPr>
      </w:pPr>
    </w:p>
    <w:p w14:paraId="75C8F0F4" w14:textId="77777777" w:rsidR="003D1525" w:rsidRDefault="003D1525" w:rsidP="002F51D8">
      <w:pPr>
        <w:jc w:val="both"/>
        <w:rPr>
          <w:sz w:val="24"/>
          <w:szCs w:val="24"/>
        </w:rPr>
      </w:pPr>
    </w:p>
    <w:p w14:paraId="39E7E2A3" w14:textId="77777777" w:rsidR="003D1525" w:rsidRDefault="003D1525" w:rsidP="002F51D8">
      <w:pPr>
        <w:jc w:val="both"/>
        <w:rPr>
          <w:sz w:val="24"/>
          <w:szCs w:val="24"/>
        </w:rPr>
      </w:pPr>
    </w:p>
    <w:p w14:paraId="0C9947AB" w14:textId="38D0B621" w:rsidR="00714080" w:rsidRDefault="00870E9B" w:rsidP="002F51D8">
      <w:pPr>
        <w:jc w:val="both"/>
        <w:rPr>
          <w:sz w:val="24"/>
          <w:szCs w:val="24"/>
        </w:rPr>
      </w:pPr>
      <w:r>
        <w:rPr>
          <w:sz w:val="24"/>
          <w:szCs w:val="24"/>
        </w:rPr>
        <w:lastRenderedPageBreak/>
        <w:t>C</w:t>
      </w:r>
      <w:r w:rsidR="002938F4">
        <w:rPr>
          <w:sz w:val="24"/>
          <w:szCs w:val="24"/>
        </w:rPr>
        <w:t>hanges are required to the directly associated activities listed in the current environmental permit to reflect the followin</w:t>
      </w:r>
      <w:r w:rsidR="002938F4" w:rsidRPr="003D1525">
        <w:rPr>
          <w:sz w:val="24"/>
          <w:szCs w:val="24"/>
        </w:rPr>
        <w:t>g:</w:t>
      </w:r>
      <w:r w:rsidR="009128F7">
        <w:rPr>
          <w:sz w:val="24"/>
          <w:szCs w:val="24"/>
        </w:rPr>
        <w:t xml:space="preserve"> </w:t>
      </w:r>
    </w:p>
    <w:p w14:paraId="4E820A54" w14:textId="0B2D7271" w:rsidR="003A653A" w:rsidRPr="00364B3A" w:rsidRDefault="003A653A" w:rsidP="003A653A">
      <w:pPr>
        <w:pStyle w:val="ListParagraph"/>
        <w:numPr>
          <w:ilvl w:val="0"/>
          <w:numId w:val="8"/>
        </w:numPr>
        <w:jc w:val="both"/>
        <w:rPr>
          <w:sz w:val="24"/>
          <w:szCs w:val="24"/>
        </w:rPr>
      </w:pPr>
      <w:r w:rsidRPr="00364B3A">
        <w:rPr>
          <w:sz w:val="24"/>
          <w:szCs w:val="24"/>
        </w:rPr>
        <w:t>The introduction of new, additional</w:t>
      </w:r>
      <w:r w:rsidR="00E536E1" w:rsidRPr="00364B3A">
        <w:rPr>
          <w:sz w:val="24"/>
          <w:szCs w:val="24"/>
        </w:rPr>
        <w:t xml:space="preserve"> </w:t>
      </w:r>
      <w:r w:rsidR="001361E1" w:rsidRPr="00364B3A">
        <w:rPr>
          <w:sz w:val="24"/>
          <w:szCs w:val="24"/>
        </w:rPr>
        <w:t xml:space="preserve">natural gas fired </w:t>
      </w:r>
      <w:r w:rsidR="00F76698" w:rsidRPr="00364B3A">
        <w:rPr>
          <w:sz w:val="24"/>
          <w:szCs w:val="24"/>
        </w:rPr>
        <w:t xml:space="preserve">3.6MWh </w:t>
      </w:r>
      <w:r w:rsidR="00E536E1" w:rsidRPr="00364B3A">
        <w:rPr>
          <w:sz w:val="24"/>
          <w:szCs w:val="24"/>
        </w:rPr>
        <w:t>steam / hot water generating</w:t>
      </w:r>
      <w:r w:rsidRPr="00364B3A">
        <w:rPr>
          <w:sz w:val="24"/>
          <w:szCs w:val="24"/>
        </w:rPr>
        <w:t xml:space="preserve"> boiler plant</w:t>
      </w:r>
      <w:r w:rsidR="001361E1" w:rsidRPr="00364B3A">
        <w:rPr>
          <w:sz w:val="24"/>
          <w:szCs w:val="24"/>
        </w:rPr>
        <w:t>.</w:t>
      </w:r>
    </w:p>
    <w:p w14:paraId="6DD30850" w14:textId="2C425371" w:rsidR="003A653A" w:rsidRPr="00364B3A" w:rsidRDefault="003A653A" w:rsidP="003A653A">
      <w:pPr>
        <w:pStyle w:val="ListParagraph"/>
        <w:numPr>
          <w:ilvl w:val="0"/>
          <w:numId w:val="8"/>
        </w:numPr>
        <w:jc w:val="both"/>
        <w:rPr>
          <w:sz w:val="24"/>
          <w:szCs w:val="24"/>
        </w:rPr>
      </w:pPr>
      <w:r w:rsidRPr="00364B3A">
        <w:rPr>
          <w:sz w:val="24"/>
          <w:szCs w:val="24"/>
        </w:rPr>
        <w:t xml:space="preserve">The introduction of new, additional </w:t>
      </w:r>
      <w:r w:rsidR="001361E1" w:rsidRPr="00364B3A">
        <w:rPr>
          <w:sz w:val="24"/>
          <w:szCs w:val="24"/>
        </w:rPr>
        <w:t xml:space="preserve">natural gas fired </w:t>
      </w:r>
      <w:r w:rsidR="003D1525" w:rsidRPr="00364B3A">
        <w:rPr>
          <w:sz w:val="24"/>
          <w:szCs w:val="24"/>
        </w:rPr>
        <w:t>2.9MWh</w:t>
      </w:r>
      <w:r w:rsidR="00760149">
        <w:rPr>
          <w:sz w:val="24"/>
          <w:szCs w:val="24"/>
        </w:rPr>
        <w:t xml:space="preserve"> </w:t>
      </w:r>
      <w:r w:rsidR="00E536E1" w:rsidRPr="00364B3A">
        <w:rPr>
          <w:sz w:val="24"/>
          <w:szCs w:val="24"/>
        </w:rPr>
        <w:t xml:space="preserve">thermal oil </w:t>
      </w:r>
      <w:r w:rsidR="0033483C" w:rsidRPr="00364B3A">
        <w:rPr>
          <w:sz w:val="24"/>
          <w:szCs w:val="24"/>
        </w:rPr>
        <w:t>heating</w:t>
      </w:r>
      <w:r w:rsidRPr="00364B3A">
        <w:rPr>
          <w:sz w:val="24"/>
          <w:szCs w:val="24"/>
        </w:rPr>
        <w:t xml:space="preserve"> plant</w:t>
      </w:r>
      <w:r w:rsidR="001361E1" w:rsidRPr="00364B3A">
        <w:rPr>
          <w:sz w:val="24"/>
          <w:szCs w:val="24"/>
        </w:rPr>
        <w:t>.</w:t>
      </w:r>
    </w:p>
    <w:p w14:paraId="3DEDBD5A" w14:textId="0798982F" w:rsidR="003D1525" w:rsidRPr="00364B3A" w:rsidRDefault="000C53E0" w:rsidP="003A653A">
      <w:pPr>
        <w:pStyle w:val="ListParagraph"/>
        <w:numPr>
          <w:ilvl w:val="0"/>
          <w:numId w:val="8"/>
        </w:numPr>
        <w:jc w:val="both"/>
        <w:rPr>
          <w:sz w:val="24"/>
          <w:szCs w:val="24"/>
        </w:rPr>
      </w:pPr>
      <w:r w:rsidRPr="00364B3A">
        <w:rPr>
          <w:sz w:val="24"/>
          <w:szCs w:val="24"/>
        </w:rPr>
        <w:t xml:space="preserve">The introduction of new, additional continuous hot oil </w:t>
      </w:r>
      <w:r w:rsidR="0086225B">
        <w:rPr>
          <w:sz w:val="24"/>
          <w:szCs w:val="24"/>
        </w:rPr>
        <w:t xml:space="preserve">heated </w:t>
      </w:r>
      <w:r w:rsidRPr="00364B3A">
        <w:rPr>
          <w:sz w:val="24"/>
          <w:szCs w:val="24"/>
        </w:rPr>
        <w:t xml:space="preserve">fryers (3 x 605kW units) and additional hot oil/steam </w:t>
      </w:r>
      <w:r w:rsidR="0086225B">
        <w:rPr>
          <w:sz w:val="24"/>
          <w:szCs w:val="24"/>
        </w:rPr>
        <w:t xml:space="preserve">heated </w:t>
      </w:r>
      <w:r w:rsidRPr="00364B3A">
        <w:rPr>
          <w:sz w:val="24"/>
          <w:szCs w:val="24"/>
        </w:rPr>
        <w:t xml:space="preserve">oven (1 x 900kW unit) with heat being supplied by </w:t>
      </w:r>
      <w:r w:rsidR="00364B3A" w:rsidRPr="00364B3A">
        <w:rPr>
          <w:sz w:val="24"/>
          <w:szCs w:val="24"/>
        </w:rPr>
        <w:t xml:space="preserve">the </w:t>
      </w:r>
      <w:r w:rsidRPr="00364B3A">
        <w:rPr>
          <w:sz w:val="24"/>
          <w:szCs w:val="24"/>
        </w:rPr>
        <w:t>additional natural gas fired boiler and thermal oil heater plant described</w:t>
      </w:r>
      <w:r w:rsidR="00364B3A" w:rsidRPr="00364B3A">
        <w:rPr>
          <w:sz w:val="24"/>
          <w:szCs w:val="24"/>
        </w:rPr>
        <w:t xml:space="preserve"> above.</w:t>
      </w:r>
    </w:p>
    <w:p w14:paraId="60AE0A67" w14:textId="0AADAE4D" w:rsidR="00C124A3" w:rsidRDefault="00794DC1" w:rsidP="00C124A3">
      <w:pPr>
        <w:jc w:val="both"/>
        <w:rPr>
          <w:sz w:val="24"/>
          <w:szCs w:val="24"/>
        </w:rPr>
      </w:pPr>
      <w:r>
        <w:rPr>
          <w:sz w:val="24"/>
          <w:szCs w:val="24"/>
        </w:rPr>
        <w:t xml:space="preserve">Whilst new, additional refrigeration plant and other </w:t>
      </w:r>
      <w:r w:rsidR="007E2CD5">
        <w:rPr>
          <w:sz w:val="24"/>
          <w:szCs w:val="24"/>
        </w:rPr>
        <w:t xml:space="preserve">food processing and </w:t>
      </w:r>
      <w:r>
        <w:rPr>
          <w:sz w:val="24"/>
          <w:szCs w:val="24"/>
        </w:rPr>
        <w:t>ancillary plant and equipment will also be introduced, the</w:t>
      </w:r>
      <w:r w:rsidR="006C4AC9">
        <w:rPr>
          <w:sz w:val="24"/>
          <w:szCs w:val="24"/>
        </w:rPr>
        <w:t xml:space="preserve"> additions do not require changes</w:t>
      </w:r>
      <w:r w:rsidR="001E5601">
        <w:rPr>
          <w:sz w:val="24"/>
          <w:szCs w:val="24"/>
        </w:rPr>
        <w:t xml:space="preserve"> or additions to the directly associated activities</w:t>
      </w:r>
      <w:r w:rsidR="006C4AC9">
        <w:rPr>
          <w:sz w:val="24"/>
          <w:szCs w:val="24"/>
        </w:rPr>
        <w:t xml:space="preserve"> </w:t>
      </w:r>
      <w:r w:rsidR="001E5601">
        <w:rPr>
          <w:sz w:val="24"/>
          <w:szCs w:val="24"/>
        </w:rPr>
        <w:t>listed in the current permit.</w:t>
      </w:r>
      <w:r>
        <w:rPr>
          <w:sz w:val="24"/>
          <w:szCs w:val="24"/>
        </w:rPr>
        <w:t xml:space="preserve"> </w:t>
      </w:r>
    </w:p>
    <w:p w14:paraId="51E6023C" w14:textId="36A5400F" w:rsidR="00C124A3" w:rsidRPr="00C124A3" w:rsidRDefault="00C124A3" w:rsidP="00C124A3">
      <w:pPr>
        <w:jc w:val="both"/>
        <w:rPr>
          <w:sz w:val="24"/>
          <w:szCs w:val="24"/>
        </w:rPr>
      </w:pPr>
      <w:r w:rsidRPr="00C124A3">
        <w:rPr>
          <w:sz w:val="24"/>
          <w:szCs w:val="24"/>
        </w:rPr>
        <w:t xml:space="preserve">Further </w:t>
      </w:r>
      <w:r w:rsidR="00656624">
        <w:rPr>
          <w:sz w:val="24"/>
          <w:szCs w:val="24"/>
        </w:rPr>
        <w:t xml:space="preserve">technical </w:t>
      </w:r>
      <w:r w:rsidRPr="00C124A3">
        <w:rPr>
          <w:sz w:val="24"/>
          <w:szCs w:val="24"/>
        </w:rPr>
        <w:t xml:space="preserve">details are provided </w:t>
      </w:r>
      <w:r w:rsidR="00934C4E">
        <w:rPr>
          <w:sz w:val="24"/>
          <w:szCs w:val="24"/>
        </w:rPr>
        <w:t>i</w:t>
      </w:r>
      <w:r w:rsidRPr="00C124A3">
        <w:rPr>
          <w:sz w:val="24"/>
          <w:szCs w:val="24"/>
        </w:rPr>
        <w:t>n Section C3.1. Activities to be Varied, of the permit variation application.</w:t>
      </w:r>
    </w:p>
    <w:bookmarkEnd w:id="3"/>
    <w:p w14:paraId="66930231" w14:textId="6A17FDCE" w:rsidR="005656FF" w:rsidRPr="00656D66" w:rsidRDefault="00714080" w:rsidP="002F51D8">
      <w:pPr>
        <w:jc w:val="both"/>
        <w:rPr>
          <w:sz w:val="24"/>
          <w:szCs w:val="24"/>
        </w:rPr>
      </w:pPr>
      <w:r>
        <w:rPr>
          <w:sz w:val="24"/>
          <w:szCs w:val="24"/>
        </w:rPr>
        <w:t>C</w:t>
      </w:r>
      <w:r w:rsidR="002F51D8" w:rsidRPr="00872D5E">
        <w:rPr>
          <w:sz w:val="24"/>
          <w:szCs w:val="24"/>
        </w:rPr>
        <w:t xml:space="preserve">hanges are required to </w:t>
      </w:r>
      <w:r w:rsidR="00DA4541" w:rsidRPr="00872D5E">
        <w:rPr>
          <w:sz w:val="24"/>
          <w:szCs w:val="24"/>
        </w:rPr>
        <w:t xml:space="preserve">operating techniques </w:t>
      </w:r>
      <w:proofErr w:type="gramStart"/>
      <w:r w:rsidR="00DA4541" w:rsidRPr="00872D5E">
        <w:rPr>
          <w:sz w:val="24"/>
          <w:szCs w:val="24"/>
        </w:rPr>
        <w:t>as a result of</w:t>
      </w:r>
      <w:proofErr w:type="gramEnd"/>
      <w:r w:rsidR="00DA4541" w:rsidRPr="00872D5E">
        <w:rPr>
          <w:sz w:val="24"/>
          <w:szCs w:val="24"/>
        </w:rPr>
        <w:t xml:space="preserve"> </w:t>
      </w:r>
      <w:r w:rsidR="00540F16" w:rsidRPr="00872D5E">
        <w:rPr>
          <w:sz w:val="24"/>
          <w:szCs w:val="24"/>
        </w:rPr>
        <w:t xml:space="preserve">the </w:t>
      </w:r>
      <w:r w:rsidR="00DA4541" w:rsidRPr="00872D5E">
        <w:rPr>
          <w:sz w:val="24"/>
          <w:szCs w:val="24"/>
        </w:rPr>
        <w:t xml:space="preserve">equipment </w:t>
      </w:r>
      <w:r w:rsidR="009128F7">
        <w:rPr>
          <w:sz w:val="24"/>
          <w:szCs w:val="24"/>
        </w:rPr>
        <w:t xml:space="preserve">additions and </w:t>
      </w:r>
      <w:r w:rsidR="00DA4541" w:rsidRPr="00872D5E">
        <w:rPr>
          <w:sz w:val="24"/>
          <w:szCs w:val="24"/>
        </w:rPr>
        <w:t xml:space="preserve">changes </w:t>
      </w:r>
      <w:r w:rsidR="009128F7">
        <w:rPr>
          <w:sz w:val="24"/>
          <w:szCs w:val="24"/>
        </w:rPr>
        <w:t xml:space="preserve">described above </w:t>
      </w:r>
      <w:r w:rsidR="005656FF" w:rsidRPr="00872D5E">
        <w:rPr>
          <w:sz w:val="24"/>
          <w:szCs w:val="24"/>
        </w:rPr>
        <w:t xml:space="preserve">but </w:t>
      </w:r>
      <w:r w:rsidR="00540F16" w:rsidRPr="00872D5E">
        <w:rPr>
          <w:sz w:val="24"/>
          <w:szCs w:val="24"/>
        </w:rPr>
        <w:t xml:space="preserve">there are </w:t>
      </w:r>
      <w:r w:rsidR="005656FF" w:rsidRPr="00872D5E">
        <w:rPr>
          <w:sz w:val="24"/>
          <w:szCs w:val="24"/>
        </w:rPr>
        <w:t xml:space="preserve">no fundamental changes to </w:t>
      </w:r>
      <w:r w:rsidR="009128F7">
        <w:rPr>
          <w:sz w:val="24"/>
          <w:szCs w:val="24"/>
        </w:rPr>
        <w:t xml:space="preserve">the nature of the operations undertaken at the site </w:t>
      </w:r>
      <w:r w:rsidR="00757327">
        <w:rPr>
          <w:sz w:val="24"/>
          <w:szCs w:val="24"/>
        </w:rPr>
        <w:t>(</w:t>
      </w:r>
      <w:proofErr w:type="spellStart"/>
      <w:r w:rsidR="00757327">
        <w:rPr>
          <w:sz w:val="24"/>
          <w:szCs w:val="24"/>
        </w:rPr>
        <w:t>ie</w:t>
      </w:r>
      <w:proofErr w:type="spellEnd"/>
      <w:r w:rsidR="00757327">
        <w:rPr>
          <w:sz w:val="24"/>
          <w:szCs w:val="24"/>
        </w:rPr>
        <w:t xml:space="preserve">. receipt of raw meat and other food ingredients and processing of those raw materials to produce packaged food products for human consumption) </w:t>
      </w:r>
      <w:proofErr w:type="gramStart"/>
      <w:r w:rsidR="00540F16" w:rsidRPr="00872D5E">
        <w:rPr>
          <w:sz w:val="24"/>
          <w:szCs w:val="24"/>
        </w:rPr>
        <w:t>as a result of</w:t>
      </w:r>
      <w:proofErr w:type="gramEnd"/>
      <w:r w:rsidR="00540F16" w:rsidRPr="00872D5E">
        <w:rPr>
          <w:sz w:val="24"/>
          <w:szCs w:val="24"/>
        </w:rPr>
        <w:t xml:space="preserve"> the </w:t>
      </w:r>
      <w:r w:rsidR="009128F7">
        <w:rPr>
          <w:sz w:val="24"/>
          <w:szCs w:val="24"/>
        </w:rPr>
        <w:t>proposed development</w:t>
      </w:r>
      <w:r w:rsidR="00540F16" w:rsidRPr="00872D5E">
        <w:rPr>
          <w:sz w:val="24"/>
          <w:szCs w:val="24"/>
        </w:rPr>
        <w:t>.</w:t>
      </w:r>
      <w:r w:rsidR="00540F16" w:rsidRPr="007D0780">
        <w:rPr>
          <w:sz w:val="24"/>
          <w:szCs w:val="24"/>
        </w:rPr>
        <w:t xml:space="preserve"> </w:t>
      </w:r>
      <w:r w:rsidR="00E9521C" w:rsidRPr="007D0780">
        <w:rPr>
          <w:sz w:val="24"/>
          <w:szCs w:val="24"/>
        </w:rPr>
        <w:t>Further details relating to amended operating techniques are provide</w:t>
      </w:r>
      <w:r w:rsidR="00550D6F">
        <w:rPr>
          <w:sz w:val="24"/>
          <w:szCs w:val="24"/>
        </w:rPr>
        <w:t>d</w:t>
      </w:r>
      <w:r w:rsidR="00E9521C" w:rsidRPr="007D0780">
        <w:rPr>
          <w:sz w:val="24"/>
          <w:szCs w:val="24"/>
        </w:rPr>
        <w:t xml:space="preserve"> in response to questions C3.3 </w:t>
      </w:r>
      <w:r w:rsidR="009128F7">
        <w:rPr>
          <w:sz w:val="24"/>
          <w:szCs w:val="24"/>
        </w:rPr>
        <w:t>/</w:t>
      </w:r>
      <w:r w:rsidR="00E9521C" w:rsidRPr="007D0780">
        <w:rPr>
          <w:sz w:val="24"/>
          <w:szCs w:val="24"/>
        </w:rPr>
        <w:t xml:space="preserve"> C3.3a.1 </w:t>
      </w:r>
      <w:r w:rsidR="00C124A3">
        <w:rPr>
          <w:sz w:val="24"/>
          <w:szCs w:val="24"/>
        </w:rPr>
        <w:t xml:space="preserve">and C3.3b </w:t>
      </w:r>
      <w:r w:rsidR="00E9521C" w:rsidRPr="007D0780">
        <w:rPr>
          <w:sz w:val="24"/>
          <w:szCs w:val="24"/>
        </w:rPr>
        <w:t xml:space="preserve">of the </w:t>
      </w:r>
      <w:r w:rsidR="009128F7">
        <w:rPr>
          <w:sz w:val="24"/>
          <w:szCs w:val="24"/>
        </w:rPr>
        <w:t xml:space="preserve">permit variation </w:t>
      </w:r>
      <w:r w:rsidR="00E9521C" w:rsidRPr="007D0780">
        <w:rPr>
          <w:sz w:val="24"/>
          <w:szCs w:val="24"/>
        </w:rPr>
        <w:t xml:space="preserve">application. </w:t>
      </w:r>
    </w:p>
    <w:p w14:paraId="3394EEE0" w14:textId="77777777" w:rsidR="00B32CA5" w:rsidRPr="00B32CA5" w:rsidRDefault="00B32CA5" w:rsidP="00B32CA5"/>
    <w:sectPr w:rsidR="00B32CA5" w:rsidRPr="00B32CA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6D5B02"/>
    <w:multiLevelType w:val="hybridMultilevel"/>
    <w:tmpl w:val="55FC29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FD51B3"/>
    <w:multiLevelType w:val="hybridMultilevel"/>
    <w:tmpl w:val="267A62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3CCD3979"/>
    <w:multiLevelType w:val="hybridMultilevel"/>
    <w:tmpl w:val="12A4A2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3CE5549F"/>
    <w:multiLevelType w:val="hybridMultilevel"/>
    <w:tmpl w:val="F34439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7E27C40"/>
    <w:multiLevelType w:val="hybridMultilevel"/>
    <w:tmpl w:val="8F2C0F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4C994647"/>
    <w:multiLevelType w:val="hybridMultilevel"/>
    <w:tmpl w:val="B12670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5F463BE9"/>
    <w:multiLevelType w:val="hybridMultilevel"/>
    <w:tmpl w:val="3C4A3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0181289"/>
    <w:multiLevelType w:val="hybridMultilevel"/>
    <w:tmpl w:val="73CE0E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3"/>
  </w:num>
  <w:num w:numId="3">
    <w:abstractNumId w:val="1"/>
  </w:num>
  <w:num w:numId="4">
    <w:abstractNumId w:val="4"/>
  </w:num>
  <w:num w:numId="5">
    <w:abstractNumId w:val="7"/>
  </w:num>
  <w:num w:numId="6">
    <w:abstractNumId w:val="5"/>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17F"/>
    <w:rsid w:val="0002624C"/>
    <w:rsid w:val="00076B13"/>
    <w:rsid w:val="0009239F"/>
    <w:rsid w:val="000B3720"/>
    <w:rsid w:val="000C53E0"/>
    <w:rsid w:val="0013415A"/>
    <w:rsid w:val="001361E1"/>
    <w:rsid w:val="00156436"/>
    <w:rsid w:val="00172B2D"/>
    <w:rsid w:val="001B68A8"/>
    <w:rsid w:val="001E5601"/>
    <w:rsid w:val="00232684"/>
    <w:rsid w:val="00234232"/>
    <w:rsid w:val="002938F4"/>
    <w:rsid w:val="002D2288"/>
    <w:rsid w:val="002F51D8"/>
    <w:rsid w:val="0033483C"/>
    <w:rsid w:val="00364B3A"/>
    <w:rsid w:val="00372C93"/>
    <w:rsid w:val="00387EDD"/>
    <w:rsid w:val="0039217F"/>
    <w:rsid w:val="003A653A"/>
    <w:rsid w:val="003B402C"/>
    <w:rsid w:val="003C2C58"/>
    <w:rsid w:val="003D1525"/>
    <w:rsid w:val="003E26C8"/>
    <w:rsid w:val="0044741A"/>
    <w:rsid w:val="0048451F"/>
    <w:rsid w:val="004872E5"/>
    <w:rsid w:val="004B112A"/>
    <w:rsid w:val="004E10C8"/>
    <w:rsid w:val="00502E1E"/>
    <w:rsid w:val="0050567A"/>
    <w:rsid w:val="00505D87"/>
    <w:rsid w:val="00540F16"/>
    <w:rsid w:val="00547AE7"/>
    <w:rsid w:val="00550D6F"/>
    <w:rsid w:val="005656FF"/>
    <w:rsid w:val="00567E61"/>
    <w:rsid w:val="00580FF3"/>
    <w:rsid w:val="00584FD3"/>
    <w:rsid w:val="00593356"/>
    <w:rsid w:val="005A67BD"/>
    <w:rsid w:val="005C5A31"/>
    <w:rsid w:val="005E045C"/>
    <w:rsid w:val="005E5EF9"/>
    <w:rsid w:val="00624434"/>
    <w:rsid w:val="00656624"/>
    <w:rsid w:val="00656D66"/>
    <w:rsid w:val="00677BF5"/>
    <w:rsid w:val="006A09A0"/>
    <w:rsid w:val="006A2821"/>
    <w:rsid w:val="006A790E"/>
    <w:rsid w:val="006C4AC9"/>
    <w:rsid w:val="00714080"/>
    <w:rsid w:val="00757327"/>
    <w:rsid w:val="00760149"/>
    <w:rsid w:val="00764F16"/>
    <w:rsid w:val="0078198E"/>
    <w:rsid w:val="00794DC1"/>
    <w:rsid w:val="007B29B2"/>
    <w:rsid w:val="007C71C3"/>
    <w:rsid w:val="007D0780"/>
    <w:rsid w:val="007E2CD5"/>
    <w:rsid w:val="007E30F0"/>
    <w:rsid w:val="007E41B2"/>
    <w:rsid w:val="0086225B"/>
    <w:rsid w:val="00870E9B"/>
    <w:rsid w:val="00872D5E"/>
    <w:rsid w:val="008C26B9"/>
    <w:rsid w:val="009128F7"/>
    <w:rsid w:val="00934C4E"/>
    <w:rsid w:val="009642EC"/>
    <w:rsid w:val="00966E97"/>
    <w:rsid w:val="009C7AFD"/>
    <w:rsid w:val="00A1785E"/>
    <w:rsid w:val="00A323C3"/>
    <w:rsid w:val="00AB0806"/>
    <w:rsid w:val="00AD1C3B"/>
    <w:rsid w:val="00AD4BAC"/>
    <w:rsid w:val="00AE04A8"/>
    <w:rsid w:val="00AE3E0E"/>
    <w:rsid w:val="00B06B09"/>
    <w:rsid w:val="00B32CA5"/>
    <w:rsid w:val="00B37F4B"/>
    <w:rsid w:val="00B60A9E"/>
    <w:rsid w:val="00BD036D"/>
    <w:rsid w:val="00BD2B9F"/>
    <w:rsid w:val="00C124A3"/>
    <w:rsid w:val="00C35BDC"/>
    <w:rsid w:val="00C53499"/>
    <w:rsid w:val="00C65312"/>
    <w:rsid w:val="00CC75FD"/>
    <w:rsid w:val="00CD443F"/>
    <w:rsid w:val="00D05776"/>
    <w:rsid w:val="00D563C8"/>
    <w:rsid w:val="00D65AAB"/>
    <w:rsid w:val="00D921B6"/>
    <w:rsid w:val="00D966BF"/>
    <w:rsid w:val="00DA4541"/>
    <w:rsid w:val="00DC4DFB"/>
    <w:rsid w:val="00DE3A5B"/>
    <w:rsid w:val="00E5228A"/>
    <w:rsid w:val="00E536E1"/>
    <w:rsid w:val="00E9521C"/>
    <w:rsid w:val="00F52BDD"/>
    <w:rsid w:val="00F538C4"/>
    <w:rsid w:val="00F7162F"/>
    <w:rsid w:val="00F76698"/>
    <w:rsid w:val="00F84E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D7D3E5"/>
  <w15:chartTrackingRefBased/>
  <w15:docId w15:val="{A8E65FB8-D4C4-4F76-86E7-8768ACD62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2CA5"/>
    <w:pPr>
      <w:ind w:left="720"/>
      <w:contextualSpacing/>
    </w:pPr>
  </w:style>
  <w:style w:type="character" w:styleId="Strong">
    <w:name w:val="Strong"/>
    <w:basedOn w:val="DefaultParagraphFont"/>
    <w:uiPriority w:val="22"/>
    <w:qFormat/>
    <w:rsid w:val="00AE3E0E"/>
    <w:rPr>
      <w:b/>
      <w:bCs/>
    </w:rPr>
  </w:style>
  <w:style w:type="paragraph" w:customStyle="1" w:styleId="legtext">
    <w:name w:val="legtext"/>
    <w:basedOn w:val="Normal"/>
    <w:rsid w:val="00AE3E0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egclearfix">
    <w:name w:val="legclearfix"/>
    <w:basedOn w:val="Normal"/>
    <w:rsid w:val="00AE3E0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egds">
    <w:name w:val="legds"/>
    <w:basedOn w:val="DefaultParagraphFont"/>
    <w:rsid w:val="00AE3E0E"/>
  </w:style>
  <w:style w:type="paragraph" w:customStyle="1" w:styleId="legrhs">
    <w:name w:val="legrhs"/>
    <w:basedOn w:val="Normal"/>
    <w:rsid w:val="00AE3E0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4907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ermit File" ma:contentTypeID="0x0101000E9AD557692E154F9D2697C8C6432F76003D79BE554BA5FA4C855D1235E340D070" ma:contentTypeVersion="43" ma:contentTypeDescription="Create a new document." ma:contentTypeScope="" ma:versionID="f5ef469b90cb9ab87f4c24441a0b4a86">
  <xsd:schema xmlns:xsd="http://www.w3.org/2001/XMLSchema" xmlns:xs="http://www.w3.org/2001/XMLSchema" xmlns:p="http://schemas.microsoft.com/office/2006/metadata/properties" xmlns:ns2="8595a0ec-c146-4eeb-925a-270f4bc4be63" xmlns:ns3="662745e8-e224-48e8-a2e3-254862b8c2f5" xmlns:ns4="eebef177-55b5-4448-a5fb-28ea454417ee" xmlns:ns5="5ffd8e36-f429-4edc-ab50-c5be84842779" xmlns:ns6="78dbe001-c251-4e73-ac7d-a437e8f0ea50" targetNamespace="http://schemas.microsoft.com/office/2006/metadata/properties" ma:root="true" ma:fieldsID="35536c87514cfa503549917b6c60485d" ns2:_="" ns3:_="" ns4:_="" ns5:_="" ns6:_="">
    <xsd:import namespace="8595a0ec-c146-4eeb-925a-270f4bc4be63"/>
    <xsd:import namespace="662745e8-e224-48e8-a2e3-254862b8c2f5"/>
    <xsd:import namespace="eebef177-55b5-4448-a5fb-28ea454417ee"/>
    <xsd:import namespace="5ffd8e36-f429-4edc-ab50-c5be84842779"/>
    <xsd:import namespace="78dbe001-c251-4e73-ac7d-a437e8f0ea50"/>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DateTaken" minOccurs="0"/>
                <xsd:element ref="ns6:MediaServiceAutoTags" minOccurs="0"/>
                <xsd:element ref="ns6:MediaServiceGenerationTime" minOccurs="0"/>
                <xsd:element ref="ns6:MediaServiceEventHashCode" minOccurs="0"/>
                <xsd:element ref="ns6:MediaServiceOCR" minOccurs="0"/>
                <xsd:element ref="ns6:MediaServiceAutoKeyPoints" minOccurs="0"/>
                <xsd:element ref="ns6:MediaServiceKeyPoints" minOccurs="0"/>
                <xsd:element ref="ns6:MediaServiceLocation" minOccurs="0"/>
                <xsd:element ref="ns6:MediaLengthInSecond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95a0ec-c146-4eeb-925a-270f4bc4be63"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8;#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32;#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element name="SharedWithUsers" ma:index="5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92e41c19-1047-4874-acff-e817b08e966f}" ma:internalName="TaxCatchAll" ma:showField="CatchAllData" ma:web="8595a0ec-c146-4eeb-925a-270f4bc4be6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2e41c19-1047-4874-acff-e817b08e966f}" ma:internalName="TaxCatchAllLabel" ma:readOnly="true" ma:showField="CatchAllDataLabel" ma:web="8595a0ec-c146-4eeb-925a-270f4bc4be6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External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8dbe001-c251-4e73-ac7d-a437e8f0ea50"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DateTaken" ma:index="50" nillable="true" ma:displayName="MediaServiceDateTaken" ma:hidden="true" ma:internalName="MediaServiceDateTaken" ma:readOnly="true">
      <xsd:simpleType>
        <xsd:restriction base="dms:Text"/>
      </xsd:simpleType>
    </xsd:element>
    <xsd:element name="MediaServiceAutoTags" ma:index="51" nillable="true" ma:displayName="Tags" ma:internalName="MediaServiceAutoTags" ma:readOnly="true">
      <xsd:simpleType>
        <xsd:restriction base="dms:Text"/>
      </xsd:simpleType>
    </xsd:element>
    <xsd:element name="MediaServiceGenerationTime" ma:index="52" nillable="true" ma:displayName="MediaServiceGenerationTime" ma:hidden="true" ma:internalName="MediaServiceGenerationTime" ma:readOnly="true">
      <xsd:simpleType>
        <xsd:restriction base="dms:Text"/>
      </xsd:simpleType>
    </xsd:element>
    <xsd:element name="MediaServiceEventHashCode" ma:index="53" nillable="true" ma:displayName="MediaServiceEventHashCode" ma:hidden="true" ma:internalName="MediaServiceEventHashCode" ma:readOnly="true">
      <xsd:simpleType>
        <xsd:restriction base="dms:Text"/>
      </xsd:simpleType>
    </xsd:element>
    <xsd:element name="MediaServiceOCR" ma:index="54" nillable="true" ma:displayName="Extracted Text" ma:internalName="MediaServiceOCR" ma:readOnly="true">
      <xsd:simpleType>
        <xsd:restriction base="dms:Note">
          <xsd:maxLength value="255"/>
        </xsd:restriction>
      </xsd:simpleType>
    </xsd:element>
    <xsd:element name="MediaServiceAutoKeyPoints" ma:index="55" nillable="true" ma:displayName="MediaServiceAutoKeyPoints" ma:hidden="true" ma:internalName="MediaServiceAutoKeyPoints" ma:readOnly="true">
      <xsd:simpleType>
        <xsd:restriction base="dms:Note"/>
      </xsd:simpleType>
    </xsd:element>
    <xsd:element name="MediaServiceKeyPoints" ma:index="56" nillable="true" ma:displayName="KeyPoints" ma:internalName="MediaServiceKeyPoints" ma:readOnly="true">
      <xsd:simpleType>
        <xsd:restriction base="dms:Note">
          <xsd:maxLength value="255"/>
        </xsd:restriction>
      </xsd:simpleType>
    </xsd:element>
    <xsd:element name="MediaServiceLocation" ma:index="57" nillable="true" ma:displayName="Location" ma:internalName="MediaServiceLocation" ma:readOnly="true">
      <xsd:simpleType>
        <xsd:restriction base="dms:Text"/>
      </xsd:simpleType>
    </xsd:element>
    <xsd:element name="MediaLengthInSeconds" ma:index="5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AReceivedDate xmlns="eebef177-55b5-4448-a5fb-28ea454417ee">2021-07-26T23:00:00+00:00</EAReceivedDate>
    <c52c737aaa794145b5e1ab0b33580095 xmlns="8595a0ec-c146-4eeb-925a-270f4bc4be63">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PermitNumber xmlns="eebef177-55b5-4448-a5fb-28ea454417ee">epr-kp3733an</PermitNumber>
    <la34db7254a948be973d9738b9f07ba7 xmlns="8595a0ec-c146-4eeb-925a-270f4bc4be63">
      <Terms xmlns="http://schemas.microsoft.com/office/infopath/2007/PartnerControls">
        <TermInfo xmlns="http://schemas.microsoft.com/office/infopath/2007/PartnerControls">
          <TermName xmlns="http://schemas.microsoft.com/office/infopath/2007/PartnerControls">N/A - Do not select for New Permits</TermName>
          <TermId xmlns="http://schemas.microsoft.com/office/infopath/2007/PartnerControls">0430e4c2-ee0a-4b2d-9af6-df735aafbcb2</TermId>
        </TermInfo>
      </Terms>
    </la34db7254a948be973d9738b9f07ba7>
    <CessationDate xmlns="eebef177-55b5-4448-a5fb-28ea454417ee" xsi:nil="true"/>
    <NationalSecurity xmlns="eebef177-55b5-4448-a5fb-28ea454417ee">No</NationalSecurity>
    <OtherReference xmlns="eebef177-55b5-4448-a5fb-28ea454417ee">-</OtherReference>
    <EventLink xmlns="5ffd8e36-f429-4edc-ab50-c5be84842779" xsi:nil="true"/>
    <d22401b98bfe4ec6b8dacbec81c66a1e xmlns="8595a0ec-c146-4eeb-925a-270f4bc4be63">
      <Terms xmlns="http://schemas.microsoft.com/office/infopath/2007/PartnerControls"/>
    </d22401b98bfe4ec6b8dacbec81c66a1e>
    <Customer_x002f_OperatorName xmlns="eebef177-55b5-4448-a5fb-28ea454417ee">Cranswick Convenience Foods Limited</Customer_x002f_OperatorName>
    <ncb1594ff73b435992550f571a78c184 xmlns="8595a0ec-c146-4eeb-925a-270f4bc4be63">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ocumentDate xmlns="eebef177-55b5-4448-a5fb-28ea454417ee">2021-07-26T23:00:00+00:00</DocumentDate>
    <f91636ce86a943e5a85e589048b494b2 xmlns="8595a0ec-c146-4eeb-925a-270f4bc4be63">
      <Terms xmlns="http://schemas.microsoft.com/office/infopath/2007/PartnerControls"/>
    </f91636ce86a943e5a85e589048b494b2>
    <bf174f8632e04660b372cf372c1956fe xmlns="8595a0ec-c146-4eeb-925a-270f4bc4be63">
      <Terms xmlns="http://schemas.microsoft.com/office/infopath/2007/PartnerControls"/>
    </bf174f8632e04660b372cf372c1956fe>
    <mb0b523b12654e57a98fd73f451222f6 xmlns="8595a0ec-c146-4eeb-925a-270f4bc4be63">
      <Terms xmlns="http://schemas.microsoft.com/office/infopath/2007/PartnerControls"/>
    </mb0b523b12654e57a98fd73f451222f6>
    <CurrentPermit xmlns="eebef177-55b5-4448-a5fb-28ea454417ee">N/A - Do not select for New Permits</CurrentPermit>
    <EPRNumber xmlns="eebef177-55b5-4448-a5fb-28ea454417ee">EPR/KP3733AN/V003</EPRNumber>
    <ed3cfd1978f244c4af5dc9d642a18018 xmlns="8595a0ec-c146-4eeb-925a-270f4bc4be63">
      <Terms xmlns="http://schemas.microsoft.com/office/infopath/2007/PartnerControls"/>
    </ed3cfd1978f244c4af5dc9d642a18018>
    <d3564be703db47eda46ec138bc1ba091 xmlns="8595a0ec-c146-4eeb-925a-270f4bc4be63">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FacilityAddressPostcode xmlns="eebef177-55b5-4448-a5fb-28ea454417ee">HU7 0YW</FacilityAddressPostcode>
    <TaxCatchAll xmlns="662745e8-e224-48e8-a2e3-254862b8c2f5">
      <Value>181</Value>
      <Value>12</Value>
      <Value>10</Value>
      <Value>9</Value>
      <Value>38</Value>
    </TaxCatchAll>
    <ExternalAuthor xmlns="eebef177-55b5-4448-a5fb-28ea454417ee">Cranswick Convenience Foods Limited</ExternalAuthor>
    <SiteName xmlns="eebef177-55b5-4448-a5fb-28ea454417ee">Cranswick Convenience Foods - Sutton Fields</SiteName>
    <m63bd5d2e6554c968a3f4ff9289590fe xmlns="8595a0ec-c146-4eeb-925a-270f4bc4be63">
      <Terms xmlns="http://schemas.microsoft.com/office/infopath/2007/PartnerControls"/>
    </m63bd5d2e6554c968a3f4ff9289590fe>
    <p517ccc45a7e4674ae144f9410147bb3 xmlns="8595a0ec-c146-4eeb-925a-270f4bc4be63">
      <Terms xmlns="http://schemas.microsoft.com/office/infopath/2007/PartnerControls">
        <TermInfo xmlns="http://schemas.microsoft.com/office/infopath/2007/PartnerControls">
          <TermName xmlns="http://schemas.microsoft.com/office/infopath/2007/PartnerControls">Installations</TermName>
          <TermId xmlns="http://schemas.microsoft.com/office/infopath/2007/PartnerControls">645f1c9c-65df-490a-9ce3-4a2aa7c5ff7f</TermId>
        </TermInfo>
      </Terms>
    </p517ccc45a7e4674ae144f9410147bb3>
    <ga477587807b4e8dbd9d142e03c014fa xmlns="8595a0ec-c146-4eeb-925a-270f4bc4be63">
      <Terms xmlns="http://schemas.microsoft.com/office/infopath/2007/PartnerControls"/>
    </ga477587807b4e8dbd9d142e03c014fa>
    <FacilityAddress xmlns="eebef177-55b5-4448-a5fb-28ea454417ee">71-72 Helsinki Road  Sutton Fields Industrial Estate  Kingston upon Hull  HU7 0YW</FacilityAddress>
  </documentManagement>
</p:properties>
</file>

<file path=customXml/itemProps1.xml><?xml version="1.0" encoding="utf-8"?>
<ds:datastoreItem xmlns:ds="http://schemas.openxmlformats.org/officeDocument/2006/customXml" ds:itemID="{69B76CE2-F48E-4B6E-BD46-771DFA2D6627}"/>
</file>

<file path=customXml/itemProps2.xml><?xml version="1.0" encoding="utf-8"?>
<ds:datastoreItem xmlns:ds="http://schemas.openxmlformats.org/officeDocument/2006/customXml" ds:itemID="{834FA1D1-1845-4DA2-B8F6-AF6625F482E0}"/>
</file>

<file path=customXml/itemProps3.xml><?xml version="1.0" encoding="utf-8"?>
<ds:datastoreItem xmlns:ds="http://schemas.openxmlformats.org/officeDocument/2006/customXml" ds:itemID="{41CBED2F-978C-457D-A426-B0911D45B572}"/>
</file>

<file path=docProps/app.xml><?xml version="1.0" encoding="utf-8"?>
<Properties xmlns="http://schemas.openxmlformats.org/officeDocument/2006/extended-properties" xmlns:vt="http://schemas.openxmlformats.org/officeDocument/2006/docPropsVTypes">
  <Template>Normal</Template>
  <TotalTime>517</TotalTime>
  <Pages>7</Pages>
  <Words>1445</Words>
  <Characters>8239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Timperley</dc:creator>
  <cp:keywords/>
  <dc:description/>
  <cp:lastModifiedBy>Alan Timperley</cp:lastModifiedBy>
  <cp:revision>100</cp:revision>
  <dcterms:created xsi:type="dcterms:W3CDTF">2018-01-16T10:52:00Z</dcterms:created>
  <dcterms:modified xsi:type="dcterms:W3CDTF">2021-06-21T08:03:00Z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0x0101000E9AD557692E154F9D2697C8C6432F76003D79BE554BA5FA4C855D1235E340D070</vt:lpwstr>
  </property>
  <property fmtid="{D5CDD505-2E9C-101B-9397-08002B2CF9AE}" pid="3" name="PermitDocumentType">
    <vt:lpwstr/>
  </property>
  <property fmtid="{D5CDD505-2E9C-101B-9397-08002B2CF9AE}" pid="4" name="TypeofPermit">
    <vt:lpwstr>9;#N/A - Do not select for New Permits|0430e4c2-ee0a-4b2d-9af6-df735aafbcb2</vt:lpwstr>
  </property>
  <property fmtid="{D5CDD505-2E9C-101B-9397-08002B2CF9AE}" pid="5" name="DisclosureStatus">
    <vt:lpwstr>181;#Public Register|f1fcf6a6-5d97-4f1d-964e-a2f916eb1f18</vt:lpwstr>
  </property>
  <property fmtid="{D5CDD505-2E9C-101B-9397-08002B2CF9AE}" pid="6" name="RegulatedActivitySub-Class">
    <vt:lpwstr/>
  </property>
  <property fmtid="{D5CDD505-2E9C-101B-9397-08002B2CF9AE}" pid="7" name="EventType1">
    <vt:lpwstr/>
  </property>
  <property fmtid="{D5CDD505-2E9C-101B-9397-08002B2CF9AE}" pid="8" name="ActivityGrouping">
    <vt:lpwstr>12;#Application ＆ Associated Docs|5eadfd3c-6deb-44e1-b7e1-16accd427bec</vt:lpwstr>
  </property>
  <property fmtid="{D5CDD505-2E9C-101B-9397-08002B2CF9AE}" pid="9" name="RegulatedActivityClass">
    <vt:lpwstr>38;#Installations|645f1c9c-65df-490a-9ce3-4a2aa7c5ff7f</vt:lpwstr>
  </property>
  <property fmtid="{D5CDD505-2E9C-101B-9397-08002B2CF9AE}" pid="10" name="Catchment">
    <vt:lpwstr/>
  </property>
  <property fmtid="{D5CDD505-2E9C-101B-9397-08002B2CF9AE}" pid="11" name="MajorProjectID">
    <vt:lpwstr/>
  </property>
  <property fmtid="{D5CDD505-2E9C-101B-9397-08002B2CF9AE}" pid="12" name="StandardRulesID">
    <vt:lpwstr/>
  </property>
  <property fmtid="{D5CDD505-2E9C-101B-9397-08002B2CF9AE}" pid="13" name="CessationStatus">
    <vt:lpwstr/>
  </property>
  <property fmtid="{D5CDD505-2E9C-101B-9397-08002B2CF9AE}" pid="14" name="Regime">
    <vt:lpwstr>10;#EPR|0e5af97d-1a8c-4d8f-a20b-528a11cab1f6</vt:lpwstr>
  </property>
</Properties>
</file>