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01C00" w14:textId="2D24B5D5" w:rsidR="00BC598E" w:rsidRPr="00861724" w:rsidRDefault="00CF75CD">
      <w:pPr>
        <w:rPr>
          <w:rFonts w:cstheme="minorHAnsi"/>
          <w:b/>
          <w:bCs/>
        </w:rPr>
      </w:pPr>
      <w:bookmarkStart w:id="0" w:name="_GoBack"/>
      <w:bookmarkEnd w:id="0"/>
      <w:r w:rsidRPr="00861724">
        <w:rPr>
          <w:rFonts w:cstheme="minorHAnsi"/>
          <w:b/>
          <w:bCs/>
        </w:rPr>
        <w:t>Application supporting documentation</w:t>
      </w:r>
    </w:p>
    <w:p w14:paraId="05638274" w14:textId="40A8609E" w:rsidR="00566BEA" w:rsidRPr="00861724" w:rsidRDefault="00566BEA">
      <w:pPr>
        <w:rPr>
          <w:rFonts w:cstheme="minorHAnsi"/>
          <w:b/>
          <w:bCs/>
        </w:rPr>
      </w:pPr>
      <w:r w:rsidRPr="00861724">
        <w:rPr>
          <w:rFonts w:cstheme="minorHAnsi"/>
          <w:b/>
          <w:bCs/>
        </w:rPr>
        <w:t>Part A – About you</w:t>
      </w:r>
    </w:p>
    <w:p w14:paraId="168F678A" w14:textId="11C13A17" w:rsidR="00566BEA" w:rsidRPr="00861724" w:rsidRDefault="006650B2">
      <w:pPr>
        <w:rPr>
          <w:rFonts w:cstheme="minorHAnsi"/>
          <w:b/>
          <w:bCs/>
        </w:rPr>
      </w:pPr>
      <w:r w:rsidRPr="00861724">
        <w:rPr>
          <w:rFonts w:cstheme="minorHAnsi"/>
          <w:b/>
          <w:bCs/>
        </w:rPr>
        <w:t>5c please give details of the Directors</w:t>
      </w:r>
    </w:p>
    <w:p w14:paraId="16947FFA" w14:textId="5AC3B47F" w:rsidR="00566BEA" w:rsidRPr="00861724" w:rsidRDefault="006650B2">
      <w:pPr>
        <w:rPr>
          <w:rFonts w:cstheme="minorHAnsi"/>
        </w:rPr>
      </w:pPr>
      <w:r w:rsidRPr="00861724">
        <w:rPr>
          <w:rFonts w:cstheme="minorHAnsi"/>
        </w:rPr>
        <w:t xml:space="preserve">Document </w:t>
      </w:r>
      <w:r w:rsidRPr="00861724">
        <w:rPr>
          <w:rFonts w:cstheme="minorHAnsi"/>
          <w:b/>
          <w:bCs/>
        </w:rPr>
        <w:t>DIR 2021</w:t>
      </w:r>
      <w:r w:rsidRPr="00861724">
        <w:rPr>
          <w:rFonts w:cstheme="minorHAnsi"/>
        </w:rPr>
        <w:t xml:space="preserve"> gives a list of company directors and has been submitted as a separate electronic file. </w:t>
      </w:r>
    </w:p>
    <w:p w14:paraId="20F05E2E" w14:textId="77777777" w:rsidR="006650B2" w:rsidRPr="00861724" w:rsidRDefault="006650B2">
      <w:pPr>
        <w:rPr>
          <w:rFonts w:cstheme="minorHAnsi"/>
        </w:rPr>
      </w:pPr>
    </w:p>
    <w:p w14:paraId="76E764CF" w14:textId="3C9FE543" w:rsidR="00CF75CD" w:rsidRPr="00861724" w:rsidRDefault="00CF75CD">
      <w:pPr>
        <w:rPr>
          <w:rFonts w:cstheme="minorHAnsi"/>
          <w:b/>
          <w:bCs/>
        </w:rPr>
      </w:pPr>
      <w:r w:rsidRPr="00861724">
        <w:rPr>
          <w:rFonts w:cstheme="minorHAnsi"/>
          <w:b/>
          <w:bCs/>
        </w:rPr>
        <w:t xml:space="preserve">Form B2. </w:t>
      </w:r>
    </w:p>
    <w:p w14:paraId="5AEBBD8F" w14:textId="1C8219FE" w:rsidR="00CF75CD" w:rsidRPr="00861724" w:rsidRDefault="00CF75CD" w:rsidP="00CF75CD">
      <w:pPr>
        <w:pStyle w:val="ListParagraph"/>
        <w:numPr>
          <w:ilvl w:val="0"/>
          <w:numId w:val="1"/>
        </w:numPr>
        <w:rPr>
          <w:rFonts w:cstheme="minorHAnsi"/>
          <w:b/>
          <w:bCs/>
        </w:rPr>
      </w:pPr>
      <w:r w:rsidRPr="00861724">
        <w:rPr>
          <w:rFonts w:cstheme="minorHAnsi"/>
          <w:b/>
          <w:bCs/>
        </w:rPr>
        <w:t>About the Permit</w:t>
      </w:r>
    </w:p>
    <w:p w14:paraId="462BD7B3" w14:textId="000582F5" w:rsidR="00CF75CD" w:rsidRPr="00861724" w:rsidRDefault="00CF75CD" w:rsidP="00E87C87">
      <w:pPr>
        <w:pStyle w:val="ListParagraph"/>
        <w:ind w:left="0"/>
        <w:rPr>
          <w:rFonts w:cstheme="minorHAnsi"/>
          <w:b/>
          <w:bCs/>
        </w:rPr>
      </w:pPr>
      <w:r w:rsidRPr="00861724">
        <w:rPr>
          <w:rFonts w:cstheme="minorHAnsi"/>
          <w:b/>
          <w:bCs/>
        </w:rPr>
        <w:t>1a. Discussions about the permit</w:t>
      </w:r>
    </w:p>
    <w:p w14:paraId="2E671A86" w14:textId="1F638BDC" w:rsidR="00C25B96" w:rsidRPr="00861724" w:rsidRDefault="00CF75CD" w:rsidP="00CF75CD">
      <w:pPr>
        <w:rPr>
          <w:rFonts w:cstheme="minorHAnsi"/>
        </w:rPr>
      </w:pPr>
      <w:r w:rsidRPr="00861724">
        <w:rPr>
          <w:rFonts w:cstheme="minorHAnsi"/>
        </w:rPr>
        <w:t>Discussion with Maqawe Mthethwa and Mark Barry about the application process and details of previous applications and expectations  - emails and telephone conversations during week commencing 1</w:t>
      </w:r>
      <w:r w:rsidRPr="00861724">
        <w:rPr>
          <w:rFonts w:cstheme="minorHAnsi"/>
          <w:vertAlign w:val="superscript"/>
        </w:rPr>
        <w:t>st</w:t>
      </w:r>
      <w:r w:rsidRPr="00861724">
        <w:rPr>
          <w:rFonts w:cstheme="minorHAnsi"/>
        </w:rPr>
        <w:t xml:space="preserve"> June 2021 confirming expectations, forms to be used and the deadline of the end of June for application forms A, B2, B3 and F1 – letter ref EA/EPR/JP3100MM/A001.</w:t>
      </w:r>
      <w:r w:rsidR="00566BEA" w:rsidRPr="00861724">
        <w:rPr>
          <w:rFonts w:cstheme="minorHAnsi"/>
        </w:rPr>
        <w:t xml:space="preserve"> An email chain ref. </w:t>
      </w:r>
      <w:r w:rsidR="00E039D4" w:rsidRPr="00861724">
        <w:rPr>
          <w:rFonts w:cstheme="minorHAnsi"/>
          <w:b/>
          <w:bCs/>
        </w:rPr>
        <w:t>B201</w:t>
      </w:r>
      <w:r w:rsidR="00566BEA" w:rsidRPr="00861724">
        <w:rPr>
          <w:rFonts w:cstheme="minorHAnsi"/>
        </w:rPr>
        <w:t xml:space="preserve"> has also been provided in the </w:t>
      </w:r>
      <w:r w:rsidR="00E039D4" w:rsidRPr="00861724">
        <w:rPr>
          <w:rFonts w:cstheme="minorHAnsi"/>
        </w:rPr>
        <w:t>electronic files provided with the application</w:t>
      </w:r>
    </w:p>
    <w:p w14:paraId="12CB037D" w14:textId="115195B3" w:rsidR="00AB3B7B" w:rsidRPr="00861724" w:rsidRDefault="00AB3B7B" w:rsidP="00CF75CD">
      <w:pPr>
        <w:rPr>
          <w:rFonts w:cstheme="minorHAnsi"/>
        </w:rPr>
      </w:pPr>
    </w:p>
    <w:p w14:paraId="01E8ABDA" w14:textId="2D820026" w:rsidR="00AB3B7B" w:rsidRPr="00861724" w:rsidRDefault="00AB3B7B" w:rsidP="00CF75CD">
      <w:pPr>
        <w:rPr>
          <w:rFonts w:cstheme="minorHAnsi"/>
          <w:b/>
          <w:bCs/>
        </w:rPr>
      </w:pPr>
      <w:r w:rsidRPr="00861724">
        <w:rPr>
          <w:rFonts w:cstheme="minorHAnsi"/>
          <w:b/>
          <w:bCs/>
        </w:rPr>
        <w:t>3d. Management Systems</w:t>
      </w:r>
    </w:p>
    <w:p w14:paraId="135D4BD3" w14:textId="6F4C7D08" w:rsidR="00AB3B7B" w:rsidRPr="00861724" w:rsidRDefault="00AB3B7B" w:rsidP="00CF75CD">
      <w:pPr>
        <w:rPr>
          <w:rFonts w:cstheme="minorHAnsi"/>
        </w:rPr>
      </w:pPr>
    </w:p>
    <w:p w14:paraId="1B9CA69E" w14:textId="77777777" w:rsidR="00AB3B7B" w:rsidRPr="00861724" w:rsidRDefault="00AB3B7B" w:rsidP="00AB3B7B">
      <w:pPr>
        <w:rPr>
          <w:rFonts w:cstheme="minorHAnsi"/>
          <w:u w:val="single"/>
        </w:rPr>
      </w:pPr>
      <w:r w:rsidRPr="00861724">
        <w:rPr>
          <w:rFonts w:cstheme="minorHAnsi"/>
          <w:u w:val="single"/>
        </w:rPr>
        <w:t>Aunt Bessie’s Environmental Management Summary</w:t>
      </w:r>
    </w:p>
    <w:p w14:paraId="63B0C93F" w14:textId="77777777" w:rsidR="00AB3B7B" w:rsidRPr="00861724" w:rsidRDefault="00AB3B7B" w:rsidP="00AB3B7B">
      <w:pPr>
        <w:rPr>
          <w:rFonts w:cstheme="minorHAnsi"/>
        </w:rPr>
      </w:pPr>
      <w:r w:rsidRPr="00861724">
        <w:rPr>
          <w:rFonts w:cstheme="minorHAnsi"/>
        </w:rPr>
        <w:t>Aunt Bessie’s has an Environment Management System which it is audited against twice a year by the BSI Group to sustain our accreditation to the ISO14001:2015 Standard. This document is a summary of that EMS.</w:t>
      </w:r>
    </w:p>
    <w:p w14:paraId="10256B87" w14:textId="77777777" w:rsidR="00AB3B7B" w:rsidRPr="00861724" w:rsidRDefault="00AB3B7B" w:rsidP="00AB3B7B">
      <w:pPr>
        <w:rPr>
          <w:rFonts w:cstheme="minorHAnsi"/>
        </w:rPr>
      </w:pPr>
    </w:p>
    <w:tbl>
      <w:tblPr>
        <w:tblStyle w:val="TableGrid"/>
        <w:tblW w:w="0" w:type="auto"/>
        <w:tblInd w:w="0" w:type="dxa"/>
        <w:tblLook w:val="04A0" w:firstRow="1" w:lastRow="0" w:firstColumn="1" w:lastColumn="0" w:noHBand="0" w:noVBand="1"/>
      </w:tblPr>
      <w:tblGrid>
        <w:gridCol w:w="3762"/>
        <w:gridCol w:w="5254"/>
      </w:tblGrid>
      <w:tr w:rsidR="00AB3B7B" w:rsidRPr="00861724" w14:paraId="03175577" w14:textId="77777777" w:rsidTr="00AB3B7B">
        <w:tc>
          <w:tcPr>
            <w:tcW w:w="566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69AD444" w14:textId="77777777" w:rsidR="00AB3B7B" w:rsidRPr="00861724" w:rsidRDefault="00AB3B7B">
            <w:pPr>
              <w:jc w:val="center"/>
              <w:rPr>
                <w:rFonts w:cstheme="minorHAnsi"/>
                <w:b/>
                <w:bCs/>
              </w:rPr>
            </w:pPr>
            <w:r w:rsidRPr="00861724">
              <w:rPr>
                <w:rFonts w:cstheme="minorHAnsi"/>
                <w:b/>
                <w:bCs/>
              </w:rPr>
              <w:t>Content</w:t>
            </w:r>
          </w:p>
        </w:tc>
        <w:tc>
          <w:tcPr>
            <w:tcW w:w="828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CCDED58" w14:textId="77777777" w:rsidR="00AB3B7B" w:rsidRPr="00861724" w:rsidRDefault="00AB3B7B">
            <w:pPr>
              <w:jc w:val="center"/>
              <w:rPr>
                <w:rFonts w:cstheme="minorHAnsi"/>
                <w:b/>
                <w:bCs/>
              </w:rPr>
            </w:pPr>
            <w:r w:rsidRPr="00861724">
              <w:rPr>
                <w:rFonts w:cstheme="minorHAnsi"/>
                <w:b/>
                <w:bCs/>
              </w:rPr>
              <w:t>Summary</w:t>
            </w:r>
          </w:p>
        </w:tc>
      </w:tr>
      <w:tr w:rsidR="00AB3B7B" w:rsidRPr="00861724" w14:paraId="7228CC06" w14:textId="77777777" w:rsidTr="00AB3B7B">
        <w:tc>
          <w:tcPr>
            <w:tcW w:w="5665" w:type="dxa"/>
            <w:tcBorders>
              <w:top w:val="single" w:sz="4" w:space="0" w:color="auto"/>
              <w:left w:val="single" w:sz="4" w:space="0" w:color="auto"/>
              <w:bottom w:val="single" w:sz="4" w:space="0" w:color="auto"/>
              <w:right w:val="single" w:sz="4" w:space="0" w:color="auto"/>
            </w:tcBorders>
            <w:hideMark/>
          </w:tcPr>
          <w:p w14:paraId="31365986" w14:textId="77777777" w:rsidR="00AB3B7B" w:rsidRPr="00861724" w:rsidRDefault="00AB3B7B">
            <w:pPr>
              <w:rPr>
                <w:rFonts w:cstheme="minorHAnsi"/>
              </w:rPr>
            </w:pPr>
            <w:r w:rsidRPr="00861724">
              <w:rPr>
                <w:rFonts w:cstheme="minorHAnsi"/>
              </w:rPr>
              <w:t>What to put in the Environmental Management Plan</w:t>
            </w:r>
          </w:p>
        </w:tc>
        <w:tc>
          <w:tcPr>
            <w:tcW w:w="8283" w:type="dxa"/>
            <w:tcBorders>
              <w:top w:val="single" w:sz="4" w:space="0" w:color="auto"/>
              <w:left w:val="single" w:sz="4" w:space="0" w:color="auto"/>
              <w:bottom w:val="single" w:sz="4" w:space="0" w:color="auto"/>
              <w:right w:val="single" w:sz="4" w:space="0" w:color="auto"/>
            </w:tcBorders>
          </w:tcPr>
          <w:p w14:paraId="0D15325E" w14:textId="77777777" w:rsidR="00AB3B7B" w:rsidRPr="00861724" w:rsidRDefault="00AB3B7B">
            <w:pPr>
              <w:rPr>
                <w:rFonts w:cstheme="minorHAnsi"/>
              </w:rPr>
            </w:pPr>
            <w:r w:rsidRPr="00861724">
              <w:rPr>
                <w:rFonts w:cstheme="minorHAnsi"/>
              </w:rPr>
              <w:t>The EMS was constructed around an original Environmental Aspects and Impacts register exercise that was completed during our time with the William Jackson Food Group – prior to our purchase by Nomad Foods Group in 2019.</w:t>
            </w:r>
          </w:p>
          <w:p w14:paraId="0139EB9C" w14:textId="77777777" w:rsidR="00AB3B7B" w:rsidRPr="00861724" w:rsidRDefault="00AB3B7B">
            <w:pPr>
              <w:rPr>
                <w:rFonts w:cstheme="minorHAnsi"/>
              </w:rPr>
            </w:pPr>
            <w:r w:rsidRPr="00861724">
              <w:rPr>
                <w:rFonts w:cstheme="minorHAnsi"/>
              </w:rPr>
              <w:t>The Aspect &amp; Impact register detailed all Environmental issues that could occur on site and that we have control over and were documented along with the controls we have in place.</w:t>
            </w:r>
          </w:p>
          <w:p w14:paraId="261080A3" w14:textId="77777777" w:rsidR="00AB3B7B" w:rsidRPr="00861724" w:rsidRDefault="00AB3B7B">
            <w:pPr>
              <w:rPr>
                <w:rFonts w:cstheme="minorHAnsi"/>
              </w:rPr>
            </w:pPr>
            <w:r w:rsidRPr="00861724">
              <w:rPr>
                <w:rFonts w:cstheme="minorHAnsi"/>
              </w:rPr>
              <w:t>A separate exercise called a Materiality Matrix was also completed which was a top line management discussion on which Environmental issues are the most important to us as a site/business and then a score given based on the importance. The exercise was then completed again with the same list of issues but scored from the viewpoint of our stakeholders. The scores were then totalled, and the highest value issues were targeted first.</w:t>
            </w:r>
          </w:p>
          <w:p w14:paraId="6223B333" w14:textId="13099500" w:rsidR="00AB3B7B" w:rsidRPr="00861724" w:rsidRDefault="00AB3B7B">
            <w:pPr>
              <w:rPr>
                <w:rFonts w:cstheme="minorHAnsi"/>
              </w:rPr>
            </w:pPr>
            <w:r w:rsidRPr="00861724">
              <w:rPr>
                <w:rFonts w:cstheme="minorHAnsi"/>
              </w:rPr>
              <w:lastRenderedPageBreak/>
              <w:t>Both of these documents are reviewed annually</w:t>
            </w:r>
            <w:r w:rsidR="00EC76A3" w:rsidRPr="00861724">
              <w:rPr>
                <w:rFonts w:cstheme="minorHAnsi"/>
              </w:rPr>
              <w:t>.</w:t>
            </w:r>
          </w:p>
          <w:p w14:paraId="0E9E8389" w14:textId="77777777" w:rsidR="00AB3B7B" w:rsidRPr="00861724" w:rsidRDefault="00AB3B7B">
            <w:pPr>
              <w:rPr>
                <w:rFonts w:cstheme="minorHAnsi"/>
              </w:rPr>
            </w:pPr>
          </w:p>
        </w:tc>
      </w:tr>
      <w:tr w:rsidR="00AB3B7B" w:rsidRPr="00861724" w14:paraId="216C6DE0" w14:textId="77777777" w:rsidTr="00AB3B7B">
        <w:tc>
          <w:tcPr>
            <w:tcW w:w="5665" w:type="dxa"/>
            <w:tcBorders>
              <w:top w:val="single" w:sz="4" w:space="0" w:color="auto"/>
              <w:left w:val="single" w:sz="4" w:space="0" w:color="auto"/>
              <w:bottom w:val="single" w:sz="4" w:space="0" w:color="auto"/>
              <w:right w:val="single" w:sz="4" w:space="0" w:color="auto"/>
            </w:tcBorders>
            <w:hideMark/>
          </w:tcPr>
          <w:p w14:paraId="2227F74B" w14:textId="77777777" w:rsidR="00AB3B7B" w:rsidRPr="00861724" w:rsidRDefault="00AB3B7B">
            <w:pPr>
              <w:rPr>
                <w:rFonts w:cstheme="minorHAnsi"/>
              </w:rPr>
            </w:pPr>
            <w:r w:rsidRPr="00861724">
              <w:rPr>
                <w:rFonts w:cstheme="minorHAnsi"/>
              </w:rPr>
              <w:lastRenderedPageBreak/>
              <w:t>How the EMS was Developed</w:t>
            </w:r>
          </w:p>
        </w:tc>
        <w:tc>
          <w:tcPr>
            <w:tcW w:w="8283" w:type="dxa"/>
            <w:tcBorders>
              <w:top w:val="single" w:sz="4" w:space="0" w:color="auto"/>
              <w:left w:val="single" w:sz="4" w:space="0" w:color="auto"/>
              <w:bottom w:val="single" w:sz="4" w:space="0" w:color="auto"/>
              <w:right w:val="single" w:sz="4" w:space="0" w:color="auto"/>
            </w:tcBorders>
            <w:hideMark/>
          </w:tcPr>
          <w:p w14:paraId="7246CE7C" w14:textId="77777777" w:rsidR="00AB3B7B" w:rsidRPr="00861724" w:rsidRDefault="00AB3B7B">
            <w:pPr>
              <w:rPr>
                <w:rFonts w:cstheme="minorHAnsi"/>
              </w:rPr>
            </w:pPr>
            <w:r w:rsidRPr="00861724">
              <w:rPr>
                <w:rFonts w:cstheme="minorHAnsi"/>
              </w:rPr>
              <w:t>Our site EMS was developed based on the outcome of the exercises detailed above and from any Environmental aspects that our processes on site could affect. The EMS is owned by the SHE manager but relies on input from all departments within the business. The EMS is certified against the latest ISO14001:2015 standard and is audited twice a year by BSI Assurance, an external auditing company specialising in audits of the EMS systems</w:t>
            </w:r>
          </w:p>
        </w:tc>
      </w:tr>
      <w:tr w:rsidR="00AB3B7B" w:rsidRPr="00861724" w14:paraId="7F94B057" w14:textId="77777777" w:rsidTr="00AB3B7B">
        <w:tc>
          <w:tcPr>
            <w:tcW w:w="5665" w:type="dxa"/>
            <w:tcBorders>
              <w:top w:val="single" w:sz="4" w:space="0" w:color="auto"/>
              <w:left w:val="single" w:sz="4" w:space="0" w:color="auto"/>
              <w:bottom w:val="single" w:sz="4" w:space="0" w:color="auto"/>
              <w:right w:val="single" w:sz="4" w:space="0" w:color="auto"/>
            </w:tcBorders>
            <w:hideMark/>
          </w:tcPr>
          <w:p w14:paraId="57BFE38B" w14:textId="77777777" w:rsidR="00AB3B7B" w:rsidRPr="00861724" w:rsidRDefault="00AB3B7B">
            <w:pPr>
              <w:rPr>
                <w:rFonts w:cstheme="minorHAnsi"/>
              </w:rPr>
            </w:pPr>
            <w:r w:rsidRPr="00861724">
              <w:rPr>
                <w:rFonts w:cstheme="minorHAnsi"/>
              </w:rPr>
              <w:t>Site Infrastructure</w:t>
            </w:r>
          </w:p>
        </w:tc>
        <w:tc>
          <w:tcPr>
            <w:tcW w:w="8283" w:type="dxa"/>
            <w:tcBorders>
              <w:top w:val="single" w:sz="4" w:space="0" w:color="auto"/>
              <w:left w:val="single" w:sz="4" w:space="0" w:color="auto"/>
              <w:bottom w:val="single" w:sz="4" w:space="0" w:color="auto"/>
              <w:right w:val="single" w:sz="4" w:space="0" w:color="auto"/>
            </w:tcBorders>
          </w:tcPr>
          <w:p w14:paraId="77893C09" w14:textId="77777777" w:rsidR="00AB3B7B" w:rsidRPr="00861724" w:rsidRDefault="00AB3B7B">
            <w:pPr>
              <w:rPr>
                <w:rFonts w:cstheme="minorHAnsi"/>
              </w:rPr>
            </w:pPr>
            <w:r w:rsidRPr="00861724">
              <w:rPr>
                <w:rFonts w:cstheme="minorHAnsi"/>
              </w:rPr>
              <w:t>The site infrastructure is shown in several plans of the site which include a detailed site plan covering all electrical and gas metering points as well as substations. There is also a plan covering drainage on the site (DRNP01)</w:t>
            </w:r>
          </w:p>
          <w:p w14:paraId="66D11EBA" w14:textId="77777777" w:rsidR="00AB3B7B" w:rsidRPr="00861724" w:rsidRDefault="00AB3B7B">
            <w:pPr>
              <w:rPr>
                <w:rFonts w:cstheme="minorHAnsi"/>
              </w:rPr>
            </w:pPr>
          </w:p>
        </w:tc>
      </w:tr>
      <w:tr w:rsidR="00AB3B7B" w:rsidRPr="00861724" w14:paraId="29A40677" w14:textId="77777777" w:rsidTr="00AB3B7B">
        <w:tc>
          <w:tcPr>
            <w:tcW w:w="5665" w:type="dxa"/>
            <w:tcBorders>
              <w:top w:val="single" w:sz="4" w:space="0" w:color="auto"/>
              <w:left w:val="single" w:sz="4" w:space="0" w:color="auto"/>
              <w:bottom w:val="single" w:sz="4" w:space="0" w:color="auto"/>
              <w:right w:val="single" w:sz="4" w:space="0" w:color="auto"/>
            </w:tcBorders>
            <w:hideMark/>
          </w:tcPr>
          <w:p w14:paraId="063DF398" w14:textId="77777777" w:rsidR="00AB3B7B" w:rsidRPr="00861724" w:rsidRDefault="00AB3B7B">
            <w:pPr>
              <w:rPr>
                <w:rFonts w:cstheme="minorHAnsi"/>
              </w:rPr>
            </w:pPr>
            <w:r w:rsidRPr="00861724">
              <w:rPr>
                <w:rFonts w:cstheme="minorHAnsi"/>
              </w:rPr>
              <w:t>Site Operations</w:t>
            </w:r>
          </w:p>
        </w:tc>
        <w:tc>
          <w:tcPr>
            <w:tcW w:w="8283" w:type="dxa"/>
            <w:tcBorders>
              <w:top w:val="single" w:sz="4" w:space="0" w:color="auto"/>
              <w:left w:val="single" w:sz="4" w:space="0" w:color="auto"/>
              <w:bottom w:val="single" w:sz="4" w:space="0" w:color="auto"/>
              <w:right w:val="single" w:sz="4" w:space="0" w:color="auto"/>
            </w:tcBorders>
          </w:tcPr>
          <w:p w14:paraId="11B6B69C" w14:textId="4C722E18" w:rsidR="00AB3B7B" w:rsidRPr="00861724" w:rsidRDefault="00AB3B7B">
            <w:pPr>
              <w:rPr>
                <w:rFonts w:cstheme="minorHAnsi"/>
              </w:rPr>
            </w:pPr>
            <w:r w:rsidRPr="00861724">
              <w:rPr>
                <w:rFonts w:cstheme="minorHAnsi"/>
              </w:rPr>
              <w:t>Production of Ready to bake and pre-baked Yorkshire Puddings, Pancakes, Stuffing Balls, Dumplings, Meat pies, Fruit pies</w:t>
            </w:r>
            <w:r w:rsidR="00EC76A3" w:rsidRPr="00861724">
              <w:rPr>
                <w:rFonts w:cstheme="minorHAnsi"/>
              </w:rPr>
              <w:t>.</w:t>
            </w:r>
          </w:p>
          <w:p w14:paraId="29882E7A" w14:textId="77777777" w:rsidR="00AB3B7B" w:rsidRPr="00861724" w:rsidRDefault="00AB3B7B">
            <w:pPr>
              <w:rPr>
                <w:rFonts w:cstheme="minorHAnsi"/>
              </w:rPr>
            </w:pPr>
            <w:r w:rsidRPr="00861724">
              <w:rPr>
                <w:rFonts w:cstheme="minorHAnsi"/>
              </w:rPr>
              <w:t>Storage and handling of raw materials, ingredients and cleaning materials received in various containers, including refrigerated storage.</w:t>
            </w:r>
          </w:p>
          <w:p w14:paraId="686BD3D0" w14:textId="77777777" w:rsidR="00AB3B7B" w:rsidRPr="00861724" w:rsidRDefault="00AB3B7B">
            <w:pPr>
              <w:rPr>
                <w:rFonts w:cstheme="minorHAnsi"/>
              </w:rPr>
            </w:pPr>
            <w:r w:rsidRPr="00861724">
              <w:rPr>
                <w:rFonts w:cstheme="minorHAnsi"/>
              </w:rPr>
              <w:t>Storage and handling of waste materials arising from processing activities according to category, including preparation for disposal or recovery.</w:t>
            </w:r>
          </w:p>
          <w:p w14:paraId="0BA9B612" w14:textId="77777777" w:rsidR="00AB3B7B" w:rsidRPr="00861724" w:rsidRDefault="00AB3B7B">
            <w:pPr>
              <w:rPr>
                <w:rFonts w:cstheme="minorHAnsi"/>
              </w:rPr>
            </w:pPr>
            <w:r w:rsidRPr="00861724">
              <w:rPr>
                <w:rFonts w:cstheme="minorHAnsi"/>
              </w:rPr>
              <w:t>Operation of site abatement systems for the control of release to air and sewer.</w:t>
            </w:r>
          </w:p>
          <w:p w14:paraId="08BA8C69" w14:textId="77777777" w:rsidR="00AB3B7B" w:rsidRPr="00861724" w:rsidRDefault="00AB3B7B">
            <w:pPr>
              <w:rPr>
                <w:rFonts w:cstheme="minorHAnsi"/>
              </w:rPr>
            </w:pPr>
            <w:r w:rsidRPr="00861724">
              <w:rPr>
                <w:rFonts w:cstheme="minorHAnsi"/>
              </w:rPr>
              <w:t>Cleaning of process equipment according to hygiene requirements, using proprietary chemical cleaning systems.</w:t>
            </w:r>
          </w:p>
          <w:p w14:paraId="77A950A3" w14:textId="77777777" w:rsidR="00AB3B7B" w:rsidRPr="00861724" w:rsidRDefault="00AB3B7B">
            <w:pPr>
              <w:rPr>
                <w:rFonts w:cstheme="minorHAnsi"/>
              </w:rPr>
            </w:pPr>
            <w:r w:rsidRPr="00861724">
              <w:rPr>
                <w:rFonts w:cstheme="minorHAnsi"/>
              </w:rPr>
              <w:t>Operation of site systems for the supply of utilities and services such as electricity, gas, steam, compressed air, refrigeration and hot water.</w:t>
            </w:r>
          </w:p>
          <w:p w14:paraId="35877BC5" w14:textId="77777777" w:rsidR="00AB3B7B" w:rsidRPr="00861724" w:rsidRDefault="00AB3B7B">
            <w:pPr>
              <w:rPr>
                <w:rFonts w:cstheme="minorHAnsi"/>
              </w:rPr>
            </w:pPr>
          </w:p>
        </w:tc>
      </w:tr>
      <w:tr w:rsidR="00AB3B7B" w:rsidRPr="00861724" w14:paraId="2376BC7E" w14:textId="77777777" w:rsidTr="00AB3B7B">
        <w:tc>
          <w:tcPr>
            <w:tcW w:w="5665" w:type="dxa"/>
            <w:tcBorders>
              <w:top w:val="single" w:sz="4" w:space="0" w:color="auto"/>
              <w:left w:val="single" w:sz="4" w:space="0" w:color="auto"/>
              <w:bottom w:val="single" w:sz="4" w:space="0" w:color="auto"/>
              <w:right w:val="single" w:sz="4" w:space="0" w:color="auto"/>
            </w:tcBorders>
            <w:hideMark/>
          </w:tcPr>
          <w:p w14:paraId="1498CB2A" w14:textId="77777777" w:rsidR="00AB3B7B" w:rsidRPr="00861724" w:rsidRDefault="00AB3B7B">
            <w:pPr>
              <w:rPr>
                <w:rFonts w:cstheme="minorHAnsi"/>
              </w:rPr>
            </w:pPr>
            <w:r w:rsidRPr="00861724">
              <w:rPr>
                <w:rFonts w:cstheme="minorHAnsi"/>
              </w:rPr>
              <w:t>Site and Equipment Maintenance plan</w:t>
            </w:r>
          </w:p>
        </w:tc>
        <w:tc>
          <w:tcPr>
            <w:tcW w:w="8283" w:type="dxa"/>
            <w:tcBorders>
              <w:top w:val="single" w:sz="4" w:space="0" w:color="auto"/>
              <w:left w:val="single" w:sz="4" w:space="0" w:color="auto"/>
              <w:bottom w:val="single" w:sz="4" w:space="0" w:color="auto"/>
              <w:right w:val="single" w:sz="4" w:space="0" w:color="auto"/>
            </w:tcBorders>
            <w:hideMark/>
          </w:tcPr>
          <w:p w14:paraId="44B6CC1F" w14:textId="77777777" w:rsidR="00AB3B7B" w:rsidRPr="00861724" w:rsidRDefault="00AB3B7B">
            <w:pPr>
              <w:rPr>
                <w:rFonts w:cstheme="minorHAnsi"/>
              </w:rPr>
            </w:pPr>
            <w:r w:rsidRPr="00861724">
              <w:rPr>
                <w:rFonts w:cstheme="minorHAnsi"/>
              </w:rPr>
              <w:t>All machinery and equipment on site are maintained using an internal Planned preventative maintenance system which is held by the engineering department.</w:t>
            </w:r>
          </w:p>
          <w:p w14:paraId="33C18E24" w14:textId="77777777" w:rsidR="00AB3B7B" w:rsidRPr="00861724" w:rsidRDefault="00AB3B7B">
            <w:pPr>
              <w:rPr>
                <w:rFonts w:cstheme="minorHAnsi"/>
              </w:rPr>
            </w:pPr>
            <w:r w:rsidRPr="00861724">
              <w:rPr>
                <w:rFonts w:cstheme="minorHAnsi"/>
              </w:rPr>
              <w:t>Annual inspections and maintenance activities that are required by companies installation engineers are scheduled by the Engineering Department on a timed basis</w:t>
            </w:r>
          </w:p>
        </w:tc>
      </w:tr>
      <w:tr w:rsidR="00AB3B7B" w:rsidRPr="00861724" w14:paraId="2C59DA17" w14:textId="77777777" w:rsidTr="00AB3B7B">
        <w:tc>
          <w:tcPr>
            <w:tcW w:w="5665" w:type="dxa"/>
            <w:tcBorders>
              <w:top w:val="single" w:sz="4" w:space="0" w:color="auto"/>
              <w:left w:val="single" w:sz="4" w:space="0" w:color="auto"/>
              <w:bottom w:val="single" w:sz="4" w:space="0" w:color="auto"/>
              <w:right w:val="single" w:sz="4" w:space="0" w:color="auto"/>
            </w:tcBorders>
            <w:hideMark/>
          </w:tcPr>
          <w:p w14:paraId="1D29F735" w14:textId="77777777" w:rsidR="00AB3B7B" w:rsidRPr="00861724" w:rsidRDefault="00AB3B7B">
            <w:pPr>
              <w:rPr>
                <w:rFonts w:cstheme="minorHAnsi"/>
              </w:rPr>
            </w:pPr>
            <w:r w:rsidRPr="00861724">
              <w:rPr>
                <w:rFonts w:cstheme="minorHAnsi"/>
              </w:rPr>
              <w:t>Contingency plans</w:t>
            </w:r>
          </w:p>
        </w:tc>
        <w:tc>
          <w:tcPr>
            <w:tcW w:w="8283" w:type="dxa"/>
            <w:tcBorders>
              <w:top w:val="single" w:sz="4" w:space="0" w:color="auto"/>
              <w:left w:val="single" w:sz="4" w:space="0" w:color="auto"/>
              <w:bottom w:val="single" w:sz="4" w:space="0" w:color="auto"/>
              <w:right w:val="single" w:sz="4" w:space="0" w:color="auto"/>
            </w:tcBorders>
            <w:hideMark/>
          </w:tcPr>
          <w:p w14:paraId="6DFD6007" w14:textId="77777777" w:rsidR="00AB3B7B" w:rsidRPr="00861724" w:rsidRDefault="00AB3B7B">
            <w:pPr>
              <w:rPr>
                <w:rFonts w:cstheme="minorHAnsi"/>
              </w:rPr>
            </w:pPr>
            <w:r w:rsidRPr="00861724">
              <w:rPr>
                <w:rFonts w:cstheme="minorHAnsi"/>
              </w:rPr>
              <w:t xml:space="preserve">Contingency plans are set out in document CPP. This document is reviewed by the Senior Management team on site and covers items such as: Fire, flood/adverse weather conditions, Fire or Major Incident, Industrial Action, IT system Failure, Train Derailment (we have a railway line running adjacent to the factories), Major incident at a neighbouring premises, Significant Utilities Failure, Cyber Security Breach, Contamination, Adverse </w:t>
            </w:r>
            <w:r w:rsidRPr="00861724">
              <w:rPr>
                <w:rFonts w:cstheme="minorHAnsi"/>
              </w:rPr>
              <w:lastRenderedPageBreak/>
              <w:t>Media or PR, Legal problems amongst other issues. Risks are prioritised and discussed during the reviews.</w:t>
            </w:r>
          </w:p>
        </w:tc>
      </w:tr>
      <w:tr w:rsidR="00AB3B7B" w:rsidRPr="00861724" w14:paraId="77869527" w14:textId="77777777" w:rsidTr="00AB3B7B">
        <w:tc>
          <w:tcPr>
            <w:tcW w:w="5665" w:type="dxa"/>
            <w:tcBorders>
              <w:top w:val="single" w:sz="4" w:space="0" w:color="auto"/>
              <w:left w:val="single" w:sz="4" w:space="0" w:color="auto"/>
              <w:bottom w:val="single" w:sz="4" w:space="0" w:color="auto"/>
              <w:right w:val="single" w:sz="4" w:space="0" w:color="auto"/>
            </w:tcBorders>
            <w:hideMark/>
          </w:tcPr>
          <w:p w14:paraId="0E106D6A" w14:textId="77777777" w:rsidR="00AB3B7B" w:rsidRPr="00861724" w:rsidRDefault="00AB3B7B">
            <w:pPr>
              <w:rPr>
                <w:rFonts w:cstheme="minorHAnsi"/>
              </w:rPr>
            </w:pPr>
            <w:r w:rsidRPr="00861724">
              <w:rPr>
                <w:rFonts w:cstheme="minorHAnsi"/>
              </w:rPr>
              <w:lastRenderedPageBreak/>
              <w:t>Accident Prevention and Management Plan</w:t>
            </w:r>
          </w:p>
        </w:tc>
        <w:tc>
          <w:tcPr>
            <w:tcW w:w="8283" w:type="dxa"/>
            <w:tcBorders>
              <w:top w:val="single" w:sz="4" w:space="0" w:color="auto"/>
              <w:left w:val="single" w:sz="4" w:space="0" w:color="auto"/>
              <w:bottom w:val="single" w:sz="4" w:space="0" w:color="auto"/>
              <w:right w:val="single" w:sz="4" w:space="0" w:color="auto"/>
            </w:tcBorders>
          </w:tcPr>
          <w:p w14:paraId="274232CF" w14:textId="77777777" w:rsidR="00AB3B7B" w:rsidRPr="00861724" w:rsidRDefault="00AB3B7B">
            <w:pPr>
              <w:rPr>
                <w:rFonts w:cstheme="minorHAnsi"/>
              </w:rPr>
            </w:pPr>
            <w:r w:rsidRPr="00861724">
              <w:rPr>
                <w:rFonts w:cstheme="minorHAnsi"/>
              </w:rPr>
              <w:t>The Accident Prevention and Management plan is discussed in the same Contingency document referenced above in document CPP</w:t>
            </w:r>
          </w:p>
          <w:p w14:paraId="31A3E4A0" w14:textId="77777777" w:rsidR="00AB3B7B" w:rsidRPr="00861724" w:rsidRDefault="00AB3B7B">
            <w:pPr>
              <w:rPr>
                <w:rFonts w:cstheme="minorHAnsi"/>
              </w:rPr>
            </w:pPr>
          </w:p>
        </w:tc>
      </w:tr>
      <w:tr w:rsidR="00AB3B7B" w:rsidRPr="00861724" w14:paraId="5202CB82" w14:textId="77777777" w:rsidTr="00AB3B7B">
        <w:tc>
          <w:tcPr>
            <w:tcW w:w="5665" w:type="dxa"/>
            <w:tcBorders>
              <w:top w:val="single" w:sz="4" w:space="0" w:color="auto"/>
              <w:left w:val="single" w:sz="4" w:space="0" w:color="auto"/>
              <w:bottom w:val="single" w:sz="4" w:space="0" w:color="auto"/>
              <w:right w:val="single" w:sz="4" w:space="0" w:color="auto"/>
            </w:tcBorders>
            <w:hideMark/>
          </w:tcPr>
          <w:p w14:paraId="011500DE" w14:textId="77777777" w:rsidR="00AB3B7B" w:rsidRPr="00861724" w:rsidRDefault="00AB3B7B">
            <w:pPr>
              <w:rPr>
                <w:rFonts w:cstheme="minorHAnsi"/>
              </w:rPr>
            </w:pPr>
            <w:r w:rsidRPr="00861724">
              <w:rPr>
                <w:rFonts w:cstheme="minorHAnsi"/>
              </w:rPr>
              <w:t>The Changing Climate</w:t>
            </w:r>
          </w:p>
        </w:tc>
        <w:tc>
          <w:tcPr>
            <w:tcW w:w="8283" w:type="dxa"/>
            <w:tcBorders>
              <w:top w:val="single" w:sz="4" w:space="0" w:color="auto"/>
              <w:left w:val="single" w:sz="4" w:space="0" w:color="auto"/>
              <w:bottom w:val="single" w:sz="4" w:space="0" w:color="auto"/>
              <w:right w:val="single" w:sz="4" w:space="0" w:color="auto"/>
            </w:tcBorders>
          </w:tcPr>
          <w:p w14:paraId="1DCEF654" w14:textId="77777777" w:rsidR="00AB3B7B" w:rsidRPr="00861724" w:rsidRDefault="00AB3B7B">
            <w:pPr>
              <w:rPr>
                <w:rFonts w:cstheme="minorHAnsi"/>
              </w:rPr>
            </w:pPr>
            <w:r w:rsidRPr="00861724">
              <w:rPr>
                <w:rFonts w:cstheme="minorHAnsi"/>
              </w:rPr>
              <w:t>We are signed up to a climate change agreement and we use an external company to calculate our usages and reports for us. We are in consultation with this consultant throughout the year to maintain the best possible practices and to review data submissions.</w:t>
            </w:r>
          </w:p>
          <w:p w14:paraId="27CCB867" w14:textId="77777777" w:rsidR="00AB3B7B" w:rsidRPr="00861724" w:rsidRDefault="00AB3B7B">
            <w:pPr>
              <w:rPr>
                <w:rFonts w:cstheme="minorHAnsi"/>
              </w:rPr>
            </w:pPr>
            <w:r w:rsidRPr="00861724">
              <w:rPr>
                <w:rFonts w:cstheme="minorHAnsi"/>
              </w:rPr>
              <w:t>We also are part of the ESOS scheme as well as annual reporting of our sustainability status at site through a companywide, online reporting portal to which we receive an annual report based on the data submitted</w:t>
            </w:r>
          </w:p>
          <w:p w14:paraId="73CB1C1F" w14:textId="77777777" w:rsidR="00AB3B7B" w:rsidRPr="00861724" w:rsidRDefault="00AB3B7B">
            <w:pPr>
              <w:rPr>
                <w:rFonts w:cstheme="minorHAnsi"/>
              </w:rPr>
            </w:pPr>
          </w:p>
        </w:tc>
      </w:tr>
      <w:tr w:rsidR="00AB3B7B" w:rsidRPr="00861724" w14:paraId="793BE8CB" w14:textId="77777777" w:rsidTr="00AB3B7B">
        <w:tc>
          <w:tcPr>
            <w:tcW w:w="5665" w:type="dxa"/>
            <w:tcBorders>
              <w:top w:val="single" w:sz="4" w:space="0" w:color="auto"/>
              <w:left w:val="single" w:sz="4" w:space="0" w:color="auto"/>
              <w:bottom w:val="single" w:sz="4" w:space="0" w:color="auto"/>
              <w:right w:val="single" w:sz="4" w:space="0" w:color="auto"/>
            </w:tcBorders>
            <w:hideMark/>
          </w:tcPr>
          <w:p w14:paraId="50460E38" w14:textId="77777777" w:rsidR="00AB3B7B" w:rsidRPr="00861724" w:rsidRDefault="00AB3B7B">
            <w:pPr>
              <w:rPr>
                <w:rFonts w:cstheme="minorHAnsi"/>
              </w:rPr>
            </w:pPr>
            <w:r w:rsidRPr="00861724">
              <w:rPr>
                <w:rFonts w:cstheme="minorHAnsi"/>
              </w:rPr>
              <w:t>Complaints Procedure</w:t>
            </w:r>
          </w:p>
        </w:tc>
        <w:tc>
          <w:tcPr>
            <w:tcW w:w="8283" w:type="dxa"/>
            <w:tcBorders>
              <w:top w:val="single" w:sz="4" w:space="0" w:color="auto"/>
              <w:left w:val="single" w:sz="4" w:space="0" w:color="auto"/>
              <w:bottom w:val="single" w:sz="4" w:space="0" w:color="auto"/>
              <w:right w:val="single" w:sz="4" w:space="0" w:color="auto"/>
            </w:tcBorders>
          </w:tcPr>
          <w:p w14:paraId="2A9C6BF0" w14:textId="77777777" w:rsidR="00AB3B7B" w:rsidRPr="00861724" w:rsidRDefault="00AB3B7B">
            <w:pPr>
              <w:rPr>
                <w:rFonts w:cstheme="minorHAnsi"/>
              </w:rPr>
            </w:pPr>
            <w:r w:rsidRPr="00861724">
              <w:rPr>
                <w:rFonts w:cstheme="minorHAnsi"/>
              </w:rPr>
              <w:t>We have a dedicated email and phoneline for customer complaints and each complaint is directed from there to the relevant department.</w:t>
            </w:r>
          </w:p>
          <w:p w14:paraId="4DE597C0" w14:textId="77777777" w:rsidR="00AB3B7B" w:rsidRPr="00861724" w:rsidRDefault="00AB3B7B">
            <w:pPr>
              <w:rPr>
                <w:rFonts w:cstheme="minorHAnsi"/>
              </w:rPr>
            </w:pPr>
            <w:r w:rsidRPr="00861724">
              <w:rPr>
                <w:rFonts w:cstheme="minorHAnsi"/>
              </w:rPr>
              <w:t>The Safety, Health and Environment department have its own environmental complaints log which would log any complaints that are raised and the actions around the complaint logged and recorded. All complaints would be discussed at a monthly SHE meeting held with the senior management team</w:t>
            </w:r>
          </w:p>
          <w:p w14:paraId="7BFB781D" w14:textId="77777777" w:rsidR="00AB3B7B" w:rsidRPr="00861724" w:rsidRDefault="00AB3B7B">
            <w:pPr>
              <w:rPr>
                <w:rFonts w:cstheme="minorHAnsi"/>
              </w:rPr>
            </w:pPr>
          </w:p>
        </w:tc>
      </w:tr>
      <w:tr w:rsidR="00AB3B7B" w:rsidRPr="00861724" w14:paraId="193970FB" w14:textId="77777777" w:rsidTr="00AB3B7B">
        <w:tc>
          <w:tcPr>
            <w:tcW w:w="5665" w:type="dxa"/>
            <w:tcBorders>
              <w:top w:val="single" w:sz="4" w:space="0" w:color="auto"/>
              <w:left w:val="single" w:sz="4" w:space="0" w:color="auto"/>
              <w:bottom w:val="single" w:sz="4" w:space="0" w:color="auto"/>
              <w:right w:val="single" w:sz="4" w:space="0" w:color="auto"/>
            </w:tcBorders>
            <w:hideMark/>
          </w:tcPr>
          <w:p w14:paraId="0A5EA21E" w14:textId="77777777" w:rsidR="00AB3B7B" w:rsidRPr="00861724" w:rsidRDefault="00AB3B7B">
            <w:pPr>
              <w:rPr>
                <w:rFonts w:cstheme="minorHAnsi"/>
              </w:rPr>
            </w:pPr>
            <w:r w:rsidRPr="00861724">
              <w:rPr>
                <w:rFonts w:cstheme="minorHAnsi"/>
              </w:rPr>
              <w:t>Managing Staff Competence and Training Records</w:t>
            </w:r>
          </w:p>
        </w:tc>
        <w:tc>
          <w:tcPr>
            <w:tcW w:w="8283" w:type="dxa"/>
            <w:tcBorders>
              <w:top w:val="single" w:sz="4" w:space="0" w:color="auto"/>
              <w:left w:val="single" w:sz="4" w:space="0" w:color="auto"/>
              <w:bottom w:val="single" w:sz="4" w:space="0" w:color="auto"/>
              <w:right w:val="single" w:sz="4" w:space="0" w:color="auto"/>
            </w:tcBorders>
            <w:hideMark/>
          </w:tcPr>
          <w:p w14:paraId="6B7E21CD" w14:textId="77777777" w:rsidR="00AB3B7B" w:rsidRPr="00861724" w:rsidRDefault="00AB3B7B">
            <w:pPr>
              <w:rPr>
                <w:rFonts w:cstheme="minorHAnsi"/>
              </w:rPr>
            </w:pPr>
            <w:r w:rsidRPr="00861724">
              <w:rPr>
                <w:rFonts w:cstheme="minorHAnsi"/>
              </w:rPr>
              <w:t>All roles are detailed in the roles and responsibilities document within the EMS. This document references all roles from the Factory General Manager right down to the factory operators. These are reviewed and updated annually and given to relevant persons to understand their roles and responsibilities around Environmental activities on site. These are also displayed on communication boards situated all around the site as well as notice boards etc.</w:t>
            </w:r>
          </w:p>
          <w:p w14:paraId="60E3AB8F" w14:textId="77777777" w:rsidR="00AB3B7B" w:rsidRPr="00861724" w:rsidRDefault="00AB3B7B">
            <w:pPr>
              <w:rPr>
                <w:rFonts w:cstheme="minorHAnsi"/>
              </w:rPr>
            </w:pPr>
            <w:r w:rsidRPr="00861724">
              <w:rPr>
                <w:rFonts w:cstheme="minorHAnsi"/>
              </w:rPr>
              <w:t>All activities carried out on site are trained out to a company STOP procedure (Standard Operating Procedure) and all training records are kept on file within the training department – this includes any activities that could have an environmental impact.</w:t>
            </w:r>
          </w:p>
        </w:tc>
      </w:tr>
      <w:tr w:rsidR="00AB3B7B" w:rsidRPr="00861724" w14:paraId="1DA2A920" w14:textId="77777777" w:rsidTr="00AB3B7B">
        <w:tc>
          <w:tcPr>
            <w:tcW w:w="5665" w:type="dxa"/>
            <w:tcBorders>
              <w:top w:val="single" w:sz="4" w:space="0" w:color="auto"/>
              <w:left w:val="single" w:sz="4" w:space="0" w:color="auto"/>
              <w:bottom w:val="single" w:sz="4" w:space="0" w:color="auto"/>
              <w:right w:val="single" w:sz="4" w:space="0" w:color="auto"/>
            </w:tcBorders>
            <w:hideMark/>
          </w:tcPr>
          <w:p w14:paraId="4BB01377" w14:textId="77777777" w:rsidR="00AB3B7B" w:rsidRPr="00861724" w:rsidRDefault="00AB3B7B">
            <w:pPr>
              <w:rPr>
                <w:rFonts w:cstheme="minorHAnsi"/>
              </w:rPr>
            </w:pPr>
            <w:r w:rsidRPr="00861724">
              <w:rPr>
                <w:rFonts w:cstheme="minorHAnsi"/>
              </w:rPr>
              <w:t>Keeping Records</w:t>
            </w:r>
          </w:p>
        </w:tc>
        <w:tc>
          <w:tcPr>
            <w:tcW w:w="8283" w:type="dxa"/>
            <w:tcBorders>
              <w:top w:val="single" w:sz="4" w:space="0" w:color="auto"/>
              <w:left w:val="single" w:sz="4" w:space="0" w:color="auto"/>
              <w:bottom w:val="single" w:sz="4" w:space="0" w:color="auto"/>
              <w:right w:val="single" w:sz="4" w:space="0" w:color="auto"/>
            </w:tcBorders>
            <w:hideMark/>
          </w:tcPr>
          <w:p w14:paraId="3CE7A49B" w14:textId="77777777" w:rsidR="00AB3B7B" w:rsidRPr="00861724" w:rsidRDefault="00AB3B7B">
            <w:pPr>
              <w:rPr>
                <w:rFonts w:cstheme="minorHAnsi"/>
              </w:rPr>
            </w:pPr>
            <w:r w:rsidRPr="00861724">
              <w:rPr>
                <w:rFonts w:cstheme="minorHAnsi"/>
              </w:rPr>
              <w:t>All records are kept with relevant departments, for example: Safety, Health &amp; Environment records are kept with the SHE department, Maintenance and repair documents are kept with the Engineering team, Quality and food safety documents are kept with the Technical team and training records kept with the training department. Records are also kept archived off-site at a secured location where necessary</w:t>
            </w:r>
          </w:p>
        </w:tc>
      </w:tr>
      <w:tr w:rsidR="00AB3B7B" w:rsidRPr="00861724" w14:paraId="41B1CF98" w14:textId="77777777" w:rsidTr="00AB3B7B">
        <w:tc>
          <w:tcPr>
            <w:tcW w:w="5665" w:type="dxa"/>
            <w:tcBorders>
              <w:top w:val="single" w:sz="4" w:space="0" w:color="auto"/>
              <w:left w:val="single" w:sz="4" w:space="0" w:color="auto"/>
              <w:bottom w:val="single" w:sz="4" w:space="0" w:color="auto"/>
              <w:right w:val="single" w:sz="4" w:space="0" w:color="auto"/>
            </w:tcBorders>
            <w:hideMark/>
          </w:tcPr>
          <w:p w14:paraId="043EE9CD" w14:textId="77777777" w:rsidR="00AB3B7B" w:rsidRPr="00861724" w:rsidRDefault="00AB3B7B">
            <w:pPr>
              <w:rPr>
                <w:rFonts w:cstheme="minorHAnsi"/>
              </w:rPr>
            </w:pPr>
            <w:r w:rsidRPr="00861724">
              <w:rPr>
                <w:rFonts w:cstheme="minorHAnsi"/>
              </w:rPr>
              <w:t>Management System Review</w:t>
            </w:r>
          </w:p>
        </w:tc>
        <w:tc>
          <w:tcPr>
            <w:tcW w:w="8283" w:type="dxa"/>
            <w:tcBorders>
              <w:top w:val="single" w:sz="4" w:space="0" w:color="auto"/>
              <w:left w:val="single" w:sz="4" w:space="0" w:color="auto"/>
              <w:bottom w:val="single" w:sz="4" w:space="0" w:color="auto"/>
              <w:right w:val="single" w:sz="4" w:space="0" w:color="auto"/>
            </w:tcBorders>
            <w:hideMark/>
          </w:tcPr>
          <w:p w14:paraId="7C9C0149" w14:textId="6A488FF3" w:rsidR="00AB3B7B" w:rsidRPr="00861724" w:rsidRDefault="00AB3B7B">
            <w:pPr>
              <w:rPr>
                <w:rFonts w:cstheme="minorHAnsi"/>
              </w:rPr>
            </w:pPr>
            <w:r w:rsidRPr="00861724">
              <w:rPr>
                <w:rFonts w:cstheme="minorHAnsi"/>
              </w:rPr>
              <w:t>The EMS system is reviewed twice a year during our BSI ISO14001:2015 audits. We also review the EMS on an annual basis</w:t>
            </w:r>
            <w:r w:rsidR="00EC76A3" w:rsidRPr="00861724">
              <w:rPr>
                <w:rFonts w:cstheme="minorHAnsi"/>
              </w:rPr>
              <w:t>.</w:t>
            </w:r>
          </w:p>
          <w:p w14:paraId="07EA46FB" w14:textId="77777777" w:rsidR="00AB3B7B" w:rsidRPr="00861724" w:rsidRDefault="00AB3B7B">
            <w:pPr>
              <w:rPr>
                <w:rFonts w:cstheme="minorHAnsi"/>
              </w:rPr>
            </w:pPr>
            <w:r w:rsidRPr="00861724">
              <w:rPr>
                <w:rFonts w:cstheme="minorHAnsi"/>
              </w:rPr>
              <w:t>Any changes made to the EMS are documented and records kept for future reference</w:t>
            </w:r>
          </w:p>
        </w:tc>
      </w:tr>
      <w:tr w:rsidR="00AB3B7B" w:rsidRPr="00861724" w14:paraId="7643CAB9" w14:textId="77777777" w:rsidTr="00AB3B7B">
        <w:tc>
          <w:tcPr>
            <w:tcW w:w="5665" w:type="dxa"/>
            <w:tcBorders>
              <w:top w:val="single" w:sz="4" w:space="0" w:color="auto"/>
              <w:left w:val="single" w:sz="4" w:space="0" w:color="auto"/>
              <w:bottom w:val="single" w:sz="4" w:space="0" w:color="auto"/>
              <w:right w:val="single" w:sz="4" w:space="0" w:color="auto"/>
            </w:tcBorders>
            <w:hideMark/>
          </w:tcPr>
          <w:p w14:paraId="5D75CDD6" w14:textId="77777777" w:rsidR="00AB3B7B" w:rsidRPr="00861724" w:rsidRDefault="00AB3B7B">
            <w:pPr>
              <w:rPr>
                <w:rFonts w:cstheme="minorHAnsi"/>
              </w:rPr>
            </w:pPr>
            <w:r w:rsidRPr="00861724">
              <w:rPr>
                <w:rFonts w:cstheme="minorHAnsi"/>
              </w:rPr>
              <w:t>Site Closure</w:t>
            </w:r>
          </w:p>
        </w:tc>
        <w:tc>
          <w:tcPr>
            <w:tcW w:w="8283" w:type="dxa"/>
            <w:tcBorders>
              <w:top w:val="single" w:sz="4" w:space="0" w:color="auto"/>
              <w:left w:val="single" w:sz="4" w:space="0" w:color="auto"/>
              <w:bottom w:val="single" w:sz="4" w:space="0" w:color="auto"/>
              <w:right w:val="single" w:sz="4" w:space="0" w:color="auto"/>
            </w:tcBorders>
            <w:hideMark/>
          </w:tcPr>
          <w:p w14:paraId="0B667FDC" w14:textId="14E70470" w:rsidR="00AB3B7B" w:rsidRPr="00861724" w:rsidRDefault="00AB3B7B">
            <w:pPr>
              <w:rPr>
                <w:rFonts w:cstheme="minorHAnsi"/>
              </w:rPr>
            </w:pPr>
            <w:r w:rsidRPr="00861724">
              <w:rPr>
                <w:rFonts w:cstheme="minorHAnsi"/>
              </w:rPr>
              <w:t>No site closure has been required so there is no documentation around this.</w:t>
            </w:r>
          </w:p>
        </w:tc>
      </w:tr>
      <w:tr w:rsidR="00AB3B7B" w:rsidRPr="00861724" w14:paraId="2EF80AC8" w14:textId="77777777" w:rsidTr="00AB3B7B">
        <w:tc>
          <w:tcPr>
            <w:tcW w:w="5665" w:type="dxa"/>
            <w:tcBorders>
              <w:top w:val="single" w:sz="4" w:space="0" w:color="auto"/>
              <w:left w:val="single" w:sz="4" w:space="0" w:color="auto"/>
              <w:bottom w:val="single" w:sz="4" w:space="0" w:color="auto"/>
              <w:right w:val="single" w:sz="4" w:space="0" w:color="auto"/>
            </w:tcBorders>
            <w:hideMark/>
          </w:tcPr>
          <w:p w14:paraId="21C51711" w14:textId="77777777" w:rsidR="00AB3B7B" w:rsidRPr="00861724" w:rsidRDefault="00AB3B7B">
            <w:pPr>
              <w:rPr>
                <w:rFonts w:cstheme="minorHAnsi"/>
              </w:rPr>
            </w:pPr>
            <w:r w:rsidRPr="00861724">
              <w:rPr>
                <w:rFonts w:cstheme="minorHAnsi"/>
              </w:rPr>
              <w:t>Making People Understand What We Do</w:t>
            </w:r>
          </w:p>
        </w:tc>
        <w:tc>
          <w:tcPr>
            <w:tcW w:w="8283" w:type="dxa"/>
            <w:tcBorders>
              <w:top w:val="single" w:sz="4" w:space="0" w:color="auto"/>
              <w:left w:val="single" w:sz="4" w:space="0" w:color="auto"/>
              <w:bottom w:val="single" w:sz="4" w:space="0" w:color="auto"/>
              <w:right w:val="single" w:sz="4" w:space="0" w:color="auto"/>
            </w:tcBorders>
            <w:hideMark/>
          </w:tcPr>
          <w:p w14:paraId="2112A465" w14:textId="77777777" w:rsidR="00AB3B7B" w:rsidRPr="00861724" w:rsidRDefault="00AB3B7B">
            <w:pPr>
              <w:rPr>
                <w:rFonts w:cstheme="minorHAnsi"/>
              </w:rPr>
            </w:pPr>
            <w:r w:rsidRPr="00861724">
              <w:rPr>
                <w:rFonts w:cstheme="minorHAnsi"/>
              </w:rPr>
              <w:t>Regular updates around the EMS system and what is expected of people are communicated through the use of communication screens, briefings and toolbox talks. Persons who need to be aware of specific sections of the EMS are made aware of their responsibilities through the roles and responsibilities document mentioned above.</w:t>
            </w:r>
          </w:p>
          <w:p w14:paraId="63397987" w14:textId="77777777" w:rsidR="00AB3B7B" w:rsidRPr="00861724" w:rsidRDefault="00AB3B7B">
            <w:pPr>
              <w:rPr>
                <w:rFonts w:cstheme="minorHAnsi"/>
              </w:rPr>
            </w:pPr>
            <w:r w:rsidRPr="00861724">
              <w:rPr>
                <w:rFonts w:cstheme="minorHAnsi"/>
              </w:rPr>
              <w:t>Any external communications are made where necessary and an internal and external communication log is kept up to date by the SHE department on site</w:t>
            </w:r>
          </w:p>
        </w:tc>
      </w:tr>
    </w:tbl>
    <w:p w14:paraId="7CC27338" w14:textId="77777777" w:rsidR="00AB3B7B" w:rsidRPr="00861724" w:rsidRDefault="00AB3B7B" w:rsidP="00AB3B7B">
      <w:pPr>
        <w:rPr>
          <w:rFonts w:cstheme="minorHAnsi"/>
        </w:rPr>
      </w:pPr>
    </w:p>
    <w:p w14:paraId="09C16F72" w14:textId="7FDE5DB7" w:rsidR="00E87C87" w:rsidRPr="00861724" w:rsidRDefault="000C2123" w:rsidP="00CF75CD">
      <w:pPr>
        <w:rPr>
          <w:rFonts w:cstheme="minorHAnsi"/>
          <w:b/>
          <w:bCs/>
        </w:rPr>
      </w:pPr>
      <w:r w:rsidRPr="00861724">
        <w:rPr>
          <w:rFonts w:cstheme="minorHAnsi"/>
          <w:b/>
          <w:bCs/>
        </w:rPr>
        <w:t>5. Supporting information</w:t>
      </w:r>
    </w:p>
    <w:p w14:paraId="1038607F" w14:textId="77777777" w:rsidR="00AB3B7B" w:rsidRPr="00861724" w:rsidRDefault="000C2123" w:rsidP="00CF75CD">
      <w:pPr>
        <w:rPr>
          <w:rFonts w:cstheme="minorHAnsi"/>
          <w:b/>
          <w:bCs/>
        </w:rPr>
      </w:pPr>
      <w:r w:rsidRPr="00861724">
        <w:rPr>
          <w:rFonts w:cstheme="minorHAnsi"/>
          <w:b/>
          <w:bCs/>
        </w:rPr>
        <w:t xml:space="preserve">5a. site plans  </w:t>
      </w:r>
    </w:p>
    <w:p w14:paraId="4D0C4748" w14:textId="2522134F" w:rsidR="000C2123" w:rsidRPr="00861724" w:rsidRDefault="00737C1A" w:rsidP="00CF75CD">
      <w:pPr>
        <w:rPr>
          <w:rFonts w:cstheme="minorHAnsi"/>
        </w:rPr>
      </w:pPr>
      <w:r w:rsidRPr="002E1025">
        <w:rPr>
          <w:rFonts w:cstheme="minorHAnsi"/>
          <w:b/>
          <w:bCs/>
        </w:rPr>
        <w:t>B202</w:t>
      </w:r>
      <w:r w:rsidRPr="00861724">
        <w:rPr>
          <w:rFonts w:cstheme="minorHAnsi"/>
        </w:rPr>
        <w:t xml:space="preserve"> in the electronic files is a copy of the installation and site lay out plans.</w:t>
      </w:r>
    </w:p>
    <w:p w14:paraId="24FB59F2" w14:textId="01DFA299" w:rsidR="00AB3B7B" w:rsidRPr="00861724" w:rsidRDefault="000C2123" w:rsidP="00CF75CD">
      <w:pPr>
        <w:rPr>
          <w:rFonts w:cstheme="minorHAnsi"/>
          <w:b/>
          <w:bCs/>
        </w:rPr>
      </w:pPr>
      <w:r w:rsidRPr="00861724">
        <w:rPr>
          <w:rFonts w:cstheme="minorHAnsi"/>
          <w:b/>
          <w:bCs/>
        </w:rPr>
        <w:t>5b.</w:t>
      </w:r>
      <w:r w:rsidR="00AB3B7B" w:rsidRPr="00861724">
        <w:rPr>
          <w:rFonts w:cstheme="minorHAnsi"/>
          <w:b/>
          <w:bCs/>
        </w:rPr>
        <w:t xml:space="preserve"> provide the relevant sections of a site condition / baseline report if this applies</w:t>
      </w:r>
    </w:p>
    <w:p w14:paraId="48DD890D" w14:textId="419D1956" w:rsidR="00AB3B7B" w:rsidRPr="00861724" w:rsidRDefault="00737C1A" w:rsidP="00CF75CD">
      <w:pPr>
        <w:rPr>
          <w:rFonts w:cstheme="minorHAnsi"/>
        </w:rPr>
      </w:pPr>
      <w:r w:rsidRPr="00861724">
        <w:rPr>
          <w:rFonts w:cstheme="minorHAnsi"/>
        </w:rPr>
        <w:t>Two site condition reports have been attached from the initial application and the development of the turbine area</w:t>
      </w:r>
      <w:r w:rsidR="000C2123" w:rsidRPr="00861724">
        <w:rPr>
          <w:rFonts w:cstheme="minorHAnsi"/>
        </w:rPr>
        <w:t>– no change to site condition since th</w:t>
      </w:r>
      <w:r w:rsidRPr="00861724">
        <w:rPr>
          <w:rFonts w:cstheme="minorHAnsi"/>
        </w:rPr>
        <w:t>ese</w:t>
      </w:r>
      <w:r w:rsidR="000C2123" w:rsidRPr="00861724">
        <w:rPr>
          <w:rFonts w:cstheme="minorHAnsi"/>
        </w:rPr>
        <w:t xml:space="preserve"> report</w:t>
      </w:r>
      <w:r w:rsidRPr="00861724">
        <w:rPr>
          <w:rFonts w:cstheme="minorHAnsi"/>
        </w:rPr>
        <w:t>s</w:t>
      </w:r>
      <w:r w:rsidR="000C2123" w:rsidRPr="00861724">
        <w:rPr>
          <w:rFonts w:cstheme="minorHAnsi"/>
        </w:rPr>
        <w:t xml:space="preserve">. There have been no incidents or accidents that would impact upon the condition of the site and an SPMP has been in place </w:t>
      </w:r>
      <w:r w:rsidRPr="00861724">
        <w:rPr>
          <w:rFonts w:cstheme="minorHAnsi"/>
        </w:rPr>
        <w:t xml:space="preserve">since the initial permit was granted and annual submissions have been made to the Environment Agency.  The reports are in the electronic files reference </w:t>
      </w:r>
      <w:r w:rsidRPr="00861724">
        <w:rPr>
          <w:rFonts w:cstheme="minorHAnsi"/>
          <w:b/>
          <w:bCs/>
        </w:rPr>
        <w:t>B203</w:t>
      </w:r>
      <w:r w:rsidRPr="00861724">
        <w:rPr>
          <w:rFonts w:cstheme="minorHAnsi"/>
        </w:rPr>
        <w:t xml:space="preserve"> and </w:t>
      </w:r>
      <w:r w:rsidRPr="00861724">
        <w:rPr>
          <w:rFonts w:cstheme="minorHAnsi"/>
          <w:b/>
          <w:bCs/>
        </w:rPr>
        <w:t>B204</w:t>
      </w:r>
      <w:r w:rsidRPr="00861724">
        <w:rPr>
          <w:rFonts w:cstheme="minorHAnsi"/>
        </w:rPr>
        <w:t>.</w:t>
      </w:r>
    </w:p>
    <w:p w14:paraId="508C9FAF" w14:textId="63A0EDAF" w:rsidR="000C2123" w:rsidRPr="00861724" w:rsidRDefault="000C2123" w:rsidP="00CF75CD">
      <w:pPr>
        <w:rPr>
          <w:rFonts w:cstheme="minorHAnsi"/>
          <w:b/>
          <w:bCs/>
        </w:rPr>
      </w:pPr>
      <w:r w:rsidRPr="00861724">
        <w:rPr>
          <w:rFonts w:cstheme="minorHAnsi"/>
          <w:b/>
          <w:bCs/>
        </w:rPr>
        <w:t xml:space="preserve">5c </w:t>
      </w:r>
      <w:r w:rsidR="00F72005" w:rsidRPr="00861724">
        <w:rPr>
          <w:rFonts w:cstheme="minorHAnsi"/>
          <w:b/>
          <w:bCs/>
        </w:rPr>
        <w:t>Non-technical</w:t>
      </w:r>
      <w:r w:rsidRPr="00861724">
        <w:rPr>
          <w:rFonts w:cstheme="minorHAnsi"/>
          <w:b/>
          <w:bCs/>
        </w:rPr>
        <w:t xml:space="preserve"> summary </w:t>
      </w:r>
    </w:p>
    <w:p w14:paraId="779D5A3A" w14:textId="205B6129" w:rsidR="00EF337F" w:rsidRPr="00861724" w:rsidRDefault="0041068B" w:rsidP="00CF75CD">
      <w:pPr>
        <w:rPr>
          <w:rFonts w:cstheme="minorHAnsi"/>
        </w:rPr>
      </w:pPr>
      <w:r w:rsidRPr="00861724">
        <w:rPr>
          <w:rFonts w:cstheme="minorHAnsi"/>
        </w:rPr>
        <w:t xml:space="preserve">The installation </w:t>
      </w:r>
      <w:r w:rsidR="00EF6CB3" w:rsidRPr="00861724">
        <w:rPr>
          <w:rFonts w:cstheme="minorHAnsi"/>
        </w:rPr>
        <w:t xml:space="preserve">produces various </w:t>
      </w:r>
      <w:r w:rsidR="00EF337F" w:rsidRPr="00861724">
        <w:rPr>
          <w:rFonts w:cstheme="minorHAnsi"/>
        </w:rPr>
        <w:t xml:space="preserve">frozen </w:t>
      </w:r>
      <w:r w:rsidR="00EF6CB3" w:rsidRPr="00861724">
        <w:rPr>
          <w:rFonts w:cstheme="minorHAnsi"/>
        </w:rPr>
        <w:t>food products over two</w:t>
      </w:r>
      <w:r w:rsidRPr="00861724">
        <w:rPr>
          <w:rFonts w:cstheme="minorHAnsi"/>
        </w:rPr>
        <w:t xml:space="preserve"> adjacent buildings, known as </w:t>
      </w:r>
      <w:r w:rsidR="00C25B96" w:rsidRPr="00861724">
        <w:rPr>
          <w:rFonts w:cstheme="minorHAnsi"/>
        </w:rPr>
        <w:t>zone</w:t>
      </w:r>
      <w:r w:rsidR="00AB3B7B" w:rsidRPr="00861724">
        <w:rPr>
          <w:rFonts w:cstheme="minorHAnsi"/>
        </w:rPr>
        <w:t xml:space="preserve"> </w:t>
      </w:r>
      <w:r w:rsidRPr="00861724">
        <w:rPr>
          <w:rFonts w:cstheme="minorHAnsi"/>
        </w:rPr>
        <w:t xml:space="preserve">1 and </w:t>
      </w:r>
      <w:r w:rsidR="00CA341B" w:rsidRPr="00861724">
        <w:rPr>
          <w:rFonts w:cstheme="minorHAnsi"/>
        </w:rPr>
        <w:t>zone</w:t>
      </w:r>
      <w:r w:rsidR="00AB3B7B" w:rsidRPr="00861724">
        <w:rPr>
          <w:rFonts w:cstheme="minorHAnsi"/>
        </w:rPr>
        <w:t xml:space="preserve"> </w:t>
      </w:r>
      <w:r w:rsidRPr="00861724">
        <w:rPr>
          <w:rFonts w:cstheme="minorHAnsi"/>
        </w:rPr>
        <w:t xml:space="preserve">2.  The sites share certain plant and services, such as water, gas, electricity and refrigeration.  </w:t>
      </w:r>
      <w:r w:rsidR="00EF337F" w:rsidRPr="00861724">
        <w:rPr>
          <w:rFonts w:cstheme="minorHAnsi"/>
        </w:rPr>
        <w:t xml:space="preserve">The principal plant employed in processing the raw materials comprises ovens and freezers. Raw materials are stored in accordance with their characteristics and techniques include bulk storage </w:t>
      </w:r>
      <w:r w:rsidR="00E05969" w:rsidRPr="00861724">
        <w:rPr>
          <w:rFonts w:cstheme="minorHAnsi"/>
        </w:rPr>
        <w:t>for</w:t>
      </w:r>
      <w:r w:rsidR="00EF337F" w:rsidRPr="00861724">
        <w:rPr>
          <w:rFonts w:cstheme="minorHAnsi"/>
        </w:rPr>
        <w:t xml:space="preserve"> edible oils and liquid egg, silos for flour and both refrigerated and ambient storage for meat, sausages, pre processed fruits, bread crumb and margarine. </w:t>
      </w:r>
    </w:p>
    <w:p w14:paraId="5DF5BAFA" w14:textId="3FA8EABD" w:rsidR="00EF337F" w:rsidRPr="00861724" w:rsidRDefault="00EF337F" w:rsidP="00CF75CD">
      <w:pPr>
        <w:rPr>
          <w:rFonts w:cstheme="minorHAnsi"/>
        </w:rPr>
      </w:pPr>
      <w:r w:rsidRPr="00861724">
        <w:rPr>
          <w:rFonts w:cstheme="minorHAnsi"/>
        </w:rPr>
        <w:t xml:space="preserve">Proceduralised cleaning systems are in place in accordance with food hygiene requirement utilising proprietary cleaning chemicals. </w:t>
      </w:r>
    </w:p>
    <w:p w14:paraId="4E422CDA" w14:textId="690B6AB6" w:rsidR="00EF337F" w:rsidRPr="00861724" w:rsidRDefault="00AB3B7B" w:rsidP="00CF75CD">
      <w:pPr>
        <w:rPr>
          <w:rFonts w:cstheme="minorHAnsi"/>
        </w:rPr>
      </w:pPr>
      <w:r w:rsidRPr="00861724">
        <w:rPr>
          <w:rFonts w:cstheme="minorHAnsi"/>
        </w:rPr>
        <w:t>Refrigeration</w:t>
      </w:r>
      <w:r w:rsidR="00EF337F" w:rsidRPr="00861724">
        <w:rPr>
          <w:rFonts w:cstheme="minorHAnsi"/>
        </w:rPr>
        <w:t xml:space="preserve"> capacity is provided for the freezers by three compression systems with ammonia refrigerant.</w:t>
      </w:r>
    </w:p>
    <w:p w14:paraId="71BCDD72" w14:textId="239FB36F" w:rsidR="00EF337F" w:rsidRPr="00861724" w:rsidRDefault="00EF337F" w:rsidP="00CF75CD">
      <w:pPr>
        <w:rPr>
          <w:rFonts w:cstheme="minorHAnsi"/>
        </w:rPr>
      </w:pPr>
      <w:r w:rsidRPr="00861724">
        <w:rPr>
          <w:rFonts w:cstheme="minorHAnsi"/>
        </w:rPr>
        <w:t>There is a consented discharge to sewer from the process with primary effluent treatment in the form of gravity settlement in place prior to monitored discharge.  There are no releases to controlled water.</w:t>
      </w:r>
    </w:p>
    <w:p w14:paraId="40B35CBA" w14:textId="7B8379AF" w:rsidR="00EF337F" w:rsidRPr="00861724" w:rsidRDefault="00EF337F" w:rsidP="00CF75CD">
      <w:pPr>
        <w:rPr>
          <w:rFonts w:cstheme="minorHAnsi"/>
        </w:rPr>
      </w:pPr>
      <w:r w:rsidRPr="00861724">
        <w:rPr>
          <w:rFonts w:cstheme="minorHAnsi"/>
        </w:rPr>
        <w:t xml:space="preserve">There is limited potential for releases of pollutants to air and whilst there is a potential for odour from the ovens at the installation there is no history of any odour complaints.  The combustion units were installed in </w:t>
      </w:r>
      <w:r w:rsidR="00737C1A" w:rsidRPr="00861724">
        <w:rPr>
          <w:rFonts w:cstheme="minorHAnsi"/>
        </w:rPr>
        <w:t>2016</w:t>
      </w:r>
      <w:r w:rsidRPr="00861724">
        <w:rPr>
          <w:rFonts w:cstheme="minorHAnsi"/>
        </w:rPr>
        <w:t xml:space="preserve"> and have a capacity of </w:t>
      </w:r>
      <w:r w:rsidR="00E15DA9">
        <w:rPr>
          <w:rFonts w:cstheme="minorHAnsi"/>
        </w:rPr>
        <w:t xml:space="preserve">6050kw </w:t>
      </w:r>
      <w:r w:rsidRPr="00861724">
        <w:rPr>
          <w:rFonts w:cstheme="minorHAnsi"/>
        </w:rPr>
        <w:t xml:space="preserve">and a very limited capacity to pose a risk to the environment. </w:t>
      </w:r>
    </w:p>
    <w:p w14:paraId="28D05053" w14:textId="12ABA46D" w:rsidR="00EF337F" w:rsidRPr="00861724" w:rsidRDefault="00EF337F" w:rsidP="00CF75CD">
      <w:pPr>
        <w:rPr>
          <w:rFonts w:cstheme="minorHAnsi"/>
        </w:rPr>
      </w:pPr>
      <w:r w:rsidRPr="00861724">
        <w:rPr>
          <w:rFonts w:cstheme="minorHAnsi"/>
        </w:rPr>
        <w:t>The installation poses very limited risk to the designated sires close to it, namely Humber flats and Marshes SSSI (1.2km) and Humber Flats SPA (2.9km)</w:t>
      </w:r>
    </w:p>
    <w:p w14:paraId="03E03003" w14:textId="2E1CBC48" w:rsidR="00EF337F" w:rsidRPr="00861724" w:rsidRDefault="0041068B" w:rsidP="00CF75CD">
      <w:pPr>
        <w:rPr>
          <w:rFonts w:cstheme="minorHAnsi"/>
        </w:rPr>
      </w:pPr>
      <w:r w:rsidRPr="00861724">
        <w:rPr>
          <w:rFonts w:cstheme="minorHAnsi"/>
        </w:rPr>
        <w:t xml:space="preserve">The site has had a Climate Change Levy agreement in place since 2001 and </w:t>
      </w:r>
      <w:r w:rsidR="00CA341B" w:rsidRPr="00861724">
        <w:rPr>
          <w:rFonts w:cstheme="minorHAnsi"/>
        </w:rPr>
        <w:t>set targets for</w:t>
      </w:r>
      <w:r w:rsidRPr="00861724">
        <w:rPr>
          <w:rFonts w:cstheme="minorHAnsi"/>
        </w:rPr>
        <w:t xml:space="preserve"> improving energy efficiency</w:t>
      </w:r>
      <w:r w:rsidR="00CA341B" w:rsidRPr="00861724">
        <w:rPr>
          <w:rFonts w:cstheme="minorHAnsi"/>
        </w:rPr>
        <w:t xml:space="preserve"> </w:t>
      </w:r>
      <w:r w:rsidRPr="00861724">
        <w:rPr>
          <w:rFonts w:cstheme="minorHAnsi"/>
        </w:rPr>
        <w:t>year</w:t>
      </w:r>
      <w:r w:rsidR="00CA341B" w:rsidRPr="00861724">
        <w:rPr>
          <w:rFonts w:cstheme="minorHAnsi"/>
        </w:rPr>
        <w:t xml:space="preserve"> on year as part of their EMS</w:t>
      </w:r>
      <w:r w:rsidRPr="00861724">
        <w:rPr>
          <w:rFonts w:cstheme="minorHAnsi"/>
        </w:rPr>
        <w:t xml:space="preserve">. </w:t>
      </w:r>
    </w:p>
    <w:p w14:paraId="0E5ED6AE" w14:textId="51AD8AAF" w:rsidR="000C2123" w:rsidRPr="00861724" w:rsidRDefault="0041068B" w:rsidP="00CF75CD">
      <w:pPr>
        <w:rPr>
          <w:rFonts w:cstheme="minorHAnsi"/>
        </w:rPr>
      </w:pPr>
      <w:r w:rsidRPr="00861724">
        <w:rPr>
          <w:rFonts w:cstheme="minorHAnsi"/>
        </w:rPr>
        <w:t>Waste reduction has also been targeted and through the EMS targets are set to improve efficiency of raw material use and implement the waste hierarchy.</w:t>
      </w:r>
      <w:r w:rsidR="00EF337F" w:rsidRPr="00861724">
        <w:rPr>
          <w:rFonts w:cstheme="minorHAnsi"/>
        </w:rPr>
        <w:t xml:space="preserve">  </w:t>
      </w:r>
    </w:p>
    <w:p w14:paraId="09AE32DF" w14:textId="14501779" w:rsidR="00EF337F" w:rsidRPr="00861724" w:rsidRDefault="00EF337F" w:rsidP="00CF75CD">
      <w:pPr>
        <w:rPr>
          <w:rFonts w:cstheme="minorHAnsi"/>
        </w:rPr>
      </w:pPr>
      <w:r w:rsidRPr="00861724">
        <w:rPr>
          <w:rFonts w:cstheme="minorHAnsi"/>
        </w:rPr>
        <w:t xml:space="preserve">The installation operates under an ISO 14001 certified management system which has been in place since </w:t>
      </w:r>
      <w:r w:rsidR="00CA341B" w:rsidRPr="00861724">
        <w:rPr>
          <w:rFonts w:cstheme="minorHAnsi"/>
        </w:rPr>
        <w:t>February 2017</w:t>
      </w:r>
      <w:r w:rsidRPr="00861724">
        <w:rPr>
          <w:rFonts w:cstheme="minorHAnsi"/>
        </w:rPr>
        <w:t xml:space="preserve"> and is certified currently by </w:t>
      </w:r>
      <w:r w:rsidR="00CA341B" w:rsidRPr="00861724">
        <w:rPr>
          <w:rFonts w:cstheme="minorHAnsi"/>
        </w:rPr>
        <w:t>BSi</w:t>
      </w:r>
      <w:r w:rsidRPr="00861724">
        <w:rPr>
          <w:rFonts w:cstheme="minorHAnsi"/>
        </w:rPr>
        <w:t>.</w:t>
      </w:r>
    </w:p>
    <w:p w14:paraId="30470B10" w14:textId="16401DE3" w:rsidR="004242AD" w:rsidRPr="00861724" w:rsidRDefault="00337F16" w:rsidP="00CF75CD">
      <w:pPr>
        <w:rPr>
          <w:rFonts w:cstheme="minorHAnsi"/>
          <w:b/>
          <w:bCs/>
        </w:rPr>
      </w:pPr>
      <w:r w:rsidRPr="00861724">
        <w:rPr>
          <w:rFonts w:cstheme="minorHAnsi"/>
          <w:b/>
          <w:bCs/>
        </w:rPr>
        <w:t xml:space="preserve">6. Environmental Risk Assessment </w:t>
      </w:r>
    </w:p>
    <w:p w14:paraId="34C745BD" w14:textId="06440088" w:rsidR="00337F16" w:rsidRPr="00861724" w:rsidRDefault="00337F16" w:rsidP="00CF75CD">
      <w:pPr>
        <w:rPr>
          <w:rFonts w:cstheme="minorHAnsi"/>
        </w:rPr>
      </w:pPr>
      <w:r w:rsidRPr="00861724">
        <w:rPr>
          <w:rFonts w:cstheme="minorHAnsi"/>
        </w:rPr>
        <w:t xml:space="preserve">An environmental risk assessment has been presented on the following page utilising the guidance presented at </w:t>
      </w:r>
      <w:hyperlink r:id="rId8" w:anchor="how-to-do-RA" w:history="1">
        <w:r w:rsidRPr="00861724">
          <w:rPr>
            <w:rStyle w:val="Hyperlink"/>
            <w:rFonts w:cstheme="minorHAnsi"/>
          </w:rPr>
          <w:t>Risk assessments for your environmental permit - GOV.UK (www.gov.uk)</w:t>
        </w:r>
      </w:hyperlink>
      <w:r w:rsidRPr="00861724">
        <w:rPr>
          <w:rFonts w:cstheme="minorHAnsi"/>
        </w:rPr>
        <w:t xml:space="preserve">. </w:t>
      </w:r>
    </w:p>
    <w:p w14:paraId="314EA44D" w14:textId="77777777" w:rsidR="008D1560" w:rsidRPr="00861724" w:rsidRDefault="00337F16" w:rsidP="00CF75CD">
      <w:pPr>
        <w:rPr>
          <w:rFonts w:cstheme="minorHAnsi"/>
        </w:rPr>
      </w:pPr>
      <w:r w:rsidRPr="00861724">
        <w:rPr>
          <w:rFonts w:cstheme="minorHAnsi"/>
        </w:rPr>
        <w:t xml:space="preserve">No quantitative data has been added to the RA as none was required under the previous permit.  There is no history of any enforcement action taken during the operation of the previous permit and the site has always been compliant with the EA as evidenced during numerous visits and compliance reports.   </w:t>
      </w:r>
    </w:p>
    <w:p w14:paraId="31A6EE17" w14:textId="7A92F455" w:rsidR="008D1560" w:rsidRPr="00861724" w:rsidRDefault="00337F16" w:rsidP="00CF75CD">
      <w:pPr>
        <w:rPr>
          <w:rFonts w:cstheme="minorHAnsi"/>
        </w:rPr>
      </w:pPr>
      <w:r w:rsidRPr="00861724">
        <w:rPr>
          <w:rFonts w:cstheme="minorHAnsi"/>
        </w:rPr>
        <w:t>The discharge to sewer is regulated by the Sewerage undertaker</w:t>
      </w:r>
      <w:r w:rsidR="00CA341B" w:rsidRPr="00861724">
        <w:rPr>
          <w:rFonts w:cstheme="minorHAnsi"/>
        </w:rPr>
        <w:t>, Yorkshire Water</w:t>
      </w:r>
      <w:r w:rsidRPr="00861724">
        <w:rPr>
          <w:rFonts w:cstheme="minorHAnsi"/>
        </w:rPr>
        <w:t xml:space="preserve"> and has always been in compliance with the discharge consent and the parameters within it. </w:t>
      </w:r>
    </w:p>
    <w:p w14:paraId="27E0A066" w14:textId="55A0AEF1" w:rsidR="008D1560" w:rsidRPr="00861724" w:rsidRDefault="00337F16" w:rsidP="00CF75CD">
      <w:pPr>
        <w:rPr>
          <w:rFonts w:cstheme="minorHAnsi"/>
        </w:rPr>
      </w:pPr>
      <w:r w:rsidRPr="00861724">
        <w:rPr>
          <w:rFonts w:cstheme="minorHAnsi"/>
        </w:rPr>
        <w:t xml:space="preserve">There is no history of any nuisance complaints </w:t>
      </w:r>
      <w:r w:rsidR="00CA341B" w:rsidRPr="00861724">
        <w:rPr>
          <w:rFonts w:cstheme="minorHAnsi"/>
        </w:rPr>
        <w:t xml:space="preserve">relating to odour, noise and vibration </w:t>
      </w:r>
      <w:r w:rsidRPr="00861724">
        <w:rPr>
          <w:rFonts w:cstheme="minorHAnsi"/>
        </w:rPr>
        <w:t xml:space="preserve">from the installation.  The installation is located within a predominantly industrial area.  </w:t>
      </w:r>
    </w:p>
    <w:p w14:paraId="79D51434" w14:textId="246F767F" w:rsidR="00337F16" w:rsidRPr="00861724" w:rsidRDefault="00337F16" w:rsidP="00CF75CD">
      <w:pPr>
        <w:rPr>
          <w:rFonts w:cstheme="minorHAnsi"/>
        </w:rPr>
      </w:pPr>
      <w:r w:rsidRPr="00861724">
        <w:rPr>
          <w:rFonts w:cstheme="minorHAnsi"/>
        </w:rPr>
        <w:t xml:space="preserve">The nearest residential properties are approximately 200 meters from the installation boundary </w:t>
      </w:r>
      <w:r w:rsidR="00BC6DCB" w:rsidRPr="00861724">
        <w:rPr>
          <w:rFonts w:cstheme="minorHAnsi"/>
        </w:rPr>
        <w:t>to the North West, there is a railway line to the north</w:t>
      </w:r>
      <w:r w:rsidR="000C2123" w:rsidRPr="00861724">
        <w:rPr>
          <w:rFonts w:cstheme="minorHAnsi"/>
        </w:rPr>
        <w:t xml:space="preserve">, </w:t>
      </w:r>
      <w:r w:rsidR="00BC6DCB" w:rsidRPr="00861724">
        <w:rPr>
          <w:rFonts w:cstheme="minorHAnsi"/>
        </w:rPr>
        <w:t xml:space="preserve">north west </w:t>
      </w:r>
      <w:r w:rsidR="000C2123" w:rsidRPr="00861724">
        <w:rPr>
          <w:rFonts w:cstheme="minorHAnsi"/>
        </w:rPr>
        <w:t xml:space="preserve">and west </w:t>
      </w:r>
      <w:r w:rsidR="00BC6DCB" w:rsidRPr="00861724">
        <w:rPr>
          <w:rFonts w:cstheme="minorHAnsi"/>
        </w:rPr>
        <w:t xml:space="preserve">of site between the installation and the residential </w:t>
      </w:r>
      <w:r w:rsidR="0038385F" w:rsidRPr="00861724">
        <w:rPr>
          <w:rFonts w:cstheme="minorHAnsi"/>
        </w:rPr>
        <w:t>properties.</w:t>
      </w:r>
    </w:p>
    <w:p w14:paraId="3E386723" w14:textId="6DC3E11E" w:rsidR="00337F16" w:rsidRPr="00861724" w:rsidRDefault="00337F16" w:rsidP="008D1560">
      <w:pPr>
        <w:shd w:val="clear" w:color="auto" w:fill="FFFFFF"/>
        <w:spacing w:after="75" w:line="240" w:lineRule="auto"/>
        <w:rPr>
          <w:rFonts w:eastAsia="Times New Roman" w:cstheme="minorHAnsi"/>
          <w:color w:val="0B0C0C"/>
          <w:lang w:eastAsia="en-GB"/>
        </w:rPr>
        <w:sectPr w:rsidR="00337F16" w:rsidRPr="00861724">
          <w:pgSz w:w="11906" w:h="16838"/>
          <w:pgMar w:top="1440" w:right="1440" w:bottom="1440" w:left="1440" w:header="708" w:footer="708" w:gutter="0"/>
          <w:cols w:space="708"/>
          <w:docGrid w:linePitch="360"/>
        </w:sectPr>
      </w:pPr>
    </w:p>
    <w:p w14:paraId="7CD3EF90" w14:textId="3DF36A0E" w:rsidR="00337F16" w:rsidRPr="00861724" w:rsidRDefault="00337F16" w:rsidP="00337F16">
      <w:pPr>
        <w:shd w:val="clear" w:color="auto" w:fill="FFFFFF"/>
        <w:spacing w:after="75" w:line="240" w:lineRule="auto"/>
        <w:ind w:left="1020"/>
        <w:rPr>
          <w:rFonts w:eastAsia="Times New Roman" w:cstheme="minorHAnsi"/>
          <w:color w:val="0B0C0C"/>
          <w:lang w:eastAsia="en-GB"/>
        </w:rPr>
      </w:pPr>
    </w:p>
    <w:tbl>
      <w:tblPr>
        <w:tblW w:w="14742" w:type="dxa"/>
        <w:shd w:val="clear" w:color="auto" w:fill="FFFFFF"/>
        <w:tblLayout w:type="fixed"/>
        <w:tblCellMar>
          <w:left w:w="0" w:type="dxa"/>
          <w:right w:w="0" w:type="dxa"/>
        </w:tblCellMar>
        <w:tblLook w:val="04A0" w:firstRow="1" w:lastRow="0" w:firstColumn="1" w:lastColumn="0" w:noHBand="0" w:noVBand="1"/>
      </w:tblPr>
      <w:tblGrid>
        <w:gridCol w:w="1701"/>
        <w:gridCol w:w="1477"/>
        <w:gridCol w:w="1841"/>
        <w:gridCol w:w="3815"/>
        <w:gridCol w:w="1798"/>
        <w:gridCol w:w="3119"/>
        <w:gridCol w:w="991"/>
      </w:tblGrid>
      <w:tr w:rsidR="00BF322F" w:rsidRPr="00861724" w14:paraId="75A3B202" w14:textId="77777777" w:rsidTr="00BF322F">
        <w:trPr>
          <w:tblHeader/>
        </w:trPr>
        <w:tc>
          <w:tcPr>
            <w:tcW w:w="170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05450302" w14:textId="77777777" w:rsidR="00337F16" w:rsidRPr="00861724" w:rsidRDefault="00337F16" w:rsidP="00337F16">
            <w:pPr>
              <w:spacing w:after="0" w:line="240" w:lineRule="auto"/>
              <w:rPr>
                <w:rFonts w:eastAsia="Times New Roman" w:cstheme="minorHAnsi"/>
                <w:b/>
                <w:bCs/>
                <w:color w:val="0B0C0C"/>
                <w:lang w:eastAsia="en-GB"/>
              </w:rPr>
            </w:pPr>
            <w:r w:rsidRPr="00861724">
              <w:rPr>
                <w:rFonts w:eastAsia="Times New Roman" w:cstheme="minorHAnsi"/>
                <w:b/>
                <w:bCs/>
                <w:color w:val="0B0C0C"/>
                <w:lang w:eastAsia="en-GB"/>
              </w:rPr>
              <w:t>Hazard</w:t>
            </w:r>
          </w:p>
        </w:tc>
        <w:tc>
          <w:tcPr>
            <w:tcW w:w="147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4391297C" w14:textId="77777777" w:rsidR="00337F16" w:rsidRPr="00861724" w:rsidRDefault="00337F16" w:rsidP="00337F16">
            <w:pPr>
              <w:spacing w:after="0" w:line="240" w:lineRule="auto"/>
              <w:rPr>
                <w:rFonts w:eastAsia="Times New Roman" w:cstheme="minorHAnsi"/>
                <w:b/>
                <w:bCs/>
                <w:color w:val="0B0C0C"/>
                <w:lang w:eastAsia="en-GB"/>
              </w:rPr>
            </w:pPr>
            <w:r w:rsidRPr="00861724">
              <w:rPr>
                <w:rFonts w:eastAsia="Times New Roman" w:cstheme="minorHAnsi"/>
                <w:b/>
                <w:bCs/>
                <w:color w:val="0B0C0C"/>
                <w:lang w:eastAsia="en-GB"/>
              </w:rPr>
              <w:t>Receptor</w:t>
            </w:r>
          </w:p>
        </w:tc>
        <w:tc>
          <w:tcPr>
            <w:tcW w:w="184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32F15802" w14:textId="77777777" w:rsidR="00337F16" w:rsidRPr="00861724" w:rsidRDefault="00337F16" w:rsidP="00337F16">
            <w:pPr>
              <w:spacing w:after="0" w:line="240" w:lineRule="auto"/>
              <w:rPr>
                <w:rFonts w:eastAsia="Times New Roman" w:cstheme="minorHAnsi"/>
                <w:b/>
                <w:bCs/>
                <w:color w:val="0B0C0C"/>
                <w:lang w:eastAsia="en-GB"/>
              </w:rPr>
            </w:pPr>
            <w:r w:rsidRPr="00861724">
              <w:rPr>
                <w:rFonts w:eastAsia="Times New Roman" w:cstheme="minorHAnsi"/>
                <w:b/>
                <w:bCs/>
                <w:color w:val="0B0C0C"/>
                <w:lang w:eastAsia="en-GB"/>
              </w:rPr>
              <w:t>Pathway</w:t>
            </w:r>
          </w:p>
        </w:tc>
        <w:tc>
          <w:tcPr>
            <w:tcW w:w="3815"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6FCA1605" w14:textId="77777777" w:rsidR="00337F16" w:rsidRPr="00861724" w:rsidRDefault="00337F16" w:rsidP="00337F16">
            <w:pPr>
              <w:spacing w:after="0" w:line="240" w:lineRule="auto"/>
              <w:rPr>
                <w:rFonts w:eastAsia="Times New Roman" w:cstheme="minorHAnsi"/>
                <w:b/>
                <w:bCs/>
                <w:color w:val="0B0C0C"/>
                <w:lang w:eastAsia="en-GB"/>
              </w:rPr>
            </w:pPr>
            <w:r w:rsidRPr="00861724">
              <w:rPr>
                <w:rFonts w:eastAsia="Times New Roman" w:cstheme="minorHAnsi"/>
                <w:b/>
                <w:bCs/>
                <w:color w:val="0B0C0C"/>
                <w:lang w:eastAsia="en-GB"/>
              </w:rPr>
              <w:t>Risk management techniques</w:t>
            </w:r>
          </w:p>
        </w:tc>
        <w:tc>
          <w:tcPr>
            <w:tcW w:w="1798"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36BBC117" w14:textId="77777777" w:rsidR="00337F16" w:rsidRPr="00861724" w:rsidRDefault="00337F16" w:rsidP="00337F16">
            <w:pPr>
              <w:spacing w:after="0" w:line="240" w:lineRule="auto"/>
              <w:rPr>
                <w:rFonts w:eastAsia="Times New Roman" w:cstheme="minorHAnsi"/>
                <w:b/>
                <w:bCs/>
                <w:color w:val="0B0C0C"/>
                <w:lang w:eastAsia="en-GB"/>
              </w:rPr>
            </w:pPr>
            <w:r w:rsidRPr="00861724">
              <w:rPr>
                <w:rFonts w:eastAsia="Times New Roman" w:cstheme="minorHAnsi"/>
                <w:b/>
                <w:bCs/>
                <w:color w:val="0B0C0C"/>
                <w:lang w:eastAsia="en-GB"/>
              </w:rPr>
              <w:t>Probability of exposure</w:t>
            </w:r>
          </w:p>
        </w:tc>
        <w:tc>
          <w:tcPr>
            <w:tcW w:w="3119"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5BEB722F" w14:textId="77777777" w:rsidR="00337F16" w:rsidRPr="00861724" w:rsidRDefault="00337F16" w:rsidP="00337F16">
            <w:pPr>
              <w:spacing w:after="0" w:line="240" w:lineRule="auto"/>
              <w:rPr>
                <w:rFonts w:eastAsia="Times New Roman" w:cstheme="minorHAnsi"/>
                <w:b/>
                <w:bCs/>
                <w:color w:val="0B0C0C"/>
                <w:lang w:eastAsia="en-GB"/>
              </w:rPr>
            </w:pPr>
            <w:r w:rsidRPr="00861724">
              <w:rPr>
                <w:rFonts w:eastAsia="Times New Roman" w:cstheme="minorHAnsi"/>
                <w:b/>
                <w:bCs/>
                <w:color w:val="0B0C0C"/>
                <w:lang w:eastAsia="en-GB"/>
              </w:rPr>
              <w:t>Consequence</w:t>
            </w:r>
          </w:p>
        </w:tc>
        <w:tc>
          <w:tcPr>
            <w:tcW w:w="99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72886550" w14:textId="77777777" w:rsidR="00337F16" w:rsidRPr="00861724" w:rsidRDefault="00337F16" w:rsidP="00BF322F">
            <w:pPr>
              <w:spacing w:after="0" w:line="240" w:lineRule="auto"/>
              <w:ind w:left="4" w:hanging="4"/>
              <w:rPr>
                <w:rFonts w:eastAsia="Times New Roman" w:cstheme="minorHAnsi"/>
                <w:b/>
                <w:bCs/>
                <w:color w:val="0B0C0C"/>
                <w:lang w:eastAsia="en-GB"/>
              </w:rPr>
            </w:pPr>
            <w:r w:rsidRPr="00861724">
              <w:rPr>
                <w:rFonts w:eastAsia="Times New Roman" w:cstheme="minorHAnsi"/>
                <w:b/>
                <w:bCs/>
                <w:color w:val="0B0C0C"/>
                <w:lang w:eastAsia="en-GB"/>
              </w:rPr>
              <w:t>Overall risk</w:t>
            </w:r>
          </w:p>
        </w:tc>
      </w:tr>
      <w:tr w:rsidR="00BF322F" w:rsidRPr="00861724" w14:paraId="5EF20C28" w14:textId="77777777" w:rsidTr="00BF322F">
        <w:tc>
          <w:tcPr>
            <w:tcW w:w="170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23F0F1FC" w14:textId="60E883DD" w:rsidR="00337F16" w:rsidRPr="00861724" w:rsidRDefault="00337F16" w:rsidP="00337F16">
            <w:pPr>
              <w:spacing w:after="0" w:line="240" w:lineRule="auto"/>
              <w:rPr>
                <w:rFonts w:eastAsia="Times New Roman" w:cstheme="minorHAnsi"/>
                <w:b/>
                <w:bCs/>
                <w:color w:val="0B0C0C"/>
                <w:lang w:eastAsia="en-GB"/>
              </w:rPr>
            </w:pPr>
            <w:r w:rsidRPr="00861724">
              <w:rPr>
                <w:rFonts w:eastAsia="Times New Roman" w:cstheme="minorHAnsi"/>
                <w:b/>
                <w:bCs/>
                <w:color w:val="0B0C0C"/>
                <w:lang w:eastAsia="en-GB"/>
              </w:rPr>
              <w:t xml:space="preserve">Emissions to atmosphere </w:t>
            </w:r>
            <w:r w:rsidR="00BC598E" w:rsidRPr="00861724">
              <w:rPr>
                <w:rFonts w:eastAsia="Times New Roman" w:cstheme="minorHAnsi"/>
                <w:b/>
                <w:bCs/>
                <w:color w:val="0B0C0C"/>
                <w:lang w:eastAsia="en-GB"/>
              </w:rPr>
              <w:t>(point source)</w:t>
            </w:r>
          </w:p>
        </w:tc>
        <w:tc>
          <w:tcPr>
            <w:tcW w:w="147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59C2DD80" w14:textId="77777777" w:rsidR="00337F16" w:rsidRPr="00861724" w:rsidRDefault="00337F16" w:rsidP="00337F16">
            <w:pPr>
              <w:spacing w:after="0" w:line="240" w:lineRule="auto"/>
              <w:rPr>
                <w:rFonts w:eastAsia="Times New Roman" w:cstheme="minorHAnsi"/>
                <w:color w:val="0B0C0C"/>
                <w:lang w:eastAsia="en-GB"/>
              </w:rPr>
            </w:pPr>
            <w:r w:rsidRPr="00861724">
              <w:rPr>
                <w:rFonts w:eastAsia="Times New Roman" w:cstheme="minorHAnsi"/>
                <w:color w:val="0B0C0C"/>
                <w:lang w:eastAsia="en-GB"/>
              </w:rPr>
              <w:t>There are residential properties approximately</w:t>
            </w:r>
            <w:r w:rsidR="00E05969" w:rsidRPr="00861724">
              <w:rPr>
                <w:rFonts w:eastAsia="Times New Roman" w:cstheme="minorHAnsi"/>
                <w:color w:val="0B0C0C"/>
                <w:lang w:eastAsia="en-GB"/>
              </w:rPr>
              <w:t xml:space="preserve"> 200 metres to the North West of the installation.</w:t>
            </w:r>
            <w:r w:rsidRPr="00861724">
              <w:rPr>
                <w:rFonts w:eastAsia="Times New Roman" w:cstheme="minorHAnsi"/>
                <w:color w:val="0B0C0C"/>
                <w:lang w:eastAsia="en-GB"/>
              </w:rPr>
              <w:t xml:space="preserve"> </w:t>
            </w:r>
          </w:p>
          <w:p w14:paraId="74B2DEA2" w14:textId="77777777" w:rsidR="00BF322F" w:rsidRPr="00861724" w:rsidRDefault="00BF322F" w:rsidP="00337F16">
            <w:pPr>
              <w:spacing w:after="0" w:line="240" w:lineRule="auto"/>
              <w:rPr>
                <w:rFonts w:eastAsia="Times New Roman" w:cstheme="minorHAnsi"/>
                <w:color w:val="0B0C0C"/>
                <w:lang w:eastAsia="en-GB"/>
              </w:rPr>
            </w:pPr>
          </w:p>
          <w:p w14:paraId="6D8022BE" w14:textId="20453001" w:rsidR="00BF322F" w:rsidRPr="00861724" w:rsidRDefault="00BF322F" w:rsidP="00337F16">
            <w:pPr>
              <w:spacing w:after="0" w:line="240" w:lineRule="auto"/>
              <w:rPr>
                <w:rFonts w:eastAsia="Times New Roman" w:cstheme="minorHAnsi"/>
                <w:color w:val="0B0C0C"/>
                <w:lang w:eastAsia="en-GB"/>
              </w:rPr>
            </w:pPr>
            <w:r w:rsidRPr="00861724">
              <w:rPr>
                <w:rFonts w:eastAsia="Times New Roman" w:cstheme="minorHAnsi"/>
                <w:color w:val="0B0C0C"/>
                <w:lang w:eastAsia="en-GB"/>
              </w:rPr>
              <w:t>There are designated sites S</w:t>
            </w:r>
            <w:r w:rsidR="00B30E48" w:rsidRPr="00861724">
              <w:rPr>
                <w:rFonts w:eastAsia="Times New Roman" w:cstheme="minorHAnsi"/>
                <w:color w:val="0B0C0C"/>
                <w:lang w:eastAsia="en-GB"/>
              </w:rPr>
              <w:t>S</w:t>
            </w:r>
            <w:r w:rsidRPr="00861724">
              <w:rPr>
                <w:rFonts w:eastAsia="Times New Roman" w:cstheme="minorHAnsi"/>
                <w:color w:val="0B0C0C"/>
                <w:lang w:eastAsia="en-GB"/>
              </w:rPr>
              <w:t xml:space="preserve">SI and SPA, within 3 km of the installation </w:t>
            </w:r>
          </w:p>
        </w:tc>
        <w:tc>
          <w:tcPr>
            <w:tcW w:w="184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0C9332B7" w14:textId="77777777" w:rsidR="00337F16" w:rsidRPr="00861724" w:rsidRDefault="00337F16" w:rsidP="00337F16">
            <w:pPr>
              <w:spacing w:after="0" w:line="240" w:lineRule="auto"/>
              <w:rPr>
                <w:rFonts w:eastAsia="Times New Roman" w:cstheme="minorHAnsi"/>
                <w:color w:val="0B0C0C"/>
                <w:lang w:eastAsia="en-GB"/>
              </w:rPr>
            </w:pPr>
            <w:r w:rsidRPr="00861724">
              <w:rPr>
                <w:rFonts w:eastAsia="Times New Roman" w:cstheme="minorHAnsi"/>
                <w:color w:val="0B0C0C"/>
                <w:lang w:eastAsia="en-GB"/>
              </w:rPr>
              <w:t>Wind-blown</w:t>
            </w:r>
          </w:p>
          <w:p w14:paraId="49F18A1C" w14:textId="77777777" w:rsidR="00BF322F" w:rsidRPr="00861724" w:rsidRDefault="00BF322F" w:rsidP="00337F16">
            <w:pPr>
              <w:spacing w:after="0" w:line="240" w:lineRule="auto"/>
              <w:rPr>
                <w:rFonts w:eastAsia="Times New Roman" w:cstheme="minorHAnsi"/>
                <w:color w:val="0B0C0C"/>
                <w:lang w:eastAsia="en-GB"/>
              </w:rPr>
            </w:pPr>
          </w:p>
          <w:p w14:paraId="52203D25" w14:textId="77777777" w:rsidR="00BF322F" w:rsidRPr="00861724" w:rsidRDefault="00BF322F" w:rsidP="00337F16">
            <w:pPr>
              <w:spacing w:after="0" w:line="240" w:lineRule="auto"/>
              <w:rPr>
                <w:rFonts w:eastAsia="Times New Roman" w:cstheme="minorHAnsi"/>
                <w:color w:val="0B0C0C"/>
                <w:lang w:eastAsia="en-GB"/>
              </w:rPr>
            </w:pPr>
          </w:p>
          <w:p w14:paraId="79593817" w14:textId="77777777" w:rsidR="00BF322F" w:rsidRPr="00861724" w:rsidRDefault="00BF322F" w:rsidP="00337F16">
            <w:pPr>
              <w:spacing w:after="0" w:line="240" w:lineRule="auto"/>
              <w:rPr>
                <w:rFonts w:eastAsia="Times New Roman" w:cstheme="minorHAnsi"/>
                <w:color w:val="0B0C0C"/>
                <w:lang w:eastAsia="en-GB"/>
              </w:rPr>
            </w:pPr>
          </w:p>
          <w:p w14:paraId="4C309B5B" w14:textId="77777777" w:rsidR="00BF322F" w:rsidRPr="00861724" w:rsidRDefault="00BF322F" w:rsidP="00337F16">
            <w:pPr>
              <w:spacing w:after="0" w:line="240" w:lineRule="auto"/>
              <w:rPr>
                <w:rFonts w:eastAsia="Times New Roman" w:cstheme="minorHAnsi"/>
                <w:color w:val="0B0C0C"/>
                <w:lang w:eastAsia="en-GB"/>
              </w:rPr>
            </w:pPr>
          </w:p>
          <w:p w14:paraId="3DEB6FEA" w14:textId="77777777" w:rsidR="00BF322F" w:rsidRPr="00861724" w:rsidRDefault="00BF322F" w:rsidP="00337F16">
            <w:pPr>
              <w:spacing w:after="0" w:line="240" w:lineRule="auto"/>
              <w:rPr>
                <w:rFonts w:eastAsia="Times New Roman" w:cstheme="minorHAnsi"/>
                <w:color w:val="0B0C0C"/>
                <w:lang w:eastAsia="en-GB"/>
              </w:rPr>
            </w:pPr>
          </w:p>
          <w:p w14:paraId="56F38CF4" w14:textId="77777777" w:rsidR="00BF322F" w:rsidRPr="00861724" w:rsidRDefault="00BF322F" w:rsidP="00337F16">
            <w:pPr>
              <w:spacing w:after="0" w:line="240" w:lineRule="auto"/>
              <w:rPr>
                <w:rFonts w:eastAsia="Times New Roman" w:cstheme="minorHAnsi"/>
                <w:color w:val="0B0C0C"/>
                <w:lang w:eastAsia="en-GB"/>
              </w:rPr>
            </w:pPr>
          </w:p>
          <w:p w14:paraId="5A4F63C0" w14:textId="77777777" w:rsidR="00BF322F" w:rsidRPr="00861724" w:rsidRDefault="00BF322F" w:rsidP="00337F16">
            <w:pPr>
              <w:spacing w:after="0" w:line="240" w:lineRule="auto"/>
              <w:rPr>
                <w:rFonts w:eastAsia="Times New Roman" w:cstheme="minorHAnsi"/>
                <w:color w:val="0B0C0C"/>
                <w:lang w:eastAsia="en-GB"/>
              </w:rPr>
            </w:pPr>
          </w:p>
          <w:p w14:paraId="095064A2" w14:textId="77777777" w:rsidR="00BF322F" w:rsidRPr="00861724" w:rsidRDefault="00BF322F" w:rsidP="00337F16">
            <w:pPr>
              <w:spacing w:after="0" w:line="240" w:lineRule="auto"/>
              <w:rPr>
                <w:rFonts w:eastAsia="Times New Roman" w:cstheme="minorHAnsi"/>
                <w:color w:val="0B0C0C"/>
                <w:lang w:eastAsia="en-GB"/>
              </w:rPr>
            </w:pPr>
          </w:p>
          <w:p w14:paraId="3B31F734" w14:textId="77777777" w:rsidR="00BF322F" w:rsidRPr="00861724" w:rsidRDefault="00BF322F" w:rsidP="00337F16">
            <w:pPr>
              <w:spacing w:after="0" w:line="240" w:lineRule="auto"/>
              <w:rPr>
                <w:rFonts w:eastAsia="Times New Roman" w:cstheme="minorHAnsi"/>
                <w:color w:val="0B0C0C"/>
                <w:lang w:eastAsia="en-GB"/>
              </w:rPr>
            </w:pPr>
          </w:p>
          <w:p w14:paraId="67C1B6D3" w14:textId="4FDF1F63" w:rsidR="00BF322F" w:rsidRPr="00861724" w:rsidRDefault="00BF322F" w:rsidP="00337F16">
            <w:pPr>
              <w:spacing w:after="0" w:line="240" w:lineRule="auto"/>
              <w:rPr>
                <w:rFonts w:eastAsia="Times New Roman" w:cstheme="minorHAnsi"/>
                <w:color w:val="0B0C0C"/>
                <w:lang w:eastAsia="en-GB"/>
              </w:rPr>
            </w:pPr>
            <w:r w:rsidRPr="00861724">
              <w:rPr>
                <w:rFonts w:eastAsia="Times New Roman" w:cstheme="minorHAnsi"/>
                <w:color w:val="0B0C0C"/>
                <w:lang w:eastAsia="en-GB"/>
              </w:rPr>
              <w:t>Wind blown</w:t>
            </w:r>
          </w:p>
        </w:tc>
        <w:tc>
          <w:tcPr>
            <w:tcW w:w="3815"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140D512B" w14:textId="73F6AE82" w:rsidR="00337F16" w:rsidRPr="00861724" w:rsidRDefault="00E05969" w:rsidP="00337F16">
            <w:pPr>
              <w:spacing w:after="0" w:line="240" w:lineRule="auto"/>
              <w:rPr>
                <w:rFonts w:eastAsia="Times New Roman" w:cstheme="minorHAnsi"/>
                <w:color w:val="0B0C0C"/>
                <w:lang w:eastAsia="en-GB"/>
              </w:rPr>
            </w:pPr>
            <w:r w:rsidRPr="00861724">
              <w:rPr>
                <w:rFonts w:eastAsia="Times New Roman" w:cstheme="minorHAnsi"/>
                <w:color w:val="0B0C0C"/>
                <w:lang w:eastAsia="en-GB"/>
              </w:rPr>
              <w:t>Emissions to atmosphere are from ovens and are very limited in terms of potential pollutants. Ovens are subject to planned preventative maintenance</w:t>
            </w:r>
            <w:r w:rsidR="00BC598E" w:rsidRPr="00861724">
              <w:rPr>
                <w:rFonts w:eastAsia="Times New Roman" w:cstheme="minorHAnsi"/>
                <w:color w:val="0B0C0C"/>
                <w:lang w:eastAsia="en-GB"/>
              </w:rPr>
              <w:t xml:space="preserve"> (PPM)</w:t>
            </w:r>
            <w:r w:rsidRPr="00861724">
              <w:rPr>
                <w:rFonts w:eastAsia="Times New Roman" w:cstheme="minorHAnsi"/>
                <w:color w:val="0B0C0C"/>
                <w:lang w:eastAsia="en-GB"/>
              </w:rPr>
              <w:t xml:space="preserve"> and </w:t>
            </w:r>
            <w:r w:rsidR="00B30E48" w:rsidRPr="00861724">
              <w:rPr>
                <w:rFonts w:eastAsia="Times New Roman" w:cstheme="minorHAnsi"/>
                <w:color w:val="0B0C0C"/>
                <w:lang w:eastAsia="en-GB"/>
              </w:rPr>
              <w:t xml:space="preserve">gas fired </w:t>
            </w:r>
            <w:r w:rsidRPr="00861724">
              <w:rPr>
                <w:rFonts w:eastAsia="Times New Roman" w:cstheme="minorHAnsi"/>
                <w:color w:val="0B0C0C"/>
                <w:lang w:eastAsia="en-GB"/>
              </w:rPr>
              <w:t xml:space="preserve">combustion equipment is modern </w:t>
            </w:r>
            <w:r w:rsidR="00E15DA9">
              <w:rPr>
                <w:rFonts w:eastAsia="Times New Roman" w:cstheme="minorHAnsi"/>
                <w:color w:val="0B0C0C"/>
                <w:lang w:eastAsia="en-GB"/>
              </w:rPr>
              <w:t>2016</w:t>
            </w:r>
          </w:p>
          <w:p w14:paraId="4E39F2EC" w14:textId="77777777" w:rsidR="00E24F59" w:rsidRPr="00861724" w:rsidRDefault="00E24F59" w:rsidP="00337F16">
            <w:pPr>
              <w:spacing w:after="0" w:line="240" w:lineRule="auto"/>
              <w:rPr>
                <w:rFonts w:eastAsia="Times New Roman" w:cstheme="minorHAnsi"/>
                <w:color w:val="0B0C0C"/>
                <w:lang w:eastAsia="en-GB"/>
              </w:rPr>
            </w:pPr>
          </w:p>
          <w:p w14:paraId="646A1C8A" w14:textId="77777777" w:rsidR="00E24F59" w:rsidRPr="00861724" w:rsidRDefault="00E24F59" w:rsidP="00337F16">
            <w:pPr>
              <w:spacing w:after="0" w:line="240" w:lineRule="auto"/>
              <w:rPr>
                <w:rFonts w:eastAsia="Times New Roman" w:cstheme="minorHAnsi"/>
                <w:color w:val="0B0C0C"/>
                <w:lang w:eastAsia="en-GB"/>
              </w:rPr>
            </w:pPr>
          </w:p>
          <w:p w14:paraId="04771156" w14:textId="77777777" w:rsidR="00E24F59" w:rsidRPr="00861724" w:rsidRDefault="00E24F59" w:rsidP="00337F16">
            <w:pPr>
              <w:spacing w:after="0" w:line="240" w:lineRule="auto"/>
              <w:rPr>
                <w:rFonts w:eastAsia="Times New Roman" w:cstheme="minorHAnsi"/>
                <w:color w:val="0B0C0C"/>
                <w:lang w:eastAsia="en-GB"/>
              </w:rPr>
            </w:pPr>
          </w:p>
          <w:p w14:paraId="5908ECC5" w14:textId="77777777" w:rsidR="00E24F59" w:rsidRPr="00861724" w:rsidRDefault="00E24F59" w:rsidP="00337F16">
            <w:pPr>
              <w:spacing w:after="0" w:line="240" w:lineRule="auto"/>
              <w:rPr>
                <w:rFonts w:eastAsia="Times New Roman" w:cstheme="minorHAnsi"/>
                <w:color w:val="0B0C0C"/>
                <w:lang w:eastAsia="en-GB"/>
              </w:rPr>
            </w:pPr>
          </w:p>
          <w:p w14:paraId="0D8FBAC3" w14:textId="0DAA63EF" w:rsidR="00E24F59" w:rsidRPr="00861724" w:rsidRDefault="00E24F59" w:rsidP="00337F16">
            <w:pPr>
              <w:spacing w:after="0" w:line="240" w:lineRule="auto"/>
              <w:rPr>
                <w:rFonts w:eastAsia="Times New Roman" w:cstheme="minorHAnsi"/>
                <w:color w:val="0B0C0C"/>
                <w:lang w:eastAsia="en-GB"/>
              </w:rPr>
            </w:pPr>
            <w:r w:rsidRPr="00861724">
              <w:rPr>
                <w:rFonts w:eastAsia="Times New Roman" w:cstheme="minorHAnsi"/>
                <w:color w:val="0B0C0C"/>
                <w:lang w:eastAsia="en-GB"/>
              </w:rPr>
              <w:t>As above there are very limited potential pollutants emitted from activities at the installation</w:t>
            </w:r>
          </w:p>
        </w:tc>
        <w:tc>
          <w:tcPr>
            <w:tcW w:w="1798"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06338A95" w14:textId="77777777" w:rsidR="00337F16" w:rsidRPr="00861724" w:rsidRDefault="00E05969" w:rsidP="00337F16">
            <w:pPr>
              <w:spacing w:after="0" w:line="240" w:lineRule="auto"/>
              <w:rPr>
                <w:rFonts w:eastAsia="Times New Roman" w:cstheme="minorHAnsi"/>
                <w:color w:val="0B0C0C"/>
                <w:lang w:eastAsia="en-GB"/>
              </w:rPr>
            </w:pPr>
            <w:r w:rsidRPr="00861724">
              <w:rPr>
                <w:rFonts w:eastAsia="Times New Roman" w:cstheme="minorHAnsi"/>
                <w:color w:val="0B0C0C"/>
                <w:lang w:eastAsia="en-GB"/>
              </w:rPr>
              <w:t>Very limited exposure to due to limited nature of pollutants within emissions</w:t>
            </w:r>
          </w:p>
          <w:p w14:paraId="0AF3547A" w14:textId="77777777" w:rsidR="00E24F59" w:rsidRPr="00861724" w:rsidRDefault="00E24F59" w:rsidP="00337F16">
            <w:pPr>
              <w:spacing w:after="0" w:line="240" w:lineRule="auto"/>
              <w:rPr>
                <w:rFonts w:eastAsia="Times New Roman" w:cstheme="minorHAnsi"/>
                <w:color w:val="0B0C0C"/>
                <w:lang w:eastAsia="en-GB"/>
              </w:rPr>
            </w:pPr>
          </w:p>
          <w:p w14:paraId="781BC525" w14:textId="77777777" w:rsidR="00E24F59" w:rsidRPr="00861724" w:rsidRDefault="00E24F59" w:rsidP="00337F16">
            <w:pPr>
              <w:spacing w:after="0" w:line="240" w:lineRule="auto"/>
              <w:rPr>
                <w:rFonts w:eastAsia="Times New Roman" w:cstheme="minorHAnsi"/>
                <w:color w:val="0B0C0C"/>
                <w:lang w:eastAsia="en-GB"/>
              </w:rPr>
            </w:pPr>
          </w:p>
          <w:p w14:paraId="77C1CA3E" w14:textId="77777777" w:rsidR="00E24F59" w:rsidRPr="00861724" w:rsidRDefault="00E24F59" w:rsidP="00337F16">
            <w:pPr>
              <w:spacing w:after="0" w:line="240" w:lineRule="auto"/>
              <w:rPr>
                <w:rFonts w:eastAsia="Times New Roman" w:cstheme="minorHAnsi"/>
                <w:color w:val="0B0C0C"/>
                <w:lang w:eastAsia="en-GB"/>
              </w:rPr>
            </w:pPr>
          </w:p>
          <w:p w14:paraId="0F761988" w14:textId="77777777" w:rsidR="00E24F59" w:rsidRPr="00861724" w:rsidRDefault="00E24F59" w:rsidP="00337F16">
            <w:pPr>
              <w:spacing w:after="0" w:line="240" w:lineRule="auto"/>
              <w:rPr>
                <w:rFonts w:eastAsia="Times New Roman" w:cstheme="minorHAnsi"/>
                <w:color w:val="0B0C0C"/>
                <w:lang w:eastAsia="en-GB"/>
              </w:rPr>
            </w:pPr>
          </w:p>
          <w:p w14:paraId="5B7627F8" w14:textId="77777777" w:rsidR="00E24F59" w:rsidRPr="00861724" w:rsidRDefault="00E24F59" w:rsidP="00337F16">
            <w:pPr>
              <w:spacing w:after="0" w:line="240" w:lineRule="auto"/>
              <w:rPr>
                <w:rFonts w:eastAsia="Times New Roman" w:cstheme="minorHAnsi"/>
                <w:color w:val="0B0C0C"/>
                <w:lang w:eastAsia="en-GB"/>
              </w:rPr>
            </w:pPr>
          </w:p>
          <w:p w14:paraId="5DFC72DA" w14:textId="5EE83C7E" w:rsidR="00E24F59" w:rsidRPr="00861724" w:rsidRDefault="00E24F59" w:rsidP="00337F16">
            <w:pPr>
              <w:spacing w:after="0" w:line="240" w:lineRule="auto"/>
              <w:rPr>
                <w:rFonts w:eastAsia="Times New Roman" w:cstheme="minorHAnsi"/>
                <w:color w:val="0B0C0C"/>
                <w:lang w:eastAsia="en-GB"/>
              </w:rPr>
            </w:pPr>
            <w:r w:rsidRPr="00861724">
              <w:rPr>
                <w:rFonts w:eastAsia="Times New Roman" w:cstheme="minorHAnsi"/>
                <w:color w:val="0B0C0C"/>
                <w:lang w:eastAsia="en-GB"/>
              </w:rPr>
              <w:t>Very limited exposure to due to limited nature of pollutants within emissions</w:t>
            </w:r>
          </w:p>
        </w:tc>
        <w:tc>
          <w:tcPr>
            <w:tcW w:w="3119"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73DD0EAE" w14:textId="77777777" w:rsidR="00337F16" w:rsidRPr="00861724" w:rsidRDefault="00E05969" w:rsidP="00337F16">
            <w:pPr>
              <w:spacing w:after="0" w:line="240" w:lineRule="auto"/>
              <w:rPr>
                <w:rFonts w:eastAsia="Times New Roman" w:cstheme="minorHAnsi"/>
                <w:color w:val="0B0C0C"/>
                <w:lang w:eastAsia="en-GB"/>
              </w:rPr>
            </w:pPr>
            <w:r w:rsidRPr="00861724">
              <w:rPr>
                <w:rFonts w:eastAsia="Times New Roman" w:cstheme="minorHAnsi"/>
                <w:color w:val="0B0C0C"/>
                <w:lang w:eastAsia="en-GB"/>
              </w:rPr>
              <w:t>Very low levels are unlikely to have a discernible impact</w:t>
            </w:r>
          </w:p>
          <w:p w14:paraId="60BF136E" w14:textId="77777777" w:rsidR="00E24F59" w:rsidRPr="00861724" w:rsidRDefault="00E24F59" w:rsidP="00337F16">
            <w:pPr>
              <w:spacing w:after="0" w:line="240" w:lineRule="auto"/>
              <w:rPr>
                <w:rFonts w:eastAsia="Times New Roman" w:cstheme="minorHAnsi"/>
                <w:color w:val="0B0C0C"/>
                <w:lang w:eastAsia="en-GB"/>
              </w:rPr>
            </w:pPr>
          </w:p>
          <w:p w14:paraId="08105884" w14:textId="77777777" w:rsidR="00E24F59" w:rsidRPr="00861724" w:rsidRDefault="00E24F59" w:rsidP="00337F16">
            <w:pPr>
              <w:spacing w:after="0" w:line="240" w:lineRule="auto"/>
              <w:rPr>
                <w:rFonts w:eastAsia="Times New Roman" w:cstheme="minorHAnsi"/>
                <w:color w:val="0B0C0C"/>
                <w:lang w:eastAsia="en-GB"/>
              </w:rPr>
            </w:pPr>
          </w:p>
          <w:p w14:paraId="56271290" w14:textId="77777777" w:rsidR="00E24F59" w:rsidRPr="00861724" w:rsidRDefault="00E24F59" w:rsidP="00337F16">
            <w:pPr>
              <w:spacing w:after="0" w:line="240" w:lineRule="auto"/>
              <w:rPr>
                <w:rFonts w:eastAsia="Times New Roman" w:cstheme="minorHAnsi"/>
                <w:color w:val="0B0C0C"/>
                <w:lang w:eastAsia="en-GB"/>
              </w:rPr>
            </w:pPr>
          </w:p>
          <w:p w14:paraId="7F722FBB" w14:textId="77777777" w:rsidR="00E24F59" w:rsidRPr="00861724" w:rsidRDefault="00E24F59" w:rsidP="00337F16">
            <w:pPr>
              <w:spacing w:after="0" w:line="240" w:lineRule="auto"/>
              <w:rPr>
                <w:rFonts w:eastAsia="Times New Roman" w:cstheme="minorHAnsi"/>
                <w:color w:val="0B0C0C"/>
                <w:lang w:eastAsia="en-GB"/>
              </w:rPr>
            </w:pPr>
          </w:p>
          <w:p w14:paraId="7DEC68D2" w14:textId="77777777" w:rsidR="00E24F59" w:rsidRPr="00861724" w:rsidRDefault="00E24F59" w:rsidP="00337F16">
            <w:pPr>
              <w:spacing w:after="0" w:line="240" w:lineRule="auto"/>
              <w:rPr>
                <w:rFonts w:eastAsia="Times New Roman" w:cstheme="minorHAnsi"/>
                <w:color w:val="0B0C0C"/>
                <w:lang w:eastAsia="en-GB"/>
              </w:rPr>
            </w:pPr>
          </w:p>
          <w:p w14:paraId="134655E8" w14:textId="77777777" w:rsidR="00E24F59" w:rsidRPr="00861724" w:rsidRDefault="00E24F59" w:rsidP="00337F16">
            <w:pPr>
              <w:spacing w:after="0" w:line="240" w:lineRule="auto"/>
              <w:rPr>
                <w:rFonts w:eastAsia="Times New Roman" w:cstheme="minorHAnsi"/>
                <w:color w:val="0B0C0C"/>
                <w:lang w:eastAsia="en-GB"/>
              </w:rPr>
            </w:pPr>
          </w:p>
          <w:p w14:paraId="0139DA15" w14:textId="77777777" w:rsidR="00E24F59" w:rsidRPr="00861724" w:rsidRDefault="00E24F59" w:rsidP="00337F16">
            <w:pPr>
              <w:spacing w:after="0" w:line="240" w:lineRule="auto"/>
              <w:rPr>
                <w:rFonts w:eastAsia="Times New Roman" w:cstheme="minorHAnsi"/>
                <w:color w:val="0B0C0C"/>
                <w:lang w:eastAsia="en-GB"/>
              </w:rPr>
            </w:pPr>
          </w:p>
          <w:p w14:paraId="1DF38AA3" w14:textId="77777777" w:rsidR="00E24F59" w:rsidRPr="00861724" w:rsidRDefault="00E24F59" w:rsidP="00337F16">
            <w:pPr>
              <w:spacing w:after="0" w:line="240" w:lineRule="auto"/>
              <w:rPr>
                <w:rFonts w:eastAsia="Times New Roman" w:cstheme="minorHAnsi"/>
                <w:color w:val="0B0C0C"/>
                <w:lang w:eastAsia="en-GB"/>
              </w:rPr>
            </w:pPr>
          </w:p>
          <w:p w14:paraId="38CEEEE3" w14:textId="231A547D" w:rsidR="00E24F59" w:rsidRPr="00861724" w:rsidRDefault="00E24F59" w:rsidP="00337F16">
            <w:pPr>
              <w:spacing w:after="0" w:line="240" w:lineRule="auto"/>
              <w:rPr>
                <w:rFonts w:eastAsia="Times New Roman" w:cstheme="minorHAnsi"/>
                <w:color w:val="0B0C0C"/>
                <w:lang w:eastAsia="en-GB"/>
              </w:rPr>
            </w:pPr>
            <w:r w:rsidRPr="00861724">
              <w:rPr>
                <w:rFonts w:eastAsia="Times New Roman" w:cstheme="minorHAnsi"/>
                <w:color w:val="0B0C0C"/>
                <w:lang w:eastAsia="en-GB"/>
              </w:rPr>
              <w:t>Very low levels are unlikely to have a discernible impact</w:t>
            </w:r>
          </w:p>
        </w:tc>
        <w:tc>
          <w:tcPr>
            <w:tcW w:w="99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46733646" w14:textId="77777777" w:rsidR="00337F16" w:rsidRPr="00861724" w:rsidRDefault="00E05969" w:rsidP="00337F16">
            <w:pPr>
              <w:spacing w:after="0" w:line="240" w:lineRule="auto"/>
              <w:rPr>
                <w:rFonts w:eastAsia="Times New Roman" w:cstheme="minorHAnsi"/>
                <w:color w:val="0B0C0C"/>
                <w:lang w:eastAsia="en-GB"/>
              </w:rPr>
            </w:pPr>
            <w:r w:rsidRPr="00861724">
              <w:rPr>
                <w:rFonts w:eastAsia="Times New Roman" w:cstheme="minorHAnsi"/>
                <w:color w:val="0B0C0C"/>
                <w:lang w:eastAsia="en-GB"/>
              </w:rPr>
              <w:t>Very low</w:t>
            </w:r>
          </w:p>
          <w:p w14:paraId="12EEC852" w14:textId="77777777" w:rsidR="00E24F59" w:rsidRPr="00861724" w:rsidRDefault="00E24F59" w:rsidP="00337F16">
            <w:pPr>
              <w:spacing w:after="0" w:line="240" w:lineRule="auto"/>
              <w:rPr>
                <w:rFonts w:eastAsia="Times New Roman" w:cstheme="minorHAnsi"/>
                <w:color w:val="0B0C0C"/>
                <w:lang w:eastAsia="en-GB"/>
              </w:rPr>
            </w:pPr>
          </w:p>
          <w:p w14:paraId="06BF602F" w14:textId="77777777" w:rsidR="00E24F59" w:rsidRPr="00861724" w:rsidRDefault="00E24F59" w:rsidP="00337F16">
            <w:pPr>
              <w:spacing w:after="0" w:line="240" w:lineRule="auto"/>
              <w:rPr>
                <w:rFonts w:eastAsia="Times New Roman" w:cstheme="minorHAnsi"/>
                <w:color w:val="0B0C0C"/>
                <w:lang w:eastAsia="en-GB"/>
              </w:rPr>
            </w:pPr>
          </w:p>
          <w:p w14:paraId="137C71BA" w14:textId="77777777" w:rsidR="00E24F59" w:rsidRPr="00861724" w:rsidRDefault="00E24F59" w:rsidP="00337F16">
            <w:pPr>
              <w:spacing w:after="0" w:line="240" w:lineRule="auto"/>
              <w:rPr>
                <w:rFonts w:eastAsia="Times New Roman" w:cstheme="minorHAnsi"/>
                <w:color w:val="0B0C0C"/>
                <w:lang w:eastAsia="en-GB"/>
              </w:rPr>
            </w:pPr>
          </w:p>
          <w:p w14:paraId="7D4C1529" w14:textId="77777777" w:rsidR="00E24F59" w:rsidRPr="00861724" w:rsidRDefault="00E24F59" w:rsidP="00337F16">
            <w:pPr>
              <w:spacing w:after="0" w:line="240" w:lineRule="auto"/>
              <w:rPr>
                <w:rFonts w:eastAsia="Times New Roman" w:cstheme="minorHAnsi"/>
                <w:color w:val="0B0C0C"/>
                <w:lang w:eastAsia="en-GB"/>
              </w:rPr>
            </w:pPr>
          </w:p>
          <w:p w14:paraId="7FFFBBFB" w14:textId="77777777" w:rsidR="00E24F59" w:rsidRPr="00861724" w:rsidRDefault="00E24F59" w:rsidP="00337F16">
            <w:pPr>
              <w:spacing w:after="0" w:line="240" w:lineRule="auto"/>
              <w:rPr>
                <w:rFonts w:eastAsia="Times New Roman" w:cstheme="minorHAnsi"/>
                <w:color w:val="0B0C0C"/>
                <w:lang w:eastAsia="en-GB"/>
              </w:rPr>
            </w:pPr>
          </w:p>
          <w:p w14:paraId="508BD063" w14:textId="77777777" w:rsidR="00E24F59" w:rsidRPr="00861724" w:rsidRDefault="00E24F59" w:rsidP="00337F16">
            <w:pPr>
              <w:spacing w:after="0" w:line="240" w:lineRule="auto"/>
              <w:rPr>
                <w:rFonts w:eastAsia="Times New Roman" w:cstheme="minorHAnsi"/>
                <w:color w:val="0B0C0C"/>
                <w:lang w:eastAsia="en-GB"/>
              </w:rPr>
            </w:pPr>
          </w:p>
          <w:p w14:paraId="34CD078E" w14:textId="77777777" w:rsidR="00E24F59" w:rsidRPr="00861724" w:rsidRDefault="00E24F59" w:rsidP="00337F16">
            <w:pPr>
              <w:spacing w:after="0" w:line="240" w:lineRule="auto"/>
              <w:rPr>
                <w:rFonts w:eastAsia="Times New Roman" w:cstheme="minorHAnsi"/>
                <w:color w:val="0B0C0C"/>
                <w:lang w:eastAsia="en-GB"/>
              </w:rPr>
            </w:pPr>
          </w:p>
          <w:p w14:paraId="117ADB33" w14:textId="77777777" w:rsidR="00E24F59" w:rsidRPr="00861724" w:rsidRDefault="00E24F59" w:rsidP="00337F16">
            <w:pPr>
              <w:spacing w:after="0" w:line="240" w:lineRule="auto"/>
              <w:rPr>
                <w:rFonts w:eastAsia="Times New Roman" w:cstheme="minorHAnsi"/>
                <w:color w:val="0B0C0C"/>
                <w:lang w:eastAsia="en-GB"/>
              </w:rPr>
            </w:pPr>
          </w:p>
          <w:p w14:paraId="47D9CC38" w14:textId="77777777" w:rsidR="00E24F59" w:rsidRPr="00861724" w:rsidRDefault="00E24F59" w:rsidP="00337F16">
            <w:pPr>
              <w:spacing w:after="0" w:line="240" w:lineRule="auto"/>
              <w:rPr>
                <w:rFonts w:eastAsia="Times New Roman" w:cstheme="minorHAnsi"/>
                <w:color w:val="0B0C0C"/>
                <w:lang w:eastAsia="en-GB"/>
              </w:rPr>
            </w:pPr>
          </w:p>
          <w:p w14:paraId="75AF3E32" w14:textId="097C4B6D" w:rsidR="00E24F59" w:rsidRPr="00861724" w:rsidRDefault="00E24F59" w:rsidP="00337F16">
            <w:pPr>
              <w:spacing w:after="0" w:line="240" w:lineRule="auto"/>
              <w:rPr>
                <w:rFonts w:eastAsia="Times New Roman" w:cstheme="minorHAnsi"/>
                <w:color w:val="0B0C0C"/>
                <w:lang w:eastAsia="en-GB"/>
              </w:rPr>
            </w:pPr>
            <w:r w:rsidRPr="00861724">
              <w:rPr>
                <w:rFonts w:eastAsia="Times New Roman" w:cstheme="minorHAnsi"/>
                <w:color w:val="0B0C0C"/>
                <w:lang w:eastAsia="en-GB"/>
              </w:rPr>
              <w:t>Very low</w:t>
            </w:r>
          </w:p>
        </w:tc>
      </w:tr>
      <w:tr w:rsidR="00BC598E" w:rsidRPr="00861724" w14:paraId="5C6410DF" w14:textId="77777777" w:rsidTr="00BC598E">
        <w:tc>
          <w:tcPr>
            <w:tcW w:w="170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5E44436C" w14:textId="5D06054F" w:rsidR="00BC598E" w:rsidRPr="00861724" w:rsidRDefault="00BC598E" w:rsidP="00BC598E">
            <w:pPr>
              <w:spacing w:after="0" w:line="240" w:lineRule="auto"/>
              <w:rPr>
                <w:rFonts w:eastAsia="Times New Roman" w:cstheme="minorHAnsi"/>
                <w:b/>
                <w:bCs/>
                <w:color w:val="0B0C0C"/>
                <w:lang w:eastAsia="en-GB"/>
              </w:rPr>
            </w:pPr>
            <w:r w:rsidRPr="00861724">
              <w:rPr>
                <w:rFonts w:eastAsia="Times New Roman" w:cstheme="minorHAnsi"/>
                <w:b/>
                <w:bCs/>
                <w:color w:val="0B0C0C"/>
                <w:lang w:eastAsia="en-GB"/>
              </w:rPr>
              <w:t>Emissions to atmosphere (fugitive)</w:t>
            </w:r>
          </w:p>
        </w:tc>
        <w:tc>
          <w:tcPr>
            <w:tcW w:w="147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7BDB641E" w14:textId="77777777" w:rsidR="00BC598E" w:rsidRPr="00861724" w:rsidRDefault="00BC598E"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 xml:space="preserve">There are residential properties approximately 200 metres to the North West of the installation. </w:t>
            </w:r>
          </w:p>
          <w:p w14:paraId="2A9CC398" w14:textId="77777777" w:rsidR="00BC598E" w:rsidRPr="00861724" w:rsidRDefault="00BC598E" w:rsidP="00BC598E">
            <w:pPr>
              <w:spacing w:after="0" w:line="240" w:lineRule="auto"/>
              <w:rPr>
                <w:rFonts w:eastAsia="Times New Roman" w:cstheme="minorHAnsi"/>
                <w:color w:val="0B0C0C"/>
                <w:lang w:eastAsia="en-GB"/>
              </w:rPr>
            </w:pPr>
          </w:p>
          <w:p w14:paraId="5B0858E3" w14:textId="77777777" w:rsidR="00BC598E" w:rsidRPr="00861724" w:rsidRDefault="00BC598E"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 xml:space="preserve">There are designated sites SSI and SPA, within 3 km of the installation </w:t>
            </w:r>
          </w:p>
        </w:tc>
        <w:tc>
          <w:tcPr>
            <w:tcW w:w="184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6A46DEEB" w14:textId="77777777" w:rsidR="00BC598E" w:rsidRPr="00861724" w:rsidRDefault="00BC598E"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Wind-blown</w:t>
            </w:r>
          </w:p>
          <w:p w14:paraId="3BE2D123" w14:textId="77777777" w:rsidR="00BC598E" w:rsidRPr="00861724" w:rsidRDefault="00BC598E" w:rsidP="00BC598E">
            <w:pPr>
              <w:spacing w:after="0" w:line="240" w:lineRule="auto"/>
              <w:rPr>
                <w:rFonts w:eastAsia="Times New Roman" w:cstheme="minorHAnsi"/>
                <w:color w:val="0B0C0C"/>
                <w:lang w:eastAsia="en-GB"/>
              </w:rPr>
            </w:pPr>
          </w:p>
          <w:p w14:paraId="077DF78C" w14:textId="77777777" w:rsidR="00BC598E" w:rsidRPr="00861724" w:rsidRDefault="00BC598E" w:rsidP="00BC598E">
            <w:pPr>
              <w:spacing w:after="0" w:line="240" w:lineRule="auto"/>
              <w:rPr>
                <w:rFonts w:eastAsia="Times New Roman" w:cstheme="minorHAnsi"/>
                <w:color w:val="0B0C0C"/>
                <w:lang w:eastAsia="en-GB"/>
              </w:rPr>
            </w:pPr>
          </w:p>
          <w:p w14:paraId="068E6272" w14:textId="77777777" w:rsidR="00BC598E" w:rsidRPr="00861724" w:rsidRDefault="00BC598E" w:rsidP="00BC598E">
            <w:pPr>
              <w:spacing w:after="0" w:line="240" w:lineRule="auto"/>
              <w:rPr>
                <w:rFonts w:eastAsia="Times New Roman" w:cstheme="minorHAnsi"/>
                <w:color w:val="0B0C0C"/>
                <w:lang w:eastAsia="en-GB"/>
              </w:rPr>
            </w:pPr>
          </w:p>
          <w:p w14:paraId="1F6365D0" w14:textId="77777777" w:rsidR="00BC598E" w:rsidRPr="00861724" w:rsidRDefault="00BC598E" w:rsidP="00BC598E">
            <w:pPr>
              <w:spacing w:after="0" w:line="240" w:lineRule="auto"/>
              <w:rPr>
                <w:rFonts w:eastAsia="Times New Roman" w:cstheme="minorHAnsi"/>
                <w:color w:val="0B0C0C"/>
                <w:lang w:eastAsia="en-GB"/>
              </w:rPr>
            </w:pPr>
          </w:p>
          <w:p w14:paraId="4345B175" w14:textId="77777777" w:rsidR="00BC598E" w:rsidRPr="00861724" w:rsidRDefault="00BC598E" w:rsidP="00BC598E">
            <w:pPr>
              <w:spacing w:after="0" w:line="240" w:lineRule="auto"/>
              <w:rPr>
                <w:rFonts w:eastAsia="Times New Roman" w:cstheme="minorHAnsi"/>
                <w:color w:val="0B0C0C"/>
                <w:lang w:eastAsia="en-GB"/>
              </w:rPr>
            </w:pPr>
          </w:p>
          <w:p w14:paraId="63B5A7A0" w14:textId="77777777" w:rsidR="00BC598E" w:rsidRPr="00861724" w:rsidRDefault="00BC598E" w:rsidP="00BC598E">
            <w:pPr>
              <w:spacing w:after="0" w:line="240" w:lineRule="auto"/>
              <w:rPr>
                <w:rFonts w:eastAsia="Times New Roman" w:cstheme="minorHAnsi"/>
                <w:color w:val="0B0C0C"/>
                <w:lang w:eastAsia="en-GB"/>
              </w:rPr>
            </w:pPr>
          </w:p>
          <w:p w14:paraId="4AEC81F6" w14:textId="77777777" w:rsidR="00BC598E" w:rsidRPr="00861724" w:rsidRDefault="00BC598E" w:rsidP="00BC598E">
            <w:pPr>
              <w:spacing w:after="0" w:line="240" w:lineRule="auto"/>
              <w:rPr>
                <w:rFonts w:eastAsia="Times New Roman" w:cstheme="minorHAnsi"/>
                <w:color w:val="0B0C0C"/>
                <w:lang w:eastAsia="en-GB"/>
              </w:rPr>
            </w:pPr>
          </w:p>
          <w:p w14:paraId="0B8A2370" w14:textId="77777777" w:rsidR="00BC598E" w:rsidRPr="00861724" w:rsidRDefault="00BC598E" w:rsidP="00BC598E">
            <w:pPr>
              <w:spacing w:after="0" w:line="240" w:lineRule="auto"/>
              <w:rPr>
                <w:rFonts w:eastAsia="Times New Roman" w:cstheme="minorHAnsi"/>
                <w:color w:val="0B0C0C"/>
                <w:lang w:eastAsia="en-GB"/>
              </w:rPr>
            </w:pPr>
          </w:p>
          <w:p w14:paraId="4D7E369C" w14:textId="77777777" w:rsidR="00BC598E" w:rsidRPr="00861724" w:rsidRDefault="00BC598E"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Wind blown</w:t>
            </w:r>
          </w:p>
        </w:tc>
        <w:tc>
          <w:tcPr>
            <w:tcW w:w="3815"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7E01DDFA" w14:textId="0CD09451" w:rsidR="00BC598E" w:rsidRPr="00861724" w:rsidRDefault="00BC598E"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The site operates an EMS which has within it procedures to control the process that might give rise to fugitive emissions to atmosphere such as a spill or leak.  In addition all plant is subject to PPM</w:t>
            </w:r>
            <w:r w:rsidR="00CC226F" w:rsidRPr="00861724">
              <w:rPr>
                <w:rFonts w:eastAsia="Times New Roman" w:cstheme="minorHAnsi"/>
                <w:color w:val="0B0C0C"/>
                <w:lang w:eastAsia="en-GB"/>
              </w:rPr>
              <w:t>.  Bulk deliveries are conducted by trained drivers and all are inducted.</w:t>
            </w:r>
          </w:p>
          <w:p w14:paraId="28ADC1D3" w14:textId="553E84ED" w:rsidR="00BC598E" w:rsidRPr="00861724" w:rsidRDefault="00BC598E" w:rsidP="00BC598E">
            <w:pPr>
              <w:spacing w:after="0" w:line="240" w:lineRule="auto"/>
              <w:rPr>
                <w:rFonts w:eastAsia="Times New Roman" w:cstheme="minorHAnsi"/>
                <w:color w:val="0B0C0C"/>
                <w:lang w:eastAsia="en-GB"/>
              </w:rPr>
            </w:pPr>
          </w:p>
          <w:p w14:paraId="29F69A7A" w14:textId="77777777" w:rsidR="00BC598E" w:rsidRPr="00861724" w:rsidRDefault="00BC598E" w:rsidP="00BC598E">
            <w:pPr>
              <w:spacing w:after="0" w:line="240" w:lineRule="auto"/>
              <w:rPr>
                <w:rFonts w:eastAsia="Times New Roman" w:cstheme="minorHAnsi"/>
                <w:color w:val="0B0C0C"/>
                <w:lang w:eastAsia="en-GB"/>
              </w:rPr>
            </w:pPr>
          </w:p>
          <w:p w14:paraId="7490FEA7" w14:textId="6C440D40" w:rsidR="00BC598E" w:rsidRPr="00861724" w:rsidRDefault="00BC598E"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As abov</w:t>
            </w:r>
            <w:r w:rsidR="00CC226F" w:rsidRPr="00861724">
              <w:rPr>
                <w:rFonts w:eastAsia="Times New Roman" w:cstheme="minorHAnsi"/>
                <w:color w:val="0B0C0C"/>
                <w:lang w:eastAsia="en-GB"/>
              </w:rPr>
              <w:t>e. Limited potential for fugitive emissions given controls in place.</w:t>
            </w:r>
          </w:p>
        </w:tc>
        <w:tc>
          <w:tcPr>
            <w:tcW w:w="1798"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79863FAE" w14:textId="39F2F75B" w:rsidR="00BC598E" w:rsidRPr="00861724" w:rsidRDefault="00BC598E"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 xml:space="preserve">Very limited exposure </w:t>
            </w:r>
            <w:r w:rsidR="00CC226F" w:rsidRPr="00861724">
              <w:rPr>
                <w:rFonts w:eastAsia="Times New Roman" w:cstheme="minorHAnsi"/>
                <w:color w:val="0B0C0C"/>
                <w:lang w:eastAsia="en-GB"/>
              </w:rPr>
              <w:t>due to controls</w:t>
            </w:r>
          </w:p>
          <w:p w14:paraId="2E45EF85" w14:textId="77777777" w:rsidR="00BC598E" w:rsidRPr="00861724" w:rsidRDefault="00BC598E" w:rsidP="00BC598E">
            <w:pPr>
              <w:spacing w:after="0" w:line="240" w:lineRule="auto"/>
              <w:rPr>
                <w:rFonts w:eastAsia="Times New Roman" w:cstheme="minorHAnsi"/>
                <w:color w:val="0B0C0C"/>
                <w:lang w:eastAsia="en-GB"/>
              </w:rPr>
            </w:pPr>
          </w:p>
          <w:p w14:paraId="4C029E27" w14:textId="77777777" w:rsidR="00BC598E" w:rsidRPr="00861724" w:rsidRDefault="00BC598E" w:rsidP="00BC598E">
            <w:pPr>
              <w:spacing w:after="0" w:line="240" w:lineRule="auto"/>
              <w:rPr>
                <w:rFonts w:eastAsia="Times New Roman" w:cstheme="minorHAnsi"/>
                <w:color w:val="0B0C0C"/>
                <w:lang w:eastAsia="en-GB"/>
              </w:rPr>
            </w:pPr>
          </w:p>
          <w:p w14:paraId="1B7A1A08" w14:textId="77777777" w:rsidR="00BC598E" w:rsidRPr="00861724" w:rsidRDefault="00BC598E" w:rsidP="00BC598E">
            <w:pPr>
              <w:spacing w:after="0" w:line="240" w:lineRule="auto"/>
              <w:rPr>
                <w:rFonts w:eastAsia="Times New Roman" w:cstheme="minorHAnsi"/>
                <w:color w:val="0B0C0C"/>
                <w:lang w:eastAsia="en-GB"/>
              </w:rPr>
            </w:pPr>
          </w:p>
          <w:p w14:paraId="364572E8" w14:textId="77777777" w:rsidR="00BC598E" w:rsidRPr="00861724" w:rsidRDefault="00BC598E" w:rsidP="00BC598E">
            <w:pPr>
              <w:spacing w:after="0" w:line="240" w:lineRule="auto"/>
              <w:rPr>
                <w:rFonts w:eastAsia="Times New Roman" w:cstheme="minorHAnsi"/>
                <w:color w:val="0B0C0C"/>
                <w:lang w:eastAsia="en-GB"/>
              </w:rPr>
            </w:pPr>
          </w:p>
          <w:p w14:paraId="21560B7F" w14:textId="77777777" w:rsidR="00BC598E" w:rsidRPr="00861724" w:rsidRDefault="00BC598E" w:rsidP="00BC598E">
            <w:pPr>
              <w:spacing w:after="0" w:line="240" w:lineRule="auto"/>
              <w:rPr>
                <w:rFonts w:eastAsia="Times New Roman" w:cstheme="minorHAnsi"/>
                <w:color w:val="0B0C0C"/>
                <w:lang w:eastAsia="en-GB"/>
              </w:rPr>
            </w:pPr>
          </w:p>
          <w:p w14:paraId="433043E2" w14:textId="77777777" w:rsidR="00CC226F" w:rsidRPr="00861724" w:rsidRDefault="00CC226F" w:rsidP="00BC598E">
            <w:pPr>
              <w:spacing w:after="0" w:line="240" w:lineRule="auto"/>
              <w:rPr>
                <w:rFonts w:eastAsia="Times New Roman" w:cstheme="minorHAnsi"/>
                <w:color w:val="0B0C0C"/>
                <w:lang w:eastAsia="en-GB"/>
              </w:rPr>
            </w:pPr>
          </w:p>
          <w:p w14:paraId="7D03B91C" w14:textId="38B2ECB9" w:rsidR="00BC598E" w:rsidRPr="00861724" w:rsidRDefault="00BC598E"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Very limited exposure to due to limited nature of pollutants within emissions</w:t>
            </w:r>
          </w:p>
        </w:tc>
        <w:tc>
          <w:tcPr>
            <w:tcW w:w="3119"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12E16D4C" w14:textId="25C5ACB6" w:rsidR="00BC598E" w:rsidRPr="00861724" w:rsidRDefault="00CC226F"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Nuisance issues only.</w:t>
            </w:r>
          </w:p>
          <w:p w14:paraId="6D2AB57A" w14:textId="77777777" w:rsidR="00BC598E" w:rsidRPr="00861724" w:rsidRDefault="00BC598E" w:rsidP="00BC598E">
            <w:pPr>
              <w:spacing w:after="0" w:line="240" w:lineRule="auto"/>
              <w:rPr>
                <w:rFonts w:eastAsia="Times New Roman" w:cstheme="minorHAnsi"/>
                <w:color w:val="0B0C0C"/>
                <w:lang w:eastAsia="en-GB"/>
              </w:rPr>
            </w:pPr>
          </w:p>
          <w:p w14:paraId="1A81045B" w14:textId="77777777" w:rsidR="00BC598E" w:rsidRPr="00861724" w:rsidRDefault="00BC598E" w:rsidP="00BC598E">
            <w:pPr>
              <w:spacing w:after="0" w:line="240" w:lineRule="auto"/>
              <w:rPr>
                <w:rFonts w:eastAsia="Times New Roman" w:cstheme="minorHAnsi"/>
                <w:color w:val="0B0C0C"/>
                <w:lang w:eastAsia="en-GB"/>
              </w:rPr>
            </w:pPr>
          </w:p>
          <w:p w14:paraId="6290D46C" w14:textId="77777777" w:rsidR="00BC598E" w:rsidRPr="00861724" w:rsidRDefault="00BC598E" w:rsidP="00BC598E">
            <w:pPr>
              <w:spacing w:after="0" w:line="240" w:lineRule="auto"/>
              <w:rPr>
                <w:rFonts w:eastAsia="Times New Roman" w:cstheme="minorHAnsi"/>
                <w:color w:val="0B0C0C"/>
                <w:lang w:eastAsia="en-GB"/>
              </w:rPr>
            </w:pPr>
          </w:p>
          <w:p w14:paraId="69322A5E" w14:textId="77777777" w:rsidR="00BC598E" w:rsidRPr="00861724" w:rsidRDefault="00BC598E" w:rsidP="00BC598E">
            <w:pPr>
              <w:spacing w:after="0" w:line="240" w:lineRule="auto"/>
              <w:rPr>
                <w:rFonts w:eastAsia="Times New Roman" w:cstheme="minorHAnsi"/>
                <w:color w:val="0B0C0C"/>
                <w:lang w:eastAsia="en-GB"/>
              </w:rPr>
            </w:pPr>
          </w:p>
          <w:p w14:paraId="44905102" w14:textId="77777777" w:rsidR="00BC598E" w:rsidRPr="00861724" w:rsidRDefault="00BC598E" w:rsidP="00BC598E">
            <w:pPr>
              <w:spacing w:after="0" w:line="240" w:lineRule="auto"/>
              <w:rPr>
                <w:rFonts w:eastAsia="Times New Roman" w:cstheme="minorHAnsi"/>
                <w:color w:val="0B0C0C"/>
                <w:lang w:eastAsia="en-GB"/>
              </w:rPr>
            </w:pPr>
          </w:p>
          <w:p w14:paraId="6F80930A" w14:textId="77777777" w:rsidR="00BC598E" w:rsidRPr="00861724" w:rsidRDefault="00BC598E" w:rsidP="00BC598E">
            <w:pPr>
              <w:spacing w:after="0" w:line="240" w:lineRule="auto"/>
              <w:rPr>
                <w:rFonts w:eastAsia="Times New Roman" w:cstheme="minorHAnsi"/>
                <w:color w:val="0B0C0C"/>
                <w:lang w:eastAsia="en-GB"/>
              </w:rPr>
            </w:pPr>
          </w:p>
          <w:p w14:paraId="3295D441" w14:textId="77777777" w:rsidR="00BC598E" w:rsidRPr="00861724" w:rsidRDefault="00BC598E" w:rsidP="00BC598E">
            <w:pPr>
              <w:spacing w:after="0" w:line="240" w:lineRule="auto"/>
              <w:rPr>
                <w:rFonts w:eastAsia="Times New Roman" w:cstheme="minorHAnsi"/>
                <w:color w:val="0B0C0C"/>
                <w:lang w:eastAsia="en-GB"/>
              </w:rPr>
            </w:pPr>
          </w:p>
          <w:p w14:paraId="38FC9190" w14:textId="77777777" w:rsidR="00BC598E" w:rsidRPr="00861724" w:rsidRDefault="00BC598E" w:rsidP="00BC598E">
            <w:pPr>
              <w:spacing w:after="0" w:line="240" w:lineRule="auto"/>
              <w:rPr>
                <w:rFonts w:eastAsia="Times New Roman" w:cstheme="minorHAnsi"/>
                <w:color w:val="0B0C0C"/>
                <w:lang w:eastAsia="en-GB"/>
              </w:rPr>
            </w:pPr>
          </w:p>
          <w:p w14:paraId="4C6913E2" w14:textId="64CB7722" w:rsidR="00BC598E" w:rsidRPr="00861724" w:rsidRDefault="00CC226F"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No hazardous materials likely to be emitted so limited impact</w:t>
            </w:r>
            <w:r w:rsidR="00591675" w:rsidRPr="00861724">
              <w:rPr>
                <w:rFonts w:eastAsia="Times New Roman" w:cstheme="minorHAnsi"/>
                <w:color w:val="0B0C0C"/>
                <w:lang w:eastAsia="en-GB"/>
              </w:rPr>
              <w:t xml:space="preserve"> such as nuisance/</w:t>
            </w:r>
          </w:p>
        </w:tc>
        <w:tc>
          <w:tcPr>
            <w:tcW w:w="99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762CA562" w14:textId="5371877F" w:rsidR="00BC598E" w:rsidRPr="00861724" w:rsidRDefault="00BC598E"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Very low</w:t>
            </w:r>
            <w:r w:rsidR="00CC226F" w:rsidRPr="00861724">
              <w:rPr>
                <w:rFonts w:eastAsia="Times New Roman" w:cstheme="minorHAnsi"/>
                <w:color w:val="0B0C0C"/>
                <w:lang w:eastAsia="en-GB"/>
              </w:rPr>
              <w:t xml:space="preserve"> with controls</w:t>
            </w:r>
          </w:p>
          <w:p w14:paraId="29D18A1A" w14:textId="77777777" w:rsidR="00BC598E" w:rsidRPr="00861724" w:rsidRDefault="00BC598E" w:rsidP="00BC598E">
            <w:pPr>
              <w:spacing w:after="0" w:line="240" w:lineRule="auto"/>
              <w:rPr>
                <w:rFonts w:eastAsia="Times New Roman" w:cstheme="minorHAnsi"/>
                <w:color w:val="0B0C0C"/>
                <w:lang w:eastAsia="en-GB"/>
              </w:rPr>
            </w:pPr>
          </w:p>
          <w:p w14:paraId="66ABD7B1" w14:textId="77777777" w:rsidR="00BC598E" w:rsidRPr="00861724" w:rsidRDefault="00BC598E" w:rsidP="00BC598E">
            <w:pPr>
              <w:spacing w:after="0" w:line="240" w:lineRule="auto"/>
              <w:rPr>
                <w:rFonts w:eastAsia="Times New Roman" w:cstheme="minorHAnsi"/>
                <w:color w:val="0B0C0C"/>
                <w:lang w:eastAsia="en-GB"/>
              </w:rPr>
            </w:pPr>
          </w:p>
          <w:p w14:paraId="697E8FBE" w14:textId="77777777" w:rsidR="00BC598E" w:rsidRPr="00861724" w:rsidRDefault="00BC598E" w:rsidP="00BC598E">
            <w:pPr>
              <w:spacing w:after="0" w:line="240" w:lineRule="auto"/>
              <w:rPr>
                <w:rFonts w:eastAsia="Times New Roman" w:cstheme="minorHAnsi"/>
                <w:color w:val="0B0C0C"/>
                <w:lang w:eastAsia="en-GB"/>
              </w:rPr>
            </w:pPr>
          </w:p>
          <w:p w14:paraId="375D6230" w14:textId="77777777" w:rsidR="00BC598E" w:rsidRPr="00861724" w:rsidRDefault="00BC598E" w:rsidP="00BC598E">
            <w:pPr>
              <w:spacing w:after="0" w:line="240" w:lineRule="auto"/>
              <w:rPr>
                <w:rFonts w:eastAsia="Times New Roman" w:cstheme="minorHAnsi"/>
                <w:color w:val="0B0C0C"/>
                <w:lang w:eastAsia="en-GB"/>
              </w:rPr>
            </w:pPr>
          </w:p>
          <w:p w14:paraId="148C9013" w14:textId="77777777" w:rsidR="00BC598E" w:rsidRPr="00861724" w:rsidRDefault="00BC598E" w:rsidP="00BC598E">
            <w:pPr>
              <w:spacing w:after="0" w:line="240" w:lineRule="auto"/>
              <w:rPr>
                <w:rFonts w:eastAsia="Times New Roman" w:cstheme="minorHAnsi"/>
                <w:color w:val="0B0C0C"/>
                <w:lang w:eastAsia="en-GB"/>
              </w:rPr>
            </w:pPr>
          </w:p>
          <w:p w14:paraId="6F7FEB10" w14:textId="77777777" w:rsidR="00BC598E" w:rsidRPr="00861724" w:rsidRDefault="00BC598E" w:rsidP="00BC598E">
            <w:pPr>
              <w:spacing w:after="0" w:line="240" w:lineRule="auto"/>
              <w:rPr>
                <w:rFonts w:eastAsia="Times New Roman" w:cstheme="minorHAnsi"/>
                <w:color w:val="0B0C0C"/>
                <w:lang w:eastAsia="en-GB"/>
              </w:rPr>
            </w:pPr>
          </w:p>
          <w:p w14:paraId="5DB3F8FE" w14:textId="4C267138" w:rsidR="00BC598E" w:rsidRPr="00861724" w:rsidRDefault="00CC226F"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V</w:t>
            </w:r>
            <w:r w:rsidR="00BC598E" w:rsidRPr="00861724">
              <w:rPr>
                <w:rFonts w:eastAsia="Times New Roman" w:cstheme="minorHAnsi"/>
                <w:color w:val="0B0C0C"/>
                <w:lang w:eastAsia="en-GB"/>
              </w:rPr>
              <w:t>ery low</w:t>
            </w:r>
            <w:r w:rsidR="00591675" w:rsidRPr="00861724">
              <w:rPr>
                <w:rFonts w:eastAsia="Times New Roman" w:cstheme="minorHAnsi"/>
                <w:color w:val="0B0C0C"/>
                <w:lang w:eastAsia="en-GB"/>
              </w:rPr>
              <w:t xml:space="preserve"> with controls.</w:t>
            </w:r>
          </w:p>
        </w:tc>
      </w:tr>
      <w:tr w:rsidR="00E24F59" w:rsidRPr="00861724" w14:paraId="45143863" w14:textId="77777777" w:rsidTr="00BC598E">
        <w:tc>
          <w:tcPr>
            <w:tcW w:w="170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1C68C15C" w14:textId="643E8A84" w:rsidR="00E24F59" w:rsidRPr="00861724" w:rsidRDefault="00E24F59" w:rsidP="00BC598E">
            <w:pPr>
              <w:spacing w:after="0" w:line="240" w:lineRule="auto"/>
              <w:rPr>
                <w:rFonts w:eastAsia="Times New Roman" w:cstheme="minorHAnsi"/>
                <w:b/>
                <w:bCs/>
                <w:color w:val="0B0C0C"/>
                <w:lang w:eastAsia="en-GB"/>
              </w:rPr>
            </w:pPr>
            <w:r w:rsidRPr="00861724">
              <w:rPr>
                <w:rFonts w:eastAsia="Times New Roman" w:cstheme="minorHAnsi"/>
                <w:b/>
                <w:bCs/>
                <w:color w:val="0B0C0C"/>
                <w:lang w:eastAsia="en-GB"/>
              </w:rPr>
              <w:t>Emissions to water</w:t>
            </w:r>
            <w:r w:rsidR="00F87234" w:rsidRPr="00861724">
              <w:rPr>
                <w:rFonts w:eastAsia="Times New Roman" w:cstheme="minorHAnsi"/>
                <w:b/>
                <w:bCs/>
                <w:color w:val="0B0C0C"/>
                <w:lang w:eastAsia="en-GB"/>
              </w:rPr>
              <w:t>(point source)</w:t>
            </w:r>
          </w:p>
        </w:tc>
        <w:tc>
          <w:tcPr>
            <w:tcW w:w="147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79CE9CF7" w14:textId="23BC67E4" w:rsidR="00E24F59" w:rsidRPr="00861724" w:rsidRDefault="00BC598E"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Discharge to controlled water</w:t>
            </w:r>
          </w:p>
          <w:p w14:paraId="0668B8EE" w14:textId="77777777" w:rsidR="00E24F59" w:rsidRPr="00861724" w:rsidRDefault="00E24F59" w:rsidP="00BC598E">
            <w:pPr>
              <w:spacing w:after="0" w:line="240" w:lineRule="auto"/>
              <w:rPr>
                <w:rFonts w:eastAsia="Times New Roman" w:cstheme="minorHAnsi"/>
                <w:color w:val="0B0C0C"/>
                <w:lang w:eastAsia="en-GB"/>
              </w:rPr>
            </w:pPr>
          </w:p>
          <w:p w14:paraId="367544E3" w14:textId="77777777" w:rsidR="00591675" w:rsidRPr="00861724" w:rsidRDefault="00591675" w:rsidP="00BC598E">
            <w:pPr>
              <w:spacing w:after="0" w:line="240" w:lineRule="auto"/>
              <w:rPr>
                <w:rFonts w:eastAsia="Times New Roman" w:cstheme="minorHAnsi"/>
                <w:color w:val="0B0C0C"/>
                <w:lang w:eastAsia="en-GB"/>
              </w:rPr>
            </w:pPr>
          </w:p>
          <w:p w14:paraId="7FEC7C6E" w14:textId="77777777" w:rsidR="00591675" w:rsidRPr="00861724" w:rsidRDefault="00591675" w:rsidP="00BC598E">
            <w:pPr>
              <w:spacing w:after="0" w:line="240" w:lineRule="auto"/>
              <w:rPr>
                <w:rFonts w:eastAsia="Times New Roman" w:cstheme="minorHAnsi"/>
                <w:color w:val="0B0C0C"/>
                <w:lang w:eastAsia="en-GB"/>
              </w:rPr>
            </w:pPr>
          </w:p>
          <w:p w14:paraId="5F4B3D85" w14:textId="0B795157" w:rsidR="00591675" w:rsidRPr="00861724" w:rsidRDefault="00591675"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 xml:space="preserve">Discharge to foul sewer </w:t>
            </w:r>
          </w:p>
          <w:p w14:paraId="388A51E1" w14:textId="77777777" w:rsidR="00591675" w:rsidRPr="00861724" w:rsidRDefault="00591675" w:rsidP="00BC598E">
            <w:pPr>
              <w:spacing w:after="0" w:line="240" w:lineRule="auto"/>
              <w:rPr>
                <w:rFonts w:eastAsia="Times New Roman" w:cstheme="minorHAnsi"/>
                <w:color w:val="0B0C0C"/>
                <w:lang w:eastAsia="en-GB"/>
              </w:rPr>
            </w:pPr>
          </w:p>
          <w:p w14:paraId="55FD254F" w14:textId="77777777" w:rsidR="00591675" w:rsidRPr="00861724" w:rsidRDefault="00591675" w:rsidP="00BC598E">
            <w:pPr>
              <w:spacing w:after="0" w:line="240" w:lineRule="auto"/>
              <w:rPr>
                <w:rFonts w:eastAsia="Times New Roman" w:cstheme="minorHAnsi"/>
                <w:color w:val="0B0C0C"/>
                <w:lang w:eastAsia="en-GB"/>
              </w:rPr>
            </w:pPr>
          </w:p>
          <w:p w14:paraId="3360A2AB" w14:textId="77777777" w:rsidR="00C9431A" w:rsidRPr="00861724" w:rsidRDefault="00C9431A" w:rsidP="00BC598E">
            <w:pPr>
              <w:spacing w:after="0" w:line="240" w:lineRule="auto"/>
              <w:rPr>
                <w:rFonts w:eastAsia="Times New Roman" w:cstheme="minorHAnsi"/>
                <w:color w:val="0B0C0C"/>
                <w:lang w:eastAsia="en-GB"/>
              </w:rPr>
            </w:pPr>
          </w:p>
          <w:p w14:paraId="6AC3B28F" w14:textId="77777777" w:rsidR="00C9431A" w:rsidRPr="00861724" w:rsidRDefault="00C9431A" w:rsidP="00BC598E">
            <w:pPr>
              <w:spacing w:after="0" w:line="240" w:lineRule="auto"/>
              <w:rPr>
                <w:rFonts w:eastAsia="Times New Roman" w:cstheme="minorHAnsi"/>
                <w:color w:val="0B0C0C"/>
                <w:lang w:eastAsia="en-GB"/>
              </w:rPr>
            </w:pPr>
          </w:p>
          <w:p w14:paraId="2ABAD2BA" w14:textId="77777777" w:rsidR="00C9431A" w:rsidRPr="00861724" w:rsidRDefault="00C9431A" w:rsidP="00BC598E">
            <w:pPr>
              <w:spacing w:after="0" w:line="240" w:lineRule="auto"/>
              <w:rPr>
                <w:rFonts w:eastAsia="Times New Roman" w:cstheme="minorHAnsi"/>
                <w:color w:val="0B0C0C"/>
                <w:lang w:eastAsia="en-GB"/>
              </w:rPr>
            </w:pPr>
          </w:p>
          <w:p w14:paraId="29C0BFB8" w14:textId="77777777" w:rsidR="00C9431A" w:rsidRPr="00861724" w:rsidRDefault="00C9431A" w:rsidP="00BC598E">
            <w:pPr>
              <w:spacing w:after="0" w:line="240" w:lineRule="auto"/>
              <w:rPr>
                <w:rFonts w:eastAsia="Times New Roman" w:cstheme="minorHAnsi"/>
                <w:color w:val="0B0C0C"/>
                <w:lang w:eastAsia="en-GB"/>
              </w:rPr>
            </w:pPr>
          </w:p>
          <w:p w14:paraId="0B602A7B" w14:textId="77777777" w:rsidR="00C9431A" w:rsidRPr="00861724" w:rsidRDefault="00C9431A" w:rsidP="00BC598E">
            <w:pPr>
              <w:spacing w:after="0" w:line="240" w:lineRule="auto"/>
              <w:rPr>
                <w:rFonts w:eastAsia="Times New Roman" w:cstheme="minorHAnsi"/>
                <w:color w:val="0B0C0C"/>
                <w:lang w:eastAsia="en-GB"/>
              </w:rPr>
            </w:pPr>
          </w:p>
          <w:p w14:paraId="565EDCAC" w14:textId="77777777" w:rsidR="00C9431A" w:rsidRPr="00861724" w:rsidRDefault="00C9431A" w:rsidP="00BC598E">
            <w:pPr>
              <w:spacing w:after="0" w:line="240" w:lineRule="auto"/>
              <w:rPr>
                <w:rFonts w:eastAsia="Times New Roman" w:cstheme="minorHAnsi"/>
                <w:color w:val="0B0C0C"/>
                <w:lang w:eastAsia="en-GB"/>
              </w:rPr>
            </w:pPr>
          </w:p>
          <w:p w14:paraId="7A8B260C" w14:textId="034A59AC" w:rsidR="00E24F59" w:rsidRPr="00861724" w:rsidRDefault="00E24F59"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 xml:space="preserve">There are designated sites SSI and SPA, within 3 km of the installation </w:t>
            </w:r>
          </w:p>
        </w:tc>
        <w:tc>
          <w:tcPr>
            <w:tcW w:w="184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473FA547" w14:textId="4C208505" w:rsidR="00E24F59" w:rsidRPr="00861724" w:rsidRDefault="00591675"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There is no discharge to controlled waters from the installation</w:t>
            </w:r>
          </w:p>
          <w:p w14:paraId="6FB465A3" w14:textId="77777777" w:rsidR="00E24F59" w:rsidRPr="00861724" w:rsidRDefault="00E24F59" w:rsidP="00BC598E">
            <w:pPr>
              <w:spacing w:after="0" w:line="240" w:lineRule="auto"/>
              <w:rPr>
                <w:rFonts w:eastAsia="Times New Roman" w:cstheme="minorHAnsi"/>
                <w:color w:val="0B0C0C"/>
                <w:lang w:eastAsia="en-GB"/>
              </w:rPr>
            </w:pPr>
          </w:p>
          <w:p w14:paraId="54EC4FEE" w14:textId="548EB733" w:rsidR="00E24F59" w:rsidRPr="00861724" w:rsidRDefault="00591675"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Site drainage systems and consented discharge point</w:t>
            </w:r>
          </w:p>
          <w:p w14:paraId="558AE282" w14:textId="77777777" w:rsidR="00591675" w:rsidRPr="00861724" w:rsidRDefault="00591675" w:rsidP="00BC598E">
            <w:pPr>
              <w:spacing w:after="0" w:line="240" w:lineRule="auto"/>
              <w:rPr>
                <w:rFonts w:eastAsia="Times New Roman" w:cstheme="minorHAnsi"/>
                <w:color w:val="0B0C0C"/>
                <w:lang w:eastAsia="en-GB"/>
              </w:rPr>
            </w:pPr>
          </w:p>
          <w:p w14:paraId="30F07305" w14:textId="77777777" w:rsidR="00C9431A" w:rsidRPr="00861724" w:rsidRDefault="00C9431A" w:rsidP="00BC598E">
            <w:pPr>
              <w:spacing w:after="0" w:line="240" w:lineRule="auto"/>
              <w:rPr>
                <w:rFonts w:eastAsia="Times New Roman" w:cstheme="minorHAnsi"/>
                <w:color w:val="0B0C0C"/>
                <w:lang w:eastAsia="en-GB"/>
              </w:rPr>
            </w:pPr>
          </w:p>
          <w:p w14:paraId="2E2B307F" w14:textId="77777777" w:rsidR="00C9431A" w:rsidRPr="00861724" w:rsidRDefault="00C9431A" w:rsidP="00BC598E">
            <w:pPr>
              <w:spacing w:after="0" w:line="240" w:lineRule="auto"/>
              <w:rPr>
                <w:rFonts w:eastAsia="Times New Roman" w:cstheme="minorHAnsi"/>
                <w:color w:val="0B0C0C"/>
                <w:lang w:eastAsia="en-GB"/>
              </w:rPr>
            </w:pPr>
          </w:p>
          <w:p w14:paraId="1FC2C0D2" w14:textId="77777777" w:rsidR="00C9431A" w:rsidRPr="00861724" w:rsidRDefault="00C9431A" w:rsidP="00BC598E">
            <w:pPr>
              <w:spacing w:after="0" w:line="240" w:lineRule="auto"/>
              <w:rPr>
                <w:rFonts w:eastAsia="Times New Roman" w:cstheme="minorHAnsi"/>
                <w:color w:val="0B0C0C"/>
                <w:lang w:eastAsia="en-GB"/>
              </w:rPr>
            </w:pPr>
          </w:p>
          <w:p w14:paraId="001B318F" w14:textId="77777777" w:rsidR="00C9431A" w:rsidRPr="00861724" w:rsidRDefault="00C9431A" w:rsidP="00BC598E">
            <w:pPr>
              <w:spacing w:after="0" w:line="240" w:lineRule="auto"/>
              <w:rPr>
                <w:rFonts w:eastAsia="Times New Roman" w:cstheme="minorHAnsi"/>
                <w:color w:val="0B0C0C"/>
                <w:lang w:eastAsia="en-GB"/>
              </w:rPr>
            </w:pPr>
          </w:p>
          <w:p w14:paraId="4125E3CB" w14:textId="77777777" w:rsidR="00C9431A" w:rsidRPr="00861724" w:rsidRDefault="00C9431A" w:rsidP="00BC598E">
            <w:pPr>
              <w:spacing w:after="0" w:line="240" w:lineRule="auto"/>
              <w:rPr>
                <w:rFonts w:eastAsia="Times New Roman" w:cstheme="minorHAnsi"/>
                <w:color w:val="0B0C0C"/>
                <w:lang w:eastAsia="en-GB"/>
              </w:rPr>
            </w:pPr>
          </w:p>
          <w:p w14:paraId="08C348E9" w14:textId="2E48FD30" w:rsidR="00E24F59" w:rsidRPr="00861724" w:rsidRDefault="00C9431A"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Via the drainage system and WTW</w:t>
            </w:r>
          </w:p>
        </w:tc>
        <w:tc>
          <w:tcPr>
            <w:tcW w:w="3815"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46D0D841" w14:textId="5EF182C3" w:rsidR="00E24F59" w:rsidRPr="00861724" w:rsidRDefault="00591675"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No drains on site discharge to controlled waters.</w:t>
            </w:r>
          </w:p>
          <w:p w14:paraId="550505A3" w14:textId="77777777" w:rsidR="00E24F59" w:rsidRPr="00861724" w:rsidRDefault="00E24F59" w:rsidP="00BC598E">
            <w:pPr>
              <w:spacing w:after="0" w:line="240" w:lineRule="auto"/>
              <w:rPr>
                <w:rFonts w:eastAsia="Times New Roman" w:cstheme="minorHAnsi"/>
                <w:color w:val="0B0C0C"/>
                <w:lang w:eastAsia="en-GB"/>
              </w:rPr>
            </w:pPr>
          </w:p>
          <w:p w14:paraId="3CB617C1" w14:textId="77777777" w:rsidR="00E24F59" w:rsidRPr="00861724" w:rsidRDefault="00E24F59" w:rsidP="00BC598E">
            <w:pPr>
              <w:spacing w:after="0" w:line="240" w:lineRule="auto"/>
              <w:rPr>
                <w:rFonts w:eastAsia="Times New Roman" w:cstheme="minorHAnsi"/>
                <w:color w:val="0B0C0C"/>
                <w:lang w:eastAsia="en-GB"/>
              </w:rPr>
            </w:pPr>
          </w:p>
          <w:p w14:paraId="30BA2347" w14:textId="77777777" w:rsidR="00E24F59" w:rsidRPr="00861724" w:rsidRDefault="00E24F59" w:rsidP="00BC598E">
            <w:pPr>
              <w:spacing w:after="0" w:line="240" w:lineRule="auto"/>
              <w:rPr>
                <w:rFonts w:eastAsia="Times New Roman" w:cstheme="minorHAnsi"/>
                <w:color w:val="0B0C0C"/>
                <w:lang w:eastAsia="en-GB"/>
              </w:rPr>
            </w:pPr>
          </w:p>
          <w:p w14:paraId="6FE81E4D" w14:textId="77777777" w:rsidR="00E24F59" w:rsidRPr="00861724" w:rsidRDefault="00E24F59" w:rsidP="00BC598E">
            <w:pPr>
              <w:spacing w:after="0" w:line="240" w:lineRule="auto"/>
              <w:rPr>
                <w:rFonts w:eastAsia="Times New Roman" w:cstheme="minorHAnsi"/>
                <w:color w:val="0B0C0C"/>
                <w:lang w:eastAsia="en-GB"/>
              </w:rPr>
            </w:pPr>
          </w:p>
          <w:p w14:paraId="6397AAD7" w14:textId="77777777" w:rsidR="00E24F59" w:rsidRPr="00861724" w:rsidRDefault="00591675"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 xml:space="preserve">Process effluents are generated from controlled cleaning processes. Chemical use is strictly limited through procedures and training. Effluent passes through a settlement process and is monitored to ensure it meets discharge consent. There is no history of breaching consent.  Effluent is treated at a WTW prior to final discharge. </w:t>
            </w:r>
          </w:p>
          <w:p w14:paraId="30FC5F6A" w14:textId="77777777" w:rsidR="00C9431A" w:rsidRPr="00861724" w:rsidRDefault="00C9431A" w:rsidP="00BC598E">
            <w:pPr>
              <w:spacing w:after="0" w:line="240" w:lineRule="auto"/>
              <w:rPr>
                <w:rFonts w:eastAsia="Times New Roman" w:cstheme="minorHAnsi"/>
                <w:color w:val="0B0C0C"/>
                <w:lang w:eastAsia="en-GB"/>
              </w:rPr>
            </w:pPr>
          </w:p>
          <w:p w14:paraId="36DF6310" w14:textId="0326B07C" w:rsidR="00C9431A" w:rsidRPr="00861724" w:rsidRDefault="00C9431A"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All effluent discharged is within consent and is subject to treatment at Yorkshire Water WTW prior to discharge.</w:t>
            </w:r>
          </w:p>
        </w:tc>
        <w:tc>
          <w:tcPr>
            <w:tcW w:w="1798"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32E836A7" w14:textId="49584415" w:rsidR="00E24F59" w:rsidRPr="00861724" w:rsidRDefault="00591675"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Extremely unlikely given lack of drainage</w:t>
            </w:r>
          </w:p>
          <w:p w14:paraId="11857658" w14:textId="77777777" w:rsidR="00E24F59" w:rsidRPr="00861724" w:rsidRDefault="00E24F59" w:rsidP="00BC598E">
            <w:pPr>
              <w:spacing w:after="0" w:line="240" w:lineRule="auto"/>
              <w:rPr>
                <w:rFonts w:eastAsia="Times New Roman" w:cstheme="minorHAnsi"/>
                <w:color w:val="0B0C0C"/>
                <w:lang w:eastAsia="en-GB"/>
              </w:rPr>
            </w:pPr>
          </w:p>
          <w:p w14:paraId="4819C0FF" w14:textId="77777777" w:rsidR="00E24F59" w:rsidRPr="00861724" w:rsidRDefault="00E24F59" w:rsidP="00BC598E">
            <w:pPr>
              <w:spacing w:after="0" w:line="240" w:lineRule="auto"/>
              <w:rPr>
                <w:rFonts w:eastAsia="Times New Roman" w:cstheme="minorHAnsi"/>
                <w:color w:val="0B0C0C"/>
                <w:lang w:eastAsia="en-GB"/>
              </w:rPr>
            </w:pPr>
          </w:p>
          <w:p w14:paraId="1F0DC4DD" w14:textId="77777777" w:rsidR="00E24F59" w:rsidRPr="00861724" w:rsidRDefault="00E24F59" w:rsidP="00BC598E">
            <w:pPr>
              <w:spacing w:after="0" w:line="240" w:lineRule="auto"/>
              <w:rPr>
                <w:rFonts w:eastAsia="Times New Roman" w:cstheme="minorHAnsi"/>
                <w:color w:val="0B0C0C"/>
                <w:lang w:eastAsia="en-GB"/>
              </w:rPr>
            </w:pPr>
          </w:p>
          <w:p w14:paraId="756BFA8B" w14:textId="722E459C" w:rsidR="00E24F59" w:rsidRPr="00861724" w:rsidRDefault="00C9431A"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 xml:space="preserve">Very unlikely. </w:t>
            </w:r>
            <w:r w:rsidR="00591675" w:rsidRPr="00861724">
              <w:rPr>
                <w:rFonts w:eastAsia="Times New Roman" w:cstheme="minorHAnsi"/>
                <w:color w:val="0B0C0C"/>
                <w:lang w:eastAsia="en-GB"/>
              </w:rPr>
              <w:t>All effluent is treated on site and at a WTW prior to final discharge.  Discharge consent parameter are always met.</w:t>
            </w:r>
          </w:p>
          <w:p w14:paraId="6A15206D" w14:textId="77777777" w:rsidR="00C9431A" w:rsidRPr="00861724" w:rsidRDefault="00C9431A" w:rsidP="00BC598E">
            <w:pPr>
              <w:spacing w:after="0" w:line="240" w:lineRule="auto"/>
              <w:rPr>
                <w:rFonts w:eastAsia="Times New Roman" w:cstheme="minorHAnsi"/>
                <w:color w:val="0B0C0C"/>
                <w:lang w:eastAsia="en-GB"/>
              </w:rPr>
            </w:pPr>
          </w:p>
          <w:p w14:paraId="10884397" w14:textId="77777777" w:rsidR="00C9431A" w:rsidRPr="00861724" w:rsidRDefault="00C9431A" w:rsidP="00BC598E">
            <w:pPr>
              <w:spacing w:after="0" w:line="240" w:lineRule="auto"/>
              <w:rPr>
                <w:rFonts w:eastAsia="Times New Roman" w:cstheme="minorHAnsi"/>
                <w:color w:val="0B0C0C"/>
                <w:lang w:eastAsia="en-GB"/>
              </w:rPr>
            </w:pPr>
          </w:p>
          <w:p w14:paraId="49AB0EB4" w14:textId="5D521CC8" w:rsidR="00C9431A" w:rsidRPr="00861724" w:rsidRDefault="00C9431A"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Very unlikely. Tight controls in place on site and at WTW</w:t>
            </w:r>
          </w:p>
        </w:tc>
        <w:tc>
          <w:tcPr>
            <w:tcW w:w="3119"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425FF1D9" w14:textId="259ADB2E" w:rsidR="00E24F59" w:rsidRPr="00861724" w:rsidRDefault="00591675"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Effluent on site does not have characteristics likely to cause significant harm</w:t>
            </w:r>
          </w:p>
          <w:p w14:paraId="75CDDF3B" w14:textId="77777777" w:rsidR="00E24F59" w:rsidRPr="00861724" w:rsidRDefault="00E24F59" w:rsidP="00BC598E">
            <w:pPr>
              <w:spacing w:after="0" w:line="240" w:lineRule="auto"/>
              <w:rPr>
                <w:rFonts w:eastAsia="Times New Roman" w:cstheme="minorHAnsi"/>
                <w:color w:val="0B0C0C"/>
                <w:lang w:eastAsia="en-GB"/>
              </w:rPr>
            </w:pPr>
          </w:p>
          <w:p w14:paraId="75F9CC9F" w14:textId="77777777" w:rsidR="00E24F59" w:rsidRPr="00861724" w:rsidRDefault="00E24F59" w:rsidP="00BC598E">
            <w:pPr>
              <w:spacing w:after="0" w:line="240" w:lineRule="auto"/>
              <w:rPr>
                <w:rFonts w:eastAsia="Times New Roman" w:cstheme="minorHAnsi"/>
                <w:color w:val="0B0C0C"/>
                <w:lang w:eastAsia="en-GB"/>
              </w:rPr>
            </w:pPr>
          </w:p>
          <w:p w14:paraId="0B2BE913" w14:textId="77777777" w:rsidR="00E24F59" w:rsidRPr="00861724" w:rsidRDefault="00E24F59" w:rsidP="00BC598E">
            <w:pPr>
              <w:spacing w:after="0" w:line="240" w:lineRule="auto"/>
              <w:rPr>
                <w:rFonts w:eastAsia="Times New Roman" w:cstheme="minorHAnsi"/>
                <w:color w:val="0B0C0C"/>
                <w:lang w:eastAsia="en-GB"/>
              </w:rPr>
            </w:pPr>
          </w:p>
          <w:p w14:paraId="78178F17" w14:textId="77777777" w:rsidR="00E24F59" w:rsidRPr="00861724" w:rsidRDefault="00591675"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 xml:space="preserve">All effluent is treated prior to discharge so effluent characteristics are unlikely to cause significant harm </w:t>
            </w:r>
          </w:p>
          <w:p w14:paraId="40481A36" w14:textId="77777777" w:rsidR="00C9431A" w:rsidRPr="00861724" w:rsidRDefault="00C9431A" w:rsidP="00BC598E">
            <w:pPr>
              <w:spacing w:after="0" w:line="240" w:lineRule="auto"/>
              <w:rPr>
                <w:rFonts w:eastAsia="Times New Roman" w:cstheme="minorHAnsi"/>
                <w:color w:val="0B0C0C"/>
                <w:lang w:eastAsia="en-GB"/>
              </w:rPr>
            </w:pPr>
          </w:p>
          <w:p w14:paraId="286AE460" w14:textId="77777777" w:rsidR="00C9431A" w:rsidRPr="00861724" w:rsidRDefault="00C9431A" w:rsidP="00BC598E">
            <w:pPr>
              <w:spacing w:after="0" w:line="240" w:lineRule="auto"/>
              <w:rPr>
                <w:rFonts w:eastAsia="Times New Roman" w:cstheme="minorHAnsi"/>
                <w:color w:val="0B0C0C"/>
                <w:lang w:eastAsia="en-GB"/>
              </w:rPr>
            </w:pPr>
          </w:p>
          <w:p w14:paraId="3D7E98F6" w14:textId="77777777" w:rsidR="00C9431A" w:rsidRPr="00861724" w:rsidRDefault="00C9431A" w:rsidP="00BC598E">
            <w:pPr>
              <w:spacing w:after="0" w:line="240" w:lineRule="auto"/>
              <w:rPr>
                <w:rFonts w:eastAsia="Times New Roman" w:cstheme="minorHAnsi"/>
                <w:color w:val="0B0C0C"/>
                <w:lang w:eastAsia="en-GB"/>
              </w:rPr>
            </w:pPr>
          </w:p>
          <w:p w14:paraId="014DD410" w14:textId="77777777" w:rsidR="00C9431A" w:rsidRPr="00861724" w:rsidRDefault="00C9431A" w:rsidP="00BC598E">
            <w:pPr>
              <w:spacing w:after="0" w:line="240" w:lineRule="auto"/>
              <w:rPr>
                <w:rFonts w:eastAsia="Times New Roman" w:cstheme="minorHAnsi"/>
                <w:color w:val="0B0C0C"/>
                <w:lang w:eastAsia="en-GB"/>
              </w:rPr>
            </w:pPr>
          </w:p>
          <w:p w14:paraId="55035064" w14:textId="77777777" w:rsidR="00C9431A" w:rsidRPr="00861724" w:rsidRDefault="00C9431A" w:rsidP="00BC598E">
            <w:pPr>
              <w:spacing w:after="0" w:line="240" w:lineRule="auto"/>
              <w:rPr>
                <w:rFonts w:eastAsia="Times New Roman" w:cstheme="minorHAnsi"/>
                <w:color w:val="0B0C0C"/>
                <w:lang w:eastAsia="en-GB"/>
              </w:rPr>
            </w:pPr>
          </w:p>
          <w:p w14:paraId="7976ABFA" w14:textId="77777777" w:rsidR="00C9431A" w:rsidRPr="00861724" w:rsidRDefault="00C9431A" w:rsidP="00BC598E">
            <w:pPr>
              <w:spacing w:after="0" w:line="240" w:lineRule="auto"/>
              <w:rPr>
                <w:rFonts w:eastAsia="Times New Roman" w:cstheme="minorHAnsi"/>
                <w:color w:val="0B0C0C"/>
                <w:lang w:eastAsia="en-GB"/>
              </w:rPr>
            </w:pPr>
          </w:p>
          <w:p w14:paraId="025A5C11" w14:textId="58B09EB7" w:rsidR="00C9431A" w:rsidRPr="00861724" w:rsidRDefault="00C9431A"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All effluent is treated prior to discharge so effluent characteristics are unlikely to cause significant harm</w:t>
            </w:r>
          </w:p>
        </w:tc>
        <w:tc>
          <w:tcPr>
            <w:tcW w:w="99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5F8AB0E5" w14:textId="0823A008" w:rsidR="00E24F59" w:rsidRPr="00861724" w:rsidRDefault="00591675"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 xml:space="preserve">Very </w:t>
            </w:r>
            <w:r w:rsidR="00E24F59" w:rsidRPr="00861724">
              <w:rPr>
                <w:rFonts w:eastAsia="Times New Roman" w:cstheme="minorHAnsi"/>
                <w:color w:val="0B0C0C"/>
                <w:lang w:eastAsia="en-GB"/>
              </w:rPr>
              <w:t xml:space="preserve"> low</w:t>
            </w:r>
          </w:p>
          <w:p w14:paraId="66B12E4A" w14:textId="77777777" w:rsidR="00E24F59" w:rsidRPr="00861724" w:rsidRDefault="00E24F59" w:rsidP="00BC598E">
            <w:pPr>
              <w:spacing w:after="0" w:line="240" w:lineRule="auto"/>
              <w:rPr>
                <w:rFonts w:eastAsia="Times New Roman" w:cstheme="minorHAnsi"/>
                <w:color w:val="0B0C0C"/>
                <w:lang w:eastAsia="en-GB"/>
              </w:rPr>
            </w:pPr>
          </w:p>
          <w:p w14:paraId="3649A958" w14:textId="77777777" w:rsidR="00E24F59" w:rsidRPr="00861724" w:rsidRDefault="00E24F59" w:rsidP="00BC598E">
            <w:pPr>
              <w:spacing w:after="0" w:line="240" w:lineRule="auto"/>
              <w:rPr>
                <w:rFonts w:eastAsia="Times New Roman" w:cstheme="minorHAnsi"/>
                <w:color w:val="0B0C0C"/>
                <w:lang w:eastAsia="en-GB"/>
              </w:rPr>
            </w:pPr>
          </w:p>
          <w:p w14:paraId="42F2745A" w14:textId="77777777" w:rsidR="00E24F59" w:rsidRPr="00861724" w:rsidRDefault="00E24F59" w:rsidP="00BC598E">
            <w:pPr>
              <w:spacing w:after="0" w:line="240" w:lineRule="auto"/>
              <w:rPr>
                <w:rFonts w:eastAsia="Times New Roman" w:cstheme="minorHAnsi"/>
                <w:color w:val="0B0C0C"/>
                <w:lang w:eastAsia="en-GB"/>
              </w:rPr>
            </w:pPr>
          </w:p>
          <w:p w14:paraId="6A66834C" w14:textId="77777777" w:rsidR="00E24F59" w:rsidRPr="00861724" w:rsidRDefault="00E24F59" w:rsidP="00BC598E">
            <w:pPr>
              <w:spacing w:after="0" w:line="240" w:lineRule="auto"/>
              <w:rPr>
                <w:rFonts w:eastAsia="Times New Roman" w:cstheme="minorHAnsi"/>
                <w:color w:val="0B0C0C"/>
                <w:lang w:eastAsia="en-GB"/>
              </w:rPr>
            </w:pPr>
          </w:p>
          <w:p w14:paraId="1A861DC3" w14:textId="77777777" w:rsidR="00E24F59" w:rsidRPr="00861724" w:rsidRDefault="00591675"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L</w:t>
            </w:r>
            <w:r w:rsidR="00E24F59" w:rsidRPr="00861724">
              <w:rPr>
                <w:rFonts w:eastAsia="Times New Roman" w:cstheme="minorHAnsi"/>
                <w:color w:val="0B0C0C"/>
                <w:lang w:eastAsia="en-GB"/>
              </w:rPr>
              <w:t>ow</w:t>
            </w:r>
          </w:p>
          <w:p w14:paraId="2B763D15" w14:textId="77777777" w:rsidR="00C9431A" w:rsidRPr="00861724" w:rsidRDefault="00C9431A" w:rsidP="00BC598E">
            <w:pPr>
              <w:spacing w:after="0" w:line="240" w:lineRule="auto"/>
              <w:rPr>
                <w:rFonts w:eastAsia="Times New Roman" w:cstheme="minorHAnsi"/>
                <w:color w:val="0B0C0C"/>
                <w:lang w:eastAsia="en-GB"/>
              </w:rPr>
            </w:pPr>
          </w:p>
          <w:p w14:paraId="3C70E33C" w14:textId="77777777" w:rsidR="00C9431A" w:rsidRPr="00861724" w:rsidRDefault="00C9431A" w:rsidP="00BC598E">
            <w:pPr>
              <w:spacing w:after="0" w:line="240" w:lineRule="auto"/>
              <w:rPr>
                <w:rFonts w:eastAsia="Times New Roman" w:cstheme="minorHAnsi"/>
                <w:color w:val="0B0C0C"/>
                <w:lang w:eastAsia="en-GB"/>
              </w:rPr>
            </w:pPr>
          </w:p>
          <w:p w14:paraId="56E1AFC9" w14:textId="77777777" w:rsidR="00C9431A" w:rsidRPr="00861724" w:rsidRDefault="00C9431A" w:rsidP="00BC598E">
            <w:pPr>
              <w:spacing w:after="0" w:line="240" w:lineRule="auto"/>
              <w:rPr>
                <w:rFonts w:eastAsia="Times New Roman" w:cstheme="minorHAnsi"/>
                <w:color w:val="0B0C0C"/>
                <w:lang w:eastAsia="en-GB"/>
              </w:rPr>
            </w:pPr>
          </w:p>
          <w:p w14:paraId="42E7F29C" w14:textId="77777777" w:rsidR="00C9431A" w:rsidRPr="00861724" w:rsidRDefault="00C9431A" w:rsidP="00BC598E">
            <w:pPr>
              <w:spacing w:after="0" w:line="240" w:lineRule="auto"/>
              <w:rPr>
                <w:rFonts w:eastAsia="Times New Roman" w:cstheme="minorHAnsi"/>
                <w:color w:val="0B0C0C"/>
                <w:lang w:eastAsia="en-GB"/>
              </w:rPr>
            </w:pPr>
          </w:p>
          <w:p w14:paraId="2A1A195E" w14:textId="77777777" w:rsidR="00C9431A" w:rsidRPr="00861724" w:rsidRDefault="00C9431A" w:rsidP="00BC598E">
            <w:pPr>
              <w:spacing w:after="0" w:line="240" w:lineRule="auto"/>
              <w:rPr>
                <w:rFonts w:eastAsia="Times New Roman" w:cstheme="minorHAnsi"/>
                <w:color w:val="0B0C0C"/>
                <w:lang w:eastAsia="en-GB"/>
              </w:rPr>
            </w:pPr>
          </w:p>
          <w:p w14:paraId="6D906DC5" w14:textId="77777777" w:rsidR="00C9431A" w:rsidRPr="00861724" w:rsidRDefault="00C9431A" w:rsidP="00BC598E">
            <w:pPr>
              <w:spacing w:after="0" w:line="240" w:lineRule="auto"/>
              <w:rPr>
                <w:rFonts w:eastAsia="Times New Roman" w:cstheme="minorHAnsi"/>
                <w:color w:val="0B0C0C"/>
                <w:lang w:eastAsia="en-GB"/>
              </w:rPr>
            </w:pPr>
          </w:p>
          <w:p w14:paraId="40425F75" w14:textId="77777777" w:rsidR="00C9431A" w:rsidRPr="00861724" w:rsidRDefault="00C9431A" w:rsidP="00BC598E">
            <w:pPr>
              <w:spacing w:after="0" w:line="240" w:lineRule="auto"/>
              <w:rPr>
                <w:rFonts w:eastAsia="Times New Roman" w:cstheme="minorHAnsi"/>
                <w:color w:val="0B0C0C"/>
                <w:lang w:eastAsia="en-GB"/>
              </w:rPr>
            </w:pPr>
          </w:p>
          <w:p w14:paraId="4A3A71CF" w14:textId="77777777" w:rsidR="00C9431A" w:rsidRPr="00861724" w:rsidRDefault="00C9431A" w:rsidP="00BC598E">
            <w:pPr>
              <w:spacing w:after="0" w:line="240" w:lineRule="auto"/>
              <w:rPr>
                <w:rFonts w:eastAsia="Times New Roman" w:cstheme="minorHAnsi"/>
                <w:color w:val="0B0C0C"/>
                <w:lang w:eastAsia="en-GB"/>
              </w:rPr>
            </w:pPr>
          </w:p>
          <w:p w14:paraId="5BA1A0C5" w14:textId="77777777" w:rsidR="00C9431A" w:rsidRPr="00861724" w:rsidRDefault="00C9431A" w:rsidP="00BC598E">
            <w:pPr>
              <w:spacing w:after="0" w:line="240" w:lineRule="auto"/>
              <w:rPr>
                <w:rFonts w:eastAsia="Times New Roman" w:cstheme="minorHAnsi"/>
                <w:color w:val="0B0C0C"/>
                <w:lang w:eastAsia="en-GB"/>
              </w:rPr>
            </w:pPr>
          </w:p>
          <w:p w14:paraId="6FA5C219" w14:textId="0AC5A6EE" w:rsidR="00C9431A" w:rsidRPr="00861724" w:rsidRDefault="00C9431A" w:rsidP="00BC598E">
            <w:pPr>
              <w:spacing w:after="0" w:line="240" w:lineRule="auto"/>
              <w:rPr>
                <w:rFonts w:eastAsia="Times New Roman" w:cstheme="minorHAnsi"/>
                <w:color w:val="0B0C0C"/>
                <w:lang w:eastAsia="en-GB"/>
              </w:rPr>
            </w:pPr>
            <w:r w:rsidRPr="00861724">
              <w:rPr>
                <w:rFonts w:eastAsia="Times New Roman" w:cstheme="minorHAnsi"/>
                <w:color w:val="0B0C0C"/>
                <w:lang w:eastAsia="en-GB"/>
              </w:rPr>
              <w:t>Very Low</w:t>
            </w:r>
          </w:p>
        </w:tc>
      </w:tr>
      <w:tr w:rsidR="00F87234" w:rsidRPr="00861724" w14:paraId="604BBB4E" w14:textId="77777777" w:rsidTr="00BC598E">
        <w:tc>
          <w:tcPr>
            <w:tcW w:w="1701" w:type="dxa"/>
            <w:tcBorders>
              <w:top w:val="nil"/>
              <w:left w:val="nil"/>
              <w:bottom w:val="single" w:sz="6" w:space="0" w:color="B1B4B6"/>
              <w:right w:val="nil"/>
            </w:tcBorders>
            <w:shd w:val="clear" w:color="auto" w:fill="FFFFFF"/>
            <w:tcMar>
              <w:top w:w="150" w:type="dxa"/>
              <w:left w:w="0" w:type="dxa"/>
              <w:bottom w:w="150" w:type="dxa"/>
              <w:right w:w="150" w:type="dxa"/>
            </w:tcMar>
          </w:tcPr>
          <w:p w14:paraId="4CFD62E8" w14:textId="591401F6" w:rsidR="00F87234" w:rsidRPr="00861724" w:rsidRDefault="00F87234" w:rsidP="00F87234">
            <w:pPr>
              <w:spacing w:after="0" w:line="240" w:lineRule="auto"/>
              <w:rPr>
                <w:rFonts w:eastAsia="Times New Roman" w:cstheme="minorHAnsi"/>
                <w:b/>
                <w:bCs/>
                <w:color w:val="0B0C0C"/>
                <w:lang w:eastAsia="en-GB"/>
              </w:rPr>
            </w:pPr>
            <w:r w:rsidRPr="00861724">
              <w:rPr>
                <w:rFonts w:eastAsia="Times New Roman" w:cstheme="minorHAnsi"/>
                <w:b/>
                <w:bCs/>
                <w:color w:val="0B0C0C"/>
                <w:lang w:eastAsia="en-GB"/>
              </w:rPr>
              <w:t>Emissions to water(</w:t>
            </w:r>
            <w:r w:rsidR="00B30E48" w:rsidRPr="00861724">
              <w:rPr>
                <w:rFonts w:eastAsia="Times New Roman" w:cstheme="minorHAnsi"/>
                <w:b/>
                <w:bCs/>
                <w:color w:val="0B0C0C"/>
                <w:lang w:eastAsia="en-GB"/>
              </w:rPr>
              <w:t>fugitive</w:t>
            </w:r>
            <w:r w:rsidRPr="00861724">
              <w:rPr>
                <w:rFonts w:eastAsia="Times New Roman" w:cstheme="minorHAnsi"/>
                <w:b/>
                <w:bCs/>
                <w:color w:val="0B0C0C"/>
                <w:lang w:eastAsia="en-GB"/>
              </w:rPr>
              <w:t>)</w:t>
            </w:r>
          </w:p>
        </w:tc>
        <w:tc>
          <w:tcPr>
            <w:tcW w:w="1477" w:type="dxa"/>
            <w:tcBorders>
              <w:top w:val="nil"/>
              <w:left w:val="nil"/>
              <w:bottom w:val="single" w:sz="6" w:space="0" w:color="B1B4B6"/>
              <w:right w:val="nil"/>
            </w:tcBorders>
            <w:shd w:val="clear" w:color="auto" w:fill="FFFFFF"/>
            <w:tcMar>
              <w:top w:w="150" w:type="dxa"/>
              <w:left w:w="0" w:type="dxa"/>
              <w:bottom w:w="150" w:type="dxa"/>
              <w:right w:w="150" w:type="dxa"/>
            </w:tcMar>
          </w:tcPr>
          <w:p w14:paraId="0AD0F62E" w14:textId="77777777" w:rsidR="00F87234" w:rsidRPr="00861724" w:rsidRDefault="00F87234" w:rsidP="00F87234">
            <w:pPr>
              <w:spacing w:after="0" w:line="240" w:lineRule="auto"/>
              <w:rPr>
                <w:rFonts w:eastAsia="Times New Roman" w:cstheme="minorHAnsi"/>
                <w:color w:val="0B0C0C"/>
                <w:lang w:eastAsia="en-GB"/>
              </w:rPr>
            </w:pPr>
            <w:r w:rsidRPr="00861724">
              <w:rPr>
                <w:rFonts w:eastAsia="Times New Roman" w:cstheme="minorHAnsi"/>
                <w:color w:val="0B0C0C"/>
                <w:lang w:eastAsia="en-GB"/>
              </w:rPr>
              <w:t>Discharge to controlled water</w:t>
            </w:r>
          </w:p>
          <w:p w14:paraId="0D80E748" w14:textId="77777777" w:rsidR="00F87234" w:rsidRPr="00861724" w:rsidRDefault="00F87234" w:rsidP="00F87234">
            <w:pPr>
              <w:spacing w:after="0" w:line="240" w:lineRule="auto"/>
              <w:rPr>
                <w:rFonts w:eastAsia="Times New Roman" w:cstheme="minorHAnsi"/>
                <w:color w:val="0B0C0C"/>
                <w:lang w:eastAsia="en-GB"/>
              </w:rPr>
            </w:pPr>
          </w:p>
          <w:p w14:paraId="25355AD9" w14:textId="77777777" w:rsidR="00F87234" w:rsidRPr="00861724" w:rsidRDefault="00F87234" w:rsidP="00F87234">
            <w:pPr>
              <w:spacing w:after="0" w:line="240" w:lineRule="auto"/>
              <w:rPr>
                <w:rFonts w:eastAsia="Times New Roman" w:cstheme="minorHAnsi"/>
                <w:color w:val="0B0C0C"/>
                <w:lang w:eastAsia="en-GB"/>
              </w:rPr>
            </w:pPr>
          </w:p>
          <w:p w14:paraId="0AEAF853" w14:textId="77777777" w:rsidR="00F87234" w:rsidRPr="00861724" w:rsidRDefault="00F87234" w:rsidP="00F87234">
            <w:pPr>
              <w:spacing w:after="0" w:line="240" w:lineRule="auto"/>
              <w:rPr>
                <w:rFonts w:eastAsia="Times New Roman" w:cstheme="minorHAnsi"/>
                <w:color w:val="0B0C0C"/>
                <w:lang w:eastAsia="en-GB"/>
              </w:rPr>
            </w:pPr>
          </w:p>
          <w:p w14:paraId="7345322F" w14:textId="77777777" w:rsidR="00F87234" w:rsidRPr="00861724" w:rsidRDefault="00F87234" w:rsidP="00F87234">
            <w:pPr>
              <w:spacing w:after="0" w:line="240" w:lineRule="auto"/>
              <w:rPr>
                <w:rFonts w:eastAsia="Times New Roman" w:cstheme="minorHAnsi"/>
                <w:color w:val="0B0C0C"/>
                <w:lang w:eastAsia="en-GB"/>
              </w:rPr>
            </w:pPr>
            <w:r w:rsidRPr="00861724">
              <w:rPr>
                <w:rFonts w:eastAsia="Times New Roman" w:cstheme="minorHAnsi"/>
                <w:color w:val="0B0C0C"/>
                <w:lang w:eastAsia="en-GB"/>
              </w:rPr>
              <w:t xml:space="preserve">Discharge to foul sewer </w:t>
            </w:r>
          </w:p>
          <w:p w14:paraId="40A33175" w14:textId="77777777" w:rsidR="00F87234" w:rsidRPr="00861724" w:rsidRDefault="00F87234" w:rsidP="00F87234">
            <w:pPr>
              <w:spacing w:after="0" w:line="240" w:lineRule="auto"/>
              <w:rPr>
                <w:rFonts w:eastAsia="Times New Roman" w:cstheme="minorHAnsi"/>
                <w:color w:val="0B0C0C"/>
                <w:lang w:eastAsia="en-GB"/>
              </w:rPr>
            </w:pPr>
          </w:p>
          <w:p w14:paraId="4FAD1D0F" w14:textId="77777777" w:rsidR="00F87234" w:rsidRPr="00861724" w:rsidRDefault="00F87234" w:rsidP="00F87234">
            <w:pPr>
              <w:spacing w:after="0" w:line="240" w:lineRule="auto"/>
              <w:rPr>
                <w:rFonts w:eastAsia="Times New Roman" w:cstheme="minorHAnsi"/>
                <w:color w:val="0B0C0C"/>
                <w:lang w:eastAsia="en-GB"/>
              </w:rPr>
            </w:pPr>
          </w:p>
          <w:p w14:paraId="029DBD17" w14:textId="77777777" w:rsidR="00C9431A" w:rsidRPr="00861724" w:rsidRDefault="00C9431A" w:rsidP="00F87234">
            <w:pPr>
              <w:spacing w:after="0" w:line="240" w:lineRule="auto"/>
              <w:rPr>
                <w:rFonts w:eastAsia="Times New Roman" w:cstheme="minorHAnsi"/>
                <w:color w:val="0B0C0C"/>
                <w:lang w:eastAsia="en-GB"/>
              </w:rPr>
            </w:pPr>
          </w:p>
          <w:p w14:paraId="594CA5AD" w14:textId="77777777" w:rsidR="00C9431A" w:rsidRPr="00861724" w:rsidRDefault="00C9431A" w:rsidP="00F87234">
            <w:pPr>
              <w:spacing w:after="0" w:line="240" w:lineRule="auto"/>
              <w:rPr>
                <w:rFonts w:eastAsia="Times New Roman" w:cstheme="minorHAnsi"/>
                <w:color w:val="0B0C0C"/>
                <w:lang w:eastAsia="en-GB"/>
              </w:rPr>
            </w:pPr>
          </w:p>
          <w:p w14:paraId="07F5E8BC" w14:textId="77777777" w:rsidR="00C9431A" w:rsidRPr="00861724" w:rsidRDefault="00C9431A" w:rsidP="00F87234">
            <w:pPr>
              <w:spacing w:after="0" w:line="240" w:lineRule="auto"/>
              <w:rPr>
                <w:rFonts w:eastAsia="Times New Roman" w:cstheme="minorHAnsi"/>
                <w:color w:val="0B0C0C"/>
                <w:lang w:eastAsia="en-GB"/>
              </w:rPr>
            </w:pPr>
          </w:p>
          <w:p w14:paraId="1ACF9277" w14:textId="77777777" w:rsidR="00C9431A" w:rsidRPr="00861724" w:rsidRDefault="00C9431A" w:rsidP="00F87234">
            <w:pPr>
              <w:spacing w:after="0" w:line="240" w:lineRule="auto"/>
              <w:rPr>
                <w:rFonts w:eastAsia="Times New Roman" w:cstheme="minorHAnsi"/>
                <w:color w:val="0B0C0C"/>
                <w:lang w:eastAsia="en-GB"/>
              </w:rPr>
            </w:pPr>
          </w:p>
          <w:p w14:paraId="3BC4E6CA" w14:textId="77777777" w:rsidR="00C9431A" w:rsidRPr="00861724" w:rsidRDefault="00C9431A" w:rsidP="00F87234">
            <w:pPr>
              <w:spacing w:after="0" w:line="240" w:lineRule="auto"/>
              <w:rPr>
                <w:rFonts w:eastAsia="Times New Roman" w:cstheme="minorHAnsi"/>
                <w:color w:val="0B0C0C"/>
                <w:lang w:eastAsia="en-GB"/>
              </w:rPr>
            </w:pPr>
          </w:p>
          <w:p w14:paraId="2FC83C05" w14:textId="2832B134" w:rsidR="00F87234" w:rsidRPr="00861724" w:rsidRDefault="00F87234" w:rsidP="00F87234">
            <w:pPr>
              <w:spacing w:after="0" w:line="240" w:lineRule="auto"/>
              <w:rPr>
                <w:rFonts w:eastAsia="Times New Roman" w:cstheme="minorHAnsi"/>
                <w:color w:val="0B0C0C"/>
                <w:lang w:eastAsia="en-GB"/>
              </w:rPr>
            </w:pPr>
            <w:r w:rsidRPr="00861724">
              <w:rPr>
                <w:rFonts w:eastAsia="Times New Roman" w:cstheme="minorHAnsi"/>
                <w:color w:val="0B0C0C"/>
                <w:lang w:eastAsia="en-GB"/>
              </w:rPr>
              <w:t xml:space="preserve">There are designated sites SSI and SPA, within 3 km of the installation </w:t>
            </w:r>
          </w:p>
        </w:tc>
        <w:tc>
          <w:tcPr>
            <w:tcW w:w="1841" w:type="dxa"/>
            <w:tcBorders>
              <w:top w:val="nil"/>
              <w:left w:val="nil"/>
              <w:bottom w:val="single" w:sz="6" w:space="0" w:color="B1B4B6"/>
              <w:right w:val="nil"/>
            </w:tcBorders>
            <w:shd w:val="clear" w:color="auto" w:fill="FFFFFF"/>
            <w:tcMar>
              <w:top w:w="150" w:type="dxa"/>
              <w:left w:w="0" w:type="dxa"/>
              <w:bottom w:w="150" w:type="dxa"/>
              <w:right w:w="150" w:type="dxa"/>
            </w:tcMar>
          </w:tcPr>
          <w:p w14:paraId="304DC3A6" w14:textId="03F3404B" w:rsidR="00F87234" w:rsidRPr="00861724" w:rsidRDefault="00F87234" w:rsidP="00F87234">
            <w:pPr>
              <w:spacing w:after="0" w:line="240" w:lineRule="auto"/>
              <w:rPr>
                <w:rFonts w:eastAsia="Times New Roman" w:cstheme="minorHAnsi"/>
                <w:color w:val="0B0C0C"/>
                <w:lang w:eastAsia="en-GB"/>
              </w:rPr>
            </w:pPr>
            <w:r w:rsidRPr="00861724">
              <w:rPr>
                <w:rFonts w:eastAsia="Times New Roman" w:cstheme="minorHAnsi"/>
                <w:color w:val="0B0C0C"/>
                <w:lang w:eastAsia="en-GB"/>
              </w:rPr>
              <w:t xml:space="preserve">There </w:t>
            </w:r>
            <w:r w:rsidR="00C9431A" w:rsidRPr="00861724">
              <w:rPr>
                <w:rFonts w:eastAsia="Times New Roman" w:cstheme="minorHAnsi"/>
                <w:color w:val="0B0C0C"/>
                <w:lang w:eastAsia="en-GB"/>
              </w:rPr>
              <w:t>are no drains that discharge to controlled water in site</w:t>
            </w:r>
          </w:p>
          <w:p w14:paraId="325776D8" w14:textId="77777777" w:rsidR="00F87234" w:rsidRPr="00861724" w:rsidRDefault="00F87234" w:rsidP="00F87234">
            <w:pPr>
              <w:spacing w:after="0" w:line="240" w:lineRule="auto"/>
              <w:rPr>
                <w:rFonts w:eastAsia="Times New Roman" w:cstheme="minorHAnsi"/>
                <w:color w:val="0B0C0C"/>
                <w:lang w:eastAsia="en-GB"/>
              </w:rPr>
            </w:pPr>
          </w:p>
          <w:p w14:paraId="60771781" w14:textId="77777777" w:rsidR="00F87234" w:rsidRPr="00861724" w:rsidRDefault="00F87234" w:rsidP="00F87234">
            <w:pPr>
              <w:spacing w:after="0" w:line="240" w:lineRule="auto"/>
              <w:rPr>
                <w:rFonts w:eastAsia="Times New Roman" w:cstheme="minorHAnsi"/>
                <w:color w:val="0B0C0C"/>
                <w:lang w:eastAsia="en-GB"/>
              </w:rPr>
            </w:pPr>
            <w:r w:rsidRPr="00861724">
              <w:rPr>
                <w:rFonts w:eastAsia="Times New Roman" w:cstheme="minorHAnsi"/>
                <w:color w:val="0B0C0C"/>
                <w:lang w:eastAsia="en-GB"/>
              </w:rPr>
              <w:t>Site drainage systems and consented discharge point</w:t>
            </w:r>
          </w:p>
          <w:p w14:paraId="53CDA44D" w14:textId="77777777" w:rsidR="00F87234" w:rsidRPr="00861724" w:rsidRDefault="00F87234" w:rsidP="00F87234">
            <w:pPr>
              <w:spacing w:after="0" w:line="240" w:lineRule="auto"/>
              <w:rPr>
                <w:rFonts w:eastAsia="Times New Roman" w:cstheme="minorHAnsi"/>
                <w:color w:val="0B0C0C"/>
                <w:lang w:eastAsia="en-GB"/>
              </w:rPr>
            </w:pPr>
          </w:p>
          <w:p w14:paraId="7657B24E" w14:textId="77777777" w:rsidR="00F87234" w:rsidRPr="00861724" w:rsidRDefault="00F87234" w:rsidP="00F87234">
            <w:pPr>
              <w:spacing w:after="0" w:line="240" w:lineRule="auto"/>
              <w:rPr>
                <w:rFonts w:eastAsia="Times New Roman" w:cstheme="minorHAnsi"/>
                <w:color w:val="0B0C0C"/>
                <w:lang w:eastAsia="en-GB"/>
              </w:rPr>
            </w:pPr>
          </w:p>
          <w:p w14:paraId="14BD6F0A" w14:textId="77777777" w:rsidR="00C9431A" w:rsidRPr="00861724" w:rsidRDefault="00C9431A" w:rsidP="00F87234">
            <w:pPr>
              <w:spacing w:after="0" w:line="240" w:lineRule="auto"/>
              <w:rPr>
                <w:rFonts w:eastAsia="Times New Roman" w:cstheme="minorHAnsi"/>
                <w:color w:val="0B0C0C"/>
                <w:lang w:eastAsia="en-GB"/>
              </w:rPr>
            </w:pPr>
          </w:p>
          <w:p w14:paraId="474A03A9" w14:textId="77777777" w:rsidR="00C9431A" w:rsidRPr="00861724" w:rsidRDefault="00C9431A" w:rsidP="00F87234">
            <w:pPr>
              <w:spacing w:after="0" w:line="240" w:lineRule="auto"/>
              <w:rPr>
                <w:rFonts w:eastAsia="Times New Roman" w:cstheme="minorHAnsi"/>
                <w:color w:val="0B0C0C"/>
                <w:lang w:eastAsia="en-GB"/>
              </w:rPr>
            </w:pPr>
          </w:p>
          <w:p w14:paraId="7E85117D" w14:textId="77777777" w:rsidR="00C9431A" w:rsidRPr="00861724" w:rsidRDefault="00C9431A" w:rsidP="00F87234">
            <w:pPr>
              <w:spacing w:after="0" w:line="240" w:lineRule="auto"/>
              <w:rPr>
                <w:rFonts w:eastAsia="Times New Roman" w:cstheme="minorHAnsi"/>
                <w:color w:val="0B0C0C"/>
                <w:lang w:eastAsia="en-GB"/>
              </w:rPr>
            </w:pPr>
          </w:p>
          <w:p w14:paraId="2FB34836" w14:textId="51FCEADC" w:rsidR="00C9431A" w:rsidRPr="00861724" w:rsidRDefault="00C9431A" w:rsidP="00F87234">
            <w:pPr>
              <w:spacing w:after="0" w:line="240" w:lineRule="auto"/>
              <w:rPr>
                <w:rFonts w:eastAsia="Times New Roman" w:cstheme="minorHAnsi"/>
                <w:color w:val="0B0C0C"/>
                <w:lang w:eastAsia="en-GB"/>
              </w:rPr>
            </w:pPr>
            <w:r w:rsidRPr="00861724">
              <w:rPr>
                <w:rFonts w:eastAsia="Times New Roman" w:cstheme="minorHAnsi"/>
                <w:color w:val="0B0C0C"/>
                <w:lang w:eastAsia="en-GB"/>
              </w:rPr>
              <w:t>Site drainage</w:t>
            </w:r>
          </w:p>
        </w:tc>
        <w:tc>
          <w:tcPr>
            <w:tcW w:w="3815" w:type="dxa"/>
            <w:tcBorders>
              <w:top w:val="nil"/>
              <w:left w:val="nil"/>
              <w:bottom w:val="single" w:sz="6" w:space="0" w:color="B1B4B6"/>
              <w:right w:val="nil"/>
            </w:tcBorders>
            <w:shd w:val="clear" w:color="auto" w:fill="FFFFFF"/>
            <w:tcMar>
              <w:top w:w="150" w:type="dxa"/>
              <w:left w:w="0" w:type="dxa"/>
              <w:bottom w:w="150" w:type="dxa"/>
              <w:right w:w="150" w:type="dxa"/>
            </w:tcMar>
          </w:tcPr>
          <w:p w14:paraId="0DD06664" w14:textId="77777777" w:rsidR="00F87234" w:rsidRPr="00861724" w:rsidRDefault="00F87234" w:rsidP="00F87234">
            <w:pPr>
              <w:spacing w:after="0" w:line="240" w:lineRule="auto"/>
              <w:rPr>
                <w:rFonts w:eastAsia="Times New Roman" w:cstheme="minorHAnsi"/>
                <w:color w:val="0B0C0C"/>
                <w:lang w:eastAsia="en-GB"/>
              </w:rPr>
            </w:pPr>
            <w:r w:rsidRPr="00861724">
              <w:rPr>
                <w:rFonts w:eastAsia="Times New Roman" w:cstheme="minorHAnsi"/>
                <w:color w:val="0B0C0C"/>
                <w:lang w:eastAsia="en-GB"/>
              </w:rPr>
              <w:t>No drains on site discharge to controlled waters.</w:t>
            </w:r>
          </w:p>
          <w:p w14:paraId="0EF4C41A" w14:textId="77777777" w:rsidR="00F87234" w:rsidRPr="00861724" w:rsidRDefault="00F87234" w:rsidP="00F87234">
            <w:pPr>
              <w:spacing w:after="0" w:line="240" w:lineRule="auto"/>
              <w:rPr>
                <w:rFonts w:eastAsia="Times New Roman" w:cstheme="minorHAnsi"/>
                <w:color w:val="0B0C0C"/>
                <w:lang w:eastAsia="en-GB"/>
              </w:rPr>
            </w:pPr>
          </w:p>
          <w:p w14:paraId="5F13CEA5" w14:textId="77777777" w:rsidR="00F87234" w:rsidRPr="00861724" w:rsidRDefault="00F87234" w:rsidP="00F87234">
            <w:pPr>
              <w:spacing w:after="0" w:line="240" w:lineRule="auto"/>
              <w:rPr>
                <w:rFonts w:eastAsia="Times New Roman" w:cstheme="minorHAnsi"/>
                <w:color w:val="0B0C0C"/>
                <w:lang w:eastAsia="en-GB"/>
              </w:rPr>
            </w:pPr>
          </w:p>
          <w:p w14:paraId="15EB686F" w14:textId="77777777" w:rsidR="00F87234" w:rsidRPr="00861724" w:rsidRDefault="00F87234" w:rsidP="00F87234">
            <w:pPr>
              <w:spacing w:after="0" w:line="240" w:lineRule="auto"/>
              <w:rPr>
                <w:rFonts w:eastAsia="Times New Roman" w:cstheme="minorHAnsi"/>
                <w:color w:val="0B0C0C"/>
                <w:lang w:eastAsia="en-GB"/>
              </w:rPr>
            </w:pPr>
          </w:p>
          <w:p w14:paraId="031231A9" w14:textId="77777777" w:rsidR="00F87234" w:rsidRPr="00861724" w:rsidRDefault="00F87234" w:rsidP="00F87234">
            <w:pPr>
              <w:spacing w:after="0" w:line="240" w:lineRule="auto"/>
              <w:rPr>
                <w:rFonts w:eastAsia="Times New Roman" w:cstheme="minorHAnsi"/>
                <w:color w:val="0B0C0C"/>
                <w:lang w:eastAsia="en-GB"/>
              </w:rPr>
            </w:pPr>
          </w:p>
          <w:p w14:paraId="0E6923AB" w14:textId="2BDB4BAE" w:rsidR="00F87234" w:rsidRPr="00861724" w:rsidRDefault="00C9431A" w:rsidP="00F87234">
            <w:pPr>
              <w:spacing w:after="0" w:line="240" w:lineRule="auto"/>
              <w:rPr>
                <w:rFonts w:eastAsia="Times New Roman" w:cstheme="minorHAnsi"/>
                <w:color w:val="0B0C0C"/>
                <w:lang w:eastAsia="en-GB"/>
              </w:rPr>
            </w:pPr>
            <w:r w:rsidRPr="00861724">
              <w:rPr>
                <w:rFonts w:eastAsia="Times New Roman" w:cstheme="minorHAnsi"/>
                <w:color w:val="0B0C0C"/>
                <w:lang w:eastAsia="en-GB"/>
              </w:rPr>
              <w:t>Spill clean up procedures are in place and all effluent passes through settlement prior to discharge</w:t>
            </w:r>
            <w:r w:rsidR="00B30E48" w:rsidRPr="00861724">
              <w:rPr>
                <w:rFonts w:eastAsia="Times New Roman" w:cstheme="minorHAnsi"/>
                <w:color w:val="0B0C0C"/>
                <w:lang w:eastAsia="en-GB"/>
              </w:rPr>
              <w:t>. Emergency procedures are in place as part of the EMS</w:t>
            </w:r>
          </w:p>
          <w:p w14:paraId="35637A24" w14:textId="77777777" w:rsidR="00C9431A" w:rsidRPr="00861724" w:rsidRDefault="00C9431A" w:rsidP="00F87234">
            <w:pPr>
              <w:spacing w:after="0" w:line="240" w:lineRule="auto"/>
              <w:rPr>
                <w:rFonts w:eastAsia="Times New Roman" w:cstheme="minorHAnsi"/>
                <w:color w:val="0B0C0C"/>
                <w:lang w:eastAsia="en-GB"/>
              </w:rPr>
            </w:pPr>
          </w:p>
          <w:p w14:paraId="08AA139D" w14:textId="77777777" w:rsidR="00C9431A" w:rsidRPr="00861724" w:rsidRDefault="00C9431A" w:rsidP="00F87234">
            <w:pPr>
              <w:spacing w:after="0" w:line="240" w:lineRule="auto"/>
              <w:rPr>
                <w:rFonts w:eastAsia="Times New Roman" w:cstheme="minorHAnsi"/>
                <w:color w:val="0B0C0C"/>
                <w:lang w:eastAsia="en-GB"/>
              </w:rPr>
            </w:pPr>
          </w:p>
          <w:p w14:paraId="6532D0B4" w14:textId="77777777" w:rsidR="00C9431A" w:rsidRPr="00861724" w:rsidRDefault="00C9431A" w:rsidP="00F87234">
            <w:pPr>
              <w:spacing w:after="0" w:line="240" w:lineRule="auto"/>
              <w:rPr>
                <w:rFonts w:eastAsia="Times New Roman" w:cstheme="minorHAnsi"/>
                <w:color w:val="0B0C0C"/>
                <w:lang w:eastAsia="en-GB"/>
              </w:rPr>
            </w:pPr>
          </w:p>
          <w:p w14:paraId="0ED26C61" w14:textId="77777777" w:rsidR="00C9431A" w:rsidRPr="00861724" w:rsidRDefault="00C9431A" w:rsidP="00F87234">
            <w:pPr>
              <w:spacing w:after="0" w:line="240" w:lineRule="auto"/>
              <w:rPr>
                <w:rFonts w:eastAsia="Times New Roman" w:cstheme="minorHAnsi"/>
                <w:color w:val="0B0C0C"/>
                <w:lang w:eastAsia="en-GB"/>
              </w:rPr>
            </w:pPr>
          </w:p>
          <w:p w14:paraId="6C773EA3" w14:textId="77777777" w:rsidR="00C9431A" w:rsidRPr="00861724" w:rsidRDefault="00C9431A" w:rsidP="00F87234">
            <w:pPr>
              <w:spacing w:after="0" w:line="240" w:lineRule="auto"/>
              <w:rPr>
                <w:rFonts w:eastAsia="Times New Roman" w:cstheme="minorHAnsi"/>
                <w:color w:val="0B0C0C"/>
                <w:lang w:eastAsia="en-GB"/>
              </w:rPr>
            </w:pPr>
          </w:p>
          <w:p w14:paraId="79A828DB" w14:textId="77777777" w:rsidR="00C9431A" w:rsidRPr="00861724" w:rsidRDefault="00C9431A" w:rsidP="00F87234">
            <w:pPr>
              <w:spacing w:after="0" w:line="240" w:lineRule="auto"/>
              <w:rPr>
                <w:rFonts w:eastAsia="Times New Roman" w:cstheme="minorHAnsi"/>
                <w:color w:val="0B0C0C"/>
                <w:lang w:eastAsia="en-GB"/>
              </w:rPr>
            </w:pPr>
          </w:p>
          <w:p w14:paraId="0BE60288" w14:textId="35AAEF39" w:rsidR="00C9431A" w:rsidRPr="00861724" w:rsidRDefault="00C9431A" w:rsidP="00F87234">
            <w:pPr>
              <w:spacing w:after="0" w:line="240" w:lineRule="auto"/>
              <w:rPr>
                <w:rFonts w:eastAsia="Times New Roman" w:cstheme="minorHAnsi"/>
                <w:color w:val="0B0C0C"/>
                <w:lang w:eastAsia="en-GB"/>
              </w:rPr>
            </w:pPr>
            <w:r w:rsidRPr="00861724">
              <w:rPr>
                <w:rFonts w:eastAsia="Times New Roman" w:cstheme="minorHAnsi"/>
                <w:color w:val="0B0C0C"/>
                <w:lang w:eastAsia="en-GB"/>
              </w:rPr>
              <w:t>Spill clean up procedures are in place and all effluent passes through settlement prior to discharge</w:t>
            </w:r>
          </w:p>
        </w:tc>
        <w:tc>
          <w:tcPr>
            <w:tcW w:w="1798" w:type="dxa"/>
            <w:tcBorders>
              <w:top w:val="nil"/>
              <w:left w:val="nil"/>
              <w:bottom w:val="single" w:sz="6" w:space="0" w:color="B1B4B6"/>
              <w:right w:val="nil"/>
            </w:tcBorders>
            <w:shd w:val="clear" w:color="auto" w:fill="FFFFFF"/>
            <w:tcMar>
              <w:top w:w="150" w:type="dxa"/>
              <w:left w:w="0" w:type="dxa"/>
              <w:bottom w:w="150" w:type="dxa"/>
              <w:right w:w="150" w:type="dxa"/>
            </w:tcMar>
          </w:tcPr>
          <w:p w14:paraId="02E4E8DD" w14:textId="77777777" w:rsidR="00F87234" w:rsidRPr="00861724" w:rsidRDefault="00F87234" w:rsidP="00F87234">
            <w:pPr>
              <w:spacing w:after="0" w:line="240" w:lineRule="auto"/>
              <w:rPr>
                <w:rFonts w:eastAsia="Times New Roman" w:cstheme="minorHAnsi"/>
                <w:color w:val="0B0C0C"/>
                <w:lang w:eastAsia="en-GB"/>
              </w:rPr>
            </w:pPr>
            <w:r w:rsidRPr="00861724">
              <w:rPr>
                <w:rFonts w:eastAsia="Times New Roman" w:cstheme="minorHAnsi"/>
                <w:color w:val="0B0C0C"/>
                <w:lang w:eastAsia="en-GB"/>
              </w:rPr>
              <w:t>Extremely unlikely given lack of drainage</w:t>
            </w:r>
          </w:p>
          <w:p w14:paraId="22C6156B" w14:textId="77777777" w:rsidR="00F87234" w:rsidRPr="00861724" w:rsidRDefault="00F87234" w:rsidP="00F87234">
            <w:pPr>
              <w:spacing w:after="0" w:line="240" w:lineRule="auto"/>
              <w:rPr>
                <w:rFonts w:eastAsia="Times New Roman" w:cstheme="minorHAnsi"/>
                <w:color w:val="0B0C0C"/>
                <w:lang w:eastAsia="en-GB"/>
              </w:rPr>
            </w:pPr>
          </w:p>
          <w:p w14:paraId="24306704" w14:textId="77777777" w:rsidR="00F87234" w:rsidRPr="00861724" w:rsidRDefault="00F87234" w:rsidP="00F87234">
            <w:pPr>
              <w:spacing w:after="0" w:line="240" w:lineRule="auto"/>
              <w:rPr>
                <w:rFonts w:eastAsia="Times New Roman" w:cstheme="minorHAnsi"/>
                <w:color w:val="0B0C0C"/>
                <w:lang w:eastAsia="en-GB"/>
              </w:rPr>
            </w:pPr>
          </w:p>
          <w:p w14:paraId="6FECD752" w14:textId="77777777" w:rsidR="00F87234" w:rsidRPr="00861724" w:rsidRDefault="00F87234" w:rsidP="00F87234">
            <w:pPr>
              <w:spacing w:after="0" w:line="240" w:lineRule="auto"/>
              <w:rPr>
                <w:rFonts w:eastAsia="Times New Roman" w:cstheme="minorHAnsi"/>
                <w:color w:val="0B0C0C"/>
                <w:lang w:eastAsia="en-GB"/>
              </w:rPr>
            </w:pPr>
          </w:p>
          <w:p w14:paraId="4B757360" w14:textId="400FC86D" w:rsidR="00F87234" w:rsidRPr="00861724" w:rsidRDefault="00C9431A" w:rsidP="00F87234">
            <w:pPr>
              <w:spacing w:after="0" w:line="240" w:lineRule="auto"/>
              <w:rPr>
                <w:rFonts w:eastAsia="Times New Roman" w:cstheme="minorHAnsi"/>
                <w:color w:val="0B0C0C"/>
                <w:lang w:eastAsia="en-GB"/>
              </w:rPr>
            </w:pPr>
            <w:r w:rsidRPr="00861724">
              <w:rPr>
                <w:rFonts w:eastAsia="Times New Roman" w:cstheme="minorHAnsi"/>
                <w:color w:val="0B0C0C"/>
                <w:lang w:eastAsia="en-GB"/>
              </w:rPr>
              <w:t xml:space="preserve">Very </w:t>
            </w:r>
            <w:r w:rsidR="009B2C7B" w:rsidRPr="00861724">
              <w:rPr>
                <w:rFonts w:eastAsia="Times New Roman" w:cstheme="minorHAnsi"/>
                <w:color w:val="0B0C0C"/>
                <w:lang w:eastAsia="en-GB"/>
              </w:rPr>
              <w:t>unlikely</w:t>
            </w:r>
            <w:r w:rsidRPr="00861724">
              <w:rPr>
                <w:rFonts w:eastAsia="Times New Roman" w:cstheme="minorHAnsi"/>
                <w:color w:val="0B0C0C"/>
                <w:lang w:eastAsia="en-GB"/>
              </w:rPr>
              <w:t xml:space="preserve">. </w:t>
            </w:r>
            <w:r w:rsidR="00F87234" w:rsidRPr="00861724">
              <w:rPr>
                <w:rFonts w:eastAsia="Times New Roman" w:cstheme="minorHAnsi"/>
                <w:color w:val="0B0C0C"/>
                <w:lang w:eastAsia="en-GB"/>
              </w:rPr>
              <w:t>All effluent is treated on site and at a WTW prior to final discharge.  Discharge consent parameter are always met.</w:t>
            </w:r>
          </w:p>
          <w:p w14:paraId="41EAEB74" w14:textId="77777777" w:rsidR="00C9431A" w:rsidRPr="00861724" w:rsidRDefault="00C9431A" w:rsidP="00F87234">
            <w:pPr>
              <w:spacing w:after="0" w:line="240" w:lineRule="auto"/>
              <w:rPr>
                <w:rFonts w:eastAsia="Times New Roman" w:cstheme="minorHAnsi"/>
                <w:color w:val="0B0C0C"/>
                <w:lang w:eastAsia="en-GB"/>
              </w:rPr>
            </w:pPr>
          </w:p>
          <w:p w14:paraId="11FBD6C1" w14:textId="066B27BA" w:rsidR="00C9431A" w:rsidRPr="00861724" w:rsidRDefault="00C9431A" w:rsidP="00F87234">
            <w:pPr>
              <w:spacing w:after="0" w:line="240" w:lineRule="auto"/>
              <w:rPr>
                <w:rFonts w:eastAsia="Times New Roman" w:cstheme="minorHAnsi"/>
                <w:color w:val="0B0C0C"/>
                <w:lang w:eastAsia="en-GB"/>
              </w:rPr>
            </w:pPr>
            <w:r w:rsidRPr="00861724">
              <w:rPr>
                <w:rFonts w:eastAsia="Times New Roman" w:cstheme="minorHAnsi"/>
                <w:color w:val="0B0C0C"/>
                <w:lang w:eastAsia="en-GB"/>
              </w:rPr>
              <w:t>Very unlikely. No drains leave site without passing through the effluent treatment system.</w:t>
            </w:r>
          </w:p>
        </w:tc>
        <w:tc>
          <w:tcPr>
            <w:tcW w:w="3119" w:type="dxa"/>
            <w:tcBorders>
              <w:top w:val="nil"/>
              <w:left w:val="nil"/>
              <w:bottom w:val="single" w:sz="6" w:space="0" w:color="B1B4B6"/>
              <w:right w:val="nil"/>
            </w:tcBorders>
            <w:shd w:val="clear" w:color="auto" w:fill="FFFFFF"/>
            <w:tcMar>
              <w:top w:w="150" w:type="dxa"/>
              <w:left w:w="0" w:type="dxa"/>
              <w:bottom w:w="150" w:type="dxa"/>
              <w:right w:w="150" w:type="dxa"/>
            </w:tcMar>
          </w:tcPr>
          <w:p w14:paraId="584CFD01" w14:textId="77777777" w:rsidR="00F87234" w:rsidRPr="00861724" w:rsidRDefault="00F87234" w:rsidP="00F87234">
            <w:pPr>
              <w:spacing w:after="0" w:line="240" w:lineRule="auto"/>
              <w:rPr>
                <w:rFonts w:eastAsia="Times New Roman" w:cstheme="minorHAnsi"/>
                <w:color w:val="0B0C0C"/>
                <w:lang w:eastAsia="en-GB"/>
              </w:rPr>
            </w:pPr>
            <w:r w:rsidRPr="00861724">
              <w:rPr>
                <w:rFonts w:eastAsia="Times New Roman" w:cstheme="minorHAnsi"/>
                <w:color w:val="0B0C0C"/>
                <w:lang w:eastAsia="en-GB"/>
              </w:rPr>
              <w:t>Effluent on site does not have characteristics likely to cause significant harm</w:t>
            </w:r>
          </w:p>
          <w:p w14:paraId="1C92E828" w14:textId="77777777" w:rsidR="00F87234" w:rsidRPr="00861724" w:rsidRDefault="00F87234" w:rsidP="00F87234">
            <w:pPr>
              <w:spacing w:after="0" w:line="240" w:lineRule="auto"/>
              <w:rPr>
                <w:rFonts w:eastAsia="Times New Roman" w:cstheme="minorHAnsi"/>
                <w:color w:val="0B0C0C"/>
                <w:lang w:eastAsia="en-GB"/>
              </w:rPr>
            </w:pPr>
          </w:p>
          <w:p w14:paraId="4AE1035F" w14:textId="77777777" w:rsidR="00F87234" w:rsidRPr="00861724" w:rsidRDefault="00F87234" w:rsidP="00F87234">
            <w:pPr>
              <w:spacing w:after="0" w:line="240" w:lineRule="auto"/>
              <w:rPr>
                <w:rFonts w:eastAsia="Times New Roman" w:cstheme="minorHAnsi"/>
                <w:color w:val="0B0C0C"/>
                <w:lang w:eastAsia="en-GB"/>
              </w:rPr>
            </w:pPr>
          </w:p>
          <w:p w14:paraId="354B403C" w14:textId="77777777" w:rsidR="00F87234" w:rsidRPr="00861724" w:rsidRDefault="00F87234" w:rsidP="00F87234">
            <w:pPr>
              <w:spacing w:after="0" w:line="240" w:lineRule="auto"/>
              <w:rPr>
                <w:rFonts w:eastAsia="Times New Roman" w:cstheme="minorHAnsi"/>
                <w:color w:val="0B0C0C"/>
                <w:lang w:eastAsia="en-GB"/>
              </w:rPr>
            </w:pPr>
          </w:p>
          <w:p w14:paraId="015848EF" w14:textId="77777777" w:rsidR="00F87234" w:rsidRPr="00861724" w:rsidRDefault="00F87234" w:rsidP="00F87234">
            <w:pPr>
              <w:spacing w:after="0" w:line="240" w:lineRule="auto"/>
              <w:rPr>
                <w:rFonts w:eastAsia="Times New Roman" w:cstheme="minorHAnsi"/>
                <w:color w:val="0B0C0C"/>
                <w:lang w:eastAsia="en-GB"/>
              </w:rPr>
            </w:pPr>
            <w:r w:rsidRPr="00861724">
              <w:rPr>
                <w:rFonts w:eastAsia="Times New Roman" w:cstheme="minorHAnsi"/>
                <w:color w:val="0B0C0C"/>
                <w:lang w:eastAsia="en-GB"/>
              </w:rPr>
              <w:t xml:space="preserve">All effluent is treated prior to discharge so effluent characteristics are unlikely to cause significant harm </w:t>
            </w:r>
          </w:p>
          <w:p w14:paraId="2532DBD8" w14:textId="77777777" w:rsidR="00C9431A" w:rsidRPr="00861724" w:rsidRDefault="00C9431A" w:rsidP="00F87234">
            <w:pPr>
              <w:spacing w:after="0" w:line="240" w:lineRule="auto"/>
              <w:rPr>
                <w:rFonts w:eastAsia="Times New Roman" w:cstheme="minorHAnsi"/>
                <w:color w:val="0B0C0C"/>
                <w:lang w:eastAsia="en-GB"/>
              </w:rPr>
            </w:pPr>
          </w:p>
          <w:p w14:paraId="51CE58D9" w14:textId="77777777" w:rsidR="00C9431A" w:rsidRPr="00861724" w:rsidRDefault="00C9431A" w:rsidP="00F87234">
            <w:pPr>
              <w:spacing w:after="0" w:line="240" w:lineRule="auto"/>
              <w:rPr>
                <w:rFonts w:eastAsia="Times New Roman" w:cstheme="minorHAnsi"/>
                <w:color w:val="0B0C0C"/>
                <w:lang w:eastAsia="en-GB"/>
              </w:rPr>
            </w:pPr>
          </w:p>
          <w:p w14:paraId="70084C42" w14:textId="77777777" w:rsidR="00C9431A" w:rsidRPr="00861724" w:rsidRDefault="00C9431A" w:rsidP="00F87234">
            <w:pPr>
              <w:spacing w:after="0" w:line="240" w:lineRule="auto"/>
              <w:rPr>
                <w:rFonts w:eastAsia="Times New Roman" w:cstheme="minorHAnsi"/>
                <w:color w:val="0B0C0C"/>
                <w:lang w:eastAsia="en-GB"/>
              </w:rPr>
            </w:pPr>
          </w:p>
          <w:p w14:paraId="22DC3676" w14:textId="77777777" w:rsidR="00C9431A" w:rsidRPr="00861724" w:rsidRDefault="00C9431A" w:rsidP="00F87234">
            <w:pPr>
              <w:spacing w:after="0" w:line="240" w:lineRule="auto"/>
              <w:rPr>
                <w:rFonts w:eastAsia="Times New Roman" w:cstheme="minorHAnsi"/>
                <w:color w:val="0B0C0C"/>
                <w:lang w:eastAsia="en-GB"/>
              </w:rPr>
            </w:pPr>
          </w:p>
          <w:p w14:paraId="356E1664" w14:textId="77777777" w:rsidR="00C9431A" w:rsidRPr="00861724" w:rsidRDefault="00C9431A" w:rsidP="00F87234">
            <w:pPr>
              <w:spacing w:after="0" w:line="240" w:lineRule="auto"/>
              <w:rPr>
                <w:rFonts w:eastAsia="Times New Roman" w:cstheme="minorHAnsi"/>
                <w:color w:val="0B0C0C"/>
                <w:lang w:eastAsia="en-GB"/>
              </w:rPr>
            </w:pPr>
          </w:p>
          <w:p w14:paraId="056A5833" w14:textId="5B5DC687" w:rsidR="00C9431A" w:rsidRPr="00861724" w:rsidRDefault="00C9431A" w:rsidP="00F87234">
            <w:pPr>
              <w:spacing w:after="0" w:line="240" w:lineRule="auto"/>
              <w:rPr>
                <w:rFonts w:eastAsia="Times New Roman" w:cstheme="minorHAnsi"/>
                <w:color w:val="0B0C0C"/>
                <w:lang w:eastAsia="en-GB"/>
              </w:rPr>
            </w:pPr>
            <w:r w:rsidRPr="00861724">
              <w:rPr>
                <w:rFonts w:eastAsia="Times New Roman" w:cstheme="minorHAnsi"/>
                <w:color w:val="0B0C0C"/>
                <w:lang w:eastAsia="en-GB"/>
              </w:rPr>
              <w:t>All effluent is treated prior to discharge so effluent characteristics are unlikely to cause significant harm</w:t>
            </w:r>
          </w:p>
        </w:tc>
        <w:tc>
          <w:tcPr>
            <w:tcW w:w="991" w:type="dxa"/>
            <w:tcBorders>
              <w:top w:val="nil"/>
              <w:left w:val="nil"/>
              <w:bottom w:val="single" w:sz="6" w:space="0" w:color="B1B4B6"/>
              <w:right w:val="nil"/>
            </w:tcBorders>
            <w:shd w:val="clear" w:color="auto" w:fill="FFFFFF"/>
            <w:tcMar>
              <w:top w:w="150" w:type="dxa"/>
              <w:left w:w="0" w:type="dxa"/>
              <w:bottom w:w="150" w:type="dxa"/>
              <w:right w:w="150" w:type="dxa"/>
            </w:tcMar>
          </w:tcPr>
          <w:p w14:paraId="53CCD6FC" w14:textId="77777777" w:rsidR="00F87234" w:rsidRPr="00861724" w:rsidRDefault="00F87234" w:rsidP="00F87234">
            <w:pPr>
              <w:spacing w:after="0" w:line="240" w:lineRule="auto"/>
              <w:rPr>
                <w:rFonts w:eastAsia="Times New Roman" w:cstheme="minorHAnsi"/>
                <w:color w:val="0B0C0C"/>
                <w:lang w:eastAsia="en-GB"/>
              </w:rPr>
            </w:pPr>
            <w:r w:rsidRPr="00861724">
              <w:rPr>
                <w:rFonts w:eastAsia="Times New Roman" w:cstheme="minorHAnsi"/>
                <w:color w:val="0B0C0C"/>
                <w:lang w:eastAsia="en-GB"/>
              </w:rPr>
              <w:t>Very  low</w:t>
            </w:r>
          </w:p>
          <w:p w14:paraId="74606174" w14:textId="77777777" w:rsidR="00F87234" w:rsidRPr="00861724" w:rsidRDefault="00F87234" w:rsidP="00F87234">
            <w:pPr>
              <w:spacing w:after="0" w:line="240" w:lineRule="auto"/>
              <w:rPr>
                <w:rFonts w:eastAsia="Times New Roman" w:cstheme="minorHAnsi"/>
                <w:color w:val="0B0C0C"/>
                <w:lang w:eastAsia="en-GB"/>
              </w:rPr>
            </w:pPr>
          </w:p>
          <w:p w14:paraId="30878C2A" w14:textId="77777777" w:rsidR="00F87234" w:rsidRPr="00861724" w:rsidRDefault="00F87234" w:rsidP="00F87234">
            <w:pPr>
              <w:spacing w:after="0" w:line="240" w:lineRule="auto"/>
              <w:rPr>
                <w:rFonts w:eastAsia="Times New Roman" w:cstheme="minorHAnsi"/>
                <w:color w:val="0B0C0C"/>
                <w:lang w:eastAsia="en-GB"/>
              </w:rPr>
            </w:pPr>
          </w:p>
          <w:p w14:paraId="5B18E5D2" w14:textId="77777777" w:rsidR="00F87234" w:rsidRPr="00861724" w:rsidRDefault="00F87234" w:rsidP="00F87234">
            <w:pPr>
              <w:spacing w:after="0" w:line="240" w:lineRule="auto"/>
              <w:rPr>
                <w:rFonts w:eastAsia="Times New Roman" w:cstheme="minorHAnsi"/>
                <w:color w:val="0B0C0C"/>
                <w:lang w:eastAsia="en-GB"/>
              </w:rPr>
            </w:pPr>
          </w:p>
          <w:p w14:paraId="65359CD4" w14:textId="77777777" w:rsidR="00F87234" w:rsidRPr="00861724" w:rsidRDefault="00F87234" w:rsidP="00F87234">
            <w:pPr>
              <w:spacing w:after="0" w:line="240" w:lineRule="auto"/>
              <w:rPr>
                <w:rFonts w:eastAsia="Times New Roman" w:cstheme="minorHAnsi"/>
                <w:color w:val="0B0C0C"/>
                <w:lang w:eastAsia="en-GB"/>
              </w:rPr>
            </w:pPr>
          </w:p>
          <w:p w14:paraId="1529998A" w14:textId="77777777" w:rsidR="00F87234" w:rsidRPr="00861724" w:rsidRDefault="00F87234" w:rsidP="00F87234">
            <w:pPr>
              <w:spacing w:after="0" w:line="240" w:lineRule="auto"/>
              <w:rPr>
                <w:rFonts w:eastAsia="Times New Roman" w:cstheme="minorHAnsi"/>
                <w:color w:val="0B0C0C"/>
                <w:lang w:eastAsia="en-GB"/>
              </w:rPr>
            </w:pPr>
            <w:r w:rsidRPr="00861724">
              <w:rPr>
                <w:rFonts w:eastAsia="Times New Roman" w:cstheme="minorHAnsi"/>
                <w:color w:val="0B0C0C"/>
                <w:lang w:eastAsia="en-GB"/>
              </w:rPr>
              <w:t>Low</w:t>
            </w:r>
          </w:p>
          <w:p w14:paraId="64D2B5A5" w14:textId="77777777" w:rsidR="00C9431A" w:rsidRPr="00861724" w:rsidRDefault="00C9431A" w:rsidP="00F87234">
            <w:pPr>
              <w:spacing w:after="0" w:line="240" w:lineRule="auto"/>
              <w:rPr>
                <w:rFonts w:eastAsia="Times New Roman" w:cstheme="minorHAnsi"/>
                <w:color w:val="0B0C0C"/>
                <w:lang w:eastAsia="en-GB"/>
              </w:rPr>
            </w:pPr>
          </w:p>
          <w:p w14:paraId="51F8F434" w14:textId="77777777" w:rsidR="00C9431A" w:rsidRPr="00861724" w:rsidRDefault="00C9431A" w:rsidP="00F87234">
            <w:pPr>
              <w:spacing w:after="0" w:line="240" w:lineRule="auto"/>
              <w:rPr>
                <w:rFonts w:eastAsia="Times New Roman" w:cstheme="minorHAnsi"/>
                <w:color w:val="0B0C0C"/>
                <w:lang w:eastAsia="en-GB"/>
              </w:rPr>
            </w:pPr>
          </w:p>
          <w:p w14:paraId="38458378" w14:textId="77777777" w:rsidR="00C9431A" w:rsidRPr="00861724" w:rsidRDefault="00C9431A" w:rsidP="00F87234">
            <w:pPr>
              <w:spacing w:after="0" w:line="240" w:lineRule="auto"/>
              <w:rPr>
                <w:rFonts w:eastAsia="Times New Roman" w:cstheme="minorHAnsi"/>
                <w:color w:val="0B0C0C"/>
                <w:lang w:eastAsia="en-GB"/>
              </w:rPr>
            </w:pPr>
          </w:p>
          <w:p w14:paraId="456219B2" w14:textId="77777777" w:rsidR="00C9431A" w:rsidRPr="00861724" w:rsidRDefault="00C9431A" w:rsidP="00F87234">
            <w:pPr>
              <w:spacing w:after="0" w:line="240" w:lineRule="auto"/>
              <w:rPr>
                <w:rFonts w:eastAsia="Times New Roman" w:cstheme="minorHAnsi"/>
                <w:color w:val="0B0C0C"/>
                <w:lang w:eastAsia="en-GB"/>
              </w:rPr>
            </w:pPr>
          </w:p>
          <w:p w14:paraId="641C928F" w14:textId="77777777" w:rsidR="00C9431A" w:rsidRPr="00861724" w:rsidRDefault="00C9431A" w:rsidP="00F87234">
            <w:pPr>
              <w:spacing w:after="0" w:line="240" w:lineRule="auto"/>
              <w:rPr>
                <w:rFonts w:eastAsia="Times New Roman" w:cstheme="minorHAnsi"/>
                <w:color w:val="0B0C0C"/>
                <w:lang w:eastAsia="en-GB"/>
              </w:rPr>
            </w:pPr>
          </w:p>
          <w:p w14:paraId="305B41C9" w14:textId="77777777" w:rsidR="00C9431A" w:rsidRPr="00861724" w:rsidRDefault="00C9431A" w:rsidP="00F87234">
            <w:pPr>
              <w:spacing w:after="0" w:line="240" w:lineRule="auto"/>
              <w:rPr>
                <w:rFonts w:eastAsia="Times New Roman" w:cstheme="minorHAnsi"/>
                <w:color w:val="0B0C0C"/>
                <w:lang w:eastAsia="en-GB"/>
              </w:rPr>
            </w:pPr>
          </w:p>
          <w:p w14:paraId="2D7CAA48" w14:textId="77777777" w:rsidR="00C9431A" w:rsidRPr="00861724" w:rsidRDefault="00C9431A" w:rsidP="00F87234">
            <w:pPr>
              <w:spacing w:after="0" w:line="240" w:lineRule="auto"/>
              <w:rPr>
                <w:rFonts w:eastAsia="Times New Roman" w:cstheme="minorHAnsi"/>
                <w:color w:val="0B0C0C"/>
                <w:lang w:eastAsia="en-GB"/>
              </w:rPr>
            </w:pPr>
          </w:p>
          <w:p w14:paraId="07624739" w14:textId="77777777" w:rsidR="00C9431A" w:rsidRPr="00861724" w:rsidRDefault="00C9431A" w:rsidP="00F87234">
            <w:pPr>
              <w:spacing w:after="0" w:line="240" w:lineRule="auto"/>
              <w:rPr>
                <w:rFonts w:eastAsia="Times New Roman" w:cstheme="minorHAnsi"/>
                <w:color w:val="0B0C0C"/>
                <w:lang w:eastAsia="en-GB"/>
              </w:rPr>
            </w:pPr>
          </w:p>
          <w:p w14:paraId="5BC644D6" w14:textId="5639CFC0" w:rsidR="00C9431A" w:rsidRPr="00861724" w:rsidRDefault="00C9431A" w:rsidP="00F87234">
            <w:pPr>
              <w:spacing w:after="0" w:line="240" w:lineRule="auto"/>
              <w:rPr>
                <w:rFonts w:eastAsia="Times New Roman" w:cstheme="minorHAnsi"/>
                <w:color w:val="0B0C0C"/>
                <w:lang w:eastAsia="en-GB"/>
              </w:rPr>
            </w:pPr>
            <w:r w:rsidRPr="00861724">
              <w:rPr>
                <w:rFonts w:eastAsia="Times New Roman" w:cstheme="minorHAnsi"/>
                <w:color w:val="0B0C0C"/>
                <w:lang w:eastAsia="en-GB"/>
              </w:rPr>
              <w:t>Very Low</w:t>
            </w:r>
          </w:p>
        </w:tc>
      </w:tr>
      <w:tr w:rsidR="00DC27F6" w:rsidRPr="00861724" w14:paraId="0568B15C" w14:textId="77777777" w:rsidTr="00BF322F">
        <w:tc>
          <w:tcPr>
            <w:tcW w:w="1701" w:type="dxa"/>
            <w:tcBorders>
              <w:top w:val="nil"/>
              <w:left w:val="nil"/>
              <w:bottom w:val="single" w:sz="6" w:space="0" w:color="B1B4B6"/>
              <w:right w:val="nil"/>
            </w:tcBorders>
            <w:shd w:val="clear" w:color="auto" w:fill="FFFFFF"/>
            <w:tcMar>
              <w:top w:w="150" w:type="dxa"/>
              <w:left w:w="0" w:type="dxa"/>
              <w:bottom w:w="150" w:type="dxa"/>
              <w:right w:w="150" w:type="dxa"/>
            </w:tcMar>
          </w:tcPr>
          <w:p w14:paraId="51BE5E34" w14:textId="5103146F" w:rsidR="00DC27F6" w:rsidRPr="00861724" w:rsidRDefault="00DC27F6" w:rsidP="00DC27F6">
            <w:pPr>
              <w:spacing w:after="0" w:line="240" w:lineRule="auto"/>
              <w:rPr>
                <w:rFonts w:eastAsia="Times New Roman" w:cstheme="minorHAnsi"/>
                <w:b/>
                <w:bCs/>
                <w:color w:val="0B0C0C"/>
                <w:lang w:eastAsia="en-GB"/>
              </w:rPr>
            </w:pPr>
            <w:r w:rsidRPr="00861724">
              <w:rPr>
                <w:rFonts w:eastAsia="Times New Roman" w:cstheme="minorHAnsi"/>
                <w:b/>
                <w:bCs/>
                <w:color w:val="0B0C0C"/>
                <w:lang w:eastAsia="en-GB"/>
              </w:rPr>
              <w:t>Odour</w:t>
            </w:r>
          </w:p>
        </w:tc>
        <w:tc>
          <w:tcPr>
            <w:tcW w:w="1477" w:type="dxa"/>
            <w:tcBorders>
              <w:top w:val="nil"/>
              <w:left w:val="nil"/>
              <w:bottom w:val="single" w:sz="6" w:space="0" w:color="B1B4B6"/>
              <w:right w:val="nil"/>
            </w:tcBorders>
            <w:shd w:val="clear" w:color="auto" w:fill="FFFFFF"/>
            <w:tcMar>
              <w:top w:w="150" w:type="dxa"/>
              <w:left w:w="0" w:type="dxa"/>
              <w:bottom w:w="150" w:type="dxa"/>
              <w:right w:w="150" w:type="dxa"/>
            </w:tcMar>
          </w:tcPr>
          <w:p w14:paraId="57AEDD29" w14:textId="765DCA3C" w:rsidR="00DC27F6" w:rsidRPr="00861724" w:rsidRDefault="00DC27F6" w:rsidP="00DC27F6">
            <w:pPr>
              <w:spacing w:after="0" w:line="240" w:lineRule="auto"/>
              <w:rPr>
                <w:rFonts w:eastAsia="Times New Roman" w:cstheme="minorHAnsi"/>
                <w:color w:val="0B0C0C"/>
                <w:lang w:eastAsia="en-GB"/>
              </w:rPr>
            </w:pPr>
            <w:r w:rsidRPr="00861724">
              <w:rPr>
                <w:rFonts w:eastAsia="Times New Roman" w:cstheme="minorHAnsi"/>
                <w:color w:val="0B0C0C"/>
                <w:lang w:eastAsia="en-GB"/>
              </w:rPr>
              <w:t xml:space="preserve">There are residential properties approximately 200 metres to the North West of the installation. </w:t>
            </w:r>
          </w:p>
          <w:p w14:paraId="0F30C171" w14:textId="2EE74BE3" w:rsidR="00DC27F6" w:rsidRPr="00861724" w:rsidRDefault="00DC27F6" w:rsidP="00DC27F6">
            <w:pPr>
              <w:spacing w:after="0" w:line="240" w:lineRule="auto"/>
              <w:rPr>
                <w:rFonts w:eastAsia="Times New Roman" w:cstheme="minorHAnsi"/>
                <w:color w:val="0B0C0C"/>
                <w:lang w:eastAsia="en-GB"/>
              </w:rPr>
            </w:pPr>
          </w:p>
        </w:tc>
        <w:tc>
          <w:tcPr>
            <w:tcW w:w="1841" w:type="dxa"/>
            <w:tcBorders>
              <w:top w:val="nil"/>
              <w:left w:val="nil"/>
              <w:bottom w:val="single" w:sz="6" w:space="0" w:color="B1B4B6"/>
              <w:right w:val="nil"/>
            </w:tcBorders>
            <w:shd w:val="clear" w:color="auto" w:fill="FFFFFF"/>
            <w:tcMar>
              <w:top w:w="150" w:type="dxa"/>
              <w:left w:w="0" w:type="dxa"/>
              <w:bottom w:w="150" w:type="dxa"/>
              <w:right w:w="150" w:type="dxa"/>
            </w:tcMar>
          </w:tcPr>
          <w:p w14:paraId="19B02C85" w14:textId="77777777" w:rsidR="00DC27F6" w:rsidRPr="00861724" w:rsidRDefault="00DC27F6" w:rsidP="00DC27F6">
            <w:pPr>
              <w:spacing w:after="0" w:line="240" w:lineRule="auto"/>
              <w:rPr>
                <w:rFonts w:eastAsia="Times New Roman" w:cstheme="minorHAnsi"/>
                <w:color w:val="0B0C0C"/>
                <w:lang w:eastAsia="en-GB"/>
              </w:rPr>
            </w:pPr>
            <w:r w:rsidRPr="00861724">
              <w:rPr>
                <w:rFonts w:eastAsia="Times New Roman" w:cstheme="minorHAnsi"/>
                <w:color w:val="0B0C0C"/>
                <w:lang w:eastAsia="en-GB"/>
              </w:rPr>
              <w:t>Wind-blown</w:t>
            </w:r>
          </w:p>
          <w:p w14:paraId="16A8AB6F" w14:textId="77777777" w:rsidR="00DC27F6" w:rsidRPr="00861724" w:rsidRDefault="00DC27F6" w:rsidP="00DC27F6">
            <w:pPr>
              <w:spacing w:after="0" w:line="240" w:lineRule="auto"/>
              <w:rPr>
                <w:rFonts w:eastAsia="Times New Roman" w:cstheme="minorHAnsi"/>
                <w:color w:val="0B0C0C"/>
                <w:lang w:eastAsia="en-GB"/>
              </w:rPr>
            </w:pPr>
          </w:p>
          <w:p w14:paraId="5FC56EE1" w14:textId="77777777" w:rsidR="00DC27F6" w:rsidRPr="00861724" w:rsidRDefault="00DC27F6" w:rsidP="00DC27F6">
            <w:pPr>
              <w:spacing w:after="0" w:line="240" w:lineRule="auto"/>
              <w:rPr>
                <w:rFonts w:eastAsia="Times New Roman" w:cstheme="minorHAnsi"/>
                <w:color w:val="0B0C0C"/>
                <w:lang w:eastAsia="en-GB"/>
              </w:rPr>
            </w:pPr>
          </w:p>
          <w:p w14:paraId="343B985D" w14:textId="77777777" w:rsidR="00DC27F6" w:rsidRPr="00861724" w:rsidRDefault="00DC27F6" w:rsidP="00DC27F6">
            <w:pPr>
              <w:spacing w:after="0" w:line="240" w:lineRule="auto"/>
              <w:rPr>
                <w:rFonts w:eastAsia="Times New Roman" w:cstheme="minorHAnsi"/>
                <w:color w:val="0B0C0C"/>
                <w:lang w:eastAsia="en-GB"/>
              </w:rPr>
            </w:pPr>
          </w:p>
          <w:p w14:paraId="6D50ED77" w14:textId="77777777" w:rsidR="00DC27F6" w:rsidRPr="00861724" w:rsidRDefault="00DC27F6" w:rsidP="00DC27F6">
            <w:pPr>
              <w:spacing w:after="0" w:line="240" w:lineRule="auto"/>
              <w:rPr>
                <w:rFonts w:eastAsia="Times New Roman" w:cstheme="minorHAnsi"/>
                <w:color w:val="0B0C0C"/>
                <w:lang w:eastAsia="en-GB"/>
              </w:rPr>
            </w:pPr>
          </w:p>
          <w:p w14:paraId="54B2EB96" w14:textId="77777777" w:rsidR="00DC27F6" w:rsidRPr="00861724" w:rsidRDefault="00DC27F6" w:rsidP="00DC27F6">
            <w:pPr>
              <w:spacing w:after="0" w:line="240" w:lineRule="auto"/>
              <w:rPr>
                <w:rFonts w:eastAsia="Times New Roman" w:cstheme="minorHAnsi"/>
                <w:color w:val="0B0C0C"/>
                <w:lang w:eastAsia="en-GB"/>
              </w:rPr>
            </w:pPr>
          </w:p>
          <w:p w14:paraId="6F04AEFC" w14:textId="77777777" w:rsidR="00DC27F6" w:rsidRPr="00861724" w:rsidRDefault="00DC27F6" w:rsidP="00DC27F6">
            <w:pPr>
              <w:spacing w:after="0" w:line="240" w:lineRule="auto"/>
              <w:rPr>
                <w:rFonts w:eastAsia="Times New Roman" w:cstheme="minorHAnsi"/>
                <w:color w:val="0B0C0C"/>
                <w:lang w:eastAsia="en-GB"/>
              </w:rPr>
            </w:pPr>
          </w:p>
          <w:p w14:paraId="5C79C9A4" w14:textId="0D33F9E8" w:rsidR="00DC27F6" w:rsidRPr="00861724" w:rsidRDefault="00DC27F6" w:rsidP="00DC27F6">
            <w:pPr>
              <w:spacing w:after="0" w:line="240" w:lineRule="auto"/>
              <w:rPr>
                <w:rFonts w:eastAsia="Times New Roman" w:cstheme="minorHAnsi"/>
                <w:color w:val="0B0C0C"/>
                <w:lang w:eastAsia="en-GB"/>
              </w:rPr>
            </w:pPr>
          </w:p>
        </w:tc>
        <w:tc>
          <w:tcPr>
            <w:tcW w:w="3815" w:type="dxa"/>
            <w:tcBorders>
              <w:top w:val="nil"/>
              <w:left w:val="nil"/>
              <w:bottom w:val="single" w:sz="6" w:space="0" w:color="B1B4B6"/>
              <w:right w:val="nil"/>
            </w:tcBorders>
            <w:shd w:val="clear" w:color="auto" w:fill="FFFFFF"/>
            <w:tcMar>
              <w:top w:w="150" w:type="dxa"/>
              <w:left w:w="0" w:type="dxa"/>
              <w:bottom w:w="150" w:type="dxa"/>
              <w:right w:w="150" w:type="dxa"/>
            </w:tcMar>
          </w:tcPr>
          <w:p w14:paraId="34011ED7" w14:textId="1B73892F" w:rsidR="00DC27F6" w:rsidRPr="00861724" w:rsidRDefault="00DC27F6" w:rsidP="00DC27F6">
            <w:pPr>
              <w:spacing w:after="0" w:line="240" w:lineRule="auto"/>
              <w:rPr>
                <w:rFonts w:eastAsia="Times New Roman" w:cstheme="minorHAnsi"/>
                <w:color w:val="0B0C0C"/>
                <w:lang w:eastAsia="en-GB"/>
              </w:rPr>
            </w:pPr>
            <w:r w:rsidRPr="00861724">
              <w:rPr>
                <w:rFonts w:eastAsia="Times New Roman" w:cstheme="minorHAnsi"/>
                <w:color w:val="0B0C0C"/>
                <w:lang w:eastAsia="en-GB"/>
              </w:rPr>
              <w:t xml:space="preserve">The site operates ovens which discharge to atmosphere, the oven processes are strictly controlled by the quality and environmental management systems.  The EMS contains a procedure for dealing with complaints, including odour, none have ever been </w:t>
            </w:r>
            <w:r w:rsidR="0038385F" w:rsidRPr="00861724">
              <w:rPr>
                <w:rFonts w:eastAsia="Times New Roman" w:cstheme="minorHAnsi"/>
                <w:color w:val="0B0C0C"/>
                <w:lang w:eastAsia="en-GB"/>
              </w:rPr>
              <w:t>received.</w:t>
            </w:r>
          </w:p>
          <w:p w14:paraId="47397E41" w14:textId="53146D43" w:rsidR="00DC27F6" w:rsidRPr="00861724" w:rsidRDefault="00DC27F6" w:rsidP="00DC27F6">
            <w:pPr>
              <w:spacing w:after="0" w:line="240" w:lineRule="auto"/>
              <w:rPr>
                <w:rFonts w:eastAsia="Times New Roman" w:cstheme="minorHAnsi"/>
                <w:color w:val="0B0C0C"/>
                <w:lang w:eastAsia="en-GB"/>
              </w:rPr>
            </w:pPr>
          </w:p>
        </w:tc>
        <w:tc>
          <w:tcPr>
            <w:tcW w:w="1798" w:type="dxa"/>
            <w:tcBorders>
              <w:top w:val="nil"/>
              <w:left w:val="nil"/>
              <w:bottom w:val="single" w:sz="6" w:space="0" w:color="B1B4B6"/>
              <w:right w:val="nil"/>
            </w:tcBorders>
            <w:shd w:val="clear" w:color="auto" w:fill="FFFFFF"/>
            <w:tcMar>
              <w:top w:w="150" w:type="dxa"/>
              <w:left w:w="0" w:type="dxa"/>
              <w:bottom w:w="150" w:type="dxa"/>
              <w:right w:w="150" w:type="dxa"/>
            </w:tcMar>
          </w:tcPr>
          <w:p w14:paraId="6311E358" w14:textId="77777777" w:rsidR="00DC27F6" w:rsidRPr="00861724" w:rsidRDefault="00DC27F6" w:rsidP="00DC27F6">
            <w:pPr>
              <w:spacing w:after="0" w:line="240" w:lineRule="auto"/>
              <w:rPr>
                <w:rFonts w:eastAsia="Times New Roman" w:cstheme="minorHAnsi"/>
                <w:color w:val="0B0C0C"/>
                <w:lang w:eastAsia="en-GB"/>
              </w:rPr>
            </w:pPr>
            <w:r w:rsidRPr="00861724">
              <w:rPr>
                <w:rFonts w:eastAsia="Times New Roman" w:cstheme="minorHAnsi"/>
                <w:color w:val="0B0C0C"/>
                <w:lang w:eastAsia="en-GB"/>
              </w:rPr>
              <w:t>Very limited exposure due to controls</w:t>
            </w:r>
          </w:p>
          <w:p w14:paraId="404B8F6B" w14:textId="77777777" w:rsidR="00DC27F6" w:rsidRPr="00861724" w:rsidRDefault="00DC27F6" w:rsidP="00DC27F6">
            <w:pPr>
              <w:spacing w:after="0" w:line="240" w:lineRule="auto"/>
              <w:rPr>
                <w:rFonts w:eastAsia="Times New Roman" w:cstheme="minorHAnsi"/>
                <w:color w:val="0B0C0C"/>
                <w:lang w:eastAsia="en-GB"/>
              </w:rPr>
            </w:pPr>
          </w:p>
          <w:p w14:paraId="2DC9DDA7" w14:textId="77777777" w:rsidR="00DC27F6" w:rsidRPr="00861724" w:rsidRDefault="00DC27F6" w:rsidP="00DC27F6">
            <w:pPr>
              <w:spacing w:after="0" w:line="240" w:lineRule="auto"/>
              <w:rPr>
                <w:rFonts w:eastAsia="Times New Roman" w:cstheme="minorHAnsi"/>
                <w:color w:val="0B0C0C"/>
                <w:lang w:eastAsia="en-GB"/>
              </w:rPr>
            </w:pPr>
          </w:p>
          <w:p w14:paraId="34492B15" w14:textId="77777777" w:rsidR="00DC27F6" w:rsidRPr="00861724" w:rsidRDefault="00DC27F6" w:rsidP="00DC27F6">
            <w:pPr>
              <w:spacing w:after="0" w:line="240" w:lineRule="auto"/>
              <w:rPr>
                <w:rFonts w:eastAsia="Times New Roman" w:cstheme="minorHAnsi"/>
                <w:color w:val="0B0C0C"/>
                <w:lang w:eastAsia="en-GB"/>
              </w:rPr>
            </w:pPr>
          </w:p>
          <w:p w14:paraId="17712F8D" w14:textId="77777777" w:rsidR="00DC27F6" w:rsidRPr="00861724" w:rsidRDefault="00DC27F6" w:rsidP="00DC27F6">
            <w:pPr>
              <w:spacing w:after="0" w:line="240" w:lineRule="auto"/>
              <w:rPr>
                <w:rFonts w:eastAsia="Times New Roman" w:cstheme="minorHAnsi"/>
                <w:color w:val="0B0C0C"/>
                <w:lang w:eastAsia="en-GB"/>
              </w:rPr>
            </w:pPr>
          </w:p>
          <w:p w14:paraId="03AD701D" w14:textId="51B087BE" w:rsidR="00DC27F6" w:rsidRPr="00861724" w:rsidRDefault="00DC27F6" w:rsidP="00DC27F6">
            <w:pPr>
              <w:spacing w:after="0" w:line="240" w:lineRule="auto"/>
              <w:rPr>
                <w:rFonts w:eastAsia="Times New Roman" w:cstheme="minorHAnsi"/>
                <w:color w:val="0B0C0C"/>
                <w:lang w:eastAsia="en-GB"/>
              </w:rPr>
            </w:pPr>
          </w:p>
        </w:tc>
        <w:tc>
          <w:tcPr>
            <w:tcW w:w="3119" w:type="dxa"/>
            <w:tcBorders>
              <w:top w:val="nil"/>
              <w:left w:val="nil"/>
              <w:bottom w:val="single" w:sz="6" w:space="0" w:color="B1B4B6"/>
              <w:right w:val="nil"/>
            </w:tcBorders>
            <w:shd w:val="clear" w:color="auto" w:fill="FFFFFF"/>
            <w:tcMar>
              <w:top w:w="150" w:type="dxa"/>
              <w:left w:w="0" w:type="dxa"/>
              <w:bottom w:w="150" w:type="dxa"/>
              <w:right w:w="150" w:type="dxa"/>
            </w:tcMar>
          </w:tcPr>
          <w:p w14:paraId="04E20B0C" w14:textId="1FAFC5A6" w:rsidR="00DC27F6" w:rsidRPr="00861724" w:rsidRDefault="00DC27F6" w:rsidP="00DC27F6">
            <w:pPr>
              <w:spacing w:after="0" w:line="240" w:lineRule="auto"/>
              <w:rPr>
                <w:rFonts w:eastAsia="Times New Roman" w:cstheme="minorHAnsi"/>
                <w:color w:val="0B0C0C"/>
                <w:lang w:eastAsia="en-GB"/>
              </w:rPr>
            </w:pPr>
            <w:r w:rsidRPr="00861724">
              <w:rPr>
                <w:rFonts w:eastAsia="Times New Roman" w:cstheme="minorHAnsi"/>
                <w:color w:val="0B0C0C"/>
                <w:lang w:eastAsia="en-GB"/>
              </w:rPr>
              <w:t>Nuisance issues only. None have ever been reported</w:t>
            </w:r>
          </w:p>
          <w:p w14:paraId="6ECE83A1" w14:textId="77777777" w:rsidR="00DC27F6" w:rsidRPr="00861724" w:rsidRDefault="00DC27F6" w:rsidP="00DC27F6">
            <w:pPr>
              <w:spacing w:after="0" w:line="240" w:lineRule="auto"/>
              <w:rPr>
                <w:rFonts w:eastAsia="Times New Roman" w:cstheme="minorHAnsi"/>
                <w:color w:val="0B0C0C"/>
                <w:lang w:eastAsia="en-GB"/>
              </w:rPr>
            </w:pPr>
          </w:p>
          <w:p w14:paraId="039CA124" w14:textId="77777777" w:rsidR="00DC27F6" w:rsidRPr="00861724" w:rsidRDefault="00DC27F6" w:rsidP="00DC27F6">
            <w:pPr>
              <w:spacing w:after="0" w:line="240" w:lineRule="auto"/>
              <w:rPr>
                <w:rFonts w:eastAsia="Times New Roman" w:cstheme="minorHAnsi"/>
                <w:color w:val="0B0C0C"/>
                <w:lang w:eastAsia="en-GB"/>
              </w:rPr>
            </w:pPr>
          </w:p>
          <w:p w14:paraId="2ADE9A0D" w14:textId="77777777" w:rsidR="00DC27F6" w:rsidRPr="00861724" w:rsidRDefault="00DC27F6" w:rsidP="00DC27F6">
            <w:pPr>
              <w:spacing w:after="0" w:line="240" w:lineRule="auto"/>
              <w:rPr>
                <w:rFonts w:eastAsia="Times New Roman" w:cstheme="minorHAnsi"/>
                <w:color w:val="0B0C0C"/>
                <w:lang w:eastAsia="en-GB"/>
              </w:rPr>
            </w:pPr>
          </w:p>
          <w:p w14:paraId="38C8B280" w14:textId="77777777" w:rsidR="00DC27F6" w:rsidRPr="00861724" w:rsidRDefault="00DC27F6" w:rsidP="00DC27F6">
            <w:pPr>
              <w:spacing w:after="0" w:line="240" w:lineRule="auto"/>
              <w:rPr>
                <w:rFonts w:eastAsia="Times New Roman" w:cstheme="minorHAnsi"/>
                <w:color w:val="0B0C0C"/>
                <w:lang w:eastAsia="en-GB"/>
              </w:rPr>
            </w:pPr>
          </w:p>
          <w:p w14:paraId="0674A0CF" w14:textId="77777777" w:rsidR="00DC27F6" w:rsidRPr="00861724" w:rsidRDefault="00DC27F6" w:rsidP="00DC27F6">
            <w:pPr>
              <w:spacing w:after="0" w:line="240" w:lineRule="auto"/>
              <w:rPr>
                <w:rFonts w:eastAsia="Times New Roman" w:cstheme="minorHAnsi"/>
                <w:color w:val="0B0C0C"/>
                <w:lang w:eastAsia="en-GB"/>
              </w:rPr>
            </w:pPr>
          </w:p>
          <w:p w14:paraId="2FBC5FDA" w14:textId="77777777" w:rsidR="00DC27F6" w:rsidRPr="00861724" w:rsidRDefault="00DC27F6" w:rsidP="00DC27F6">
            <w:pPr>
              <w:spacing w:after="0" w:line="240" w:lineRule="auto"/>
              <w:rPr>
                <w:rFonts w:eastAsia="Times New Roman" w:cstheme="minorHAnsi"/>
                <w:color w:val="0B0C0C"/>
                <w:lang w:eastAsia="en-GB"/>
              </w:rPr>
            </w:pPr>
          </w:p>
          <w:p w14:paraId="2FB2BC9D" w14:textId="7C546D25" w:rsidR="00DC27F6" w:rsidRPr="00861724" w:rsidRDefault="00DC27F6" w:rsidP="00DC27F6">
            <w:pPr>
              <w:spacing w:after="0" w:line="240" w:lineRule="auto"/>
              <w:rPr>
                <w:rFonts w:eastAsia="Times New Roman" w:cstheme="minorHAnsi"/>
                <w:color w:val="0B0C0C"/>
                <w:lang w:eastAsia="en-GB"/>
              </w:rPr>
            </w:pPr>
          </w:p>
        </w:tc>
        <w:tc>
          <w:tcPr>
            <w:tcW w:w="991" w:type="dxa"/>
            <w:tcBorders>
              <w:top w:val="nil"/>
              <w:left w:val="nil"/>
              <w:bottom w:val="single" w:sz="6" w:space="0" w:color="B1B4B6"/>
              <w:right w:val="nil"/>
            </w:tcBorders>
            <w:shd w:val="clear" w:color="auto" w:fill="FFFFFF"/>
            <w:tcMar>
              <w:top w:w="150" w:type="dxa"/>
              <w:left w:w="0" w:type="dxa"/>
              <w:bottom w:w="150" w:type="dxa"/>
              <w:right w:w="150" w:type="dxa"/>
            </w:tcMar>
          </w:tcPr>
          <w:p w14:paraId="2B05CB71" w14:textId="353E471A" w:rsidR="00DC27F6" w:rsidRPr="00861724" w:rsidRDefault="00DC27F6" w:rsidP="00DC27F6">
            <w:pPr>
              <w:spacing w:after="0" w:line="240" w:lineRule="auto"/>
              <w:rPr>
                <w:rFonts w:eastAsia="Times New Roman" w:cstheme="minorHAnsi"/>
                <w:color w:val="0B0C0C"/>
                <w:lang w:eastAsia="en-GB"/>
              </w:rPr>
            </w:pPr>
            <w:r w:rsidRPr="00861724">
              <w:rPr>
                <w:rFonts w:eastAsia="Times New Roman" w:cstheme="minorHAnsi"/>
                <w:color w:val="0B0C0C"/>
                <w:lang w:eastAsia="en-GB"/>
              </w:rPr>
              <w:t xml:space="preserve">Very low </w:t>
            </w:r>
          </w:p>
          <w:p w14:paraId="185A7E9A" w14:textId="77777777" w:rsidR="00DC27F6" w:rsidRPr="00861724" w:rsidRDefault="00DC27F6" w:rsidP="00DC27F6">
            <w:pPr>
              <w:spacing w:after="0" w:line="240" w:lineRule="auto"/>
              <w:rPr>
                <w:rFonts w:eastAsia="Times New Roman" w:cstheme="minorHAnsi"/>
                <w:color w:val="0B0C0C"/>
                <w:lang w:eastAsia="en-GB"/>
              </w:rPr>
            </w:pPr>
          </w:p>
          <w:p w14:paraId="62B79789" w14:textId="77777777" w:rsidR="00DC27F6" w:rsidRPr="00861724" w:rsidRDefault="00DC27F6" w:rsidP="00DC27F6">
            <w:pPr>
              <w:spacing w:after="0" w:line="240" w:lineRule="auto"/>
              <w:rPr>
                <w:rFonts w:eastAsia="Times New Roman" w:cstheme="minorHAnsi"/>
                <w:color w:val="0B0C0C"/>
                <w:lang w:eastAsia="en-GB"/>
              </w:rPr>
            </w:pPr>
          </w:p>
          <w:p w14:paraId="383D4873" w14:textId="77777777" w:rsidR="00DC27F6" w:rsidRPr="00861724" w:rsidRDefault="00DC27F6" w:rsidP="00DC27F6">
            <w:pPr>
              <w:spacing w:after="0" w:line="240" w:lineRule="auto"/>
              <w:rPr>
                <w:rFonts w:eastAsia="Times New Roman" w:cstheme="minorHAnsi"/>
                <w:color w:val="0B0C0C"/>
                <w:lang w:eastAsia="en-GB"/>
              </w:rPr>
            </w:pPr>
          </w:p>
          <w:p w14:paraId="76FA8FB9" w14:textId="4DEC1E93" w:rsidR="00DC27F6" w:rsidRPr="00861724" w:rsidRDefault="00DC27F6" w:rsidP="00DC27F6">
            <w:pPr>
              <w:spacing w:after="0" w:line="240" w:lineRule="auto"/>
              <w:rPr>
                <w:rFonts w:eastAsia="Times New Roman" w:cstheme="minorHAnsi"/>
                <w:color w:val="0B0C0C"/>
                <w:lang w:eastAsia="en-GB"/>
              </w:rPr>
            </w:pPr>
            <w:r w:rsidRPr="00861724">
              <w:rPr>
                <w:rFonts w:eastAsia="Times New Roman" w:cstheme="minorHAnsi"/>
                <w:color w:val="0B0C0C"/>
                <w:lang w:eastAsia="en-GB"/>
              </w:rPr>
              <w:t>.</w:t>
            </w:r>
          </w:p>
        </w:tc>
      </w:tr>
      <w:tr w:rsidR="00B76BDF" w:rsidRPr="00861724" w14:paraId="6E3BF07C" w14:textId="77777777" w:rsidTr="00BF322F">
        <w:tc>
          <w:tcPr>
            <w:tcW w:w="1701" w:type="dxa"/>
            <w:tcBorders>
              <w:top w:val="nil"/>
              <w:left w:val="nil"/>
              <w:bottom w:val="single" w:sz="6" w:space="0" w:color="B1B4B6"/>
              <w:right w:val="nil"/>
            </w:tcBorders>
            <w:shd w:val="clear" w:color="auto" w:fill="FFFFFF"/>
            <w:tcMar>
              <w:top w:w="150" w:type="dxa"/>
              <w:left w:w="0" w:type="dxa"/>
              <w:bottom w:w="150" w:type="dxa"/>
              <w:right w:w="150" w:type="dxa"/>
            </w:tcMar>
          </w:tcPr>
          <w:p w14:paraId="155ADF31" w14:textId="76013CB6" w:rsidR="00B76BDF" w:rsidRPr="00861724" w:rsidRDefault="00B76BDF" w:rsidP="00B76BDF">
            <w:pPr>
              <w:spacing w:after="0" w:line="240" w:lineRule="auto"/>
              <w:rPr>
                <w:rFonts w:eastAsia="Times New Roman" w:cstheme="minorHAnsi"/>
                <w:b/>
                <w:bCs/>
                <w:color w:val="0B0C0C"/>
                <w:lang w:eastAsia="en-GB"/>
              </w:rPr>
            </w:pPr>
            <w:r w:rsidRPr="00861724">
              <w:rPr>
                <w:rFonts w:eastAsia="Times New Roman" w:cstheme="minorHAnsi"/>
                <w:b/>
                <w:bCs/>
                <w:color w:val="0B0C0C"/>
                <w:lang w:eastAsia="en-GB"/>
              </w:rPr>
              <w:t>Noise and Vibration</w:t>
            </w:r>
          </w:p>
        </w:tc>
        <w:tc>
          <w:tcPr>
            <w:tcW w:w="1477" w:type="dxa"/>
            <w:tcBorders>
              <w:top w:val="nil"/>
              <w:left w:val="nil"/>
              <w:bottom w:val="single" w:sz="6" w:space="0" w:color="B1B4B6"/>
              <w:right w:val="nil"/>
            </w:tcBorders>
            <w:shd w:val="clear" w:color="auto" w:fill="FFFFFF"/>
            <w:tcMar>
              <w:top w:w="150" w:type="dxa"/>
              <w:left w:w="0" w:type="dxa"/>
              <w:bottom w:w="150" w:type="dxa"/>
              <w:right w:w="150" w:type="dxa"/>
            </w:tcMar>
          </w:tcPr>
          <w:p w14:paraId="04673D07" w14:textId="77777777" w:rsidR="00B76BDF" w:rsidRPr="00861724" w:rsidRDefault="00B76BDF" w:rsidP="00B76BDF">
            <w:pPr>
              <w:spacing w:after="0" w:line="240" w:lineRule="auto"/>
              <w:rPr>
                <w:rFonts w:eastAsia="Times New Roman" w:cstheme="minorHAnsi"/>
                <w:color w:val="0B0C0C"/>
                <w:lang w:eastAsia="en-GB"/>
              </w:rPr>
            </w:pPr>
            <w:r w:rsidRPr="00861724">
              <w:rPr>
                <w:rFonts w:eastAsia="Times New Roman" w:cstheme="minorHAnsi"/>
                <w:color w:val="0B0C0C"/>
                <w:lang w:eastAsia="en-GB"/>
              </w:rPr>
              <w:t xml:space="preserve">There are residential properties approximately 200 metres to the North West of the installation. </w:t>
            </w:r>
          </w:p>
          <w:p w14:paraId="5A3117A4" w14:textId="77777777" w:rsidR="00B76BDF" w:rsidRPr="00861724" w:rsidRDefault="00B76BDF" w:rsidP="00B76BDF">
            <w:pPr>
              <w:spacing w:after="0" w:line="240" w:lineRule="auto"/>
              <w:rPr>
                <w:rFonts w:eastAsia="Times New Roman" w:cstheme="minorHAnsi"/>
                <w:color w:val="0B0C0C"/>
                <w:lang w:eastAsia="en-GB"/>
              </w:rPr>
            </w:pPr>
          </w:p>
        </w:tc>
        <w:tc>
          <w:tcPr>
            <w:tcW w:w="1841" w:type="dxa"/>
            <w:tcBorders>
              <w:top w:val="nil"/>
              <w:left w:val="nil"/>
              <w:bottom w:val="single" w:sz="6" w:space="0" w:color="B1B4B6"/>
              <w:right w:val="nil"/>
            </w:tcBorders>
            <w:shd w:val="clear" w:color="auto" w:fill="FFFFFF"/>
            <w:tcMar>
              <w:top w:w="150" w:type="dxa"/>
              <w:left w:w="0" w:type="dxa"/>
              <w:bottom w:w="150" w:type="dxa"/>
              <w:right w:w="150" w:type="dxa"/>
            </w:tcMar>
          </w:tcPr>
          <w:p w14:paraId="079CEC05" w14:textId="101A3969" w:rsidR="00B76BDF" w:rsidRPr="00861724" w:rsidRDefault="00B76BDF" w:rsidP="00B76BDF">
            <w:pPr>
              <w:spacing w:after="0" w:line="240" w:lineRule="auto"/>
              <w:rPr>
                <w:rFonts w:eastAsia="Times New Roman" w:cstheme="minorHAnsi"/>
                <w:color w:val="0B0C0C"/>
                <w:lang w:eastAsia="en-GB"/>
              </w:rPr>
            </w:pPr>
            <w:r w:rsidRPr="00861724">
              <w:rPr>
                <w:rFonts w:eastAsia="Times New Roman" w:cstheme="minorHAnsi"/>
                <w:color w:val="0B0C0C"/>
                <w:lang w:eastAsia="en-GB"/>
              </w:rPr>
              <w:t>Air and ground</w:t>
            </w:r>
          </w:p>
          <w:p w14:paraId="2A173151" w14:textId="77777777" w:rsidR="00B76BDF" w:rsidRPr="00861724" w:rsidRDefault="00B76BDF" w:rsidP="00B76BDF">
            <w:pPr>
              <w:spacing w:after="0" w:line="240" w:lineRule="auto"/>
              <w:rPr>
                <w:rFonts w:eastAsia="Times New Roman" w:cstheme="minorHAnsi"/>
                <w:color w:val="0B0C0C"/>
                <w:lang w:eastAsia="en-GB"/>
              </w:rPr>
            </w:pPr>
          </w:p>
          <w:p w14:paraId="56CBBE6D" w14:textId="77777777" w:rsidR="00B76BDF" w:rsidRPr="00861724" w:rsidRDefault="00B76BDF" w:rsidP="00B76BDF">
            <w:pPr>
              <w:spacing w:after="0" w:line="240" w:lineRule="auto"/>
              <w:rPr>
                <w:rFonts w:eastAsia="Times New Roman" w:cstheme="minorHAnsi"/>
                <w:color w:val="0B0C0C"/>
                <w:lang w:eastAsia="en-GB"/>
              </w:rPr>
            </w:pPr>
          </w:p>
          <w:p w14:paraId="615538CF" w14:textId="77777777" w:rsidR="00B76BDF" w:rsidRPr="00861724" w:rsidRDefault="00B76BDF" w:rsidP="00B76BDF">
            <w:pPr>
              <w:spacing w:after="0" w:line="240" w:lineRule="auto"/>
              <w:rPr>
                <w:rFonts w:eastAsia="Times New Roman" w:cstheme="minorHAnsi"/>
                <w:color w:val="0B0C0C"/>
                <w:lang w:eastAsia="en-GB"/>
              </w:rPr>
            </w:pPr>
          </w:p>
          <w:p w14:paraId="1D71358B" w14:textId="77777777" w:rsidR="00B76BDF" w:rsidRPr="00861724" w:rsidRDefault="00B76BDF" w:rsidP="00B76BDF">
            <w:pPr>
              <w:spacing w:after="0" w:line="240" w:lineRule="auto"/>
              <w:rPr>
                <w:rFonts w:eastAsia="Times New Roman" w:cstheme="minorHAnsi"/>
                <w:color w:val="0B0C0C"/>
                <w:lang w:eastAsia="en-GB"/>
              </w:rPr>
            </w:pPr>
          </w:p>
          <w:p w14:paraId="1B1FCEE5" w14:textId="77777777" w:rsidR="00B76BDF" w:rsidRPr="00861724" w:rsidRDefault="00B76BDF" w:rsidP="00B76BDF">
            <w:pPr>
              <w:spacing w:after="0" w:line="240" w:lineRule="auto"/>
              <w:rPr>
                <w:rFonts w:eastAsia="Times New Roman" w:cstheme="minorHAnsi"/>
                <w:color w:val="0B0C0C"/>
                <w:lang w:eastAsia="en-GB"/>
              </w:rPr>
            </w:pPr>
          </w:p>
          <w:p w14:paraId="2E50DFEA" w14:textId="77777777" w:rsidR="00B76BDF" w:rsidRPr="00861724" w:rsidRDefault="00B76BDF" w:rsidP="00B76BDF">
            <w:pPr>
              <w:spacing w:after="0" w:line="240" w:lineRule="auto"/>
              <w:rPr>
                <w:rFonts w:eastAsia="Times New Roman" w:cstheme="minorHAnsi"/>
                <w:color w:val="0B0C0C"/>
                <w:lang w:eastAsia="en-GB"/>
              </w:rPr>
            </w:pPr>
          </w:p>
          <w:p w14:paraId="2864DB4D" w14:textId="77777777" w:rsidR="00B76BDF" w:rsidRPr="00861724" w:rsidRDefault="00B76BDF" w:rsidP="00B76BDF">
            <w:pPr>
              <w:spacing w:after="0" w:line="240" w:lineRule="auto"/>
              <w:rPr>
                <w:rFonts w:eastAsia="Times New Roman" w:cstheme="minorHAnsi"/>
                <w:color w:val="0B0C0C"/>
                <w:lang w:eastAsia="en-GB"/>
              </w:rPr>
            </w:pPr>
          </w:p>
        </w:tc>
        <w:tc>
          <w:tcPr>
            <w:tcW w:w="3815" w:type="dxa"/>
            <w:tcBorders>
              <w:top w:val="nil"/>
              <w:left w:val="nil"/>
              <w:bottom w:val="single" w:sz="6" w:space="0" w:color="B1B4B6"/>
              <w:right w:val="nil"/>
            </w:tcBorders>
            <w:shd w:val="clear" w:color="auto" w:fill="FFFFFF"/>
            <w:tcMar>
              <w:top w:w="150" w:type="dxa"/>
              <w:left w:w="0" w:type="dxa"/>
              <w:bottom w:w="150" w:type="dxa"/>
              <w:right w:w="150" w:type="dxa"/>
            </w:tcMar>
          </w:tcPr>
          <w:p w14:paraId="6FAADABD" w14:textId="5A7B189F" w:rsidR="00B76BDF" w:rsidRPr="00861724" w:rsidRDefault="00B76BDF" w:rsidP="00B76BDF">
            <w:pPr>
              <w:spacing w:after="0" w:line="240" w:lineRule="auto"/>
              <w:rPr>
                <w:rFonts w:eastAsia="Times New Roman" w:cstheme="minorHAnsi"/>
                <w:color w:val="0B0C0C"/>
                <w:lang w:eastAsia="en-GB"/>
              </w:rPr>
            </w:pPr>
            <w:r w:rsidRPr="00861724">
              <w:rPr>
                <w:rFonts w:eastAsia="Times New Roman" w:cstheme="minorHAnsi"/>
                <w:color w:val="0B0C0C"/>
                <w:lang w:eastAsia="en-GB"/>
              </w:rPr>
              <w:t>Processes on site do not generate large amounts of noise and vibrations</w:t>
            </w:r>
            <w:r w:rsidR="00B30E48" w:rsidRPr="00861724">
              <w:rPr>
                <w:rFonts w:eastAsia="Times New Roman" w:cstheme="minorHAnsi"/>
                <w:color w:val="0B0C0C"/>
                <w:lang w:eastAsia="en-GB"/>
              </w:rPr>
              <w:t xml:space="preserve">. </w:t>
            </w:r>
            <w:r w:rsidRPr="00861724">
              <w:rPr>
                <w:rFonts w:eastAsia="Times New Roman" w:cstheme="minorHAnsi"/>
                <w:color w:val="0B0C0C"/>
                <w:lang w:eastAsia="en-GB"/>
              </w:rPr>
              <w:t xml:space="preserve"> The EMS contains a procedure for dealing with complaints, including noise and vibration, none have ever been received. </w:t>
            </w:r>
          </w:p>
          <w:p w14:paraId="403DE1F4" w14:textId="77777777" w:rsidR="00B76BDF" w:rsidRPr="00861724" w:rsidRDefault="00B76BDF" w:rsidP="00B76BDF">
            <w:pPr>
              <w:spacing w:after="0" w:line="240" w:lineRule="auto"/>
              <w:rPr>
                <w:rFonts w:eastAsia="Times New Roman" w:cstheme="minorHAnsi"/>
                <w:color w:val="0B0C0C"/>
                <w:lang w:eastAsia="en-GB"/>
              </w:rPr>
            </w:pPr>
          </w:p>
        </w:tc>
        <w:tc>
          <w:tcPr>
            <w:tcW w:w="1798" w:type="dxa"/>
            <w:tcBorders>
              <w:top w:val="nil"/>
              <w:left w:val="nil"/>
              <w:bottom w:val="single" w:sz="6" w:space="0" w:color="B1B4B6"/>
              <w:right w:val="nil"/>
            </w:tcBorders>
            <w:shd w:val="clear" w:color="auto" w:fill="FFFFFF"/>
            <w:tcMar>
              <w:top w:w="150" w:type="dxa"/>
              <w:left w:w="0" w:type="dxa"/>
              <w:bottom w:w="150" w:type="dxa"/>
              <w:right w:w="150" w:type="dxa"/>
            </w:tcMar>
          </w:tcPr>
          <w:p w14:paraId="0896707C" w14:textId="77777777" w:rsidR="00B76BDF" w:rsidRPr="00861724" w:rsidRDefault="00B76BDF" w:rsidP="00B76BDF">
            <w:pPr>
              <w:spacing w:after="0" w:line="240" w:lineRule="auto"/>
              <w:rPr>
                <w:rFonts w:eastAsia="Times New Roman" w:cstheme="minorHAnsi"/>
                <w:color w:val="0B0C0C"/>
                <w:lang w:eastAsia="en-GB"/>
              </w:rPr>
            </w:pPr>
            <w:r w:rsidRPr="00861724">
              <w:rPr>
                <w:rFonts w:eastAsia="Times New Roman" w:cstheme="minorHAnsi"/>
                <w:color w:val="0B0C0C"/>
                <w:lang w:eastAsia="en-GB"/>
              </w:rPr>
              <w:t>Very limited exposure due to controls</w:t>
            </w:r>
          </w:p>
          <w:p w14:paraId="0E660736" w14:textId="77777777" w:rsidR="00B76BDF" w:rsidRPr="00861724" w:rsidRDefault="00B76BDF" w:rsidP="00B76BDF">
            <w:pPr>
              <w:spacing w:after="0" w:line="240" w:lineRule="auto"/>
              <w:rPr>
                <w:rFonts w:eastAsia="Times New Roman" w:cstheme="minorHAnsi"/>
                <w:color w:val="0B0C0C"/>
                <w:lang w:eastAsia="en-GB"/>
              </w:rPr>
            </w:pPr>
          </w:p>
          <w:p w14:paraId="7B2F6500" w14:textId="77777777" w:rsidR="00B76BDF" w:rsidRPr="00861724" w:rsidRDefault="00B76BDF" w:rsidP="00B76BDF">
            <w:pPr>
              <w:spacing w:after="0" w:line="240" w:lineRule="auto"/>
              <w:rPr>
                <w:rFonts w:eastAsia="Times New Roman" w:cstheme="minorHAnsi"/>
                <w:color w:val="0B0C0C"/>
                <w:lang w:eastAsia="en-GB"/>
              </w:rPr>
            </w:pPr>
          </w:p>
          <w:p w14:paraId="6442AEA7" w14:textId="77777777" w:rsidR="00B76BDF" w:rsidRPr="00861724" w:rsidRDefault="00B76BDF" w:rsidP="00B76BDF">
            <w:pPr>
              <w:spacing w:after="0" w:line="240" w:lineRule="auto"/>
              <w:rPr>
                <w:rFonts w:eastAsia="Times New Roman" w:cstheme="minorHAnsi"/>
                <w:color w:val="0B0C0C"/>
                <w:lang w:eastAsia="en-GB"/>
              </w:rPr>
            </w:pPr>
          </w:p>
          <w:p w14:paraId="6D332E08" w14:textId="77777777" w:rsidR="00B76BDF" w:rsidRPr="00861724" w:rsidRDefault="00B76BDF" w:rsidP="00B76BDF">
            <w:pPr>
              <w:spacing w:after="0" w:line="240" w:lineRule="auto"/>
              <w:rPr>
                <w:rFonts w:eastAsia="Times New Roman" w:cstheme="minorHAnsi"/>
                <w:color w:val="0B0C0C"/>
                <w:lang w:eastAsia="en-GB"/>
              </w:rPr>
            </w:pPr>
          </w:p>
          <w:p w14:paraId="21122456" w14:textId="77777777" w:rsidR="00B76BDF" w:rsidRPr="00861724" w:rsidRDefault="00B76BDF" w:rsidP="00B76BDF">
            <w:pPr>
              <w:spacing w:after="0" w:line="240" w:lineRule="auto"/>
              <w:rPr>
                <w:rFonts w:eastAsia="Times New Roman" w:cstheme="minorHAnsi"/>
                <w:color w:val="0B0C0C"/>
                <w:lang w:eastAsia="en-GB"/>
              </w:rPr>
            </w:pPr>
          </w:p>
        </w:tc>
        <w:tc>
          <w:tcPr>
            <w:tcW w:w="3119" w:type="dxa"/>
            <w:tcBorders>
              <w:top w:val="nil"/>
              <w:left w:val="nil"/>
              <w:bottom w:val="single" w:sz="6" w:space="0" w:color="B1B4B6"/>
              <w:right w:val="nil"/>
            </w:tcBorders>
            <w:shd w:val="clear" w:color="auto" w:fill="FFFFFF"/>
            <w:tcMar>
              <w:top w:w="150" w:type="dxa"/>
              <w:left w:w="0" w:type="dxa"/>
              <w:bottom w:w="150" w:type="dxa"/>
              <w:right w:w="150" w:type="dxa"/>
            </w:tcMar>
          </w:tcPr>
          <w:p w14:paraId="5F79E24A" w14:textId="77777777" w:rsidR="00B76BDF" w:rsidRPr="00861724" w:rsidRDefault="00B76BDF" w:rsidP="00B76BDF">
            <w:pPr>
              <w:spacing w:after="0" w:line="240" w:lineRule="auto"/>
              <w:rPr>
                <w:rFonts w:eastAsia="Times New Roman" w:cstheme="minorHAnsi"/>
                <w:color w:val="0B0C0C"/>
                <w:lang w:eastAsia="en-GB"/>
              </w:rPr>
            </w:pPr>
            <w:r w:rsidRPr="00861724">
              <w:rPr>
                <w:rFonts w:eastAsia="Times New Roman" w:cstheme="minorHAnsi"/>
                <w:color w:val="0B0C0C"/>
                <w:lang w:eastAsia="en-GB"/>
              </w:rPr>
              <w:t>Nuisance issues only. None have ever been reported</w:t>
            </w:r>
          </w:p>
          <w:p w14:paraId="61EB149C" w14:textId="77777777" w:rsidR="00B76BDF" w:rsidRPr="00861724" w:rsidRDefault="00B76BDF" w:rsidP="00B76BDF">
            <w:pPr>
              <w:spacing w:after="0" w:line="240" w:lineRule="auto"/>
              <w:rPr>
                <w:rFonts w:eastAsia="Times New Roman" w:cstheme="minorHAnsi"/>
                <w:color w:val="0B0C0C"/>
                <w:lang w:eastAsia="en-GB"/>
              </w:rPr>
            </w:pPr>
          </w:p>
          <w:p w14:paraId="12829BD0" w14:textId="77777777" w:rsidR="00B76BDF" w:rsidRPr="00861724" w:rsidRDefault="00B76BDF" w:rsidP="00B76BDF">
            <w:pPr>
              <w:spacing w:after="0" w:line="240" w:lineRule="auto"/>
              <w:rPr>
                <w:rFonts w:eastAsia="Times New Roman" w:cstheme="minorHAnsi"/>
                <w:color w:val="0B0C0C"/>
                <w:lang w:eastAsia="en-GB"/>
              </w:rPr>
            </w:pPr>
          </w:p>
          <w:p w14:paraId="37A026B2" w14:textId="77777777" w:rsidR="00B76BDF" w:rsidRPr="00861724" w:rsidRDefault="00B76BDF" w:rsidP="00B76BDF">
            <w:pPr>
              <w:spacing w:after="0" w:line="240" w:lineRule="auto"/>
              <w:rPr>
                <w:rFonts w:eastAsia="Times New Roman" w:cstheme="minorHAnsi"/>
                <w:color w:val="0B0C0C"/>
                <w:lang w:eastAsia="en-GB"/>
              </w:rPr>
            </w:pPr>
          </w:p>
          <w:p w14:paraId="15F953FB" w14:textId="77777777" w:rsidR="00B76BDF" w:rsidRPr="00861724" w:rsidRDefault="00B76BDF" w:rsidP="00B76BDF">
            <w:pPr>
              <w:spacing w:after="0" w:line="240" w:lineRule="auto"/>
              <w:rPr>
                <w:rFonts w:eastAsia="Times New Roman" w:cstheme="minorHAnsi"/>
                <w:color w:val="0B0C0C"/>
                <w:lang w:eastAsia="en-GB"/>
              </w:rPr>
            </w:pPr>
          </w:p>
          <w:p w14:paraId="19178B71" w14:textId="77777777" w:rsidR="00B76BDF" w:rsidRPr="00861724" w:rsidRDefault="00B76BDF" w:rsidP="00B76BDF">
            <w:pPr>
              <w:spacing w:after="0" w:line="240" w:lineRule="auto"/>
              <w:rPr>
                <w:rFonts w:eastAsia="Times New Roman" w:cstheme="minorHAnsi"/>
                <w:color w:val="0B0C0C"/>
                <w:lang w:eastAsia="en-GB"/>
              </w:rPr>
            </w:pPr>
          </w:p>
          <w:p w14:paraId="374D3DED" w14:textId="77777777" w:rsidR="00B76BDF" w:rsidRPr="00861724" w:rsidRDefault="00B76BDF" w:rsidP="00B76BDF">
            <w:pPr>
              <w:spacing w:after="0" w:line="240" w:lineRule="auto"/>
              <w:rPr>
                <w:rFonts w:eastAsia="Times New Roman" w:cstheme="minorHAnsi"/>
                <w:color w:val="0B0C0C"/>
                <w:lang w:eastAsia="en-GB"/>
              </w:rPr>
            </w:pPr>
          </w:p>
          <w:p w14:paraId="5008B0C9" w14:textId="77777777" w:rsidR="00B76BDF" w:rsidRPr="00861724" w:rsidRDefault="00B76BDF" w:rsidP="00B76BDF">
            <w:pPr>
              <w:spacing w:after="0" w:line="240" w:lineRule="auto"/>
              <w:rPr>
                <w:rFonts w:eastAsia="Times New Roman" w:cstheme="minorHAnsi"/>
                <w:color w:val="0B0C0C"/>
                <w:lang w:eastAsia="en-GB"/>
              </w:rPr>
            </w:pPr>
          </w:p>
        </w:tc>
        <w:tc>
          <w:tcPr>
            <w:tcW w:w="991" w:type="dxa"/>
            <w:tcBorders>
              <w:top w:val="nil"/>
              <w:left w:val="nil"/>
              <w:bottom w:val="single" w:sz="6" w:space="0" w:color="B1B4B6"/>
              <w:right w:val="nil"/>
            </w:tcBorders>
            <w:shd w:val="clear" w:color="auto" w:fill="FFFFFF"/>
            <w:tcMar>
              <w:top w:w="150" w:type="dxa"/>
              <w:left w:w="0" w:type="dxa"/>
              <w:bottom w:w="150" w:type="dxa"/>
              <w:right w:w="150" w:type="dxa"/>
            </w:tcMar>
          </w:tcPr>
          <w:p w14:paraId="294D78B4" w14:textId="77777777" w:rsidR="00B76BDF" w:rsidRPr="00861724" w:rsidRDefault="00B76BDF" w:rsidP="00B76BDF">
            <w:pPr>
              <w:spacing w:after="0" w:line="240" w:lineRule="auto"/>
              <w:rPr>
                <w:rFonts w:eastAsia="Times New Roman" w:cstheme="minorHAnsi"/>
                <w:color w:val="0B0C0C"/>
                <w:lang w:eastAsia="en-GB"/>
              </w:rPr>
            </w:pPr>
            <w:r w:rsidRPr="00861724">
              <w:rPr>
                <w:rFonts w:eastAsia="Times New Roman" w:cstheme="minorHAnsi"/>
                <w:color w:val="0B0C0C"/>
                <w:lang w:eastAsia="en-GB"/>
              </w:rPr>
              <w:t xml:space="preserve">Very low </w:t>
            </w:r>
          </w:p>
          <w:p w14:paraId="1C1C4F6F" w14:textId="77777777" w:rsidR="00B76BDF" w:rsidRPr="00861724" w:rsidRDefault="00B76BDF" w:rsidP="00B76BDF">
            <w:pPr>
              <w:spacing w:after="0" w:line="240" w:lineRule="auto"/>
              <w:rPr>
                <w:rFonts w:eastAsia="Times New Roman" w:cstheme="minorHAnsi"/>
                <w:color w:val="0B0C0C"/>
                <w:lang w:eastAsia="en-GB"/>
              </w:rPr>
            </w:pPr>
          </w:p>
          <w:p w14:paraId="05201817" w14:textId="77777777" w:rsidR="00B76BDF" w:rsidRPr="00861724" w:rsidRDefault="00B76BDF" w:rsidP="00B76BDF">
            <w:pPr>
              <w:spacing w:after="0" w:line="240" w:lineRule="auto"/>
              <w:rPr>
                <w:rFonts w:eastAsia="Times New Roman" w:cstheme="minorHAnsi"/>
                <w:color w:val="0B0C0C"/>
                <w:lang w:eastAsia="en-GB"/>
              </w:rPr>
            </w:pPr>
          </w:p>
          <w:p w14:paraId="3B48D7C3" w14:textId="77777777" w:rsidR="00B76BDF" w:rsidRPr="00861724" w:rsidRDefault="00B76BDF" w:rsidP="00B76BDF">
            <w:pPr>
              <w:spacing w:after="0" w:line="240" w:lineRule="auto"/>
              <w:rPr>
                <w:rFonts w:eastAsia="Times New Roman" w:cstheme="minorHAnsi"/>
                <w:color w:val="0B0C0C"/>
                <w:lang w:eastAsia="en-GB"/>
              </w:rPr>
            </w:pPr>
          </w:p>
          <w:p w14:paraId="7872FC09" w14:textId="748A3086" w:rsidR="00B76BDF" w:rsidRPr="00861724" w:rsidRDefault="00B76BDF" w:rsidP="00B76BDF">
            <w:pPr>
              <w:spacing w:after="0" w:line="240" w:lineRule="auto"/>
              <w:rPr>
                <w:rFonts w:eastAsia="Times New Roman" w:cstheme="minorHAnsi"/>
                <w:color w:val="0B0C0C"/>
                <w:lang w:eastAsia="en-GB"/>
              </w:rPr>
            </w:pPr>
            <w:r w:rsidRPr="00861724">
              <w:rPr>
                <w:rFonts w:eastAsia="Times New Roman" w:cstheme="minorHAnsi"/>
                <w:color w:val="0B0C0C"/>
                <w:lang w:eastAsia="en-GB"/>
              </w:rPr>
              <w:t>.</w:t>
            </w:r>
          </w:p>
        </w:tc>
      </w:tr>
      <w:tr w:rsidR="00DC27F6" w:rsidRPr="00861724" w14:paraId="760AB2F4" w14:textId="77777777" w:rsidTr="00BF322F">
        <w:tc>
          <w:tcPr>
            <w:tcW w:w="170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06C94E73" w14:textId="01EB8492" w:rsidR="00DC27F6" w:rsidRPr="00861724" w:rsidRDefault="009F434F" w:rsidP="00DC27F6">
            <w:pPr>
              <w:spacing w:after="0" w:line="240" w:lineRule="auto"/>
              <w:rPr>
                <w:rFonts w:eastAsia="Times New Roman" w:cstheme="minorHAnsi"/>
                <w:b/>
                <w:bCs/>
                <w:color w:val="0B0C0C"/>
                <w:lang w:eastAsia="en-GB"/>
              </w:rPr>
            </w:pPr>
            <w:r w:rsidRPr="00861724">
              <w:rPr>
                <w:rFonts w:eastAsia="Times New Roman" w:cstheme="minorHAnsi"/>
                <w:b/>
                <w:bCs/>
                <w:color w:val="0B0C0C"/>
                <w:lang w:eastAsia="en-GB"/>
              </w:rPr>
              <w:t>Visible emissions</w:t>
            </w:r>
          </w:p>
        </w:tc>
        <w:tc>
          <w:tcPr>
            <w:tcW w:w="147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73D3452D" w14:textId="43499241" w:rsidR="00DC27F6" w:rsidRPr="00861724" w:rsidRDefault="00DC27F6" w:rsidP="00DC27F6">
            <w:pPr>
              <w:spacing w:after="0" w:line="240" w:lineRule="auto"/>
              <w:rPr>
                <w:rFonts w:eastAsia="Times New Roman" w:cstheme="minorHAnsi"/>
                <w:color w:val="0B0C0C"/>
                <w:lang w:eastAsia="en-GB"/>
              </w:rPr>
            </w:pPr>
            <w:r w:rsidRPr="00861724">
              <w:rPr>
                <w:rFonts w:eastAsia="Times New Roman" w:cstheme="minorHAnsi"/>
                <w:color w:val="0B0C0C"/>
                <w:lang w:eastAsia="en-GB"/>
              </w:rPr>
              <w:t xml:space="preserve">Local residents </w:t>
            </w:r>
          </w:p>
        </w:tc>
        <w:tc>
          <w:tcPr>
            <w:tcW w:w="184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0B11C06B" w14:textId="77777777" w:rsidR="00DC27F6" w:rsidRPr="00861724" w:rsidRDefault="00DC27F6" w:rsidP="00DC27F6">
            <w:pPr>
              <w:spacing w:after="0" w:line="240" w:lineRule="auto"/>
              <w:rPr>
                <w:rFonts w:eastAsia="Times New Roman" w:cstheme="minorHAnsi"/>
                <w:color w:val="0B0C0C"/>
                <w:lang w:eastAsia="en-GB"/>
              </w:rPr>
            </w:pPr>
            <w:r w:rsidRPr="00861724">
              <w:rPr>
                <w:rFonts w:eastAsia="Times New Roman" w:cstheme="minorHAnsi"/>
                <w:color w:val="0B0C0C"/>
                <w:lang w:eastAsia="en-GB"/>
              </w:rPr>
              <w:t>Airborne</w:t>
            </w:r>
          </w:p>
        </w:tc>
        <w:tc>
          <w:tcPr>
            <w:tcW w:w="3815"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184C87B2" w14:textId="3F6C691F" w:rsidR="009F434F" w:rsidRPr="00861724" w:rsidRDefault="009F434F" w:rsidP="009F434F">
            <w:pPr>
              <w:spacing w:after="0" w:line="240" w:lineRule="auto"/>
              <w:rPr>
                <w:rFonts w:eastAsia="Times New Roman" w:cstheme="minorHAnsi"/>
                <w:color w:val="0B0C0C"/>
                <w:lang w:eastAsia="en-GB"/>
              </w:rPr>
            </w:pPr>
            <w:r w:rsidRPr="00861724">
              <w:rPr>
                <w:rFonts w:eastAsia="Times New Roman" w:cstheme="minorHAnsi"/>
                <w:color w:val="0B0C0C"/>
                <w:lang w:eastAsia="en-GB"/>
              </w:rPr>
              <w:t xml:space="preserve">The site operates ovens which discharge to atmosphere, the oven processes are strictly controlled by the quality and environmental management systems.  The EMS contains a procedure for dealing with complaints, including visual, none have ever been received. </w:t>
            </w:r>
          </w:p>
          <w:p w14:paraId="430F8018" w14:textId="205C844F" w:rsidR="00DC27F6" w:rsidRPr="00861724" w:rsidRDefault="00DC27F6" w:rsidP="00DC27F6">
            <w:pPr>
              <w:spacing w:after="0" w:line="240" w:lineRule="auto"/>
              <w:rPr>
                <w:rFonts w:eastAsia="Times New Roman" w:cstheme="minorHAnsi"/>
                <w:color w:val="0B0C0C"/>
                <w:lang w:eastAsia="en-GB"/>
              </w:rPr>
            </w:pPr>
          </w:p>
        </w:tc>
        <w:tc>
          <w:tcPr>
            <w:tcW w:w="1798"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44B1ED8A" w14:textId="77777777" w:rsidR="00DC27F6" w:rsidRPr="00861724" w:rsidRDefault="00DC27F6" w:rsidP="00DC27F6">
            <w:pPr>
              <w:spacing w:after="0" w:line="240" w:lineRule="auto"/>
              <w:rPr>
                <w:rFonts w:eastAsia="Times New Roman" w:cstheme="minorHAnsi"/>
                <w:color w:val="0B0C0C"/>
                <w:lang w:eastAsia="en-GB"/>
              </w:rPr>
            </w:pPr>
            <w:r w:rsidRPr="00861724">
              <w:rPr>
                <w:rFonts w:eastAsia="Times New Roman" w:cstheme="minorHAnsi"/>
                <w:color w:val="0B0C0C"/>
                <w:lang w:eastAsia="en-GB"/>
              </w:rPr>
              <w:t>Waste left unattended could result in problems offsite</w:t>
            </w:r>
          </w:p>
        </w:tc>
        <w:tc>
          <w:tcPr>
            <w:tcW w:w="3119"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78F29248" w14:textId="77777777" w:rsidR="00DC27F6" w:rsidRPr="00861724" w:rsidRDefault="00DC27F6" w:rsidP="00DC27F6">
            <w:pPr>
              <w:spacing w:after="0" w:line="240" w:lineRule="auto"/>
              <w:rPr>
                <w:rFonts w:eastAsia="Times New Roman" w:cstheme="minorHAnsi"/>
                <w:color w:val="0B0C0C"/>
                <w:lang w:eastAsia="en-GB"/>
              </w:rPr>
            </w:pPr>
            <w:r w:rsidRPr="00861724">
              <w:rPr>
                <w:rFonts w:eastAsia="Times New Roman" w:cstheme="minorHAnsi"/>
                <w:color w:val="0B0C0C"/>
                <w:lang w:eastAsia="en-GB"/>
              </w:rPr>
              <w:t>Potential for spread of disease and adverse health impacts on vulnerable people</w:t>
            </w:r>
          </w:p>
        </w:tc>
        <w:tc>
          <w:tcPr>
            <w:tcW w:w="99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0CE2DB7B" w14:textId="670976C7" w:rsidR="00DC27F6" w:rsidRPr="00861724" w:rsidRDefault="009F434F" w:rsidP="00DC27F6">
            <w:pPr>
              <w:spacing w:after="0" w:line="240" w:lineRule="auto"/>
              <w:rPr>
                <w:rFonts w:eastAsia="Times New Roman" w:cstheme="minorHAnsi"/>
                <w:color w:val="0B0C0C"/>
                <w:lang w:eastAsia="en-GB"/>
              </w:rPr>
            </w:pPr>
            <w:r w:rsidRPr="00861724">
              <w:rPr>
                <w:rFonts w:eastAsia="Times New Roman" w:cstheme="minorHAnsi"/>
                <w:color w:val="0B0C0C"/>
                <w:lang w:eastAsia="en-GB"/>
              </w:rPr>
              <w:t>Very Low.</w:t>
            </w:r>
          </w:p>
        </w:tc>
      </w:tr>
    </w:tbl>
    <w:p w14:paraId="43462C5B" w14:textId="77777777" w:rsidR="00337F16" w:rsidRPr="00861724" w:rsidRDefault="00337F16" w:rsidP="00CF75CD">
      <w:pPr>
        <w:rPr>
          <w:rFonts w:cstheme="minorHAnsi"/>
        </w:rPr>
      </w:pPr>
    </w:p>
    <w:p w14:paraId="07784C5A" w14:textId="2E5B199C" w:rsidR="00AB3B7B" w:rsidRPr="00861724" w:rsidRDefault="00AB3B7B">
      <w:pPr>
        <w:rPr>
          <w:rFonts w:cstheme="minorHAnsi"/>
        </w:rPr>
      </w:pPr>
      <w:r w:rsidRPr="00861724">
        <w:rPr>
          <w:rFonts w:cstheme="minorHAnsi"/>
        </w:rPr>
        <w:br w:type="page"/>
      </w:r>
    </w:p>
    <w:p w14:paraId="7D48047E" w14:textId="77777777" w:rsidR="00F9417D" w:rsidRPr="00861724" w:rsidRDefault="00F9417D" w:rsidP="00CF75CD">
      <w:pPr>
        <w:rPr>
          <w:rFonts w:cstheme="minorHAnsi"/>
        </w:rPr>
      </w:pPr>
    </w:p>
    <w:p w14:paraId="0FAFFBE3" w14:textId="77777777" w:rsidR="00AB3B7B" w:rsidRPr="00861724" w:rsidRDefault="00AB3B7B" w:rsidP="00CF75CD">
      <w:pPr>
        <w:rPr>
          <w:rFonts w:cstheme="minorHAnsi"/>
          <w:b/>
          <w:bCs/>
        </w:rPr>
      </w:pPr>
      <w:r w:rsidRPr="00861724">
        <w:rPr>
          <w:rFonts w:cstheme="minorHAnsi"/>
          <w:b/>
          <w:bCs/>
        </w:rPr>
        <w:t>6b Climate change risk screening</w:t>
      </w:r>
    </w:p>
    <w:p w14:paraId="6E3F17BD" w14:textId="77777777" w:rsidR="00AB3B7B" w:rsidRPr="00861724" w:rsidRDefault="00AB3B7B" w:rsidP="00AB3B7B">
      <w:pPr>
        <w:tabs>
          <w:tab w:val="center" w:pos="4513"/>
          <w:tab w:val="right" w:pos="9026"/>
        </w:tabs>
        <w:spacing w:after="0"/>
        <w:rPr>
          <w:rFonts w:cstheme="minorHAnsi"/>
          <w:b/>
        </w:rPr>
      </w:pPr>
      <w:r w:rsidRPr="00861724">
        <w:rPr>
          <w:rFonts w:cstheme="minorHAnsi"/>
          <w:b/>
        </w:rPr>
        <w:t>Humber river basin district: climate change risk assessment worksheet</w:t>
      </w:r>
    </w:p>
    <w:p w14:paraId="057EB2A9" w14:textId="77777777" w:rsidR="00AB3B7B" w:rsidRPr="00861724" w:rsidRDefault="00AB3B7B" w:rsidP="00AB3B7B">
      <w:pPr>
        <w:tabs>
          <w:tab w:val="center" w:pos="4513"/>
          <w:tab w:val="right" w:pos="9026"/>
        </w:tabs>
        <w:spacing w:after="0"/>
        <w:rPr>
          <w:rFonts w:cstheme="minorHAnsi"/>
        </w:rPr>
      </w:pPr>
    </w:p>
    <w:p w14:paraId="6898C0C1" w14:textId="77777777" w:rsidR="00AB3B7B" w:rsidRPr="00861724" w:rsidRDefault="00AB3B7B" w:rsidP="00AB3B7B">
      <w:pPr>
        <w:tabs>
          <w:tab w:val="center" w:pos="4513"/>
          <w:tab w:val="right" w:pos="9026"/>
        </w:tabs>
        <w:spacing w:after="0"/>
        <w:rPr>
          <w:rFonts w:cstheme="minorHAnsi"/>
        </w:rPr>
      </w:pPr>
      <w:r w:rsidRPr="00861724">
        <w:rPr>
          <w:rFonts w:cstheme="minorHAnsi"/>
        </w:rPr>
        <w:t>Name (as on your part A application form): Aunt Bessies</w:t>
      </w:r>
    </w:p>
    <w:p w14:paraId="47279144" w14:textId="77777777" w:rsidR="00AB3B7B" w:rsidRPr="00861724" w:rsidRDefault="00AB3B7B" w:rsidP="00AB3B7B">
      <w:pPr>
        <w:tabs>
          <w:tab w:val="center" w:pos="4513"/>
          <w:tab w:val="right" w:pos="9026"/>
        </w:tabs>
        <w:spacing w:after="0"/>
        <w:rPr>
          <w:rFonts w:cstheme="minorHAnsi"/>
        </w:rPr>
      </w:pPr>
    </w:p>
    <w:p w14:paraId="53FCBFC9" w14:textId="56EFB67A" w:rsidR="00AB3B7B" w:rsidRPr="00861724" w:rsidRDefault="00AB3B7B" w:rsidP="00AB3B7B">
      <w:pPr>
        <w:tabs>
          <w:tab w:val="center" w:pos="4513"/>
          <w:tab w:val="right" w:pos="9026"/>
        </w:tabs>
        <w:spacing w:after="0"/>
        <w:rPr>
          <w:rFonts w:cstheme="minorHAnsi"/>
        </w:rPr>
      </w:pPr>
      <w:r w:rsidRPr="00861724">
        <w:rPr>
          <w:rFonts w:cstheme="minorHAnsi"/>
        </w:rPr>
        <w:t xml:space="preserve">Our permit reference number (if you have one): </w:t>
      </w:r>
      <w:r w:rsidR="008D5697" w:rsidRPr="00861724">
        <w:rPr>
          <w:rFonts w:cstheme="minorHAnsi"/>
          <w:b/>
          <w:bCs/>
        </w:rPr>
        <w:t>EA/EPR/JP3100MM/A001</w:t>
      </w:r>
    </w:p>
    <w:p w14:paraId="777B9EC4" w14:textId="77777777" w:rsidR="00AB3B7B" w:rsidRPr="00861724" w:rsidRDefault="00AB3B7B" w:rsidP="00AB3B7B">
      <w:pPr>
        <w:spacing w:before="120" w:after="60"/>
        <w:ind w:left="340" w:hanging="340"/>
        <w:jc w:val="both"/>
        <w:rPr>
          <w:rFonts w:eastAsia="Arial" w:cstheme="minorHAnsi"/>
          <w:b/>
        </w:rPr>
      </w:pPr>
      <w:r w:rsidRPr="00861724">
        <w:rPr>
          <w:rFonts w:eastAsia="Arial" w:cstheme="minorHAnsi"/>
          <w:b/>
        </w:rPr>
        <w:t>Risk assessment worksheet for the 2050s</w:t>
      </w:r>
    </w:p>
    <w:p w14:paraId="5C86B465" w14:textId="77777777" w:rsidR="00AB3B7B" w:rsidRPr="00861724" w:rsidRDefault="00AB3B7B" w:rsidP="00AB3B7B">
      <w:pPr>
        <w:widowControl w:val="0"/>
        <w:autoSpaceDE w:val="0"/>
        <w:spacing w:before="120" w:after="60"/>
        <w:jc w:val="both"/>
        <w:rPr>
          <w:rFonts w:eastAsia="Times New Roman" w:cstheme="minorHAnsi"/>
          <w:color w:val="000000"/>
          <w:lang w:eastAsia="en-GB"/>
        </w:rPr>
      </w:pPr>
      <w:r w:rsidRPr="00861724">
        <w:rPr>
          <w:rFonts w:eastAsia="Times New Roman" w:cstheme="minorHAnsi"/>
          <w:color w:val="000000"/>
          <w:lang w:eastAsia="en-GB"/>
        </w:rPr>
        <w:t>Humber river basin district</w:t>
      </w:r>
    </w:p>
    <w:p w14:paraId="36C375D0" w14:textId="77777777" w:rsidR="00AB3B7B" w:rsidRPr="00861724" w:rsidRDefault="00AB3B7B" w:rsidP="00AB3B7B">
      <w:pPr>
        <w:spacing w:before="120" w:after="60"/>
        <w:rPr>
          <w:rFonts w:cstheme="minorHAnsi"/>
        </w:rPr>
      </w:pPr>
      <w:r w:rsidRPr="00861724">
        <w:rPr>
          <w:rFonts w:cstheme="minorHAnsi"/>
          <w:color w:val="000000"/>
          <w:lang w:eastAsia="en-GB"/>
        </w:rPr>
        <w:t xml:space="preserve">You must carry out a climate change risk assessment for any new bespoke waste and installations permit applications if you expect to operate for more than 5 years.  Use the </w:t>
      </w:r>
      <w:hyperlink r:id="rId9" w:history="1">
        <w:r w:rsidRPr="00861724">
          <w:rPr>
            <w:rStyle w:val="Hyperlink"/>
            <w:rFonts w:cstheme="minorHAnsi"/>
            <w:lang w:eastAsia="en-GB"/>
          </w:rPr>
          <w:t>user</w:t>
        </w:r>
        <w:bookmarkStart w:id="1" w:name="_Hlt74736651"/>
        <w:bookmarkStart w:id="2" w:name="_Hlt74736652"/>
        <w:r w:rsidRPr="00861724">
          <w:rPr>
            <w:rStyle w:val="Hyperlink"/>
            <w:rFonts w:cstheme="minorHAnsi"/>
            <w:lang w:eastAsia="en-GB"/>
          </w:rPr>
          <w:t xml:space="preserve"> </w:t>
        </w:r>
        <w:bookmarkStart w:id="3" w:name="_Hlt52441354"/>
        <w:bookmarkStart w:id="4" w:name="_Hlt52441355"/>
        <w:bookmarkEnd w:id="1"/>
        <w:bookmarkEnd w:id="2"/>
        <w:r w:rsidRPr="00861724">
          <w:rPr>
            <w:rStyle w:val="Hyperlink"/>
            <w:rFonts w:cstheme="minorHAnsi"/>
            <w:lang w:eastAsia="en-GB"/>
          </w:rPr>
          <w:t>g</w:t>
        </w:r>
        <w:bookmarkEnd w:id="3"/>
        <w:bookmarkEnd w:id="4"/>
        <w:r w:rsidRPr="00861724">
          <w:rPr>
            <w:rStyle w:val="Hyperlink"/>
            <w:rFonts w:cstheme="minorHAnsi"/>
            <w:lang w:eastAsia="en-GB"/>
          </w:rPr>
          <w:t>uide</w:t>
        </w:r>
      </w:hyperlink>
      <w:r w:rsidRPr="00861724">
        <w:rPr>
          <w:rFonts w:cstheme="minorHAnsi"/>
          <w:color w:val="000000"/>
          <w:lang w:eastAsia="en-GB"/>
        </w:rPr>
        <w:t xml:space="preserve"> to complete the table. You can add in extra pages if necessary. </w:t>
      </w:r>
    </w:p>
    <w:p w14:paraId="038B6E5B" w14:textId="77777777" w:rsidR="00AB3B7B" w:rsidRPr="00861724" w:rsidRDefault="00AB3B7B" w:rsidP="00AB3B7B">
      <w:pPr>
        <w:spacing w:before="120" w:after="60"/>
        <w:rPr>
          <w:rFonts w:cstheme="minorHAnsi"/>
          <w:color w:val="000000"/>
          <w:lang w:eastAsia="en-GB"/>
        </w:rPr>
      </w:pPr>
      <w:r w:rsidRPr="00861724">
        <w:rPr>
          <w:rFonts w:cstheme="minorHAnsi"/>
          <w:color w:val="000000"/>
          <w:lang w:eastAsia="en-GB"/>
        </w:rPr>
        <w:t xml:space="preserve">Consider how your operations will be affected by the changes in weather and climate described in the table. Consider any changes to average climate conditions that may impact on your operations, for example extreme rainfall. </w:t>
      </w:r>
    </w:p>
    <w:p w14:paraId="1715389B" w14:textId="77777777" w:rsidR="00AB3B7B" w:rsidRPr="00861724" w:rsidRDefault="00AB3B7B" w:rsidP="00AB3B7B">
      <w:pPr>
        <w:spacing w:before="120" w:after="60"/>
        <w:rPr>
          <w:rFonts w:cstheme="minorHAnsi"/>
          <w:color w:val="000000"/>
          <w:lang w:eastAsia="en-GB"/>
        </w:rPr>
      </w:pPr>
      <w:r w:rsidRPr="00861724">
        <w:rPr>
          <w:rFonts w:cstheme="minorHAnsi"/>
          <w:color w:val="000000"/>
          <w:lang w:eastAsia="en-GB"/>
        </w:rPr>
        <w:t xml:space="preserve">Also consider: </w:t>
      </w:r>
    </w:p>
    <w:p w14:paraId="242957D8" w14:textId="77777777" w:rsidR="00AB3B7B" w:rsidRPr="00861724" w:rsidRDefault="00AB3B7B" w:rsidP="00AB3B7B">
      <w:pPr>
        <w:spacing w:before="120" w:after="60"/>
        <w:rPr>
          <w:rFonts w:cstheme="minorHAnsi"/>
          <w:color w:val="000000"/>
          <w:lang w:eastAsia="en-GB"/>
        </w:rPr>
      </w:pPr>
      <w:r w:rsidRPr="00861724">
        <w:rPr>
          <w:rFonts w:cstheme="minorHAnsi"/>
          <w:color w:val="000000"/>
          <w:lang w:eastAsia="en-GB"/>
        </w:rPr>
        <w:t>•</w:t>
      </w:r>
      <w:r w:rsidRPr="00861724">
        <w:rPr>
          <w:rFonts w:cstheme="minorHAnsi"/>
          <w:color w:val="000000"/>
          <w:lang w:eastAsia="en-GB"/>
        </w:rPr>
        <w:tab/>
        <w:t xml:space="preserve">critical thresholds - where a ‘tipping point’ is reached, for example a specific temperature where site processes cannot operate safely </w:t>
      </w:r>
    </w:p>
    <w:p w14:paraId="611BC286" w14:textId="77777777" w:rsidR="00AB3B7B" w:rsidRPr="00861724" w:rsidRDefault="00AB3B7B" w:rsidP="00AB3B7B">
      <w:pPr>
        <w:spacing w:before="120" w:after="60"/>
        <w:rPr>
          <w:rFonts w:cstheme="minorHAnsi"/>
          <w:color w:val="000000"/>
          <w:lang w:eastAsia="en-GB"/>
        </w:rPr>
      </w:pPr>
      <w:r w:rsidRPr="00861724">
        <w:rPr>
          <w:rFonts w:cstheme="minorHAnsi"/>
          <w:color w:val="000000"/>
          <w:lang w:eastAsia="en-GB"/>
        </w:rPr>
        <w:t>•</w:t>
      </w:r>
      <w:r w:rsidRPr="00861724">
        <w:rPr>
          <w:rFonts w:cstheme="minorHAnsi"/>
          <w:color w:val="000000"/>
          <w:lang w:eastAsia="en-GB"/>
        </w:rPr>
        <w:tab/>
        <w:t>changes to averages - for example an entire summer of higher than expected rainfall causing waterlogging</w:t>
      </w:r>
    </w:p>
    <w:p w14:paraId="01026C58" w14:textId="77777777" w:rsidR="00AB3B7B" w:rsidRPr="00861724" w:rsidRDefault="00AB3B7B" w:rsidP="00AB3B7B">
      <w:pPr>
        <w:spacing w:before="120" w:after="60"/>
        <w:rPr>
          <w:rFonts w:cstheme="minorHAnsi"/>
          <w:color w:val="000000"/>
          <w:lang w:eastAsia="en-GB"/>
        </w:rPr>
      </w:pPr>
      <w:r w:rsidRPr="00861724">
        <w:rPr>
          <w:rFonts w:cstheme="minorHAnsi"/>
          <w:color w:val="000000"/>
          <w:lang w:eastAsia="en-GB"/>
        </w:rPr>
        <w:t>•</w:t>
      </w:r>
      <w:r w:rsidRPr="00861724">
        <w:rPr>
          <w:rFonts w:cstheme="minorHAnsi"/>
          <w:color w:val="000000"/>
          <w:lang w:eastAsia="en-GB"/>
        </w:rPr>
        <w:tab/>
        <w:t>where hazards may combine to cause more impacts</w:t>
      </w:r>
    </w:p>
    <w:p w14:paraId="55032164" w14:textId="77777777" w:rsidR="00AB3B7B" w:rsidRPr="00861724" w:rsidRDefault="00AB3B7B" w:rsidP="00AB3B7B">
      <w:pPr>
        <w:spacing w:before="120" w:after="60"/>
        <w:rPr>
          <w:rFonts w:cstheme="minorHAnsi"/>
          <w:color w:val="000000"/>
          <w:lang w:eastAsia="en-GB"/>
        </w:rPr>
      </w:pPr>
      <w:r w:rsidRPr="00861724">
        <w:rPr>
          <w:rFonts w:cstheme="minorHAnsi"/>
          <w:color w:val="000000"/>
          <w:lang w:eastAsia="en-GB"/>
        </w:rPr>
        <w:t xml:space="preserve">You can add in other climate variables if you wish.  </w:t>
      </w:r>
    </w:p>
    <w:p w14:paraId="7424E6B9" w14:textId="77777777" w:rsidR="00AB3B7B" w:rsidRPr="00861724" w:rsidRDefault="00AB3B7B" w:rsidP="00AB3B7B">
      <w:pPr>
        <w:spacing w:before="120" w:after="60"/>
        <w:rPr>
          <w:rFonts w:cstheme="minorHAnsi"/>
          <w:color w:val="000000"/>
          <w:lang w:eastAsia="en-GB"/>
        </w:rPr>
      </w:pPr>
      <w:r w:rsidRPr="00861724">
        <w:rPr>
          <w:rFonts w:cstheme="minorHAnsi"/>
          <w:color w:val="000000"/>
          <w:lang w:eastAsia="en-GB"/>
        </w:rPr>
        <w:t xml:space="preserve">If you have stated on your application form that you do not expect to be operational in 2050, you must still consider climate change risks for the time you do intend to operate. Whilst the variables are for the 2050s, this is an estimated date and you may experience these conditions before then. </w:t>
      </w:r>
    </w:p>
    <w:p w14:paraId="46B43401" w14:textId="77777777" w:rsidR="00AB3B7B" w:rsidRPr="00861724" w:rsidRDefault="00AB3B7B" w:rsidP="00AB3B7B">
      <w:pPr>
        <w:spacing w:before="120" w:after="60"/>
        <w:rPr>
          <w:rFonts w:cstheme="minorHAnsi"/>
        </w:rPr>
      </w:pPr>
      <w:r w:rsidRPr="00861724">
        <w:rPr>
          <w:rFonts w:cstheme="minorHAnsi"/>
          <w:color w:val="000000"/>
          <w:lang w:eastAsia="en-GB"/>
        </w:rPr>
        <w:t xml:space="preserve">This worksheet will sit in your management system. It must appear on the management system summary you submit with your application, even if you do not need to submit the whole risk assessment with your application. </w:t>
      </w:r>
      <w:r w:rsidRPr="00861724">
        <w:rPr>
          <w:rFonts w:cstheme="minorHAnsi"/>
        </w:rPr>
        <w:t xml:space="preserve"> </w:t>
      </w:r>
    </w:p>
    <w:p w14:paraId="0A3BDA51" w14:textId="77777777" w:rsidR="00AB3B7B" w:rsidRPr="00861724" w:rsidRDefault="00AB3B7B" w:rsidP="00AB3B7B">
      <w:pPr>
        <w:spacing w:before="120" w:after="60"/>
        <w:jc w:val="both"/>
        <w:rPr>
          <w:rFonts w:eastAsia="Times New Roman" w:cstheme="minorHAnsi"/>
          <w:color w:val="000000"/>
          <w:lang w:eastAsia="en-GB"/>
        </w:rPr>
      </w:pPr>
      <w:r w:rsidRPr="00861724">
        <w:rPr>
          <w:rFonts w:eastAsia="Times New Roman" w:cstheme="minorHAnsi"/>
          <w:color w:val="000000"/>
          <w:lang w:eastAsia="en-GB"/>
        </w:rPr>
        <w:t>If your pre-mitigation risk score (column D) is 5 or higher, you must complete columns E to H.</w:t>
      </w:r>
    </w:p>
    <w:tbl>
      <w:tblPr>
        <w:tblW w:w="14737" w:type="dxa"/>
        <w:tblLayout w:type="fixed"/>
        <w:tblCellMar>
          <w:left w:w="10" w:type="dxa"/>
          <w:right w:w="10" w:type="dxa"/>
        </w:tblCellMar>
        <w:tblLook w:val="0000" w:firstRow="0" w:lastRow="0" w:firstColumn="0" w:lastColumn="0" w:noHBand="0" w:noVBand="0"/>
      </w:tblPr>
      <w:tblGrid>
        <w:gridCol w:w="2972"/>
        <w:gridCol w:w="2126"/>
        <w:gridCol w:w="1276"/>
        <w:gridCol w:w="1134"/>
        <w:gridCol w:w="1134"/>
        <w:gridCol w:w="2552"/>
        <w:gridCol w:w="1275"/>
        <w:gridCol w:w="1276"/>
        <w:gridCol w:w="992"/>
      </w:tblGrid>
      <w:tr w:rsidR="00AB3B7B" w:rsidRPr="00861724" w14:paraId="61E36194" w14:textId="77777777" w:rsidTr="00455ACD">
        <w:trPr>
          <w:cantSplit/>
          <w:trHeight w:val="20"/>
          <w:tblHeader/>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3301A2" w14:textId="77777777" w:rsidR="00AB3B7B" w:rsidRPr="00861724" w:rsidRDefault="00AB3B7B" w:rsidP="0038385F">
            <w:pPr>
              <w:spacing w:before="120" w:after="0"/>
              <w:rPr>
                <w:rFonts w:cstheme="minorHAnsi"/>
              </w:rPr>
            </w:pPr>
            <w:r w:rsidRPr="00861724">
              <w:rPr>
                <w:rFonts w:eastAsia="Times New Roman" w:cstheme="minorHAnsi"/>
                <w:b/>
                <w:bCs/>
                <w:iCs/>
                <w:color w:val="000000"/>
                <w:lang w:eastAsia="en-GB"/>
              </w:rPr>
              <w:t>Potential changing climate variable</w:t>
            </w:r>
            <w:r w:rsidRPr="00861724">
              <w:rPr>
                <w:rFonts w:eastAsia="Times New Roman" w:cstheme="minorHAnsi"/>
                <w:bCs/>
                <w:iCs/>
                <w:color w:val="000000"/>
                <w:lang w:eastAsia="en-GB"/>
              </w:rPr>
              <w:t xml:space="preserve"> </w:t>
            </w:r>
          </w:p>
        </w:tc>
        <w:tc>
          <w:tcPr>
            <w:tcW w:w="21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D28423" w14:textId="77777777" w:rsidR="00AB3B7B" w:rsidRPr="00861724" w:rsidRDefault="00AB3B7B" w:rsidP="0038385F">
            <w:pPr>
              <w:spacing w:after="0"/>
              <w:jc w:val="center"/>
              <w:rPr>
                <w:rFonts w:eastAsia="Times New Roman" w:cstheme="minorHAnsi"/>
                <w:b/>
                <w:bCs/>
                <w:color w:val="000000"/>
                <w:lang w:eastAsia="en-GB"/>
              </w:rPr>
            </w:pPr>
            <w:r w:rsidRPr="00861724">
              <w:rPr>
                <w:rFonts w:eastAsia="Times New Roman" w:cstheme="minorHAnsi"/>
                <w:b/>
                <w:bCs/>
                <w:color w:val="000000"/>
                <w:lang w:eastAsia="en-GB"/>
              </w:rPr>
              <w:t>A</w:t>
            </w:r>
          </w:p>
          <w:p w14:paraId="2723F5DA" w14:textId="77777777" w:rsidR="00AB3B7B" w:rsidRPr="00861724" w:rsidRDefault="00AB3B7B" w:rsidP="0038385F">
            <w:pPr>
              <w:spacing w:after="0"/>
              <w:jc w:val="center"/>
              <w:rPr>
                <w:rFonts w:eastAsia="Times New Roman" w:cstheme="minorHAnsi"/>
                <w:b/>
                <w:bCs/>
                <w:color w:val="000000"/>
                <w:lang w:eastAsia="en-GB"/>
              </w:rPr>
            </w:pPr>
            <w:r w:rsidRPr="00861724">
              <w:rPr>
                <w:rFonts w:eastAsia="Times New Roman" w:cstheme="minorHAnsi"/>
                <w:b/>
                <w:bCs/>
                <w:color w:val="000000"/>
                <w:lang w:eastAsia="en-GB"/>
              </w:rPr>
              <w:t>Impact</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9B7C72" w14:textId="77777777" w:rsidR="00AB3B7B" w:rsidRPr="00861724" w:rsidRDefault="00AB3B7B" w:rsidP="0038385F">
            <w:pPr>
              <w:spacing w:after="0"/>
              <w:jc w:val="center"/>
              <w:rPr>
                <w:rFonts w:eastAsia="Times New Roman" w:cstheme="minorHAnsi"/>
                <w:b/>
                <w:bCs/>
                <w:color w:val="000000"/>
                <w:lang w:eastAsia="en-GB"/>
              </w:rPr>
            </w:pPr>
            <w:r w:rsidRPr="00861724">
              <w:rPr>
                <w:rFonts w:eastAsia="Times New Roman" w:cstheme="minorHAnsi"/>
                <w:b/>
                <w:bCs/>
                <w:color w:val="000000"/>
                <w:lang w:eastAsia="en-GB"/>
              </w:rPr>
              <w:t>B</w:t>
            </w:r>
          </w:p>
          <w:p w14:paraId="4D01F4FF" w14:textId="77777777" w:rsidR="00AB3B7B" w:rsidRPr="00861724" w:rsidRDefault="00AB3B7B" w:rsidP="0038385F">
            <w:pPr>
              <w:spacing w:after="0"/>
              <w:jc w:val="center"/>
              <w:rPr>
                <w:rFonts w:eastAsia="Times New Roman" w:cstheme="minorHAnsi"/>
                <w:b/>
                <w:bCs/>
                <w:color w:val="000000"/>
                <w:lang w:eastAsia="en-GB"/>
              </w:rPr>
            </w:pPr>
            <w:r w:rsidRPr="00861724">
              <w:rPr>
                <w:rFonts w:eastAsia="Times New Roman" w:cstheme="minorHAnsi"/>
                <w:b/>
                <w:bCs/>
                <w:color w:val="000000"/>
                <w:lang w:eastAsia="en-GB"/>
              </w:rPr>
              <w:t>Likelihood</w:t>
            </w:r>
          </w:p>
        </w:tc>
        <w:tc>
          <w:tcPr>
            <w:tcW w:w="113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20B915" w14:textId="77777777" w:rsidR="00AB3B7B" w:rsidRPr="00861724" w:rsidRDefault="00AB3B7B" w:rsidP="0038385F">
            <w:pPr>
              <w:spacing w:after="0"/>
              <w:jc w:val="center"/>
              <w:rPr>
                <w:rFonts w:eastAsia="Times New Roman" w:cstheme="minorHAnsi"/>
                <w:b/>
                <w:bCs/>
                <w:color w:val="000000"/>
                <w:lang w:eastAsia="en-GB"/>
              </w:rPr>
            </w:pPr>
            <w:r w:rsidRPr="00861724">
              <w:rPr>
                <w:rFonts w:eastAsia="Times New Roman" w:cstheme="minorHAnsi"/>
                <w:b/>
                <w:bCs/>
                <w:color w:val="000000"/>
                <w:lang w:eastAsia="en-GB"/>
              </w:rPr>
              <w:t>C</w:t>
            </w:r>
          </w:p>
          <w:p w14:paraId="05694614" w14:textId="77777777" w:rsidR="00AB3B7B" w:rsidRPr="00861724" w:rsidRDefault="00AB3B7B" w:rsidP="0038385F">
            <w:pPr>
              <w:spacing w:after="0"/>
              <w:jc w:val="center"/>
              <w:rPr>
                <w:rFonts w:eastAsia="Times New Roman" w:cstheme="minorHAnsi"/>
                <w:b/>
                <w:bCs/>
                <w:color w:val="000000"/>
                <w:lang w:eastAsia="en-GB"/>
              </w:rPr>
            </w:pPr>
            <w:r w:rsidRPr="00861724">
              <w:rPr>
                <w:rFonts w:eastAsia="Times New Roman" w:cstheme="minorHAnsi"/>
                <w:b/>
                <w:bCs/>
                <w:color w:val="000000"/>
                <w:lang w:eastAsia="en-GB"/>
              </w:rPr>
              <w:t>Severity</w:t>
            </w:r>
          </w:p>
        </w:tc>
        <w:tc>
          <w:tcPr>
            <w:tcW w:w="113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B232E0" w14:textId="77777777" w:rsidR="00AB3B7B" w:rsidRPr="00861724" w:rsidRDefault="00AB3B7B" w:rsidP="0038385F">
            <w:pPr>
              <w:spacing w:after="0"/>
              <w:jc w:val="center"/>
              <w:rPr>
                <w:rFonts w:eastAsia="Times New Roman" w:cstheme="minorHAnsi"/>
                <w:b/>
                <w:bCs/>
                <w:color w:val="000000"/>
                <w:lang w:eastAsia="en-GB"/>
              </w:rPr>
            </w:pPr>
            <w:r w:rsidRPr="00861724">
              <w:rPr>
                <w:rFonts w:eastAsia="Times New Roman" w:cstheme="minorHAnsi"/>
                <w:b/>
                <w:bCs/>
                <w:color w:val="000000"/>
                <w:lang w:eastAsia="en-GB"/>
              </w:rPr>
              <w:t>D</w:t>
            </w:r>
          </w:p>
          <w:p w14:paraId="79568B65" w14:textId="77777777" w:rsidR="00AB3B7B" w:rsidRPr="00861724" w:rsidRDefault="00AB3B7B" w:rsidP="0038385F">
            <w:pPr>
              <w:spacing w:after="0"/>
              <w:jc w:val="center"/>
              <w:rPr>
                <w:rFonts w:eastAsia="Times New Roman" w:cstheme="minorHAnsi"/>
                <w:b/>
                <w:bCs/>
                <w:color w:val="000000"/>
                <w:lang w:eastAsia="en-GB"/>
              </w:rPr>
            </w:pPr>
            <w:r w:rsidRPr="00861724">
              <w:rPr>
                <w:rFonts w:eastAsia="Times New Roman" w:cstheme="minorHAnsi"/>
                <w:b/>
                <w:bCs/>
                <w:color w:val="000000"/>
                <w:lang w:eastAsia="en-GB"/>
              </w:rPr>
              <w:t>Risk</w:t>
            </w:r>
          </w:p>
          <w:p w14:paraId="082EA199" w14:textId="77777777" w:rsidR="00AB3B7B" w:rsidRPr="00861724" w:rsidRDefault="00AB3B7B" w:rsidP="0038385F">
            <w:pPr>
              <w:spacing w:after="0"/>
              <w:jc w:val="center"/>
              <w:rPr>
                <w:rFonts w:eastAsia="Times New Roman" w:cstheme="minorHAnsi"/>
                <w:bCs/>
                <w:color w:val="000000"/>
                <w:lang w:eastAsia="en-GB"/>
              </w:rPr>
            </w:pPr>
            <w:r w:rsidRPr="00861724">
              <w:rPr>
                <w:rFonts w:eastAsia="Times New Roman" w:cstheme="minorHAnsi"/>
                <w:bCs/>
                <w:color w:val="000000"/>
                <w:lang w:eastAsia="en-GB"/>
              </w:rPr>
              <w:t xml:space="preserve">(B x C) </w:t>
            </w:r>
          </w:p>
        </w:tc>
        <w:tc>
          <w:tcPr>
            <w:tcW w:w="255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FA2074" w14:textId="77777777" w:rsidR="00AB3B7B" w:rsidRPr="00861724" w:rsidRDefault="00AB3B7B" w:rsidP="0038385F">
            <w:pPr>
              <w:spacing w:after="0"/>
              <w:jc w:val="center"/>
              <w:rPr>
                <w:rFonts w:eastAsia="Times New Roman" w:cstheme="minorHAnsi"/>
                <w:b/>
                <w:bCs/>
                <w:color w:val="000000"/>
                <w:lang w:eastAsia="en-GB"/>
              </w:rPr>
            </w:pPr>
            <w:r w:rsidRPr="00861724">
              <w:rPr>
                <w:rFonts w:eastAsia="Times New Roman" w:cstheme="minorHAnsi"/>
                <w:b/>
                <w:bCs/>
                <w:color w:val="000000"/>
                <w:lang w:eastAsia="en-GB"/>
              </w:rPr>
              <w:t>E</w:t>
            </w:r>
          </w:p>
          <w:p w14:paraId="39BBF2FC" w14:textId="77777777" w:rsidR="00AB3B7B" w:rsidRPr="00861724" w:rsidRDefault="00AB3B7B" w:rsidP="0038385F">
            <w:pPr>
              <w:spacing w:after="0"/>
              <w:jc w:val="center"/>
              <w:rPr>
                <w:rFonts w:eastAsia="Times New Roman" w:cstheme="minorHAnsi"/>
                <w:b/>
                <w:bCs/>
                <w:color w:val="000000"/>
                <w:lang w:eastAsia="en-GB"/>
              </w:rPr>
            </w:pPr>
            <w:r w:rsidRPr="00861724">
              <w:rPr>
                <w:rFonts w:eastAsia="Times New Roman" w:cstheme="minorHAnsi"/>
                <w:b/>
                <w:bCs/>
                <w:color w:val="000000"/>
                <w:lang w:eastAsia="en-GB"/>
              </w:rPr>
              <w:t>Mitigation</w:t>
            </w:r>
          </w:p>
          <w:p w14:paraId="7A65764D" w14:textId="77777777" w:rsidR="00AB3B7B" w:rsidRPr="00861724" w:rsidRDefault="00AB3B7B" w:rsidP="0038385F">
            <w:pPr>
              <w:spacing w:after="0"/>
              <w:jc w:val="center"/>
              <w:rPr>
                <w:rFonts w:cstheme="minorHAnsi"/>
              </w:rPr>
            </w:pPr>
            <w:r w:rsidRPr="00861724">
              <w:rPr>
                <w:rFonts w:eastAsia="Times New Roman" w:cstheme="minorHAnsi"/>
                <w:color w:val="000000"/>
                <w:lang w:eastAsia="en-GB"/>
              </w:rPr>
              <w:t>(what will you do to mitigate this risk)</w:t>
            </w:r>
          </w:p>
        </w:tc>
        <w:tc>
          <w:tcPr>
            <w:tcW w:w="12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785020" w14:textId="77777777" w:rsidR="00AB3B7B" w:rsidRPr="00861724" w:rsidRDefault="00AB3B7B" w:rsidP="0038385F">
            <w:pPr>
              <w:spacing w:after="0"/>
              <w:jc w:val="center"/>
              <w:rPr>
                <w:rFonts w:eastAsia="Times New Roman" w:cstheme="minorHAnsi"/>
                <w:b/>
                <w:bCs/>
                <w:color w:val="000000"/>
                <w:lang w:eastAsia="en-GB"/>
              </w:rPr>
            </w:pPr>
            <w:r w:rsidRPr="00861724">
              <w:rPr>
                <w:rFonts w:eastAsia="Times New Roman" w:cstheme="minorHAnsi"/>
                <w:b/>
                <w:bCs/>
                <w:color w:val="000000"/>
                <w:lang w:eastAsia="en-GB"/>
              </w:rPr>
              <w:t>F</w:t>
            </w:r>
          </w:p>
          <w:p w14:paraId="1FA6A1AF" w14:textId="77777777" w:rsidR="00AB3B7B" w:rsidRPr="00861724" w:rsidRDefault="00AB3B7B" w:rsidP="0038385F">
            <w:pPr>
              <w:spacing w:after="0"/>
              <w:jc w:val="center"/>
              <w:rPr>
                <w:rFonts w:cstheme="minorHAnsi"/>
              </w:rPr>
            </w:pPr>
            <w:r w:rsidRPr="00861724">
              <w:rPr>
                <w:rFonts w:eastAsia="Times New Roman" w:cstheme="minorHAnsi"/>
                <w:b/>
                <w:bCs/>
                <w:color w:val="000000"/>
                <w:lang w:eastAsia="en-GB"/>
              </w:rPr>
              <w:t>Likelihood</w:t>
            </w:r>
          </w:p>
          <w:p w14:paraId="56958A0B" w14:textId="77777777" w:rsidR="00AB3B7B" w:rsidRPr="00861724" w:rsidRDefault="00AB3B7B" w:rsidP="0038385F">
            <w:pPr>
              <w:spacing w:after="0"/>
              <w:jc w:val="center"/>
              <w:rPr>
                <w:rFonts w:eastAsia="Times New Roman" w:cstheme="minorHAnsi"/>
                <w:bCs/>
                <w:color w:val="000000"/>
                <w:lang w:eastAsia="en-GB"/>
              </w:rPr>
            </w:pPr>
            <w:r w:rsidRPr="00861724">
              <w:rPr>
                <w:rFonts w:eastAsia="Times New Roman" w:cstheme="minorHAnsi"/>
                <w:bCs/>
                <w:color w:val="000000"/>
                <w:lang w:eastAsia="en-GB"/>
              </w:rPr>
              <w:t>(after mitigation)</w:t>
            </w: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DDAF2C" w14:textId="77777777" w:rsidR="00AB3B7B" w:rsidRPr="00861724" w:rsidRDefault="00AB3B7B" w:rsidP="0038385F">
            <w:pPr>
              <w:spacing w:after="0"/>
              <w:jc w:val="center"/>
              <w:rPr>
                <w:rFonts w:eastAsia="Times New Roman" w:cstheme="minorHAnsi"/>
                <w:b/>
                <w:bCs/>
                <w:color w:val="000000"/>
                <w:lang w:eastAsia="en-GB"/>
              </w:rPr>
            </w:pPr>
            <w:r w:rsidRPr="00861724">
              <w:rPr>
                <w:rFonts w:eastAsia="Times New Roman" w:cstheme="minorHAnsi"/>
                <w:b/>
                <w:bCs/>
                <w:color w:val="000000"/>
                <w:lang w:eastAsia="en-GB"/>
              </w:rPr>
              <w:t>G</w:t>
            </w:r>
          </w:p>
          <w:p w14:paraId="70960964" w14:textId="77777777" w:rsidR="00AB3B7B" w:rsidRPr="00861724" w:rsidRDefault="00AB3B7B" w:rsidP="0038385F">
            <w:pPr>
              <w:spacing w:after="0"/>
              <w:jc w:val="center"/>
              <w:rPr>
                <w:rFonts w:cstheme="minorHAnsi"/>
              </w:rPr>
            </w:pPr>
            <w:r w:rsidRPr="00861724">
              <w:rPr>
                <w:rFonts w:eastAsia="Times New Roman" w:cstheme="minorHAnsi"/>
                <w:b/>
                <w:bCs/>
                <w:color w:val="000000"/>
                <w:lang w:eastAsia="en-GB"/>
              </w:rPr>
              <w:t>Severity</w:t>
            </w:r>
          </w:p>
          <w:p w14:paraId="46F33C6F" w14:textId="77777777" w:rsidR="00AB3B7B" w:rsidRPr="00861724" w:rsidRDefault="00AB3B7B" w:rsidP="0038385F">
            <w:pPr>
              <w:spacing w:after="0"/>
              <w:jc w:val="center"/>
              <w:rPr>
                <w:rFonts w:cstheme="minorHAnsi"/>
              </w:rPr>
            </w:pPr>
            <w:r w:rsidRPr="00861724">
              <w:rPr>
                <w:rFonts w:eastAsia="Times New Roman" w:cstheme="minorHAnsi"/>
                <w:bCs/>
                <w:color w:val="000000"/>
                <w:lang w:eastAsia="en-GB"/>
              </w:rPr>
              <w:t>(after mitigation)</w:t>
            </w:r>
          </w:p>
        </w:tc>
        <w:tc>
          <w:tcPr>
            <w:tcW w:w="9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6258F2" w14:textId="77777777" w:rsidR="00AB3B7B" w:rsidRPr="00861724" w:rsidRDefault="00AB3B7B" w:rsidP="0038385F">
            <w:pPr>
              <w:spacing w:after="0"/>
              <w:jc w:val="center"/>
              <w:rPr>
                <w:rFonts w:eastAsia="Times New Roman" w:cstheme="minorHAnsi"/>
                <w:b/>
                <w:bCs/>
                <w:color w:val="000000"/>
                <w:lang w:eastAsia="en-GB"/>
              </w:rPr>
            </w:pPr>
            <w:r w:rsidRPr="00861724">
              <w:rPr>
                <w:rFonts w:eastAsia="Times New Roman" w:cstheme="minorHAnsi"/>
                <w:b/>
                <w:bCs/>
                <w:color w:val="000000"/>
                <w:lang w:eastAsia="en-GB"/>
              </w:rPr>
              <w:t>H</w:t>
            </w:r>
          </w:p>
          <w:p w14:paraId="63FB27F5" w14:textId="77777777" w:rsidR="00AB3B7B" w:rsidRPr="00861724" w:rsidRDefault="00AB3B7B" w:rsidP="0038385F">
            <w:pPr>
              <w:spacing w:after="0"/>
              <w:jc w:val="center"/>
              <w:rPr>
                <w:rFonts w:eastAsia="Times New Roman" w:cstheme="minorHAnsi"/>
                <w:b/>
                <w:bCs/>
                <w:color w:val="000000"/>
                <w:lang w:eastAsia="en-GB"/>
              </w:rPr>
            </w:pPr>
            <w:r w:rsidRPr="00861724">
              <w:rPr>
                <w:rFonts w:eastAsia="Times New Roman" w:cstheme="minorHAnsi"/>
                <w:b/>
                <w:bCs/>
                <w:color w:val="000000"/>
                <w:lang w:eastAsia="en-GB"/>
              </w:rPr>
              <w:t>Residual risk</w:t>
            </w:r>
          </w:p>
          <w:p w14:paraId="3538DF83" w14:textId="77777777" w:rsidR="00AB3B7B" w:rsidRPr="00861724" w:rsidRDefault="00AB3B7B" w:rsidP="0038385F">
            <w:pPr>
              <w:spacing w:after="0"/>
              <w:jc w:val="center"/>
              <w:rPr>
                <w:rFonts w:eastAsia="Times New Roman" w:cstheme="minorHAnsi"/>
                <w:bCs/>
                <w:color w:val="000000"/>
                <w:lang w:eastAsia="en-GB"/>
              </w:rPr>
            </w:pPr>
            <w:r w:rsidRPr="00861724">
              <w:rPr>
                <w:rFonts w:eastAsia="Times New Roman" w:cstheme="minorHAnsi"/>
                <w:bCs/>
                <w:color w:val="000000"/>
                <w:lang w:eastAsia="en-GB"/>
              </w:rPr>
              <w:t>(F x G)</w:t>
            </w:r>
          </w:p>
        </w:tc>
      </w:tr>
      <w:tr w:rsidR="00AB3B7B" w:rsidRPr="00861724" w14:paraId="2B822679" w14:textId="77777777" w:rsidTr="00455ACD">
        <w:trPr>
          <w:cantSplit/>
          <w:trHeight w:val="702"/>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23656C" w14:textId="77777777" w:rsidR="00AB3B7B" w:rsidRPr="00861724" w:rsidRDefault="00AB3B7B" w:rsidP="0038385F">
            <w:pPr>
              <w:spacing w:after="0"/>
              <w:rPr>
                <w:rFonts w:eastAsia="Times New Roman" w:cstheme="minorHAnsi"/>
                <w:bCs/>
                <w:lang w:eastAsia="en-GB"/>
              </w:rPr>
            </w:pPr>
            <w:r w:rsidRPr="00861724">
              <w:rPr>
                <w:rFonts w:eastAsia="Times New Roman" w:cstheme="minorHAnsi"/>
                <w:bCs/>
                <w:lang w:eastAsia="en-GB"/>
              </w:rPr>
              <w:t>1. Summer daily maximum temperature may be around 6°C higher compared to average summer temperatures now.</w:t>
            </w:r>
          </w:p>
        </w:tc>
        <w:tc>
          <w:tcPr>
            <w:tcW w:w="2126" w:type="dxa"/>
            <w:tcBorders>
              <w:bottom w:val="single" w:sz="4" w:space="0" w:color="000000"/>
              <w:right w:val="single" w:sz="4" w:space="0" w:color="000000"/>
            </w:tcBorders>
            <w:shd w:val="clear" w:color="auto" w:fill="auto"/>
            <w:tcMar>
              <w:top w:w="0" w:type="dxa"/>
              <w:left w:w="108" w:type="dxa"/>
              <w:bottom w:w="0" w:type="dxa"/>
              <w:right w:w="108" w:type="dxa"/>
            </w:tcMar>
          </w:tcPr>
          <w:p w14:paraId="47F6C756"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Additional cooling  uncomfortable working conditions</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14:paraId="614A05AF"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 2</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14:paraId="6FC8E370"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2</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14:paraId="08CA29DD"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4</w:t>
            </w:r>
          </w:p>
          <w:p w14:paraId="4EB4C599"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Moderate to low </w:t>
            </w:r>
          </w:p>
        </w:tc>
        <w:tc>
          <w:tcPr>
            <w:tcW w:w="2552" w:type="dxa"/>
            <w:tcBorders>
              <w:bottom w:val="single" w:sz="4" w:space="0" w:color="000000"/>
              <w:right w:val="single" w:sz="4" w:space="0" w:color="000000"/>
            </w:tcBorders>
            <w:shd w:val="clear" w:color="auto" w:fill="auto"/>
            <w:tcMar>
              <w:top w:w="0" w:type="dxa"/>
              <w:left w:w="108" w:type="dxa"/>
              <w:bottom w:w="0" w:type="dxa"/>
              <w:right w:w="108" w:type="dxa"/>
            </w:tcMar>
          </w:tcPr>
          <w:p w14:paraId="080D4EE9" w14:textId="77777777" w:rsidR="00AB3B7B" w:rsidRPr="00861724" w:rsidRDefault="00AB3B7B" w:rsidP="0038385F">
            <w:pPr>
              <w:spacing w:after="0"/>
              <w:rPr>
                <w:rFonts w:eastAsia="Times New Roman" w:cstheme="minorHAnsi"/>
                <w:color w:val="000000"/>
                <w:lang w:eastAsia="en-GB"/>
              </w:rPr>
            </w:pP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98E956" w14:textId="77777777" w:rsidR="00AB3B7B" w:rsidRPr="00861724" w:rsidRDefault="00AB3B7B" w:rsidP="0038385F">
            <w:pPr>
              <w:spacing w:after="0"/>
              <w:rPr>
                <w:rFonts w:eastAsia="Times New Roman" w:cstheme="minorHAnsi"/>
                <w:color w:val="000000"/>
                <w:lang w:eastAsia="en-GB"/>
              </w:rPr>
            </w:pP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3C2D8E" w14:textId="77777777" w:rsidR="00AB3B7B" w:rsidRPr="00861724" w:rsidRDefault="00AB3B7B" w:rsidP="0038385F">
            <w:pPr>
              <w:spacing w:after="0"/>
              <w:rPr>
                <w:rFonts w:eastAsia="Times New Roman" w:cstheme="minorHAnsi"/>
                <w:color w:val="000000"/>
                <w:lang w:eastAsia="en-GB"/>
              </w:rPr>
            </w:pP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AC8BF6" w14:textId="77777777" w:rsidR="00AB3B7B" w:rsidRPr="00861724" w:rsidRDefault="00AB3B7B" w:rsidP="0038385F">
            <w:pPr>
              <w:spacing w:after="0"/>
              <w:rPr>
                <w:rFonts w:eastAsia="Times New Roman" w:cstheme="minorHAnsi"/>
                <w:color w:val="000000"/>
                <w:lang w:eastAsia="en-GB"/>
              </w:rPr>
            </w:pPr>
          </w:p>
        </w:tc>
      </w:tr>
      <w:tr w:rsidR="00AB3B7B" w:rsidRPr="00861724" w14:paraId="71081362" w14:textId="77777777" w:rsidTr="00455ACD">
        <w:trPr>
          <w:cantSplit/>
          <w:trHeight w:val="712"/>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0ABC16" w14:textId="77777777" w:rsidR="00AB3B7B" w:rsidRPr="00861724" w:rsidRDefault="00AB3B7B" w:rsidP="0038385F">
            <w:pPr>
              <w:spacing w:after="0"/>
              <w:rPr>
                <w:rFonts w:cstheme="minorHAnsi"/>
              </w:rPr>
            </w:pPr>
            <w:r w:rsidRPr="00861724">
              <w:rPr>
                <w:rFonts w:eastAsia="Times New Roman" w:cstheme="minorHAnsi"/>
                <w:bCs/>
                <w:lang w:eastAsia="en-GB"/>
              </w:rPr>
              <w:t xml:space="preserve">2. Winter daily maximum temperature could be 4°C more than the current average, </w:t>
            </w:r>
            <w:r w:rsidRPr="00861724">
              <w:rPr>
                <w:rFonts w:cstheme="minorHAnsi"/>
              </w:rPr>
              <w:t>with the potential for more extreme temperatures, both warmer and colder than present.</w:t>
            </w:r>
          </w:p>
        </w:tc>
        <w:tc>
          <w:tcPr>
            <w:tcW w:w="2126" w:type="dxa"/>
            <w:tcBorders>
              <w:bottom w:val="single" w:sz="4" w:space="0" w:color="000000"/>
              <w:right w:val="single" w:sz="4" w:space="0" w:color="000000"/>
            </w:tcBorders>
            <w:shd w:val="clear" w:color="auto" w:fill="auto"/>
            <w:tcMar>
              <w:top w:w="0" w:type="dxa"/>
              <w:left w:w="108" w:type="dxa"/>
              <w:bottom w:w="0" w:type="dxa"/>
              <w:right w:w="108" w:type="dxa"/>
            </w:tcMar>
          </w:tcPr>
          <w:p w14:paraId="25DE6073"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 Very limited issues, some additional energy requirements for ovens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6E80E"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1377A"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2 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A2DB8"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4</w:t>
            </w:r>
          </w:p>
          <w:p w14:paraId="2618C2FD"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Moderate to low </w:t>
            </w:r>
          </w:p>
        </w:tc>
        <w:tc>
          <w:tcPr>
            <w:tcW w:w="2552" w:type="dxa"/>
            <w:tcBorders>
              <w:bottom w:val="single" w:sz="4" w:space="0" w:color="000000"/>
              <w:right w:val="single" w:sz="4" w:space="0" w:color="000000"/>
            </w:tcBorders>
            <w:shd w:val="clear" w:color="auto" w:fill="auto"/>
            <w:tcMar>
              <w:top w:w="0" w:type="dxa"/>
              <w:left w:w="108" w:type="dxa"/>
              <w:bottom w:w="0" w:type="dxa"/>
              <w:right w:w="108" w:type="dxa"/>
            </w:tcMar>
          </w:tcPr>
          <w:p w14:paraId="1EFD20E7" w14:textId="77777777" w:rsidR="00AB3B7B" w:rsidRPr="00861724" w:rsidRDefault="00AB3B7B" w:rsidP="0038385F">
            <w:pPr>
              <w:spacing w:after="0"/>
              <w:rPr>
                <w:rFonts w:eastAsia="Times New Roman" w:cstheme="minorHAnsi"/>
                <w:color w:val="000000"/>
                <w:lang w:eastAsia="en-GB"/>
              </w:rPr>
            </w:pP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E41236" w14:textId="77777777" w:rsidR="00AB3B7B" w:rsidRPr="00861724" w:rsidRDefault="00AB3B7B" w:rsidP="0038385F">
            <w:pPr>
              <w:spacing w:after="0"/>
              <w:rPr>
                <w:rFonts w:eastAsia="Times New Roman" w:cstheme="minorHAnsi"/>
                <w:color w:val="000000"/>
                <w:lang w:eastAsia="en-GB"/>
              </w:rPr>
            </w:pP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9B88B9" w14:textId="77777777" w:rsidR="00AB3B7B" w:rsidRPr="00861724" w:rsidRDefault="00AB3B7B" w:rsidP="0038385F">
            <w:pPr>
              <w:spacing w:after="0"/>
              <w:rPr>
                <w:rFonts w:eastAsia="Times New Roman" w:cstheme="minorHAnsi"/>
                <w:color w:val="000000"/>
                <w:lang w:eastAsia="en-GB"/>
              </w:rPr>
            </w:pP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D8D249" w14:textId="77777777" w:rsidR="00AB3B7B" w:rsidRPr="00861724" w:rsidRDefault="00AB3B7B" w:rsidP="0038385F">
            <w:pPr>
              <w:spacing w:after="0"/>
              <w:rPr>
                <w:rFonts w:eastAsia="Times New Roman" w:cstheme="minorHAnsi"/>
                <w:color w:val="000000"/>
                <w:lang w:eastAsia="en-GB"/>
              </w:rPr>
            </w:pPr>
          </w:p>
        </w:tc>
      </w:tr>
      <w:tr w:rsidR="00AB3B7B" w:rsidRPr="00861724" w14:paraId="361B37C9" w14:textId="77777777" w:rsidTr="00455ACD">
        <w:trPr>
          <w:cantSplit/>
          <w:trHeight w:val="61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DC80C6" w14:textId="77777777" w:rsidR="00AB3B7B" w:rsidRPr="00861724" w:rsidRDefault="00AB3B7B" w:rsidP="0038385F">
            <w:pPr>
              <w:spacing w:after="0"/>
              <w:rPr>
                <w:rFonts w:eastAsia="Times New Roman" w:cstheme="minorHAnsi"/>
                <w:bCs/>
                <w:lang w:eastAsia="en-GB"/>
              </w:rPr>
            </w:pPr>
            <w:r w:rsidRPr="00861724">
              <w:rPr>
                <w:rFonts w:eastAsia="Times New Roman" w:cstheme="minorHAnsi"/>
                <w:bCs/>
                <w:lang w:eastAsia="en-GB"/>
              </w:rPr>
              <w:t>3. The biggest rainfall events are up to 20% more intense than current extremes (peak rainfall intensity)*.</w:t>
            </w:r>
          </w:p>
        </w:tc>
        <w:tc>
          <w:tcPr>
            <w:tcW w:w="2126" w:type="dxa"/>
            <w:tcBorders>
              <w:bottom w:val="single" w:sz="4" w:space="0" w:color="000000"/>
              <w:right w:val="single" w:sz="4" w:space="0" w:color="000000"/>
            </w:tcBorders>
            <w:shd w:val="clear" w:color="auto" w:fill="auto"/>
            <w:tcMar>
              <w:top w:w="0" w:type="dxa"/>
              <w:left w:w="108" w:type="dxa"/>
              <w:bottom w:w="0" w:type="dxa"/>
              <w:right w:w="108" w:type="dxa"/>
            </w:tcMar>
          </w:tcPr>
          <w:p w14:paraId="6F45149A"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 Localised flooding although not currently within an area deemed at risk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44EA2"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96BE7"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D4898"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 xml:space="preserve">6 </w:t>
            </w:r>
          </w:p>
          <w:p w14:paraId="7086DA97"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Moderate to low </w:t>
            </w:r>
          </w:p>
        </w:tc>
        <w:tc>
          <w:tcPr>
            <w:tcW w:w="2552" w:type="dxa"/>
            <w:tcBorders>
              <w:bottom w:val="single" w:sz="4" w:space="0" w:color="000000"/>
              <w:right w:val="single" w:sz="4" w:space="0" w:color="000000"/>
            </w:tcBorders>
            <w:shd w:val="clear" w:color="auto" w:fill="auto"/>
            <w:tcMar>
              <w:top w:w="0" w:type="dxa"/>
              <w:left w:w="108" w:type="dxa"/>
              <w:bottom w:w="0" w:type="dxa"/>
              <w:right w:w="108" w:type="dxa"/>
            </w:tcMar>
          </w:tcPr>
          <w:p w14:paraId="007CB7F0" w14:textId="0428D8B4" w:rsidR="00AB3B7B" w:rsidRPr="00861724" w:rsidRDefault="00AB3B7B" w:rsidP="0038385F">
            <w:pPr>
              <w:spacing w:after="0"/>
              <w:rPr>
                <w:rFonts w:eastAsia="Times New Roman" w:cstheme="minorHAnsi"/>
                <w:color w:val="000000"/>
                <w:shd w:val="clear" w:color="auto" w:fill="FFFF00"/>
                <w:lang w:eastAsia="en-GB"/>
              </w:rPr>
            </w:pP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A92703"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 2</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4A7A1B"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2 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3B1ED9"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4 </w:t>
            </w:r>
          </w:p>
        </w:tc>
      </w:tr>
      <w:tr w:rsidR="00AB3B7B" w:rsidRPr="00861724" w14:paraId="05F421B8" w14:textId="77777777" w:rsidTr="00455ACD">
        <w:trPr>
          <w:cantSplit/>
          <w:trHeight w:val="548"/>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37E266" w14:textId="77777777" w:rsidR="00AB3B7B" w:rsidRPr="00861724" w:rsidRDefault="00AB3B7B" w:rsidP="0038385F">
            <w:pPr>
              <w:spacing w:after="0"/>
              <w:rPr>
                <w:rFonts w:eastAsia="Times New Roman" w:cstheme="minorHAnsi"/>
                <w:bCs/>
                <w:lang w:eastAsia="en-GB"/>
              </w:rPr>
            </w:pPr>
            <w:r w:rsidRPr="00861724">
              <w:rPr>
                <w:rFonts w:eastAsia="Times New Roman" w:cstheme="minorHAnsi"/>
                <w:bCs/>
                <w:lang w:eastAsia="en-GB"/>
              </w:rPr>
              <w:t>4. Average winter rainfall may increase by 29% on today’s averages.</w:t>
            </w:r>
          </w:p>
        </w:tc>
        <w:tc>
          <w:tcPr>
            <w:tcW w:w="2126" w:type="dxa"/>
            <w:tcBorders>
              <w:bottom w:val="single" w:sz="4" w:space="0" w:color="000000"/>
              <w:right w:val="single" w:sz="4" w:space="0" w:color="000000"/>
            </w:tcBorders>
            <w:shd w:val="clear" w:color="auto" w:fill="auto"/>
            <w:tcMar>
              <w:top w:w="0" w:type="dxa"/>
              <w:left w:w="108" w:type="dxa"/>
              <w:bottom w:w="0" w:type="dxa"/>
              <w:right w:w="108" w:type="dxa"/>
            </w:tcMar>
          </w:tcPr>
          <w:p w14:paraId="73F54EB9"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 Localised flooding although not currently within an area deemed at risk</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A1016"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 2</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7DFA7"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3 </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BE455"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 xml:space="preserve">6 </w:t>
            </w:r>
          </w:p>
          <w:p w14:paraId="27B3627A"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Moderate to low </w:t>
            </w:r>
          </w:p>
        </w:tc>
        <w:tc>
          <w:tcPr>
            <w:tcW w:w="2552" w:type="dxa"/>
            <w:tcBorders>
              <w:bottom w:val="single" w:sz="4" w:space="0" w:color="000000"/>
              <w:right w:val="single" w:sz="4" w:space="0" w:color="000000"/>
            </w:tcBorders>
            <w:shd w:val="clear" w:color="auto" w:fill="auto"/>
            <w:tcMar>
              <w:top w:w="0" w:type="dxa"/>
              <w:left w:w="108" w:type="dxa"/>
              <w:bottom w:w="0" w:type="dxa"/>
              <w:right w:w="108" w:type="dxa"/>
            </w:tcMar>
          </w:tcPr>
          <w:p w14:paraId="27D5B4BE" w14:textId="14B9CADB" w:rsidR="00AB3B7B" w:rsidRPr="00861724" w:rsidRDefault="00B52B51" w:rsidP="0038385F">
            <w:pPr>
              <w:spacing w:after="0"/>
              <w:rPr>
                <w:rFonts w:eastAsia="Times New Roman" w:cstheme="minorHAnsi"/>
                <w:color w:val="000000"/>
                <w:shd w:val="clear" w:color="auto" w:fill="FFFF00"/>
                <w:lang w:eastAsia="en-GB"/>
              </w:rPr>
            </w:pPr>
            <w:r w:rsidRPr="00861724">
              <w:rPr>
                <w:rFonts w:eastAsia="Times New Roman" w:cstheme="minorHAnsi"/>
                <w:color w:val="000000"/>
                <w:lang w:eastAsia="en-GB"/>
              </w:rPr>
              <w:t>Continue to store materials away from any area deemed to be flood risk and review business continuity plans and flood planning documents</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83AF5F"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 2</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EB9AE3"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2 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A1EC54" w14:textId="77777777" w:rsidR="00AB3B7B" w:rsidRPr="00861724" w:rsidRDefault="00AB3B7B" w:rsidP="0038385F">
            <w:pPr>
              <w:spacing w:after="0"/>
              <w:rPr>
                <w:rFonts w:cstheme="minorHAnsi"/>
              </w:rPr>
            </w:pPr>
            <w:r w:rsidRPr="00861724">
              <w:rPr>
                <w:rFonts w:eastAsia="Times New Roman" w:cstheme="minorHAnsi"/>
                <w:color w:val="000000"/>
                <w:lang w:eastAsia="en-GB"/>
              </w:rPr>
              <w:t>4 </w:t>
            </w:r>
          </w:p>
        </w:tc>
      </w:tr>
      <w:tr w:rsidR="00AB3B7B" w:rsidRPr="00861724" w14:paraId="1D85BEC5" w14:textId="77777777" w:rsidTr="00455ACD">
        <w:trPr>
          <w:cantSplit/>
          <w:trHeight w:val="689"/>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BE4319" w14:textId="77777777" w:rsidR="00AB3B7B" w:rsidRPr="00861724" w:rsidRDefault="00AB3B7B" w:rsidP="0038385F">
            <w:pPr>
              <w:spacing w:after="0"/>
              <w:rPr>
                <w:rFonts w:eastAsia="Times New Roman" w:cstheme="minorHAnsi"/>
                <w:bCs/>
                <w:lang w:eastAsia="en-GB"/>
              </w:rPr>
            </w:pPr>
            <w:r w:rsidRPr="00861724">
              <w:rPr>
                <w:rFonts w:eastAsia="Times New Roman" w:cstheme="minorHAnsi"/>
                <w:bCs/>
                <w:lang w:eastAsia="en-GB"/>
              </w:rPr>
              <w:t>5. Sea level could be as much as 0.6m higher compared to today’s level *.</w:t>
            </w:r>
          </w:p>
        </w:tc>
        <w:tc>
          <w:tcPr>
            <w:tcW w:w="2126" w:type="dxa"/>
            <w:tcBorders>
              <w:bottom w:val="single" w:sz="4" w:space="0" w:color="000000"/>
              <w:right w:val="single" w:sz="4" w:space="0" w:color="000000"/>
            </w:tcBorders>
            <w:shd w:val="clear" w:color="auto" w:fill="auto"/>
            <w:tcMar>
              <w:top w:w="0" w:type="dxa"/>
              <w:left w:w="108" w:type="dxa"/>
              <w:bottom w:w="0" w:type="dxa"/>
              <w:right w:w="108" w:type="dxa"/>
            </w:tcMar>
          </w:tcPr>
          <w:p w14:paraId="7B20D2D8"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 Localised flooding although not currently within an area deemed at risk</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14:paraId="3545B497"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 2</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14:paraId="4E2DC2AC"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3 </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14:paraId="4C9214B4"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 xml:space="preserve">6 </w:t>
            </w:r>
          </w:p>
          <w:p w14:paraId="1B311D87"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Moderate to low </w:t>
            </w:r>
          </w:p>
        </w:tc>
        <w:tc>
          <w:tcPr>
            <w:tcW w:w="2552" w:type="dxa"/>
            <w:tcBorders>
              <w:bottom w:val="single" w:sz="4" w:space="0" w:color="000000"/>
              <w:right w:val="single" w:sz="4" w:space="0" w:color="000000"/>
            </w:tcBorders>
            <w:shd w:val="clear" w:color="auto" w:fill="auto"/>
            <w:tcMar>
              <w:top w:w="0" w:type="dxa"/>
              <w:left w:w="108" w:type="dxa"/>
              <w:bottom w:w="0" w:type="dxa"/>
              <w:right w:w="108" w:type="dxa"/>
            </w:tcMar>
          </w:tcPr>
          <w:p w14:paraId="4646793E" w14:textId="027E9923" w:rsidR="00AB3B7B" w:rsidRPr="00861724" w:rsidRDefault="00B52B51" w:rsidP="0038385F">
            <w:pPr>
              <w:spacing w:after="0"/>
              <w:rPr>
                <w:rFonts w:eastAsia="Times New Roman" w:cstheme="minorHAnsi"/>
                <w:color w:val="000000"/>
                <w:shd w:val="clear" w:color="auto" w:fill="FFFF00"/>
                <w:lang w:eastAsia="en-GB"/>
              </w:rPr>
            </w:pPr>
            <w:r w:rsidRPr="00861724">
              <w:rPr>
                <w:rFonts w:eastAsia="Times New Roman" w:cstheme="minorHAnsi"/>
                <w:color w:val="000000"/>
                <w:lang w:eastAsia="en-GB"/>
              </w:rPr>
              <w:t>Continue to store materials away from any area deemed to be flood risk and review business continuity plans and flood planning documents</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A61804"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 2</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F418C9"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2 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67ADDC" w14:textId="77777777" w:rsidR="00AB3B7B" w:rsidRPr="00861724" w:rsidRDefault="00AB3B7B" w:rsidP="0038385F">
            <w:pPr>
              <w:spacing w:after="0"/>
              <w:rPr>
                <w:rFonts w:cstheme="minorHAnsi"/>
              </w:rPr>
            </w:pPr>
            <w:r w:rsidRPr="00861724">
              <w:rPr>
                <w:rFonts w:eastAsia="Times New Roman" w:cstheme="minorHAnsi"/>
                <w:color w:val="000000"/>
                <w:lang w:eastAsia="en-GB"/>
              </w:rPr>
              <w:t>4 </w:t>
            </w:r>
          </w:p>
        </w:tc>
      </w:tr>
      <w:tr w:rsidR="00AB3B7B" w:rsidRPr="00861724" w14:paraId="5C833848" w14:textId="77777777" w:rsidTr="00455ACD">
        <w:trPr>
          <w:cantSplit/>
          <w:trHeight w:val="411"/>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F449FC" w14:textId="77777777" w:rsidR="00AB3B7B" w:rsidRPr="00861724" w:rsidRDefault="00AB3B7B" w:rsidP="0038385F">
            <w:pPr>
              <w:spacing w:after="0"/>
              <w:rPr>
                <w:rFonts w:eastAsia="Times New Roman" w:cstheme="minorHAnsi"/>
                <w:bCs/>
                <w:lang w:eastAsia="en-GB"/>
              </w:rPr>
            </w:pPr>
            <w:r w:rsidRPr="00861724">
              <w:rPr>
                <w:rFonts w:eastAsia="Times New Roman" w:cstheme="minorHAnsi"/>
                <w:bCs/>
                <w:lang w:eastAsia="en-GB"/>
              </w:rPr>
              <w:t>6. Drier summers, potentially up to 34% less rain than now.</w:t>
            </w:r>
          </w:p>
        </w:tc>
        <w:tc>
          <w:tcPr>
            <w:tcW w:w="2126" w:type="dxa"/>
            <w:tcBorders>
              <w:bottom w:val="single" w:sz="4" w:space="0" w:color="000000"/>
              <w:right w:val="single" w:sz="4" w:space="0" w:color="000000"/>
            </w:tcBorders>
            <w:shd w:val="clear" w:color="auto" w:fill="auto"/>
            <w:tcMar>
              <w:top w:w="0" w:type="dxa"/>
              <w:left w:w="108" w:type="dxa"/>
              <w:bottom w:w="0" w:type="dxa"/>
              <w:right w:w="108" w:type="dxa"/>
            </w:tcMar>
          </w:tcPr>
          <w:p w14:paraId="6CC707C9"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 No issues identified for site other than potentially increased prices for water</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14:paraId="2A828F8D"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 2</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14:paraId="6DC9CC7E"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2 </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14:paraId="71B6E76B"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4</w:t>
            </w:r>
          </w:p>
          <w:p w14:paraId="10D8F893"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Moderate to low </w:t>
            </w:r>
          </w:p>
        </w:tc>
        <w:tc>
          <w:tcPr>
            <w:tcW w:w="2552" w:type="dxa"/>
            <w:tcBorders>
              <w:bottom w:val="single" w:sz="4" w:space="0" w:color="000000"/>
              <w:right w:val="single" w:sz="4" w:space="0" w:color="000000"/>
            </w:tcBorders>
            <w:shd w:val="clear" w:color="auto" w:fill="auto"/>
            <w:tcMar>
              <w:top w:w="0" w:type="dxa"/>
              <w:left w:w="108" w:type="dxa"/>
              <w:bottom w:w="0" w:type="dxa"/>
              <w:right w:w="108" w:type="dxa"/>
            </w:tcMar>
          </w:tcPr>
          <w:p w14:paraId="6EC4C6E3" w14:textId="6C0B1145"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 </w:t>
            </w:r>
            <w:r w:rsidR="00B52B51" w:rsidRPr="00861724">
              <w:rPr>
                <w:rFonts w:eastAsia="Times New Roman" w:cstheme="minorHAnsi"/>
                <w:color w:val="000000"/>
                <w:lang w:eastAsia="en-GB"/>
              </w:rPr>
              <w:t>monitor</w:t>
            </w:r>
            <w:r w:rsidRPr="00861724">
              <w:rPr>
                <w:rFonts w:eastAsia="Times New Roman" w:cstheme="minorHAnsi"/>
                <w:color w:val="000000"/>
                <w:lang w:eastAsia="en-GB"/>
              </w:rPr>
              <w:t xml:space="preserve"> water prices and seek best deals whilst looking to minimise use</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0EE81B"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2 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EB0E2D"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 2</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8BC14C" w14:textId="77777777" w:rsidR="00AB3B7B" w:rsidRPr="00861724" w:rsidRDefault="00AB3B7B" w:rsidP="0038385F">
            <w:pPr>
              <w:spacing w:after="0"/>
              <w:rPr>
                <w:rFonts w:eastAsia="Times New Roman" w:cstheme="minorHAnsi"/>
                <w:lang w:eastAsia="en-GB"/>
              </w:rPr>
            </w:pPr>
            <w:r w:rsidRPr="00861724">
              <w:rPr>
                <w:rFonts w:eastAsia="Times New Roman" w:cstheme="minorHAnsi"/>
                <w:lang w:eastAsia="en-GB"/>
              </w:rPr>
              <w:t>4 </w:t>
            </w:r>
          </w:p>
        </w:tc>
      </w:tr>
      <w:tr w:rsidR="00AB3B7B" w:rsidRPr="00861724" w14:paraId="26B68C74" w14:textId="77777777" w:rsidTr="00455ACD">
        <w:trPr>
          <w:cantSplit/>
          <w:trHeight w:val="834"/>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12FA6C" w14:textId="77777777" w:rsidR="00AB3B7B" w:rsidRPr="00861724" w:rsidRDefault="00AB3B7B" w:rsidP="0038385F">
            <w:pPr>
              <w:spacing w:after="0"/>
              <w:rPr>
                <w:rFonts w:eastAsia="Times New Roman" w:cstheme="minorHAnsi"/>
                <w:bCs/>
                <w:lang w:eastAsia="en-GB"/>
              </w:rPr>
            </w:pPr>
            <w:r w:rsidRPr="00861724">
              <w:rPr>
                <w:rFonts w:eastAsia="Times New Roman" w:cstheme="minorHAnsi"/>
                <w:bCs/>
                <w:lang w:eastAsia="en-GB"/>
              </w:rPr>
              <w:t>7. At its peak, the flow in watercourses could be 30% more than now, and at its lowest it could be 65% less than now.</w:t>
            </w:r>
          </w:p>
        </w:tc>
        <w:tc>
          <w:tcPr>
            <w:tcW w:w="2126" w:type="dxa"/>
            <w:tcBorders>
              <w:bottom w:val="single" w:sz="4" w:space="0" w:color="000000"/>
              <w:right w:val="single" w:sz="4" w:space="0" w:color="000000"/>
            </w:tcBorders>
            <w:shd w:val="clear" w:color="auto" w:fill="auto"/>
            <w:tcMar>
              <w:top w:w="0" w:type="dxa"/>
              <w:left w:w="108" w:type="dxa"/>
              <w:bottom w:w="0" w:type="dxa"/>
              <w:right w:w="108" w:type="dxa"/>
            </w:tcMar>
          </w:tcPr>
          <w:p w14:paraId="401DDA06"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No current issues with flood risk and no history of flooding  </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tcPr>
          <w:p w14:paraId="5441FB62"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 2</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14:paraId="0255CB54"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3 </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14:paraId="3065F822"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 xml:space="preserve">6 </w:t>
            </w:r>
          </w:p>
          <w:p w14:paraId="52ED070C"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Moderate to low </w:t>
            </w:r>
          </w:p>
        </w:tc>
        <w:tc>
          <w:tcPr>
            <w:tcW w:w="2552" w:type="dxa"/>
            <w:tcBorders>
              <w:bottom w:val="single" w:sz="4" w:space="0" w:color="000000"/>
              <w:right w:val="single" w:sz="4" w:space="0" w:color="000000"/>
            </w:tcBorders>
            <w:shd w:val="clear" w:color="auto" w:fill="auto"/>
            <w:tcMar>
              <w:top w:w="0" w:type="dxa"/>
              <w:left w:w="108" w:type="dxa"/>
              <w:bottom w:w="0" w:type="dxa"/>
              <w:right w:w="108" w:type="dxa"/>
            </w:tcMar>
          </w:tcPr>
          <w:p w14:paraId="6A3427E8" w14:textId="64B87A86" w:rsidR="00AB3B7B" w:rsidRPr="00861724" w:rsidRDefault="00B52B51" w:rsidP="0038385F">
            <w:pPr>
              <w:spacing w:after="0"/>
              <w:rPr>
                <w:rFonts w:eastAsia="Times New Roman" w:cstheme="minorHAnsi"/>
                <w:color w:val="000000"/>
                <w:shd w:val="clear" w:color="auto" w:fill="FFFF00"/>
                <w:lang w:eastAsia="en-GB"/>
              </w:rPr>
            </w:pPr>
            <w:r w:rsidRPr="00861724">
              <w:rPr>
                <w:rFonts w:eastAsia="Times New Roman" w:cstheme="minorHAnsi"/>
                <w:color w:val="000000"/>
                <w:lang w:eastAsia="en-GB"/>
              </w:rPr>
              <w:t>Continue to store materials away from any area deemed to be flood risk and review business continuity plans and flood planning documents</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EBD33C"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 2</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138A7A"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2 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B43088" w14:textId="77777777" w:rsidR="00AB3B7B" w:rsidRPr="00861724" w:rsidRDefault="00AB3B7B" w:rsidP="0038385F">
            <w:pPr>
              <w:spacing w:after="0"/>
              <w:rPr>
                <w:rFonts w:eastAsia="Times New Roman" w:cstheme="minorHAnsi"/>
                <w:color w:val="000000"/>
                <w:lang w:eastAsia="en-GB"/>
              </w:rPr>
            </w:pPr>
            <w:r w:rsidRPr="00861724">
              <w:rPr>
                <w:rFonts w:eastAsia="Times New Roman" w:cstheme="minorHAnsi"/>
                <w:color w:val="000000"/>
                <w:lang w:eastAsia="en-GB"/>
              </w:rPr>
              <w:t>4 </w:t>
            </w:r>
          </w:p>
        </w:tc>
      </w:tr>
    </w:tbl>
    <w:p w14:paraId="4436F6B6" w14:textId="77777777" w:rsidR="00AB3B7B" w:rsidRPr="00861724" w:rsidRDefault="00AB3B7B" w:rsidP="00AB3B7B">
      <w:pPr>
        <w:spacing w:before="120" w:after="0"/>
        <w:rPr>
          <w:rFonts w:cstheme="minorHAnsi"/>
        </w:rPr>
      </w:pPr>
      <w:r w:rsidRPr="00861724">
        <w:rPr>
          <w:rFonts w:cstheme="minorHAnsi"/>
        </w:rPr>
        <w:t xml:space="preserve">*Indicates data has come from climate change allowances as part of the spatial planning process. Evidence from your planning submission is acceptable evidence for this worksheet. </w:t>
      </w:r>
    </w:p>
    <w:p w14:paraId="77F2391B" w14:textId="01DF57C9" w:rsidR="00AB3B7B" w:rsidRPr="00861724" w:rsidRDefault="00AB3B7B" w:rsidP="00CF75CD">
      <w:pPr>
        <w:rPr>
          <w:rFonts w:cstheme="minorHAnsi"/>
        </w:rPr>
        <w:sectPr w:rsidR="00AB3B7B" w:rsidRPr="00861724" w:rsidSect="00337F16">
          <w:pgSz w:w="16838" w:h="11906" w:orient="landscape"/>
          <w:pgMar w:top="1440" w:right="1440" w:bottom="1440" w:left="1440" w:header="708" w:footer="708" w:gutter="0"/>
          <w:cols w:space="708"/>
          <w:docGrid w:linePitch="360"/>
        </w:sectPr>
      </w:pPr>
    </w:p>
    <w:p w14:paraId="2265254B" w14:textId="73FBA227" w:rsidR="00D13A3D" w:rsidRPr="00861724" w:rsidRDefault="00015923" w:rsidP="00D13A3D">
      <w:pPr>
        <w:rPr>
          <w:rFonts w:cstheme="minorHAnsi"/>
          <w:b/>
          <w:bCs/>
        </w:rPr>
      </w:pPr>
      <w:r w:rsidRPr="00861724">
        <w:rPr>
          <w:rFonts w:cstheme="minorHAnsi"/>
          <w:b/>
          <w:bCs/>
        </w:rPr>
        <w:t xml:space="preserve">Part </w:t>
      </w:r>
      <w:r w:rsidR="00D13A3D" w:rsidRPr="00861724">
        <w:rPr>
          <w:rFonts w:cstheme="minorHAnsi"/>
          <w:b/>
          <w:bCs/>
        </w:rPr>
        <w:t>B3</w:t>
      </w:r>
      <w:r w:rsidRPr="00861724">
        <w:rPr>
          <w:rFonts w:cstheme="minorHAnsi"/>
          <w:b/>
          <w:bCs/>
        </w:rPr>
        <w:t>- new bespoke installation permit</w:t>
      </w:r>
    </w:p>
    <w:p w14:paraId="1D5471D5" w14:textId="7D18EB93" w:rsidR="00D13A3D" w:rsidRPr="00861724" w:rsidRDefault="00D13A3D" w:rsidP="00D13A3D">
      <w:pPr>
        <w:rPr>
          <w:rFonts w:cstheme="minorHAnsi"/>
        </w:rPr>
      </w:pPr>
    </w:p>
    <w:p w14:paraId="3E24D222" w14:textId="5506EE2A" w:rsidR="00861724" w:rsidRPr="00861724" w:rsidRDefault="00861724" w:rsidP="00861724">
      <w:pPr>
        <w:rPr>
          <w:rFonts w:cstheme="minorHAnsi"/>
          <w:b/>
          <w:bCs/>
        </w:rPr>
      </w:pPr>
      <w:r w:rsidRPr="00861724">
        <w:rPr>
          <w:rFonts w:cstheme="minorHAnsi"/>
          <w:b/>
          <w:bCs/>
        </w:rPr>
        <w:t>1 What activities are you applying for?</w:t>
      </w:r>
    </w:p>
    <w:p w14:paraId="259E3D9E" w14:textId="77777777" w:rsidR="00861724" w:rsidRPr="00861724" w:rsidRDefault="00861724" w:rsidP="00861724">
      <w:pPr>
        <w:rPr>
          <w:rFonts w:cstheme="minorHAnsi"/>
          <w:b/>
          <w:bCs/>
        </w:rPr>
      </w:pPr>
      <w:r w:rsidRPr="00861724">
        <w:rPr>
          <w:rFonts w:cstheme="minorHAnsi"/>
          <w:b/>
          <w:bCs/>
        </w:rPr>
        <w:t>Table 1a – Types of activities</w:t>
      </w:r>
    </w:p>
    <w:tbl>
      <w:tblPr>
        <w:tblStyle w:val="TableGrid"/>
        <w:tblW w:w="0" w:type="auto"/>
        <w:tblInd w:w="113" w:type="dxa"/>
        <w:tblLook w:val="04A0" w:firstRow="1" w:lastRow="0" w:firstColumn="1" w:lastColumn="0" w:noHBand="0" w:noVBand="1"/>
      </w:tblPr>
      <w:tblGrid>
        <w:gridCol w:w="1165"/>
        <w:gridCol w:w="1211"/>
        <w:gridCol w:w="1476"/>
        <w:gridCol w:w="1448"/>
        <w:gridCol w:w="1284"/>
        <w:gridCol w:w="1168"/>
        <w:gridCol w:w="1151"/>
      </w:tblGrid>
      <w:tr w:rsidR="00861724" w:rsidRPr="00861724" w14:paraId="3E4AD845" w14:textId="77777777" w:rsidTr="0038385F">
        <w:tc>
          <w:tcPr>
            <w:tcW w:w="13948" w:type="dxa"/>
            <w:gridSpan w:val="7"/>
          </w:tcPr>
          <w:p w14:paraId="42AE9304" w14:textId="77777777" w:rsidR="00861724" w:rsidRPr="00861724" w:rsidRDefault="00861724" w:rsidP="0038385F">
            <w:pPr>
              <w:rPr>
                <w:rFonts w:cstheme="minorHAnsi"/>
                <w:b/>
                <w:bCs/>
                <w:sz w:val="20"/>
                <w:szCs w:val="20"/>
              </w:rPr>
            </w:pPr>
            <w:r w:rsidRPr="00861724">
              <w:rPr>
                <w:rFonts w:cstheme="minorHAnsi"/>
                <w:b/>
                <w:bCs/>
                <w:sz w:val="20"/>
                <w:szCs w:val="20"/>
              </w:rPr>
              <w:t>Schedule 1 listed activities</w:t>
            </w:r>
          </w:p>
        </w:tc>
      </w:tr>
      <w:tr w:rsidR="00861724" w:rsidRPr="00861724" w14:paraId="2A94190D" w14:textId="77777777" w:rsidTr="0038385F">
        <w:tc>
          <w:tcPr>
            <w:tcW w:w="1271" w:type="dxa"/>
          </w:tcPr>
          <w:p w14:paraId="5857A469" w14:textId="77777777" w:rsidR="00861724" w:rsidRPr="00861724" w:rsidRDefault="00861724" w:rsidP="0038385F">
            <w:pPr>
              <w:rPr>
                <w:rFonts w:cstheme="minorHAnsi"/>
                <w:b/>
                <w:bCs/>
                <w:sz w:val="20"/>
                <w:szCs w:val="20"/>
              </w:rPr>
            </w:pPr>
            <w:r w:rsidRPr="00861724">
              <w:rPr>
                <w:rFonts w:cstheme="minorHAnsi"/>
                <w:b/>
                <w:bCs/>
                <w:sz w:val="20"/>
                <w:szCs w:val="20"/>
              </w:rPr>
              <w:t>Installation name</w:t>
            </w:r>
          </w:p>
        </w:tc>
        <w:tc>
          <w:tcPr>
            <w:tcW w:w="2268" w:type="dxa"/>
          </w:tcPr>
          <w:p w14:paraId="354B25B7" w14:textId="77777777" w:rsidR="00861724" w:rsidRPr="00861724" w:rsidRDefault="00861724" w:rsidP="0038385F">
            <w:pPr>
              <w:rPr>
                <w:rFonts w:cstheme="minorHAnsi"/>
                <w:b/>
                <w:bCs/>
                <w:sz w:val="20"/>
                <w:szCs w:val="20"/>
              </w:rPr>
            </w:pPr>
            <w:r w:rsidRPr="00861724">
              <w:rPr>
                <w:rFonts w:cstheme="minorHAnsi"/>
                <w:b/>
                <w:bCs/>
                <w:sz w:val="20"/>
                <w:szCs w:val="20"/>
              </w:rPr>
              <w:t>Schedule 1 or other references</w:t>
            </w:r>
          </w:p>
        </w:tc>
        <w:tc>
          <w:tcPr>
            <w:tcW w:w="2437" w:type="dxa"/>
          </w:tcPr>
          <w:p w14:paraId="1EF2A198" w14:textId="77777777" w:rsidR="00861724" w:rsidRPr="00861724" w:rsidRDefault="00861724" w:rsidP="0038385F">
            <w:pPr>
              <w:rPr>
                <w:rFonts w:cstheme="minorHAnsi"/>
                <w:b/>
                <w:bCs/>
                <w:sz w:val="20"/>
                <w:szCs w:val="20"/>
              </w:rPr>
            </w:pPr>
            <w:r w:rsidRPr="00861724">
              <w:rPr>
                <w:rFonts w:cstheme="minorHAnsi"/>
                <w:b/>
                <w:bCs/>
                <w:sz w:val="20"/>
                <w:szCs w:val="20"/>
              </w:rPr>
              <w:t>Description of the activity</w:t>
            </w:r>
          </w:p>
        </w:tc>
        <w:tc>
          <w:tcPr>
            <w:tcW w:w="2099" w:type="dxa"/>
          </w:tcPr>
          <w:p w14:paraId="5D2DFBF7" w14:textId="77777777" w:rsidR="00861724" w:rsidRPr="00861724" w:rsidRDefault="00861724" w:rsidP="0038385F">
            <w:pPr>
              <w:rPr>
                <w:rFonts w:cstheme="minorHAnsi"/>
                <w:b/>
                <w:bCs/>
                <w:sz w:val="20"/>
                <w:szCs w:val="20"/>
              </w:rPr>
            </w:pPr>
            <w:r w:rsidRPr="00861724">
              <w:rPr>
                <w:rFonts w:cstheme="minorHAnsi"/>
                <w:b/>
                <w:bCs/>
                <w:sz w:val="20"/>
                <w:szCs w:val="20"/>
              </w:rPr>
              <w:t>Activity capacity</w:t>
            </w:r>
          </w:p>
        </w:tc>
        <w:tc>
          <w:tcPr>
            <w:tcW w:w="1887" w:type="dxa"/>
          </w:tcPr>
          <w:p w14:paraId="482811F7" w14:textId="77777777" w:rsidR="00861724" w:rsidRPr="00861724" w:rsidRDefault="00861724" w:rsidP="0038385F">
            <w:pPr>
              <w:rPr>
                <w:rFonts w:cstheme="minorHAnsi"/>
                <w:b/>
                <w:bCs/>
                <w:sz w:val="20"/>
                <w:szCs w:val="20"/>
                <w:lang w:val="fr-FR"/>
              </w:rPr>
            </w:pPr>
            <w:r w:rsidRPr="00861724">
              <w:rPr>
                <w:rFonts w:cstheme="minorHAnsi"/>
                <w:b/>
                <w:bCs/>
                <w:sz w:val="20"/>
                <w:szCs w:val="20"/>
                <w:lang w:val="fr-FR"/>
              </w:rPr>
              <w:t>Annex1 (D codes &amp; Annex 11 (R codes) &amp; descriptions</w:t>
            </w:r>
          </w:p>
        </w:tc>
        <w:tc>
          <w:tcPr>
            <w:tcW w:w="1993" w:type="dxa"/>
          </w:tcPr>
          <w:p w14:paraId="44460566" w14:textId="77777777" w:rsidR="00861724" w:rsidRPr="00861724" w:rsidRDefault="00861724" w:rsidP="0038385F">
            <w:pPr>
              <w:rPr>
                <w:rFonts w:cstheme="minorHAnsi"/>
                <w:b/>
                <w:bCs/>
                <w:sz w:val="20"/>
                <w:szCs w:val="20"/>
              </w:rPr>
            </w:pPr>
            <w:r w:rsidRPr="00861724">
              <w:rPr>
                <w:rFonts w:cstheme="minorHAnsi"/>
                <w:b/>
                <w:bCs/>
                <w:sz w:val="20"/>
                <w:szCs w:val="20"/>
              </w:rPr>
              <w:t>Hazardous waste treatment capacity (if this applies)</w:t>
            </w:r>
          </w:p>
        </w:tc>
        <w:tc>
          <w:tcPr>
            <w:tcW w:w="1993" w:type="dxa"/>
          </w:tcPr>
          <w:p w14:paraId="4D49FDA2" w14:textId="77777777" w:rsidR="00861724" w:rsidRPr="00861724" w:rsidRDefault="00861724" w:rsidP="0038385F">
            <w:pPr>
              <w:rPr>
                <w:rFonts w:cstheme="minorHAnsi"/>
                <w:b/>
                <w:bCs/>
                <w:sz w:val="20"/>
                <w:szCs w:val="20"/>
              </w:rPr>
            </w:pPr>
            <w:r w:rsidRPr="00861724">
              <w:rPr>
                <w:rFonts w:cstheme="minorHAnsi"/>
                <w:b/>
                <w:bCs/>
                <w:sz w:val="20"/>
                <w:szCs w:val="20"/>
              </w:rPr>
              <w:t>Non-hazardous waste treatment capacity (if this applies)</w:t>
            </w:r>
          </w:p>
        </w:tc>
      </w:tr>
      <w:tr w:rsidR="00861724" w:rsidRPr="00861724" w14:paraId="6D3F44C2" w14:textId="77777777" w:rsidTr="0038385F">
        <w:tc>
          <w:tcPr>
            <w:tcW w:w="1271" w:type="dxa"/>
          </w:tcPr>
          <w:p w14:paraId="0E91E277" w14:textId="77777777" w:rsidR="00861724" w:rsidRPr="00861724" w:rsidRDefault="00861724" w:rsidP="0038385F">
            <w:pPr>
              <w:rPr>
                <w:rFonts w:cstheme="minorHAnsi"/>
                <w:sz w:val="20"/>
                <w:szCs w:val="20"/>
              </w:rPr>
            </w:pPr>
          </w:p>
        </w:tc>
        <w:tc>
          <w:tcPr>
            <w:tcW w:w="2268" w:type="dxa"/>
          </w:tcPr>
          <w:p w14:paraId="0DA9A170" w14:textId="77777777" w:rsidR="00861724" w:rsidRPr="00861724" w:rsidRDefault="00861724" w:rsidP="0038385F">
            <w:pPr>
              <w:rPr>
                <w:rFonts w:cstheme="minorHAnsi"/>
                <w:sz w:val="20"/>
                <w:szCs w:val="20"/>
              </w:rPr>
            </w:pPr>
            <w:r w:rsidRPr="00861724">
              <w:rPr>
                <w:rFonts w:cstheme="minorHAnsi"/>
                <w:sz w:val="20"/>
                <w:szCs w:val="20"/>
              </w:rPr>
              <w:t>Treating and processing materials intended for the production of food products from animal raw materials (other than milk) at a plant with a finished product production capacity of more than 180 tonnes per day</w:t>
            </w:r>
          </w:p>
        </w:tc>
        <w:tc>
          <w:tcPr>
            <w:tcW w:w="2437" w:type="dxa"/>
          </w:tcPr>
          <w:p w14:paraId="3FA2EDA0" w14:textId="77777777" w:rsidR="00861724" w:rsidRPr="00861724" w:rsidRDefault="00861724" w:rsidP="0038385F">
            <w:pPr>
              <w:rPr>
                <w:rFonts w:cstheme="minorHAnsi"/>
                <w:sz w:val="20"/>
                <w:szCs w:val="20"/>
              </w:rPr>
            </w:pPr>
            <w:r w:rsidRPr="00861724">
              <w:rPr>
                <w:rFonts w:cstheme="minorHAnsi"/>
                <w:sz w:val="20"/>
                <w:szCs w:val="20"/>
              </w:rPr>
              <w:t>Production of ready to bake Yorkshire puddings and baked Yorkshire puddings, toad in the hole in Zone 1 factory, meat &amp; fruit pies, dumplings, stuffing balls, fruit crumble, lemon, toffee &amp; chocolate sponges &amp; jam roly poly in Zone 2 factory. Total site production approximately 40,000 tonnes</w:t>
            </w:r>
          </w:p>
        </w:tc>
        <w:tc>
          <w:tcPr>
            <w:tcW w:w="2099" w:type="dxa"/>
          </w:tcPr>
          <w:p w14:paraId="6882E5D8" w14:textId="77777777" w:rsidR="00861724" w:rsidRPr="00861724" w:rsidRDefault="00861724" w:rsidP="0038385F">
            <w:pPr>
              <w:rPr>
                <w:rFonts w:cstheme="minorHAnsi"/>
                <w:sz w:val="20"/>
                <w:szCs w:val="20"/>
              </w:rPr>
            </w:pPr>
            <w:r w:rsidRPr="00861724">
              <w:rPr>
                <w:rFonts w:cstheme="minorHAnsi"/>
                <w:sz w:val="20"/>
                <w:szCs w:val="20"/>
              </w:rPr>
              <w:t xml:space="preserve">Receipt of raw materials and ingredients to despatch of finished product, incorporating the activities below </w:t>
            </w:r>
          </w:p>
        </w:tc>
        <w:tc>
          <w:tcPr>
            <w:tcW w:w="1887" w:type="dxa"/>
          </w:tcPr>
          <w:p w14:paraId="00B87DB1" w14:textId="77777777" w:rsidR="00861724" w:rsidRPr="00861724" w:rsidRDefault="00861724" w:rsidP="0038385F">
            <w:pPr>
              <w:rPr>
                <w:rFonts w:cstheme="minorHAnsi"/>
                <w:sz w:val="20"/>
                <w:szCs w:val="20"/>
              </w:rPr>
            </w:pPr>
            <w:r w:rsidRPr="00861724">
              <w:rPr>
                <w:rFonts w:cstheme="minorHAnsi"/>
                <w:sz w:val="20"/>
                <w:szCs w:val="20"/>
              </w:rPr>
              <w:t>N/A</w:t>
            </w:r>
          </w:p>
        </w:tc>
        <w:tc>
          <w:tcPr>
            <w:tcW w:w="1993" w:type="dxa"/>
          </w:tcPr>
          <w:p w14:paraId="40BAAA32" w14:textId="77777777" w:rsidR="00861724" w:rsidRPr="00861724" w:rsidRDefault="00861724" w:rsidP="0038385F">
            <w:pPr>
              <w:rPr>
                <w:rFonts w:cstheme="minorHAnsi"/>
                <w:sz w:val="20"/>
                <w:szCs w:val="20"/>
              </w:rPr>
            </w:pPr>
            <w:r w:rsidRPr="00861724">
              <w:rPr>
                <w:rFonts w:cstheme="minorHAnsi"/>
                <w:sz w:val="20"/>
                <w:szCs w:val="20"/>
              </w:rPr>
              <w:t>N/A</w:t>
            </w:r>
          </w:p>
        </w:tc>
        <w:tc>
          <w:tcPr>
            <w:tcW w:w="1993" w:type="dxa"/>
          </w:tcPr>
          <w:p w14:paraId="54201129" w14:textId="77777777" w:rsidR="00861724" w:rsidRPr="00861724" w:rsidRDefault="00861724" w:rsidP="0038385F">
            <w:pPr>
              <w:rPr>
                <w:rFonts w:cstheme="minorHAnsi"/>
                <w:sz w:val="20"/>
                <w:szCs w:val="20"/>
              </w:rPr>
            </w:pPr>
            <w:r w:rsidRPr="00861724">
              <w:rPr>
                <w:rFonts w:cstheme="minorHAnsi"/>
                <w:sz w:val="20"/>
                <w:szCs w:val="20"/>
              </w:rPr>
              <w:t>N/A</w:t>
            </w:r>
          </w:p>
        </w:tc>
      </w:tr>
      <w:tr w:rsidR="00861724" w:rsidRPr="00861724" w14:paraId="6CD9D6F6" w14:textId="77777777" w:rsidTr="0038385F">
        <w:tc>
          <w:tcPr>
            <w:tcW w:w="13948" w:type="dxa"/>
            <w:gridSpan w:val="7"/>
          </w:tcPr>
          <w:p w14:paraId="2F3DB1C6" w14:textId="77777777" w:rsidR="00861724" w:rsidRPr="00861724" w:rsidRDefault="00861724" w:rsidP="0038385F">
            <w:pPr>
              <w:rPr>
                <w:rFonts w:cstheme="minorHAnsi"/>
                <w:b/>
                <w:bCs/>
                <w:sz w:val="20"/>
                <w:szCs w:val="20"/>
              </w:rPr>
            </w:pPr>
            <w:r w:rsidRPr="00861724">
              <w:rPr>
                <w:rFonts w:cstheme="minorHAnsi"/>
                <w:b/>
                <w:bCs/>
                <w:sz w:val="20"/>
                <w:szCs w:val="20"/>
              </w:rPr>
              <w:t xml:space="preserve">Directly associated activities </w:t>
            </w:r>
          </w:p>
        </w:tc>
      </w:tr>
      <w:tr w:rsidR="00861724" w:rsidRPr="00861724" w14:paraId="41C9B513" w14:textId="77777777" w:rsidTr="0038385F">
        <w:tc>
          <w:tcPr>
            <w:tcW w:w="5976" w:type="dxa"/>
            <w:gridSpan w:val="3"/>
          </w:tcPr>
          <w:p w14:paraId="7C1899FE" w14:textId="77777777" w:rsidR="00861724" w:rsidRPr="00861724" w:rsidRDefault="00861724" w:rsidP="0038385F">
            <w:pPr>
              <w:rPr>
                <w:rFonts w:cstheme="minorHAnsi"/>
                <w:b/>
                <w:bCs/>
                <w:sz w:val="20"/>
                <w:szCs w:val="20"/>
              </w:rPr>
            </w:pPr>
            <w:r w:rsidRPr="00861724">
              <w:rPr>
                <w:rFonts w:cstheme="minorHAnsi"/>
                <w:b/>
                <w:bCs/>
                <w:sz w:val="20"/>
                <w:szCs w:val="20"/>
              </w:rPr>
              <w:t>Name of DDA</w:t>
            </w:r>
          </w:p>
        </w:tc>
        <w:tc>
          <w:tcPr>
            <w:tcW w:w="2099" w:type="dxa"/>
          </w:tcPr>
          <w:p w14:paraId="56D8A493" w14:textId="77777777" w:rsidR="00861724" w:rsidRPr="00861724" w:rsidRDefault="00861724" w:rsidP="0038385F">
            <w:pPr>
              <w:rPr>
                <w:rFonts w:cstheme="minorHAnsi"/>
                <w:b/>
                <w:bCs/>
                <w:sz w:val="20"/>
                <w:szCs w:val="20"/>
              </w:rPr>
            </w:pPr>
          </w:p>
        </w:tc>
        <w:tc>
          <w:tcPr>
            <w:tcW w:w="1887" w:type="dxa"/>
          </w:tcPr>
          <w:p w14:paraId="502E8C9E" w14:textId="77777777" w:rsidR="00861724" w:rsidRPr="00861724" w:rsidRDefault="00861724" w:rsidP="0038385F">
            <w:pPr>
              <w:rPr>
                <w:rFonts w:cstheme="minorHAnsi"/>
                <w:b/>
                <w:bCs/>
                <w:sz w:val="20"/>
                <w:szCs w:val="20"/>
              </w:rPr>
            </w:pPr>
          </w:p>
        </w:tc>
        <w:tc>
          <w:tcPr>
            <w:tcW w:w="1993" w:type="dxa"/>
          </w:tcPr>
          <w:p w14:paraId="24D574D9" w14:textId="77777777" w:rsidR="00861724" w:rsidRPr="00861724" w:rsidRDefault="00861724" w:rsidP="0038385F">
            <w:pPr>
              <w:rPr>
                <w:rFonts w:cstheme="minorHAnsi"/>
                <w:b/>
                <w:bCs/>
                <w:sz w:val="20"/>
                <w:szCs w:val="20"/>
              </w:rPr>
            </w:pPr>
          </w:p>
        </w:tc>
        <w:tc>
          <w:tcPr>
            <w:tcW w:w="1993" w:type="dxa"/>
          </w:tcPr>
          <w:p w14:paraId="2BF06E71" w14:textId="77777777" w:rsidR="00861724" w:rsidRPr="00861724" w:rsidRDefault="00861724" w:rsidP="0038385F">
            <w:pPr>
              <w:rPr>
                <w:rFonts w:cstheme="minorHAnsi"/>
                <w:b/>
                <w:bCs/>
                <w:sz w:val="20"/>
                <w:szCs w:val="20"/>
              </w:rPr>
            </w:pPr>
          </w:p>
        </w:tc>
      </w:tr>
      <w:tr w:rsidR="00861724" w:rsidRPr="00861724" w14:paraId="19832031" w14:textId="77777777" w:rsidTr="0038385F">
        <w:tc>
          <w:tcPr>
            <w:tcW w:w="1271" w:type="dxa"/>
          </w:tcPr>
          <w:p w14:paraId="72347370" w14:textId="77777777" w:rsidR="00861724" w:rsidRPr="00861724" w:rsidRDefault="00861724" w:rsidP="0038385F">
            <w:pPr>
              <w:rPr>
                <w:rFonts w:cstheme="minorHAnsi"/>
                <w:sz w:val="20"/>
                <w:szCs w:val="20"/>
              </w:rPr>
            </w:pPr>
            <w:r w:rsidRPr="00861724">
              <w:rPr>
                <w:rFonts w:cstheme="minorHAnsi"/>
                <w:sz w:val="20"/>
                <w:szCs w:val="20"/>
              </w:rPr>
              <w:t>Storage and handling of raw materials &amp; ingredients</w:t>
            </w:r>
          </w:p>
        </w:tc>
        <w:tc>
          <w:tcPr>
            <w:tcW w:w="4705" w:type="dxa"/>
            <w:gridSpan w:val="2"/>
          </w:tcPr>
          <w:p w14:paraId="613D9236" w14:textId="77777777" w:rsidR="00861724" w:rsidRPr="00861724" w:rsidRDefault="00861724" w:rsidP="0038385F">
            <w:pPr>
              <w:rPr>
                <w:rFonts w:cstheme="minorHAnsi"/>
                <w:sz w:val="20"/>
                <w:szCs w:val="20"/>
              </w:rPr>
            </w:pPr>
          </w:p>
          <w:p w14:paraId="121F0BA5" w14:textId="77777777" w:rsidR="00861724" w:rsidRPr="00861724" w:rsidRDefault="00861724" w:rsidP="0038385F">
            <w:pPr>
              <w:rPr>
                <w:rFonts w:cstheme="minorHAnsi"/>
                <w:sz w:val="20"/>
                <w:szCs w:val="20"/>
              </w:rPr>
            </w:pPr>
            <w:r w:rsidRPr="00861724">
              <w:rPr>
                <w:rFonts w:cstheme="minorHAnsi"/>
                <w:sz w:val="20"/>
                <w:szCs w:val="20"/>
              </w:rPr>
              <w:t xml:space="preserve">Storage and handling of raw materials, ingredients and cleaning materials received in various containers including refrigeration storage </w:t>
            </w:r>
          </w:p>
        </w:tc>
        <w:tc>
          <w:tcPr>
            <w:tcW w:w="2099" w:type="dxa"/>
          </w:tcPr>
          <w:p w14:paraId="4C0E6D3E" w14:textId="77777777" w:rsidR="00861724" w:rsidRPr="00861724" w:rsidRDefault="00861724" w:rsidP="0038385F">
            <w:pPr>
              <w:rPr>
                <w:rFonts w:cstheme="minorHAnsi"/>
                <w:sz w:val="20"/>
                <w:szCs w:val="20"/>
              </w:rPr>
            </w:pPr>
            <w:r w:rsidRPr="00861724">
              <w:rPr>
                <w:rFonts w:cstheme="minorHAnsi"/>
                <w:sz w:val="20"/>
                <w:szCs w:val="20"/>
              </w:rPr>
              <w:t>From receipt and storage of raw materials, ingredients and cleaning materials to transfer to processing areas</w:t>
            </w:r>
          </w:p>
        </w:tc>
        <w:tc>
          <w:tcPr>
            <w:tcW w:w="1887" w:type="dxa"/>
          </w:tcPr>
          <w:p w14:paraId="6081B51E" w14:textId="77777777" w:rsidR="00861724" w:rsidRPr="00861724" w:rsidRDefault="00861724" w:rsidP="0038385F">
            <w:pPr>
              <w:rPr>
                <w:rFonts w:cstheme="minorHAnsi"/>
                <w:sz w:val="20"/>
                <w:szCs w:val="20"/>
              </w:rPr>
            </w:pPr>
          </w:p>
        </w:tc>
        <w:tc>
          <w:tcPr>
            <w:tcW w:w="1993" w:type="dxa"/>
          </w:tcPr>
          <w:p w14:paraId="6B0E38AE" w14:textId="77777777" w:rsidR="00861724" w:rsidRPr="00861724" w:rsidRDefault="00861724" w:rsidP="0038385F">
            <w:pPr>
              <w:rPr>
                <w:rFonts w:cstheme="minorHAnsi"/>
                <w:sz w:val="20"/>
                <w:szCs w:val="20"/>
              </w:rPr>
            </w:pPr>
          </w:p>
        </w:tc>
        <w:tc>
          <w:tcPr>
            <w:tcW w:w="1993" w:type="dxa"/>
          </w:tcPr>
          <w:p w14:paraId="1BA163EC" w14:textId="77777777" w:rsidR="00861724" w:rsidRPr="00861724" w:rsidRDefault="00861724" w:rsidP="0038385F">
            <w:pPr>
              <w:rPr>
                <w:rFonts w:cstheme="minorHAnsi"/>
                <w:sz w:val="20"/>
                <w:szCs w:val="20"/>
              </w:rPr>
            </w:pPr>
          </w:p>
        </w:tc>
      </w:tr>
      <w:tr w:rsidR="00861724" w:rsidRPr="00861724" w14:paraId="75D0AB3A" w14:textId="77777777" w:rsidTr="0038385F">
        <w:tc>
          <w:tcPr>
            <w:tcW w:w="1271" w:type="dxa"/>
          </w:tcPr>
          <w:p w14:paraId="5676A7E7" w14:textId="77777777" w:rsidR="00861724" w:rsidRPr="00861724" w:rsidRDefault="00861724" w:rsidP="0038385F">
            <w:pPr>
              <w:rPr>
                <w:rFonts w:cstheme="minorHAnsi"/>
                <w:sz w:val="20"/>
                <w:szCs w:val="20"/>
              </w:rPr>
            </w:pPr>
            <w:r w:rsidRPr="00861724">
              <w:rPr>
                <w:rFonts w:cstheme="minorHAnsi"/>
                <w:sz w:val="20"/>
                <w:szCs w:val="20"/>
              </w:rPr>
              <w:t>Storage and handling of waste materials</w:t>
            </w:r>
          </w:p>
        </w:tc>
        <w:tc>
          <w:tcPr>
            <w:tcW w:w="4705" w:type="dxa"/>
            <w:gridSpan w:val="2"/>
          </w:tcPr>
          <w:p w14:paraId="21143A49" w14:textId="77777777" w:rsidR="00861724" w:rsidRPr="00861724" w:rsidRDefault="00861724" w:rsidP="0038385F">
            <w:pPr>
              <w:rPr>
                <w:rFonts w:cstheme="minorHAnsi"/>
                <w:sz w:val="20"/>
                <w:szCs w:val="20"/>
              </w:rPr>
            </w:pPr>
            <w:r w:rsidRPr="00861724">
              <w:rPr>
                <w:rFonts w:cstheme="minorHAnsi"/>
                <w:sz w:val="20"/>
                <w:szCs w:val="20"/>
              </w:rPr>
              <w:t>Storage and handling of waste materials arising from processing activities according to category, including preparation for disposal or recovery</w:t>
            </w:r>
          </w:p>
        </w:tc>
        <w:tc>
          <w:tcPr>
            <w:tcW w:w="2099" w:type="dxa"/>
          </w:tcPr>
          <w:p w14:paraId="200CD58B" w14:textId="77777777" w:rsidR="00861724" w:rsidRPr="00861724" w:rsidRDefault="00861724" w:rsidP="0038385F">
            <w:pPr>
              <w:rPr>
                <w:rFonts w:cstheme="minorHAnsi"/>
                <w:sz w:val="20"/>
                <w:szCs w:val="20"/>
              </w:rPr>
            </w:pPr>
            <w:r w:rsidRPr="00861724">
              <w:rPr>
                <w:rFonts w:cstheme="minorHAnsi"/>
                <w:sz w:val="20"/>
                <w:szCs w:val="20"/>
              </w:rPr>
              <w:t>From generation of waste materials to despatch for disposal or recovery</w:t>
            </w:r>
          </w:p>
        </w:tc>
        <w:tc>
          <w:tcPr>
            <w:tcW w:w="1887" w:type="dxa"/>
          </w:tcPr>
          <w:p w14:paraId="2768F2DD" w14:textId="77777777" w:rsidR="00861724" w:rsidRPr="00861724" w:rsidRDefault="00861724" w:rsidP="0038385F">
            <w:pPr>
              <w:rPr>
                <w:rFonts w:cstheme="minorHAnsi"/>
                <w:sz w:val="20"/>
                <w:szCs w:val="20"/>
              </w:rPr>
            </w:pPr>
          </w:p>
        </w:tc>
        <w:tc>
          <w:tcPr>
            <w:tcW w:w="1993" w:type="dxa"/>
          </w:tcPr>
          <w:p w14:paraId="0039D910" w14:textId="77777777" w:rsidR="00861724" w:rsidRPr="00861724" w:rsidRDefault="00861724" w:rsidP="0038385F">
            <w:pPr>
              <w:rPr>
                <w:rFonts w:cstheme="minorHAnsi"/>
                <w:sz w:val="20"/>
                <w:szCs w:val="20"/>
              </w:rPr>
            </w:pPr>
          </w:p>
        </w:tc>
        <w:tc>
          <w:tcPr>
            <w:tcW w:w="1993" w:type="dxa"/>
          </w:tcPr>
          <w:p w14:paraId="4648E6F2" w14:textId="77777777" w:rsidR="00861724" w:rsidRPr="00861724" w:rsidRDefault="00861724" w:rsidP="0038385F">
            <w:pPr>
              <w:rPr>
                <w:rFonts w:cstheme="minorHAnsi"/>
                <w:sz w:val="20"/>
                <w:szCs w:val="20"/>
              </w:rPr>
            </w:pPr>
          </w:p>
        </w:tc>
      </w:tr>
      <w:tr w:rsidR="00861724" w:rsidRPr="00861724" w14:paraId="3D17796A" w14:textId="77777777" w:rsidTr="0038385F">
        <w:tc>
          <w:tcPr>
            <w:tcW w:w="1271" w:type="dxa"/>
          </w:tcPr>
          <w:p w14:paraId="6145CC13" w14:textId="77777777" w:rsidR="00861724" w:rsidRPr="00861724" w:rsidRDefault="00861724" w:rsidP="0038385F">
            <w:pPr>
              <w:rPr>
                <w:rFonts w:cstheme="minorHAnsi"/>
                <w:sz w:val="20"/>
                <w:szCs w:val="20"/>
              </w:rPr>
            </w:pPr>
            <w:r w:rsidRPr="00861724">
              <w:rPr>
                <w:rFonts w:cstheme="minorHAnsi"/>
                <w:sz w:val="20"/>
                <w:szCs w:val="20"/>
              </w:rPr>
              <w:t>Control and abatement systems for emissions to air and releases to sewer</w:t>
            </w:r>
          </w:p>
        </w:tc>
        <w:tc>
          <w:tcPr>
            <w:tcW w:w="4705" w:type="dxa"/>
            <w:gridSpan w:val="2"/>
          </w:tcPr>
          <w:p w14:paraId="4DB2E66B" w14:textId="77777777" w:rsidR="00861724" w:rsidRPr="00861724" w:rsidRDefault="00861724" w:rsidP="0038385F">
            <w:pPr>
              <w:rPr>
                <w:rFonts w:cstheme="minorHAnsi"/>
                <w:sz w:val="20"/>
                <w:szCs w:val="20"/>
              </w:rPr>
            </w:pPr>
            <w:r w:rsidRPr="00861724">
              <w:rPr>
                <w:rFonts w:cstheme="minorHAnsi"/>
                <w:sz w:val="20"/>
                <w:szCs w:val="20"/>
              </w:rPr>
              <w:t>Operation of site abatement systems for the control of releases to air and sewer</w:t>
            </w:r>
          </w:p>
        </w:tc>
        <w:tc>
          <w:tcPr>
            <w:tcW w:w="2099" w:type="dxa"/>
          </w:tcPr>
          <w:p w14:paraId="633E77D4" w14:textId="77777777" w:rsidR="00861724" w:rsidRPr="00861724" w:rsidRDefault="00861724" w:rsidP="0038385F">
            <w:pPr>
              <w:rPr>
                <w:rFonts w:cstheme="minorHAnsi"/>
                <w:sz w:val="20"/>
                <w:szCs w:val="20"/>
              </w:rPr>
            </w:pPr>
            <w:r w:rsidRPr="00861724">
              <w:rPr>
                <w:rFonts w:cstheme="minorHAnsi"/>
                <w:sz w:val="20"/>
                <w:szCs w:val="20"/>
              </w:rPr>
              <w:t>Collection and primary treatment pf process effluent prior to discharge to fowl sewer: operation of combustion units (boiler and ovens)</w:t>
            </w:r>
          </w:p>
        </w:tc>
        <w:tc>
          <w:tcPr>
            <w:tcW w:w="1887" w:type="dxa"/>
          </w:tcPr>
          <w:p w14:paraId="6E87DB80" w14:textId="77777777" w:rsidR="00861724" w:rsidRPr="00861724" w:rsidRDefault="00861724" w:rsidP="0038385F">
            <w:pPr>
              <w:rPr>
                <w:rFonts w:cstheme="minorHAnsi"/>
                <w:sz w:val="20"/>
                <w:szCs w:val="20"/>
              </w:rPr>
            </w:pPr>
          </w:p>
        </w:tc>
        <w:tc>
          <w:tcPr>
            <w:tcW w:w="1993" w:type="dxa"/>
          </w:tcPr>
          <w:p w14:paraId="6CFCB562" w14:textId="77777777" w:rsidR="00861724" w:rsidRPr="00861724" w:rsidRDefault="00861724" w:rsidP="0038385F">
            <w:pPr>
              <w:rPr>
                <w:rFonts w:cstheme="minorHAnsi"/>
                <w:sz w:val="20"/>
                <w:szCs w:val="20"/>
              </w:rPr>
            </w:pPr>
          </w:p>
        </w:tc>
        <w:tc>
          <w:tcPr>
            <w:tcW w:w="1993" w:type="dxa"/>
          </w:tcPr>
          <w:p w14:paraId="35C7626B" w14:textId="77777777" w:rsidR="00861724" w:rsidRPr="00861724" w:rsidRDefault="00861724" w:rsidP="0038385F">
            <w:pPr>
              <w:rPr>
                <w:rFonts w:cstheme="minorHAnsi"/>
                <w:sz w:val="20"/>
                <w:szCs w:val="20"/>
              </w:rPr>
            </w:pPr>
          </w:p>
        </w:tc>
      </w:tr>
      <w:tr w:rsidR="00861724" w:rsidRPr="00861724" w14:paraId="36A7D9B8" w14:textId="77777777" w:rsidTr="0038385F">
        <w:tc>
          <w:tcPr>
            <w:tcW w:w="1271" w:type="dxa"/>
          </w:tcPr>
          <w:p w14:paraId="4899A97B" w14:textId="77777777" w:rsidR="00861724" w:rsidRPr="00861724" w:rsidRDefault="00861724" w:rsidP="0038385F">
            <w:pPr>
              <w:rPr>
                <w:rFonts w:cstheme="minorHAnsi"/>
                <w:sz w:val="20"/>
                <w:szCs w:val="20"/>
              </w:rPr>
            </w:pPr>
            <w:r w:rsidRPr="00861724">
              <w:rPr>
                <w:rFonts w:cstheme="minorHAnsi"/>
                <w:sz w:val="20"/>
                <w:szCs w:val="20"/>
              </w:rPr>
              <w:t>Cleaning activities</w:t>
            </w:r>
          </w:p>
        </w:tc>
        <w:tc>
          <w:tcPr>
            <w:tcW w:w="4705" w:type="dxa"/>
            <w:gridSpan w:val="2"/>
          </w:tcPr>
          <w:p w14:paraId="4A07A295" w14:textId="77777777" w:rsidR="00861724" w:rsidRPr="00861724" w:rsidRDefault="00861724" w:rsidP="0038385F">
            <w:pPr>
              <w:rPr>
                <w:rFonts w:cstheme="minorHAnsi"/>
                <w:sz w:val="20"/>
                <w:szCs w:val="20"/>
              </w:rPr>
            </w:pPr>
            <w:r w:rsidRPr="00861724">
              <w:rPr>
                <w:rFonts w:cstheme="minorHAnsi"/>
                <w:sz w:val="20"/>
                <w:szCs w:val="20"/>
              </w:rPr>
              <w:t>Cleaning of process equipment according to hygiene requirements using propriety chemical cleaning systems</w:t>
            </w:r>
          </w:p>
        </w:tc>
        <w:tc>
          <w:tcPr>
            <w:tcW w:w="2099" w:type="dxa"/>
          </w:tcPr>
          <w:p w14:paraId="21F5123C" w14:textId="77777777" w:rsidR="00861724" w:rsidRPr="00861724" w:rsidRDefault="00861724" w:rsidP="0038385F">
            <w:pPr>
              <w:rPr>
                <w:rFonts w:cstheme="minorHAnsi"/>
                <w:sz w:val="20"/>
                <w:szCs w:val="20"/>
              </w:rPr>
            </w:pPr>
            <w:r w:rsidRPr="00861724">
              <w:rPr>
                <w:rFonts w:cstheme="minorHAnsi"/>
                <w:sz w:val="20"/>
                <w:szCs w:val="20"/>
              </w:rPr>
              <w:t>Cleaning activities during/after production runs, including disposal of wate arising</w:t>
            </w:r>
          </w:p>
        </w:tc>
        <w:tc>
          <w:tcPr>
            <w:tcW w:w="1887" w:type="dxa"/>
          </w:tcPr>
          <w:p w14:paraId="51C9550C" w14:textId="77777777" w:rsidR="00861724" w:rsidRPr="00861724" w:rsidRDefault="00861724" w:rsidP="0038385F">
            <w:pPr>
              <w:rPr>
                <w:rFonts w:cstheme="minorHAnsi"/>
                <w:sz w:val="20"/>
                <w:szCs w:val="20"/>
              </w:rPr>
            </w:pPr>
          </w:p>
        </w:tc>
        <w:tc>
          <w:tcPr>
            <w:tcW w:w="1993" w:type="dxa"/>
          </w:tcPr>
          <w:p w14:paraId="33D0919D" w14:textId="77777777" w:rsidR="00861724" w:rsidRPr="00861724" w:rsidRDefault="00861724" w:rsidP="0038385F">
            <w:pPr>
              <w:rPr>
                <w:rFonts w:cstheme="minorHAnsi"/>
                <w:sz w:val="20"/>
                <w:szCs w:val="20"/>
              </w:rPr>
            </w:pPr>
          </w:p>
        </w:tc>
        <w:tc>
          <w:tcPr>
            <w:tcW w:w="1993" w:type="dxa"/>
          </w:tcPr>
          <w:p w14:paraId="636F0F39" w14:textId="77777777" w:rsidR="00861724" w:rsidRPr="00861724" w:rsidRDefault="00861724" w:rsidP="0038385F">
            <w:pPr>
              <w:rPr>
                <w:rFonts w:cstheme="minorHAnsi"/>
                <w:sz w:val="20"/>
                <w:szCs w:val="20"/>
              </w:rPr>
            </w:pPr>
          </w:p>
        </w:tc>
      </w:tr>
      <w:tr w:rsidR="00861724" w:rsidRPr="00861724" w14:paraId="53FFA6CF" w14:textId="77777777" w:rsidTr="0038385F">
        <w:tc>
          <w:tcPr>
            <w:tcW w:w="1271" w:type="dxa"/>
          </w:tcPr>
          <w:p w14:paraId="605843C7" w14:textId="77777777" w:rsidR="00861724" w:rsidRPr="00861724" w:rsidRDefault="00861724" w:rsidP="0038385F">
            <w:pPr>
              <w:rPr>
                <w:rFonts w:cstheme="minorHAnsi"/>
                <w:sz w:val="20"/>
                <w:szCs w:val="20"/>
              </w:rPr>
            </w:pPr>
            <w:r w:rsidRPr="00861724">
              <w:rPr>
                <w:rFonts w:cstheme="minorHAnsi"/>
                <w:sz w:val="20"/>
                <w:szCs w:val="20"/>
              </w:rPr>
              <w:t>Utilities and services</w:t>
            </w:r>
          </w:p>
        </w:tc>
        <w:tc>
          <w:tcPr>
            <w:tcW w:w="4705" w:type="dxa"/>
            <w:gridSpan w:val="2"/>
          </w:tcPr>
          <w:p w14:paraId="352D24A0" w14:textId="77777777" w:rsidR="00861724" w:rsidRPr="00861724" w:rsidRDefault="00861724" w:rsidP="0038385F">
            <w:pPr>
              <w:rPr>
                <w:rFonts w:cstheme="minorHAnsi"/>
                <w:sz w:val="20"/>
                <w:szCs w:val="20"/>
              </w:rPr>
            </w:pPr>
            <w:r w:rsidRPr="00861724">
              <w:rPr>
                <w:rFonts w:cstheme="minorHAnsi"/>
                <w:sz w:val="20"/>
                <w:szCs w:val="20"/>
              </w:rPr>
              <w:t>Operations of site systems for the supply of utilities and services such as electricity, gas, steam, compressed air, refrigeration and hot water</w:t>
            </w:r>
          </w:p>
        </w:tc>
        <w:tc>
          <w:tcPr>
            <w:tcW w:w="2099" w:type="dxa"/>
          </w:tcPr>
          <w:p w14:paraId="1FE2E738" w14:textId="77777777" w:rsidR="00861724" w:rsidRPr="00861724" w:rsidRDefault="00861724" w:rsidP="0038385F">
            <w:pPr>
              <w:rPr>
                <w:rFonts w:cstheme="minorHAnsi"/>
                <w:sz w:val="20"/>
                <w:szCs w:val="20"/>
              </w:rPr>
            </w:pPr>
            <w:r w:rsidRPr="00861724">
              <w:rPr>
                <w:rFonts w:cstheme="minorHAnsi"/>
                <w:sz w:val="20"/>
                <w:szCs w:val="20"/>
              </w:rPr>
              <w:t xml:space="preserve">Site utility and services systems as far as the installation boundary; combustion units approximately 9 MWTh input </w:t>
            </w:r>
          </w:p>
        </w:tc>
        <w:tc>
          <w:tcPr>
            <w:tcW w:w="1887" w:type="dxa"/>
          </w:tcPr>
          <w:p w14:paraId="5ECD01B2" w14:textId="77777777" w:rsidR="00861724" w:rsidRPr="00861724" w:rsidRDefault="00861724" w:rsidP="0038385F">
            <w:pPr>
              <w:rPr>
                <w:rFonts w:cstheme="minorHAnsi"/>
                <w:sz w:val="20"/>
                <w:szCs w:val="20"/>
              </w:rPr>
            </w:pPr>
          </w:p>
        </w:tc>
        <w:tc>
          <w:tcPr>
            <w:tcW w:w="1993" w:type="dxa"/>
          </w:tcPr>
          <w:p w14:paraId="79C6E5E6" w14:textId="77777777" w:rsidR="00861724" w:rsidRPr="00861724" w:rsidRDefault="00861724" w:rsidP="0038385F">
            <w:pPr>
              <w:rPr>
                <w:rFonts w:cstheme="minorHAnsi"/>
                <w:sz w:val="20"/>
                <w:szCs w:val="20"/>
              </w:rPr>
            </w:pPr>
          </w:p>
        </w:tc>
        <w:tc>
          <w:tcPr>
            <w:tcW w:w="1993" w:type="dxa"/>
          </w:tcPr>
          <w:p w14:paraId="5E6E9965" w14:textId="77777777" w:rsidR="00861724" w:rsidRPr="00861724" w:rsidRDefault="00861724" w:rsidP="0038385F">
            <w:pPr>
              <w:rPr>
                <w:rFonts w:cstheme="minorHAnsi"/>
                <w:sz w:val="20"/>
                <w:szCs w:val="20"/>
              </w:rPr>
            </w:pPr>
          </w:p>
        </w:tc>
      </w:tr>
    </w:tbl>
    <w:p w14:paraId="11AF3B5A" w14:textId="77777777" w:rsidR="00861724" w:rsidRPr="00861724" w:rsidRDefault="00861724" w:rsidP="00861724">
      <w:pPr>
        <w:rPr>
          <w:rFonts w:cstheme="minorHAnsi"/>
        </w:rPr>
      </w:pPr>
    </w:p>
    <w:p w14:paraId="4012500D" w14:textId="6DCA8020" w:rsidR="00861724" w:rsidRDefault="00861724" w:rsidP="00861724">
      <w:pPr>
        <w:pStyle w:val="ListParagraph"/>
        <w:numPr>
          <w:ilvl w:val="0"/>
          <w:numId w:val="1"/>
        </w:numPr>
        <w:rPr>
          <w:rFonts w:cstheme="minorHAnsi"/>
          <w:b/>
          <w:bCs/>
        </w:rPr>
      </w:pPr>
      <w:r w:rsidRPr="00861724">
        <w:rPr>
          <w:rFonts w:cstheme="minorHAnsi"/>
          <w:b/>
          <w:bCs/>
        </w:rPr>
        <w:t>Point source emissions to air water and land</w:t>
      </w:r>
    </w:p>
    <w:p w14:paraId="0CA22C83" w14:textId="0F0A89BA" w:rsidR="002E2FC0" w:rsidRPr="002E2FC0" w:rsidRDefault="002E2FC0" w:rsidP="002E2FC0">
      <w:pPr>
        <w:pStyle w:val="ListParagraph"/>
        <w:ind w:left="360"/>
        <w:rPr>
          <w:rFonts w:cstheme="minorHAnsi"/>
        </w:rPr>
      </w:pPr>
      <w:r w:rsidRPr="002E2FC0">
        <w:rPr>
          <w:rFonts w:cstheme="minorHAnsi"/>
        </w:rPr>
        <w:t xml:space="preserve">Point source emissions to air listed below and shown on plan </w:t>
      </w:r>
      <w:r w:rsidRPr="006040B4">
        <w:rPr>
          <w:rFonts w:cstheme="minorHAnsi"/>
          <w:b/>
          <w:bCs/>
        </w:rPr>
        <w:t>AEP001</w:t>
      </w:r>
      <w:r>
        <w:rPr>
          <w:rFonts w:cstheme="minorHAnsi"/>
        </w:rPr>
        <w:t xml:space="preserve">, given the nature of the emissions to atmosphere they have been previously been deemed to be insignificant and have not been required to be monitored therefore parameter, quantity and unit columns have been deemed to be not applicable. </w:t>
      </w:r>
    </w:p>
    <w:tbl>
      <w:tblPr>
        <w:tblStyle w:val="TableGrid"/>
        <w:tblW w:w="0" w:type="auto"/>
        <w:tblInd w:w="0" w:type="dxa"/>
        <w:tblLook w:val="04A0" w:firstRow="1" w:lastRow="0" w:firstColumn="1" w:lastColumn="0" w:noHBand="0" w:noVBand="1"/>
      </w:tblPr>
      <w:tblGrid>
        <w:gridCol w:w="2547"/>
        <w:gridCol w:w="2693"/>
        <w:gridCol w:w="1276"/>
        <w:gridCol w:w="1134"/>
        <w:gridCol w:w="1366"/>
      </w:tblGrid>
      <w:tr w:rsidR="002E2FC0" w:rsidRPr="002E2FC0" w14:paraId="6B8ABB92" w14:textId="77777777" w:rsidTr="002E2FC0">
        <w:tc>
          <w:tcPr>
            <w:tcW w:w="2547" w:type="dxa"/>
            <w:tcBorders>
              <w:top w:val="single" w:sz="4" w:space="0" w:color="auto"/>
              <w:left w:val="single" w:sz="4" w:space="0" w:color="auto"/>
              <w:bottom w:val="single" w:sz="4" w:space="0" w:color="auto"/>
              <w:right w:val="single" w:sz="4" w:space="0" w:color="auto"/>
            </w:tcBorders>
            <w:hideMark/>
          </w:tcPr>
          <w:p w14:paraId="2A025C63" w14:textId="77777777" w:rsidR="002E2FC0" w:rsidRPr="002E2FC0" w:rsidRDefault="002E2FC0">
            <w:pPr>
              <w:rPr>
                <w:rFonts w:cstheme="minorHAnsi"/>
                <w:sz w:val="20"/>
                <w:szCs w:val="20"/>
              </w:rPr>
            </w:pPr>
            <w:r w:rsidRPr="002E2FC0">
              <w:rPr>
                <w:rFonts w:cstheme="minorHAnsi"/>
                <w:sz w:val="20"/>
                <w:szCs w:val="20"/>
              </w:rPr>
              <w:t>Installation name</w:t>
            </w:r>
          </w:p>
        </w:tc>
        <w:tc>
          <w:tcPr>
            <w:tcW w:w="6469" w:type="dxa"/>
            <w:gridSpan w:val="4"/>
            <w:tcBorders>
              <w:top w:val="single" w:sz="4" w:space="0" w:color="auto"/>
              <w:left w:val="single" w:sz="4" w:space="0" w:color="auto"/>
              <w:bottom w:val="single" w:sz="4" w:space="0" w:color="auto"/>
              <w:right w:val="single" w:sz="4" w:space="0" w:color="auto"/>
            </w:tcBorders>
            <w:hideMark/>
          </w:tcPr>
          <w:p w14:paraId="379F0B8C" w14:textId="77777777" w:rsidR="002E2FC0" w:rsidRPr="002E2FC0" w:rsidRDefault="002E2FC0">
            <w:pPr>
              <w:rPr>
                <w:rFonts w:cstheme="minorHAnsi"/>
                <w:sz w:val="20"/>
                <w:szCs w:val="20"/>
              </w:rPr>
            </w:pPr>
            <w:r w:rsidRPr="002E2FC0">
              <w:rPr>
                <w:rFonts w:cstheme="minorHAnsi"/>
                <w:sz w:val="20"/>
                <w:szCs w:val="20"/>
              </w:rPr>
              <w:t>Aunt Bessies Freightliner Road Hull HU3 4UW</w:t>
            </w:r>
          </w:p>
        </w:tc>
      </w:tr>
      <w:tr w:rsidR="002E2FC0" w:rsidRPr="002E2FC0" w14:paraId="011BBAA1" w14:textId="77777777" w:rsidTr="002E2FC0">
        <w:tc>
          <w:tcPr>
            <w:tcW w:w="9016" w:type="dxa"/>
            <w:gridSpan w:val="5"/>
            <w:tcBorders>
              <w:top w:val="single" w:sz="4" w:space="0" w:color="auto"/>
              <w:left w:val="single" w:sz="4" w:space="0" w:color="auto"/>
              <w:bottom w:val="single" w:sz="4" w:space="0" w:color="auto"/>
              <w:right w:val="single" w:sz="4" w:space="0" w:color="auto"/>
            </w:tcBorders>
            <w:hideMark/>
          </w:tcPr>
          <w:p w14:paraId="444AB558" w14:textId="77777777" w:rsidR="002E2FC0" w:rsidRPr="002E2FC0" w:rsidRDefault="002E2FC0">
            <w:pPr>
              <w:rPr>
                <w:rFonts w:cstheme="minorHAnsi"/>
                <w:b/>
                <w:bCs/>
                <w:sz w:val="20"/>
                <w:szCs w:val="20"/>
              </w:rPr>
            </w:pPr>
            <w:r w:rsidRPr="002E2FC0">
              <w:rPr>
                <w:rFonts w:cstheme="minorHAnsi"/>
                <w:b/>
                <w:bCs/>
                <w:sz w:val="20"/>
                <w:szCs w:val="20"/>
              </w:rPr>
              <w:t>Point source emission to air</w:t>
            </w:r>
          </w:p>
        </w:tc>
      </w:tr>
      <w:tr w:rsidR="002E2FC0" w:rsidRPr="002E2FC0" w14:paraId="0E9CFC30" w14:textId="77777777" w:rsidTr="002E2FC0">
        <w:tc>
          <w:tcPr>
            <w:tcW w:w="2547" w:type="dxa"/>
            <w:tcBorders>
              <w:top w:val="single" w:sz="4" w:space="0" w:color="auto"/>
              <w:left w:val="single" w:sz="4" w:space="0" w:color="auto"/>
              <w:bottom w:val="single" w:sz="4" w:space="0" w:color="auto"/>
              <w:right w:val="single" w:sz="4" w:space="0" w:color="auto"/>
            </w:tcBorders>
            <w:hideMark/>
          </w:tcPr>
          <w:p w14:paraId="1FD354CF" w14:textId="77777777" w:rsidR="002E2FC0" w:rsidRPr="002E2FC0" w:rsidRDefault="002E2FC0">
            <w:pPr>
              <w:rPr>
                <w:rFonts w:cstheme="minorHAnsi"/>
                <w:sz w:val="20"/>
                <w:szCs w:val="20"/>
              </w:rPr>
            </w:pPr>
            <w:r w:rsidRPr="002E2FC0">
              <w:rPr>
                <w:rFonts w:cstheme="minorHAnsi"/>
                <w:sz w:val="20"/>
                <w:szCs w:val="20"/>
              </w:rPr>
              <w:t>Emission point reference and location</w:t>
            </w:r>
          </w:p>
        </w:tc>
        <w:tc>
          <w:tcPr>
            <w:tcW w:w="2693" w:type="dxa"/>
            <w:tcBorders>
              <w:top w:val="single" w:sz="4" w:space="0" w:color="auto"/>
              <w:left w:val="single" w:sz="4" w:space="0" w:color="auto"/>
              <w:bottom w:val="single" w:sz="4" w:space="0" w:color="auto"/>
              <w:right w:val="single" w:sz="4" w:space="0" w:color="auto"/>
            </w:tcBorders>
            <w:hideMark/>
          </w:tcPr>
          <w:p w14:paraId="09694406" w14:textId="77777777" w:rsidR="002E2FC0" w:rsidRPr="002E2FC0" w:rsidRDefault="002E2FC0">
            <w:pPr>
              <w:rPr>
                <w:rFonts w:cstheme="minorHAnsi"/>
                <w:sz w:val="20"/>
                <w:szCs w:val="20"/>
              </w:rPr>
            </w:pPr>
            <w:r w:rsidRPr="002E2FC0">
              <w:rPr>
                <w:rFonts w:cstheme="minorHAnsi"/>
                <w:sz w:val="20"/>
                <w:szCs w:val="20"/>
              </w:rPr>
              <w:t>Source</w:t>
            </w:r>
          </w:p>
        </w:tc>
        <w:tc>
          <w:tcPr>
            <w:tcW w:w="1276" w:type="dxa"/>
            <w:tcBorders>
              <w:top w:val="single" w:sz="4" w:space="0" w:color="auto"/>
              <w:left w:val="single" w:sz="4" w:space="0" w:color="auto"/>
              <w:bottom w:val="single" w:sz="4" w:space="0" w:color="auto"/>
              <w:right w:val="single" w:sz="4" w:space="0" w:color="auto"/>
            </w:tcBorders>
            <w:hideMark/>
          </w:tcPr>
          <w:p w14:paraId="26634959" w14:textId="77777777" w:rsidR="002E2FC0" w:rsidRPr="002E2FC0" w:rsidRDefault="002E2FC0">
            <w:pPr>
              <w:rPr>
                <w:rFonts w:cstheme="minorHAnsi"/>
                <w:sz w:val="20"/>
                <w:szCs w:val="20"/>
              </w:rPr>
            </w:pPr>
            <w:r w:rsidRPr="002E2FC0">
              <w:rPr>
                <w:rFonts w:cstheme="minorHAnsi"/>
                <w:sz w:val="20"/>
                <w:szCs w:val="20"/>
              </w:rPr>
              <w:t>Parameter</w:t>
            </w:r>
          </w:p>
        </w:tc>
        <w:tc>
          <w:tcPr>
            <w:tcW w:w="1134" w:type="dxa"/>
            <w:tcBorders>
              <w:top w:val="single" w:sz="4" w:space="0" w:color="auto"/>
              <w:left w:val="single" w:sz="4" w:space="0" w:color="auto"/>
              <w:bottom w:val="single" w:sz="4" w:space="0" w:color="auto"/>
              <w:right w:val="single" w:sz="4" w:space="0" w:color="auto"/>
            </w:tcBorders>
            <w:hideMark/>
          </w:tcPr>
          <w:p w14:paraId="4A01AF24" w14:textId="77777777" w:rsidR="002E2FC0" w:rsidRPr="002E2FC0" w:rsidRDefault="002E2FC0">
            <w:pPr>
              <w:rPr>
                <w:rFonts w:cstheme="minorHAnsi"/>
                <w:sz w:val="20"/>
                <w:szCs w:val="20"/>
              </w:rPr>
            </w:pPr>
            <w:r w:rsidRPr="002E2FC0">
              <w:rPr>
                <w:rFonts w:cstheme="minorHAnsi"/>
                <w:sz w:val="20"/>
                <w:szCs w:val="20"/>
              </w:rPr>
              <w:t xml:space="preserve">Quantity </w:t>
            </w:r>
          </w:p>
        </w:tc>
        <w:tc>
          <w:tcPr>
            <w:tcW w:w="1366" w:type="dxa"/>
            <w:tcBorders>
              <w:top w:val="single" w:sz="4" w:space="0" w:color="auto"/>
              <w:left w:val="single" w:sz="4" w:space="0" w:color="auto"/>
              <w:bottom w:val="single" w:sz="4" w:space="0" w:color="auto"/>
              <w:right w:val="single" w:sz="4" w:space="0" w:color="auto"/>
            </w:tcBorders>
            <w:hideMark/>
          </w:tcPr>
          <w:p w14:paraId="3DA8C511" w14:textId="77777777" w:rsidR="002E2FC0" w:rsidRPr="002E2FC0" w:rsidRDefault="002E2FC0">
            <w:pPr>
              <w:rPr>
                <w:rFonts w:cstheme="minorHAnsi"/>
                <w:sz w:val="20"/>
                <w:szCs w:val="20"/>
              </w:rPr>
            </w:pPr>
            <w:r w:rsidRPr="002E2FC0">
              <w:rPr>
                <w:rFonts w:cstheme="minorHAnsi"/>
                <w:sz w:val="20"/>
                <w:szCs w:val="20"/>
              </w:rPr>
              <w:t>Unit</w:t>
            </w:r>
          </w:p>
        </w:tc>
      </w:tr>
      <w:tr w:rsidR="002E2FC0" w:rsidRPr="002E2FC0" w14:paraId="5386324B" w14:textId="77777777" w:rsidTr="002E2FC0">
        <w:tc>
          <w:tcPr>
            <w:tcW w:w="2547" w:type="dxa"/>
            <w:tcBorders>
              <w:top w:val="single" w:sz="4" w:space="0" w:color="auto"/>
              <w:left w:val="single" w:sz="4" w:space="0" w:color="auto"/>
              <w:bottom w:val="single" w:sz="4" w:space="0" w:color="auto"/>
              <w:right w:val="single" w:sz="4" w:space="0" w:color="auto"/>
            </w:tcBorders>
            <w:hideMark/>
          </w:tcPr>
          <w:p w14:paraId="37837D34" w14:textId="77777777" w:rsidR="002E2FC0" w:rsidRPr="002E2FC0" w:rsidRDefault="002E2FC0" w:rsidP="002E2FC0">
            <w:pPr>
              <w:jc w:val="center"/>
              <w:rPr>
                <w:rFonts w:cstheme="minorHAnsi"/>
                <w:sz w:val="20"/>
                <w:szCs w:val="20"/>
              </w:rPr>
            </w:pPr>
            <w:r w:rsidRPr="002E2FC0">
              <w:rPr>
                <w:rFonts w:cstheme="minorHAnsi"/>
                <w:sz w:val="20"/>
                <w:szCs w:val="20"/>
              </w:rPr>
              <w:t xml:space="preserve">A1 – </w:t>
            </w:r>
            <w:r w:rsidRPr="002E2FC0">
              <w:rPr>
                <w:rFonts w:cstheme="minorHAnsi"/>
                <w:i/>
                <w:iCs/>
                <w:sz w:val="20"/>
                <w:szCs w:val="20"/>
              </w:rPr>
              <w:t>A1 on-site location plan Doc ref AEP001</w:t>
            </w:r>
          </w:p>
        </w:tc>
        <w:tc>
          <w:tcPr>
            <w:tcW w:w="2693" w:type="dxa"/>
            <w:tcBorders>
              <w:top w:val="single" w:sz="4" w:space="0" w:color="auto"/>
              <w:left w:val="single" w:sz="4" w:space="0" w:color="auto"/>
              <w:bottom w:val="single" w:sz="4" w:space="0" w:color="auto"/>
              <w:right w:val="single" w:sz="4" w:space="0" w:color="auto"/>
            </w:tcBorders>
            <w:hideMark/>
          </w:tcPr>
          <w:p w14:paraId="4A66FD78" w14:textId="77777777" w:rsidR="002E2FC0" w:rsidRPr="002E2FC0" w:rsidRDefault="002E2FC0" w:rsidP="002E2FC0">
            <w:pPr>
              <w:rPr>
                <w:rFonts w:cstheme="minorHAnsi"/>
                <w:sz w:val="20"/>
                <w:szCs w:val="20"/>
              </w:rPr>
            </w:pPr>
            <w:r w:rsidRPr="002E2FC0">
              <w:rPr>
                <w:rFonts w:cstheme="minorHAnsi"/>
                <w:sz w:val="20"/>
                <w:szCs w:val="20"/>
              </w:rPr>
              <w:t>Steam generator</w:t>
            </w:r>
          </w:p>
        </w:tc>
        <w:tc>
          <w:tcPr>
            <w:tcW w:w="1276" w:type="dxa"/>
            <w:tcBorders>
              <w:top w:val="single" w:sz="4" w:space="0" w:color="auto"/>
              <w:left w:val="single" w:sz="4" w:space="0" w:color="auto"/>
              <w:bottom w:val="single" w:sz="4" w:space="0" w:color="auto"/>
              <w:right w:val="single" w:sz="4" w:space="0" w:color="auto"/>
            </w:tcBorders>
          </w:tcPr>
          <w:p w14:paraId="6C16CCAB" w14:textId="071BA631" w:rsidR="002E2FC0" w:rsidRPr="002E2FC0" w:rsidRDefault="002E2FC0" w:rsidP="002E2FC0">
            <w:pPr>
              <w:rPr>
                <w:rFonts w:cstheme="minorHAnsi"/>
                <w:sz w:val="20"/>
                <w:szCs w:val="20"/>
              </w:rPr>
            </w:pPr>
            <w:r>
              <w:rPr>
                <w:rFonts w:cstheme="minorHAnsi"/>
                <w:sz w:val="20"/>
                <w:szCs w:val="20"/>
              </w:rPr>
              <w:t>n/a</w:t>
            </w:r>
          </w:p>
        </w:tc>
        <w:tc>
          <w:tcPr>
            <w:tcW w:w="1134" w:type="dxa"/>
            <w:tcBorders>
              <w:top w:val="single" w:sz="4" w:space="0" w:color="auto"/>
              <w:left w:val="single" w:sz="4" w:space="0" w:color="auto"/>
              <w:bottom w:val="single" w:sz="4" w:space="0" w:color="auto"/>
              <w:right w:val="single" w:sz="4" w:space="0" w:color="auto"/>
            </w:tcBorders>
          </w:tcPr>
          <w:p w14:paraId="41B6A16D" w14:textId="6226E9A2" w:rsidR="002E2FC0" w:rsidRPr="002E2FC0" w:rsidRDefault="002E2FC0" w:rsidP="002E2FC0">
            <w:pPr>
              <w:rPr>
                <w:rFonts w:cstheme="minorHAnsi"/>
                <w:sz w:val="20"/>
                <w:szCs w:val="20"/>
              </w:rPr>
            </w:pPr>
            <w:r>
              <w:rPr>
                <w:rFonts w:cstheme="minorHAnsi"/>
                <w:sz w:val="20"/>
                <w:szCs w:val="20"/>
              </w:rPr>
              <w:t>n/a</w:t>
            </w:r>
          </w:p>
        </w:tc>
        <w:tc>
          <w:tcPr>
            <w:tcW w:w="1366" w:type="dxa"/>
            <w:tcBorders>
              <w:top w:val="single" w:sz="4" w:space="0" w:color="auto"/>
              <w:left w:val="single" w:sz="4" w:space="0" w:color="auto"/>
              <w:bottom w:val="single" w:sz="4" w:space="0" w:color="auto"/>
              <w:right w:val="single" w:sz="4" w:space="0" w:color="auto"/>
            </w:tcBorders>
          </w:tcPr>
          <w:p w14:paraId="165B9C41" w14:textId="070B785D" w:rsidR="002E2FC0" w:rsidRPr="002E2FC0" w:rsidRDefault="002E2FC0" w:rsidP="002E2FC0">
            <w:pPr>
              <w:rPr>
                <w:rFonts w:cstheme="minorHAnsi"/>
                <w:sz w:val="20"/>
                <w:szCs w:val="20"/>
              </w:rPr>
            </w:pPr>
            <w:r>
              <w:rPr>
                <w:rFonts w:cstheme="minorHAnsi"/>
                <w:sz w:val="20"/>
                <w:szCs w:val="20"/>
              </w:rPr>
              <w:t>n/a</w:t>
            </w:r>
          </w:p>
        </w:tc>
      </w:tr>
      <w:tr w:rsidR="002E2FC0" w:rsidRPr="002E2FC0" w14:paraId="3ABB450A" w14:textId="77777777" w:rsidTr="002E2FC0">
        <w:tc>
          <w:tcPr>
            <w:tcW w:w="2547" w:type="dxa"/>
            <w:tcBorders>
              <w:top w:val="single" w:sz="4" w:space="0" w:color="auto"/>
              <w:left w:val="single" w:sz="4" w:space="0" w:color="auto"/>
              <w:bottom w:val="single" w:sz="4" w:space="0" w:color="auto"/>
              <w:right w:val="single" w:sz="4" w:space="0" w:color="auto"/>
            </w:tcBorders>
            <w:hideMark/>
          </w:tcPr>
          <w:p w14:paraId="5E44486D" w14:textId="77777777" w:rsidR="002E2FC0" w:rsidRPr="002E2FC0" w:rsidRDefault="002E2FC0" w:rsidP="002E2FC0">
            <w:pPr>
              <w:jc w:val="center"/>
              <w:rPr>
                <w:rFonts w:cstheme="minorHAnsi"/>
                <w:sz w:val="20"/>
                <w:szCs w:val="20"/>
              </w:rPr>
            </w:pPr>
            <w:r w:rsidRPr="002E2FC0">
              <w:rPr>
                <w:rFonts w:cstheme="minorHAnsi"/>
                <w:sz w:val="20"/>
                <w:szCs w:val="20"/>
              </w:rPr>
              <w:t xml:space="preserve">A2 – </w:t>
            </w:r>
            <w:r w:rsidRPr="002E2FC0">
              <w:rPr>
                <w:rFonts w:cstheme="minorHAnsi"/>
                <w:i/>
                <w:iCs/>
                <w:sz w:val="20"/>
                <w:szCs w:val="20"/>
              </w:rPr>
              <w:t>A2 on-site location plan Doc ref AEP001</w:t>
            </w:r>
          </w:p>
        </w:tc>
        <w:tc>
          <w:tcPr>
            <w:tcW w:w="2693" w:type="dxa"/>
            <w:tcBorders>
              <w:top w:val="single" w:sz="4" w:space="0" w:color="auto"/>
              <w:left w:val="single" w:sz="4" w:space="0" w:color="auto"/>
              <w:bottom w:val="single" w:sz="4" w:space="0" w:color="auto"/>
              <w:right w:val="single" w:sz="4" w:space="0" w:color="auto"/>
            </w:tcBorders>
            <w:hideMark/>
          </w:tcPr>
          <w:p w14:paraId="7C9B6DFD" w14:textId="77777777" w:rsidR="002E2FC0" w:rsidRPr="002E2FC0" w:rsidRDefault="002E2FC0" w:rsidP="002E2FC0">
            <w:pPr>
              <w:rPr>
                <w:rFonts w:cstheme="minorHAnsi"/>
                <w:sz w:val="20"/>
                <w:szCs w:val="20"/>
              </w:rPr>
            </w:pPr>
            <w:r w:rsidRPr="002E2FC0">
              <w:rPr>
                <w:rFonts w:cstheme="minorHAnsi"/>
                <w:sz w:val="20"/>
                <w:szCs w:val="20"/>
              </w:rPr>
              <w:t>Travelling oven vent</w:t>
            </w:r>
          </w:p>
        </w:tc>
        <w:tc>
          <w:tcPr>
            <w:tcW w:w="1276" w:type="dxa"/>
            <w:tcBorders>
              <w:top w:val="single" w:sz="4" w:space="0" w:color="auto"/>
              <w:left w:val="single" w:sz="4" w:space="0" w:color="auto"/>
              <w:bottom w:val="single" w:sz="4" w:space="0" w:color="auto"/>
              <w:right w:val="single" w:sz="4" w:space="0" w:color="auto"/>
            </w:tcBorders>
          </w:tcPr>
          <w:p w14:paraId="71D76E6E" w14:textId="2F012331" w:rsidR="002E2FC0" w:rsidRPr="002E2FC0" w:rsidRDefault="002E2FC0" w:rsidP="002E2FC0">
            <w:pPr>
              <w:rPr>
                <w:rFonts w:cstheme="minorHAnsi"/>
                <w:sz w:val="20"/>
                <w:szCs w:val="20"/>
              </w:rPr>
            </w:pPr>
            <w:r>
              <w:rPr>
                <w:rFonts w:cstheme="minorHAnsi"/>
                <w:sz w:val="20"/>
                <w:szCs w:val="20"/>
              </w:rPr>
              <w:t>n/a</w:t>
            </w:r>
          </w:p>
        </w:tc>
        <w:tc>
          <w:tcPr>
            <w:tcW w:w="1134" w:type="dxa"/>
            <w:tcBorders>
              <w:top w:val="single" w:sz="4" w:space="0" w:color="auto"/>
              <w:left w:val="single" w:sz="4" w:space="0" w:color="auto"/>
              <w:bottom w:val="single" w:sz="4" w:space="0" w:color="auto"/>
              <w:right w:val="single" w:sz="4" w:space="0" w:color="auto"/>
            </w:tcBorders>
          </w:tcPr>
          <w:p w14:paraId="70B464F9" w14:textId="09DDD80D" w:rsidR="002E2FC0" w:rsidRPr="002E2FC0" w:rsidRDefault="002E2FC0" w:rsidP="002E2FC0">
            <w:pPr>
              <w:rPr>
                <w:rFonts w:cstheme="minorHAnsi"/>
                <w:sz w:val="20"/>
                <w:szCs w:val="20"/>
              </w:rPr>
            </w:pPr>
            <w:r>
              <w:rPr>
                <w:rFonts w:cstheme="minorHAnsi"/>
                <w:sz w:val="20"/>
                <w:szCs w:val="20"/>
              </w:rPr>
              <w:t>n/a</w:t>
            </w:r>
          </w:p>
        </w:tc>
        <w:tc>
          <w:tcPr>
            <w:tcW w:w="1366" w:type="dxa"/>
            <w:tcBorders>
              <w:top w:val="single" w:sz="4" w:space="0" w:color="auto"/>
              <w:left w:val="single" w:sz="4" w:space="0" w:color="auto"/>
              <w:bottom w:val="single" w:sz="4" w:space="0" w:color="auto"/>
              <w:right w:val="single" w:sz="4" w:space="0" w:color="auto"/>
            </w:tcBorders>
          </w:tcPr>
          <w:p w14:paraId="53929DC4" w14:textId="5E153258" w:rsidR="002E2FC0" w:rsidRPr="002E2FC0" w:rsidRDefault="002E2FC0" w:rsidP="002E2FC0">
            <w:pPr>
              <w:rPr>
                <w:rFonts w:cstheme="minorHAnsi"/>
                <w:sz w:val="20"/>
                <w:szCs w:val="20"/>
              </w:rPr>
            </w:pPr>
            <w:r>
              <w:rPr>
                <w:rFonts w:cstheme="minorHAnsi"/>
                <w:sz w:val="20"/>
                <w:szCs w:val="20"/>
              </w:rPr>
              <w:t>n/a</w:t>
            </w:r>
          </w:p>
        </w:tc>
      </w:tr>
      <w:tr w:rsidR="002E2FC0" w:rsidRPr="002E2FC0" w14:paraId="5CBA717F" w14:textId="77777777" w:rsidTr="002E2FC0">
        <w:tc>
          <w:tcPr>
            <w:tcW w:w="2547" w:type="dxa"/>
            <w:tcBorders>
              <w:top w:val="single" w:sz="4" w:space="0" w:color="auto"/>
              <w:left w:val="single" w:sz="4" w:space="0" w:color="auto"/>
              <w:bottom w:val="single" w:sz="4" w:space="0" w:color="auto"/>
              <w:right w:val="single" w:sz="4" w:space="0" w:color="auto"/>
            </w:tcBorders>
            <w:hideMark/>
          </w:tcPr>
          <w:p w14:paraId="3D546C7F" w14:textId="77777777" w:rsidR="002E2FC0" w:rsidRPr="002E2FC0" w:rsidRDefault="002E2FC0" w:rsidP="002E2FC0">
            <w:pPr>
              <w:jc w:val="center"/>
              <w:rPr>
                <w:rFonts w:cstheme="minorHAnsi"/>
                <w:sz w:val="20"/>
                <w:szCs w:val="20"/>
              </w:rPr>
            </w:pPr>
            <w:r w:rsidRPr="002E2FC0">
              <w:rPr>
                <w:rFonts w:cstheme="minorHAnsi"/>
                <w:sz w:val="20"/>
                <w:szCs w:val="20"/>
              </w:rPr>
              <w:t xml:space="preserve">A3 – </w:t>
            </w:r>
            <w:r w:rsidRPr="002E2FC0">
              <w:rPr>
                <w:rFonts w:cstheme="minorHAnsi"/>
                <w:i/>
                <w:iCs/>
                <w:sz w:val="20"/>
                <w:szCs w:val="20"/>
              </w:rPr>
              <w:t>A3 on-site location plan Doc ref AEP001</w:t>
            </w:r>
          </w:p>
        </w:tc>
        <w:tc>
          <w:tcPr>
            <w:tcW w:w="2693" w:type="dxa"/>
            <w:tcBorders>
              <w:top w:val="single" w:sz="4" w:space="0" w:color="auto"/>
              <w:left w:val="single" w:sz="4" w:space="0" w:color="auto"/>
              <w:bottom w:val="single" w:sz="4" w:space="0" w:color="auto"/>
              <w:right w:val="single" w:sz="4" w:space="0" w:color="auto"/>
            </w:tcBorders>
            <w:hideMark/>
          </w:tcPr>
          <w:p w14:paraId="6AD31223" w14:textId="77777777" w:rsidR="002E2FC0" w:rsidRPr="002E2FC0" w:rsidRDefault="002E2FC0" w:rsidP="002E2FC0">
            <w:pPr>
              <w:rPr>
                <w:rFonts w:cstheme="minorHAnsi"/>
                <w:sz w:val="20"/>
                <w:szCs w:val="20"/>
              </w:rPr>
            </w:pPr>
            <w:r w:rsidRPr="002E2FC0">
              <w:rPr>
                <w:rFonts w:cstheme="minorHAnsi"/>
                <w:sz w:val="20"/>
                <w:szCs w:val="20"/>
              </w:rPr>
              <w:t>Travelling oven vent</w:t>
            </w:r>
          </w:p>
        </w:tc>
        <w:tc>
          <w:tcPr>
            <w:tcW w:w="1276" w:type="dxa"/>
            <w:tcBorders>
              <w:top w:val="single" w:sz="4" w:space="0" w:color="auto"/>
              <w:left w:val="single" w:sz="4" w:space="0" w:color="auto"/>
              <w:bottom w:val="single" w:sz="4" w:space="0" w:color="auto"/>
              <w:right w:val="single" w:sz="4" w:space="0" w:color="auto"/>
            </w:tcBorders>
          </w:tcPr>
          <w:p w14:paraId="3E6BA5ED" w14:textId="2D52F966" w:rsidR="002E2FC0" w:rsidRPr="002E2FC0" w:rsidRDefault="002E2FC0" w:rsidP="002E2FC0">
            <w:pPr>
              <w:rPr>
                <w:rFonts w:cstheme="minorHAnsi"/>
                <w:sz w:val="20"/>
                <w:szCs w:val="20"/>
              </w:rPr>
            </w:pPr>
            <w:r>
              <w:rPr>
                <w:rFonts w:cstheme="minorHAnsi"/>
                <w:sz w:val="20"/>
                <w:szCs w:val="20"/>
              </w:rPr>
              <w:t>n/a</w:t>
            </w:r>
          </w:p>
        </w:tc>
        <w:tc>
          <w:tcPr>
            <w:tcW w:w="1134" w:type="dxa"/>
            <w:tcBorders>
              <w:top w:val="single" w:sz="4" w:space="0" w:color="auto"/>
              <w:left w:val="single" w:sz="4" w:space="0" w:color="auto"/>
              <w:bottom w:val="single" w:sz="4" w:space="0" w:color="auto"/>
              <w:right w:val="single" w:sz="4" w:space="0" w:color="auto"/>
            </w:tcBorders>
          </w:tcPr>
          <w:p w14:paraId="42C94D70" w14:textId="1EB6294A" w:rsidR="002E2FC0" w:rsidRPr="002E2FC0" w:rsidRDefault="002E2FC0" w:rsidP="002E2FC0">
            <w:pPr>
              <w:rPr>
                <w:rFonts w:cstheme="minorHAnsi"/>
                <w:sz w:val="20"/>
                <w:szCs w:val="20"/>
              </w:rPr>
            </w:pPr>
            <w:r>
              <w:rPr>
                <w:rFonts w:cstheme="minorHAnsi"/>
                <w:sz w:val="20"/>
                <w:szCs w:val="20"/>
              </w:rPr>
              <w:t>n/a</w:t>
            </w:r>
          </w:p>
        </w:tc>
        <w:tc>
          <w:tcPr>
            <w:tcW w:w="1366" w:type="dxa"/>
            <w:tcBorders>
              <w:top w:val="single" w:sz="4" w:space="0" w:color="auto"/>
              <w:left w:val="single" w:sz="4" w:space="0" w:color="auto"/>
              <w:bottom w:val="single" w:sz="4" w:space="0" w:color="auto"/>
              <w:right w:val="single" w:sz="4" w:space="0" w:color="auto"/>
            </w:tcBorders>
          </w:tcPr>
          <w:p w14:paraId="3FACA172" w14:textId="6E393A66" w:rsidR="002E2FC0" w:rsidRPr="002E2FC0" w:rsidRDefault="002E2FC0" w:rsidP="002E2FC0">
            <w:pPr>
              <w:rPr>
                <w:rFonts w:cstheme="minorHAnsi"/>
                <w:sz w:val="20"/>
                <w:szCs w:val="20"/>
              </w:rPr>
            </w:pPr>
            <w:r>
              <w:rPr>
                <w:rFonts w:cstheme="minorHAnsi"/>
                <w:sz w:val="20"/>
                <w:szCs w:val="20"/>
              </w:rPr>
              <w:t>n/a</w:t>
            </w:r>
          </w:p>
        </w:tc>
      </w:tr>
      <w:tr w:rsidR="002E2FC0" w:rsidRPr="002E2FC0" w14:paraId="55038F5E" w14:textId="77777777" w:rsidTr="002E2FC0">
        <w:tc>
          <w:tcPr>
            <w:tcW w:w="2547" w:type="dxa"/>
            <w:tcBorders>
              <w:top w:val="single" w:sz="4" w:space="0" w:color="auto"/>
              <w:left w:val="single" w:sz="4" w:space="0" w:color="auto"/>
              <w:bottom w:val="single" w:sz="4" w:space="0" w:color="auto"/>
              <w:right w:val="single" w:sz="4" w:space="0" w:color="auto"/>
            </w:tcBorders>
            <w:hideMark/>
          </w:tcPr>
          <w:p w14:paraId="77A1023B" w14:textId="77777777" w:rsidR="002E2FC0" w:rsidRPr="002E2FC0" w:rsidRDefault="002E2FC0" w:rsidP="002E2FC0">
            <w:pPr>
              <w:jc w:val="center"/>
              <w:rPr>
                <w:rFonts w:cstheme="minorHAnsi"/>
                <w:sz w:val="20"/>
                <w:szCs w:val="20"/>
              </w:rPr>
            </w:pPr>
            <w:r w:rsidRPr="002E2FC0">
              <w:rPr>
                <w:rFonts w:cstheme="minorHAnsi"/>
                <w:sz w:val="20"/>
                <w:szCs w:val="20"/>
              </w:rPr>
              <w:t xml:space="preserve">A4 – </w:t>
            </w:r>
            <w:r w:rsidRPr="002E2FC0">
              <w:rPr>
                <w:rFonts w:cstheme="minorHAnsi"/>
                <w:i/>
                <w:iCs/>
                <w:sz w:val="20"/>
                <w:szCs w:val="20"/>
              </w:rPr>
              <w:t>A4 on-site location plan Doc ref AEP001</w:t>
            </w:r>
          </w:p>
        </w:tc>
        <w:tc>
          <w:tcPr>
            <w:tcW w:w="2693" w:type="dxa"/>
            <w:tcBorders>
              <w:top w:val="single" w:sz="4" w:space="0" w:color="auto"/>
              <w:left w:val="single" w:sz="4" w:space="0" w:color="auto"/>
              <w:bottom w:val="single" w:sz="4" w:space="0" w:color="auto"/>
              <w:right w:val="single" w:sz="4" w:space="0" w:color="auto"/>
            </w:tcBorders>
            <w:hideMark/>
          </w:tcPr>
          <w:p w14:paraId="76DF7D41" w14:textId="77777777" w:rsidR="002E2FC0" w:rsidRPr="002E2FC0" w:rsidRDefault="002E2FC0" w:rsidP="002E2FC0">
            <w:pPr>
              <w:rPr>
                <w:rFonts w:cstheme="minorHAnsi"/>
                <w:sz w:val="20"/>
                <w:szCs w:val="20"/>
              </w:rPr>
            </w:pPr>
            <w:r w:rsidRPr="002E2FC0">
              <w:rPr>
                <w:rFonts w:cstheme="minorHAnsi"/>
                <w:sz w:val="20"/>
                <w:szCs w:val="20"/>
              </w:rPr>
              <w:t>Travelling oven vent</w:t>
            </w:r>
          </w:p>
        </w:tc>
        <w:tc>
          <w:tcPr>
            <w:tcW w:w="1276" w:type="dxa"/>
            <w:tcBorders>
              <w:top w:val="single" w:sz="4" w:space="0" w:color="auto"/>
              <w:left w:val="single" w:sz="4" w:space="0" w:color="auto"/>
              <w:bottom w:val="single" w:sz="4" w:space="0" w:color="auto"/>
              <w:right w:val="single" w:sz="4" w:space="0" w:color="auto"/>
            </w:tcBorders>
          </w:tcPr>
          <w:p w14:paraId="76D50F23" w14:textId="1008C274" w:rsidR="002E2FC0" w:rsidRPr="002E2FC0" w:rsidRDefault="002E2FC0" w:rsidP="002E2FC0">
            <w:pPr>
              <w:rPr>
                <w:rFonts w:cstheme="minorHAnsi"/>
                <w:sz w:val="20"/>
                <w:szCs w:val="20"/>
              </w:rPr>
            </w:pPr>
            <w:r>
              <w:rPr>
                <w:rFonts w:cstheme="minorHAnsi"/>
                <w:sz w:val="20"/>
                <w:szCs w:val="20"/>
              </w:rPr>
              <w:t>n/a</w:t>
            </w:r>
          </w:p>
        </w:tc>
        <w:tc>
          <w:tcPr>
            <w:tcW w:w="1134" w:type="dxa"/>
            <w:tcBorders>
              <w:top w:val="single" w:sz="4" w:space="0" w:color="auto"/>
              <w:left w:val="single" w:sz="4" w:space="0" w:color="auto"/>
              <w:bottom w:val="single" w:sz="4" w:space="0" w:color="auto"/>
              <w:right w:val="single" w:sz="4" w:space="0" w:color="auto"/>
            </w:tcBorders>
          </w:tcPr>
          <w:p w14:paraId="66B29A8A" w14:textId="4D5AC90F" w:rsidR="002E2FC0" w:rsidRPr="002E2FC0" w:rsidRDefault="002E2FC0" w:rsidP="002E2FC0">
            <w:pPr>
              <w:rPr>
                <w:rFonts w:cstheme="minorHAnsi"/>
                <w:sz w:val="20"/>
                <w:szCs w:val="20"/>
              </w:rPr>
            </w:pPr>
            <w:r>
              <w:rPr>
                <w:rFonts w:cstheme="minorHAnsi"/>
                <w:sz w:val="20"/>
                <w:szCs w:val="20"/>
              </w:rPr>
              <w:t>n/a</w:t>
            </w:r>
          </w:p>
        </w:tc>
        <w:tc>
          <w:tcPr>
            <w:tcW w:w="1366" w:type="dxa"/>
            <w:tcBorders>
              <w:top w:val="single" w:sz="4" w:space="0" w:color="auto"/>
              <w:left w:val="single" w:sz="4" w:space="0" w:color="auto"/>
              <w:bottom w:val="single" w:sz="4" w:space="0" w:color="auto"/>
              <w:right w:val="single" w:sz="4" w:space="0" w:color="auto"/>
            </w:tcBorders>
          </w:tcPr>
          <w:p w14:paraId="6CDF7E77" w14:textId="2482527E" w:rsidR="002E2FC0" w:rsidRPr="002E2FC0" w:rsidRDefault="002E2FC0" w:rsidP="002E2FC0">
            <w:pPr>
              <w:rPr>
                <w:rFonts w:cstheme="minorHAnsi"/>
                <w:sz w:val="20"/>
                <w:szCs w:val="20"/>
              </w:rPr>
            </w:pPr>
            <w:r>
              <w:rPr>
                <w:rFonts w:cstheme="minorHAnsi"/>
                <w:sz w:val="20"/>
                <w:szCs w:val="20"/>
              </w:rPr>
              <w:t>n/a</w:t>
            </w:r>
          </w:p>
        </w:tc>
      </w:tr>
      <w:tr w:rsidR="002E2FC0" w:rsidRPr="002E2FC0" w14:paraId="44E21308" w14:textId="77777777" w:rsidTr="002E2FC0">
        <w:tc>
          <w:tcPr>
            <w:tcW w:w="2547" w:type="dxa"/>
            <w:tcBorders>
              <w:top w:val="single" w:sz="4" w:space="0" w:color="auto"/>
              <w:left w:val="single" w:sz="4" w:space="0" w:color="auto"/>
              <w:bottom w:val="single" w:sz="4" w:space="0" w:color="auto"/>
              <w:right w:val="single" w:sz="4" w:space="0" w:color="auto"/>
            </w:tcBorders>
            <w:hideMark/>
          </w:tcPr>
          <w:p w14:paraId="049FF7F9" w14:textId="77777777" w:rsidR="002E2FC0" w:rsidRPr="002E2FC0" w:rsidRDefault="002E2FC0" w:rsidP="002E2FC0">
            <w:pPr>
              <w:jc w:val="center"/>
              <w:rPr>
                <w:rFonts w:cstheme="minorHAnsi"/>
                <w:sz w:val="20"/>
                <w:szCs w:val="20"/>
              </w:rPr>
            </w:pPr>
            <w:r w:rsidRPr="002E2FC0">
              <w:rPr>
                <w:rFonts w:cstheme="minorHAnsi"/>
                <w:sz w:val="20"/>
                <w:szCs w:val="20"/>
              </w:rPr>
              <w:t xml:space="preserve">A5 – </w:t>
            </w:r>
            <w:r w:rsidRPr="002E2FC0">
              <w:rPr>
                <w:rFonts w:cstheme="minorHAnsi"/>
                <w:i/>
                <w:iCs/>
                <w:sz w:val="20"/>
                <w:szCs w:val="20"/>
              </w:rPr>
              <w:t>A5 on-site location plan Doc ref AEP001</w:t>
            </w:r>
          </w:p>
        </w:tc>
        <w:tc>
          <w:tcPr>
            <w:tcW w:w="2693" w:type="dxa"/>
            <w:tcBorders>
              <w:top w:val="single" w:sz="4" w:space="0" w:color="auto"/>
              <w:left w:val="single" w:sz="4" w:space="0" w:color="auto"/>
              <w:bottom w:val="single" w:sz="4" w:space="0" w:color="auto"/>
              <w:right w:val="single" w:sz="4" w:space="0" w:color="auto"/>
            </w:tcBorders>
            <w:hideMark/>
          </w:tcPr>
          <w:p w14:paraId="07F8B160" w14:textId="77777777" w:rsidR="002E2FC0" w:rsidRPr="002E2FC0" w:rsidRDefault="002E2FC0" w:rsidP="002E2FC0">
            <w:pPr>
              <w:rPr>
                <w:rFonts w:cstheme="minorHAnsi"/>
                <w:sz w:val="20"/>
                <w:szCs w:val="20"/>
              </w:rPr>
            </w:pPr>
            <w:r w:rsidRPr="002E2FC0">
              <w:rPr>
                <w:rFonts w:cstheme="minorHAnsi"/>
                <w:sz w:val="20"/>
                <w:szCs w:val="20"/>
              </w:rPr>
              <w:t>Travelling oven vent</w:t>
            </w:r>
          </w:p>
        </w:tc>
        <w:tc>
          <w:tcPr>
            <w:tcW w:w="1276" w:type="dxa"/>
            <w:tcBorders>
              <w:top w:val="single" w:sz="4" w:space="0" w:color="auto"/>
              <w:left w:val="single" w:sz="4" w:space="0" w:color="auto"/>
              <w:bottom w:val="single" w:sz="4" w:space="0" w:color="auto"/>
              <w:right w:val="single" w:sz="4" w:space="0" w:color="auto"/>
            </w:tcBorders>
          </w:tcPr>
          <w:p w14:paraId="6AB95FE7" w14:textId="0EC3D1CD" w:rsidR="002E2FC0" w:rsidRPr="002E2FC0" w:rsidRDefault="002E2FC0" w:rsidP="002E2FC0">
            <w:pPr>
              <w:rPr>
                <w:rFonts w:cstheme="minorHAnsi"/>
                <w:sz w:val="20"/>
                <w:szCs w:val="20"/>
              </w:rPr>
            </w:pPr>
            <w:r>
              <w:rPr>
                <w:rFonts w:cstheme="minorHAnsi"/>
                <w:sz w:val="20"/>
                <w:szCs w:val="20"/>
              </w:rPr>
              <w:t>n/a</w:t>
            </w:r>
          </w:p>
        </w:tc>
        <w:tc>
          <w:tcPr>
            <w:tcW w:w="1134" w:type="dxa"/>
            <w:tcBorders>
              <w:top w:val="single" w:sz="4" w:space="0" w:color="auto"/>
              <w:left w:val="single" w:sz="4" w:space="0" w:color="auto"/>
              <w:bottom w:val="single" w:sz="4" w:space="0" w:color="auto"/>
              <w:right w:val="single" w:sz="4" w:space="0" w:color="auto"/>
            </w:tcBorders>
          </w:tcPr>
          <w:p w14:paraId="64A10B50" w14:textId="2EE021BC" w:rsidR="002E2FC0" w:rsidRPr="002E2FC0" w:rsidRDefault="002E2FC0" w:rsidP="002E2FC0">
            <w:pPr>
              <w:rPr>
                <w:rFonts w:cstheme="minorHAnsi"/>
                <w:sz w:val="20"/>
                <w:szCs w:val="20"/>
              </w:rPr>
            </w:pPr>
            <w:r>
              <w:rPr>
                <w:rFonts w:cstheme="minorHAnsi"/>
                <w:sz w:val="20"/>
                <w:szCs w:val="20"/>
              </w:rPr>
              <w:t>n/a</w:t>
            </w:r>
          </w:p>
        </w:tc>
        <w:tc>
          <w:tcPr>
            <w:tcW w:w="1366" w:type="dxa"/>
            <w:tcBorders>
              <w:top w:val="single" w:sz="4" w:space="0" w:color="auto"/>
              <w:left w:val="single" w:sz="4" w:space="0" w:color="auto"/>
              <w:bottom w:val="single" w:sz="4" w:space="0" w:color="auto"/>
              <w:right w:val="single" w:sz="4" w:space="0" w:color="auto"/>
            </w:tcBorders>
          </w:tcPr>
          <w:p w14:paraId="113BF992" w14:textId="36A373EE" w:rsidR="002E2FC0" w:rsidRPr="002E2FC0" w:rsidRDefault="002E2FC0" w:rsidP="002E2FC0">
            <w:pPr>
              <w:rPr>
                <w:rFonts w:cstheme="minorHAnsi"/>
                <w:sz w:val="20"/>
                <w:szCs w:val="20"/>
              </w:rPr>
            </w:pPr>
            <w:r>
              <w:rPr>
                <w:rFonts w:cstheme="minorHAnsi"/>
                <w:sz w:val="20"/>
                <w:szCs w:val="20"/>
              </w:rPr>
              <w:t>n/a</w:t>
            </w:r>
          </w:p>
        </w:tc>
      </w:tr>
      <w:tr w:rsidR="002E2FC0" w:rsidRPr="002E2FC0" w14:paraId="3E864992" w14:textId="77777777" w:rsidTr="002E2FC0">
        <w:tc>
          <w:tcPr>
            <w:tcW w:w="2547" w:type="dxa"/>
            <w:tcBorders>
              <w:top w:val="single" w:sz="4" w:space="0" w:color="auto"/>
              <w:left w:val="single" w:sz="4" w:space="0" w:color="auto"/>
              <w:bottom w:val="single" w:sz="4" w:space="0" w:color="auto"/>
              <w:right w:val="single" w:sz="4" w:space="0" w:color="auto"/>
            </w:tcBorders>
            <w:hideMark/>
          </w:tcPr>
          <w:p w14:paraId="3000EE34" w14:textId="77777777" w:rsidR="002E2FC0" w:rsidRPr="002E2FC0" w:rsidRDefault="002E2FC0" w:rsidP="002E2FC0">
            <w:pPr>
              <w:jc w:val="center"/>
              <w:rPr>
                <w:rFonts w:cstheme="minorHAnsi"/>
                <w:sz w:val="20"/>
                <w:szCs w:val="20"/>
              </w:rPr>
            </w:pPr>
            <w:r w:rsidRPr="002E2FC0">
              <w:rPr>
                <w:rFonts w:cstheme="minorHAnsi"/>
                <w:sz w:val="20"/>
                <w:szCs w:val="20"/>
              </w:rPr>
              <w:t xml:space="preserve">A6 – </w:t>
            </w:r>
            <w:r w:rsidRPr="002E2FC0">
              <w:rPr>
                <w:rFonts w:cstheme="minorHAnsi"/>
                <w:i/>
                <w:iCs/>
                <w:sz w:val="20"/>
                <w:szCs w:val="20"/>
              </w:rPr>
              <w:t>A6 on-site location plan Doc ref AEP001</w:t>
            </w:r>
          </w:p>
        </w:tc>
        <w:tc>
          <w:tcPr>
            <w:tcW w:w="2693" w:type="dxa"/>
            <w:tcBorders>
              <w:top w:val="single" w:sz="4" w:space="0" w:color="auto"/>
              <w:left w:val="single" w:sz="4" w:space="0" w:color="auto"/>
              <w:bottom w:val="single" w:sz="4" w:space="0" w:color="auto"/>
              <w:right w:val="single" w:sz="4" w:space="0" w:color="auto"/>
            </w:tcBorders>
            <w:hideMark/>
          </w:tcPr>
          <w:p w14:paraId="2EBF01A1" w14:textId="77777777" w:rsidR="002E2FC0" w:rsidRPr="002E2FC0" w:rsidRDefault="002E2FC0" w:rsidP="002E2FC0">
            <w:pPr>
              <w:rPr>
                <w:rFonts w:cstheme="minorHAnsi"/>
                <w:sz w:val="20"/>
                <w:szCs w:val="20"/>
              </w:rPr>
            </w:pPr>
            <w:r w:rsidRPr="002E2FC0">
              <w:rPr>
                <w:rFonts w:cstheme="minorHAnsi"/>
                <w:sz w:val="20"/>
                <w:szCs w:val="20"/>
              </w:rPr>
              <w:t>Travelling oven vent</w:t>
            </w:r>
          </w:p>
        </w:tc>
        <w:tc>
          <w:tcPr>
            <w:tcW w:w="1276" w:type="dxa"/>
            <w:tcBorders>
              <w:top w:val="single" w:sz="4" w:space="0" w:color="auto"/>
              <w:left w:val="single" w:sz="4" w:space="0" w:color="auto"/>
              <w:bottom w:val="single" w:sz="4" w:space="0" w:color="auto"/>
              <w:right w:val="single" w:sz="4" w:space="0" w:color="auto"/>
            </w:tcBorders>
          </w:tcPr>
          <w:p w14:paraId="70AE54ED" w14:textId="6F6D68EA" w:rsidR="002E2FC0" w:rsidRPr="002E2FC0" w:rsidRDefault="002E2FC0" w:rsidP="002E2FC0">
            <w:pPr>
              <w:rPr>
                <w:rFonts w:cstheme="minorHAnsi"/>
                <w:sz w:val="20"/>
                <w:szCs w:val="20"/>
              </w:rPr>
            </w:pPr>
            <w:r>
              <w:rPr>
                <w:rFonts w:cstheme="minorHAnsi"/>
                <w:sz w:val="20"/>
                <w:szCs w:val="20"/>
              </w:rPr>
              <w:t>n/a</w:t>
            </w:r>
          </w:p>
        </w:tc>
        <w:tc>
          <w:tcPr>
            <w:tcW w:w="1134" w:type="dxa"/>
            <w:tcBorders>
              <w:top w:val="single" w:sz="4" w:space="0" w:color="auto"/>
              <w:left w:val="single" w:sz="4" w:space="0" w:color="auto"/>
              <w:bottom w:val="single" w:sz="4" w:space="0" w:color="auto"/>
              <w:right w:val="single" w:sz="4" w:space="0" w:color="auto"/>
            </w:tcBorders>
          </w:tcPr>
          <w:p w14:paraId="6AFD0753" w14:textId="677B089B" w:rsidR="002E2FC0" w:rsidRPr="002E2FC0" w:rsidRDefault="002E2FC0" w:rsidP="002E2FC0">
            <w:pPr>
              <w:rPr>
                <w:rFonts w:cstheme="minorHAnsi"/>
                <w:sz w:val="20"/>
                <w:szCs w:val="20"/>
              </w:rPr>
            </w:pPr>
            <w:r>
              <w:rPr>
                <w:rFonts w:cstheme="minorHAnsi"/>
                <w:sz w:val="20"/>
                <w:szCs w:val="20"/>
              </w:rPr>
              <w:t>n/a</w:t>
            </w:r>
          </w:p>
        </w:tc>
        <w:tc>
          <w:tcPr>
            <w:tcW w:w="1366" w:type="dxa"/>
            <w:tcBorders>
              <w:top w:val="single" w:sz="4" w:space="0" w:color="auto"/>
              <w:left w:val="single" w:sz="4" w:space="0" w:color="auto"/>
              <w:bottom w:val="single" w:sz="4" w:space="0" w:color="auto"/>
              <w:right w:val="single" w:sz="4" w:space="0" w:color="auto"/>
            </w:tcBorders>
          </w:tcPr>
          <w:p w14:paraId="080EE57B" w14:textId="37A3483B" w:rsidR="002E2FC0" w:rsidRPr="002E2FC0" w:rsidRDefault="002E2FC0" w:rsidP="002E2FC0">
            <w:pPr>
              <w:rPr>
                <w:rFonts w:cstheme="minorHAnsi"/>
                <w:sz w:val="20"/>
                <w:szCs w:val="20"/>
              </w:rPr>
            </w:pPr>
            <w:r>
              <w:rPr>
                <w:rFonts w:cstheme="minorHAnsi"/>
                <w:sz w:val="20"/>
                <w:szCs w:val="20"/>
              </w:rPr>
              <w:t>n/a</w:t>
            </w:r>
          </w:p>
        </w:tc>
      </w:tr>
      <w:tr w:rsidR="002E2FC0" w:rsidRPr="002E2FC0" w14:paraId="406F637B" w14:textId="77777777" w:rsidTr="002E2FC0">
        <w:tc>
          <w:tcPr>
            <w:tcW w:w="2547" w:type="dxa"/>
            <w:tcBorders>
              <w:top w:val="single" w:sz="4" w:space="0" w:color="auto"/>
              <w:left w:val="single" w:sz="4" w:space="0" w:color="auto"/>
              <w:bottom w:val="single" w:sz="4" w:space="0" w:color="auto"/>
              <w:right w:val="single" w:sz="4" w:space="0" w:color="auto"/>
            </w:tcBorders>
            <w:hideMark/>
          </w:tcPr>
          <w:p w14:paraId="40C12E1F" w14:textId="77777777" w:rsidR="002E2FC0" w:rsidRPr="002E2FC0" w:rsidRDefault="002E2FC0" w:rsidP="002E2FC0">
            <w:pPr>
              <w:jc w:val="center"/>
              <w:rPr>
                <w:rFonts w:cstheme="minorHAnsi"/>
                <w:sz w:val="20"/>
                <w:szCs w:val="20"/>
              </w:rPr>
            </w:pPr>
            <w:r w:rsidRPr="002E2FC0">
              <w:rPr>
                <w:rFonts w:cstheme="minorHAnsi"/>
                <w:sz w:val="20"/>
                <w:szCs w:val="20"/>
              </w:rPr>
              <w:t xml:space="preserve">A7 – </w:t>
            </w:r>
            <w:r w:rsidRPr="002E2FC0">
              <w:rPr>
                <w:rFonts w:cstheme="minorHAnsi"/>
                <w:i/>
                <w:iCs/>
                <w:sz w:val="20"/>
                <w:szCs w:val="20"/>
              </w:rPr>
              <w:t>A7 on-site location plan Doc ref AEP001</w:t>
            </w:r>
          </w:p>
        </w:tc>
        <w:tc>
          <w:tcPr>
            <w:tcW w:w="2693" w:type="dxa"/>
            <w:tcBorders>
              <w:top w:val="single" w:sz="4" w:space="0" w:color="auto"/>
              <w:left w:val="single" w:sz="4" w:space="0" w:color="auto"/>
              <w:bottom w:val="single" w:sz="4" w:space="0" w:color="auto"/>
              <w:right w:val="single" w:sz="4" w:space="0" w:color="auto"/>
            </w:tcBorders>
            <w:hideMark/>
          </w:tcPr>
          <w:p w14:paraId="4E132B0F" w14:textId="77777777" w:rsidR="002E2FC0" w:rsidRPr="002E2FC0" w:rsidRDefault="002E2FC0" w:rsidP="002E2FC0">
            <w:pPr>
              <w:rPr>
                <w:rFonts w:cstheme="minorHAnsi"/>
                <w:sz w:val="20"/>
                <w:szCs w:val="20"/>
              </w:rPr>
            </w:pPr>
            <w:r w:rsidRPr="002E2FC0">
              <w:rPr>
                <w:rFonts w:cstheme="minorHAnsi"/>
                <w:sz w:val="20"/>
                <w:szCs w:val="20"/>
              </w:rPr>
              <w:t>Travelling oven vent</w:t>
            </w:r>
          </w:p>
        </w:tc>
        <w:tc>
          <w:tcPr>
            <w:tcW w:w="1276" w:type="dxa"/>
            <w:tcBorders>
              <w:top w:val="single" w:sz="4" w:space="0" w:color="auto"/>
              <w:left w:val="single" w:sz="4" w:space="0" w:color="auto"/>
              <w:bottom w:val="single" w:sz="4" w:space="0" w:color="auto"/>
              <w:right w:val="single" w:sz="4" w:space="0" w:color="auto"/>
            </w:tcBorders>
          </w:tcPr>
          <w:p w14:paraId="5067C972" w14:textId="2052F07A" w:rsidR="002E2FC0" w:rsidRPr="002E2FC0" w:rsidRDefault="002E2FC0" w:rsidP="002E2FC0">
            <w:pPr>
              <w:rPr>
                <w:rFonts w:cstheme="minorHAnsi"/>
                <w:sz w:val="20"/>
                <w:szCs w:val="20"/>
              </w:rPr>
            </w:pPr>
            <w:r>
              <w:rPr>
                <w:rFonts w:cstheme="minorHAnsi"/>
                <w:sz w:val="20"/>
                <w:szCs w:val="20"/>
              </w:rPr>
              <w:t>n/a</w:t>
            </w:r>
          </w:p>
        </w:tc>
        <w:tc>
          <w:tcPr>
            <w:tcW w:w="1134" w:type="dxa"/>
            <w:tcBorders>
              <w:top w:val="single" w:sz="4" w:space="0" w:color="auto"/>
              <w:left w:val="single" w:sz="4" w:space="0" w:color="auto"/>
              <w:bottom w:val="single" w:sz="4" w:space="0" w:color="auto"/>
              <w:right w:val="single" w:sz="4" w:space="0" w:color="auto"/>
            </w:tcBorders>
          </w:tcPr>
          <w:p w14:paraId="38A802F1" w14:textId="7605FDF1" w:rsidR="002E2FC0" w:rsidRPr="002E2FC0" w:rsidRDefault="002E2FC0" w:rsidP="002E2FC0">
            <w:pPr>
              <w:rPr>
                <w:rFonts w:cstheme="minorHAnsi"/>
                <w:sz w:val="20"/>
                <w:szCs w:val="20"/>
              </w:rPr>
            </w:pPr>
            <w:r>
              <w:rPr>
                <w:rFonts w:cstheme="minorHAnsi"/>
                <w:sz w:val="20"/>
                <w:szCs w:val="20"/>
              </w:rPr>
              <w:t>n/a</w:t>
            </w:r>
          </w:p>
        </w:tc>
        <w:tc>
          <w:tcPr>
            <w:tcW w:w="1366" w:type="dxa"/>
            <w:tcBorders>
              <w:top w:val="single" w:sz="4" w:space="0" w:color="auto"/>
              <w:left w:val="single" w:sz="4" w:space="0" w:color="auto"/>
              <w:bottom w:val="single" w:sz="4" w:space="0" w:color="auto"/>
              <w:right w:val="single" w:sz="4" w:space="0" w:color="auto"/>
            </w:tcBorders>
          </w:tcPr>
          <w:p w14:paraId="208599F1" w14:textId="0E16BFF3" w:rsidR="002E2FC0" w:rsidRPr="002E2FC0" w:rsidRDefault="002E2FC0" w:rsidP="002E2FC0">
            <w:pPr>
              <w:rPr>
                <w:rFonts w:cstheme="minorHAnsi"/>
                <w:sz w:val="20"/>
                <w:szCs w:val="20"/>
              </w:rPr>
            </w:pPr>
            <w:r>
              <w:rPr>
                <w:rFonts w:cstheme="minorHAnsi"/>
                <w:sz w:val="20"/>
                <w:szCs w:val="20"/>
              </w:rPr>
              <w:t>n/a</w:t>
            </w:r>
          </w:p>
        </w:tc>
      </w:tr>
      <w:tr w:rsidR="002E2FC0" w:rsidRPr="002E2FC0" w14:paraId="367B29AE" w14:textId="77777777" w:rsidTr="002E2FC0">
        <w:tc>
          <w:tcPr>
            <w:tcW w:w="2547" w:type="dxa"/>
            <w:tcBorders>
              <w:top w:val="single" w:sz="4" w:space="0" w:color="auto"/>
              <w:left w:val="single" w:sz="4" w:space="0" w:color="auto"/>
              <w:bottom w:val="single" w:sz="4" w:space="0" w:color="auto"/>
              <w:right w:val="single" w:sz="4" w:space="0" w:color="auto"/>
            </w:tcBorders>
            <w:hideMark/>
          </w:tcPr>
          <w:p w14:paraId="0C48309E" w14:textId="77777777" w:rsidR="002E2FC0" w:rsidRPr="002E2FC0" w:rsidRDefault="002E2FC0" w:rsidP="002E2FC0">
            <w:pPr>
              <w:jc w:val="center"/>
              <w:rPr>
                <w:rFonts w:cstheme="minorHAnsi"/>
                <w:sz w:val="20"/>
                <w:szCs w:val="20"/>
              </w:rPr>
            </w:pPr>
            <w:r w:rsidRPr="002E2FC0">
              <w:rPr>
                <w:rFonts w:cstheme="minorHAnsi"/>
                <w:sz w:val="20"/>
                <w:szCs w:val="20"/>
              </w:rPr>
              <w:t xml:space="preserve">A8 – </w:t>
            </w:r>
            <w:r w:rsidRPr="002E2FC0">
              <w:rPr>
                <w:rFonts w:cstheme="minorHAnsi"/>
                <w:i/>
                <w:iCs/>
                <w:sz w:val="20"/>
                <w:szCs w:val="20"/>
              </w:rPr>
              <w:t>A8 on-site location plan Doc ref AEP001</w:t>
            </w:r>
          </w:p>
        </w:tc>
        <w:tc>
          <w:tcPr>
            <w:tcW w:w="2693" w:type="dxa"/>
            <w:tcBorders>
              <w:top w:val="single" w:sz="4" w:space="0" w:color="auto"/>
              <w:left w:val="single" w:sz="4" w:space="0" w:color="auto"/>
              <w:bottom w:val="single" w:sz="4" w:space="0" w:color="auto"/>
              <w:right w:val="single" w:sz="4" w:space="0" w:color="auto"/>
            </w:tcBorders>
            <w:hideMark/>
          </w:tcPr>
          <w:p w14:paraId="487DC316" w14:textId="77777777" w:rsidR="002E2FC0" w:rsidRPr="002E2FC0" w:rsidRDefault="002E2FC0" w:rsidP="002E2FC0">
            <w:pPr>
              <w:rPr>
                <w:rFonts w:cstheme="minorHAnsi"/>
                <w:sz w:val="20"/>
                <w:szCs w:val="20"/>
              </w:rPr>
            </w:pPr>
            <w:r w:rsidRPr="002E2FC0">
              <w:rPr>
                <w:rFonts w:cstheme="minorHAnsi"/>
                <w:sz w:val="20"/>
                <w:szCs w:val="20"/>
              </w:rPr>
              <w:t>Travelling oven vent</w:t>
            </w:r>
          </w:p>
        </w:tc>
        <w:tc>
          <w:tcPr>
            <w:tcW w:w="1276" w:type="dxa"/>
            <w:tcBorders>
              <w:top w:val="single" w:sz="4" w:space="0" w:color="auto"/>
              <w:left w:val="single" w:sz="4" w:space="0" w:color="auto"/>
              <w:bottom w:val="single" w:sz="4" w:space="0" w:color="auto"/>
              <w:right w:val="single" w:sz="4" w:space="0" w:color="auto"/>
            </w:tcBorders>
          </w:tcPr>
          <w:p w14:paraId="1BB20AD8" w14:textId="32F9EDCC" w:rsidR="002E2FC0" w:rsidRPr="002E2FC0" w:rsidRDefault="002E2FC0" w:rsidP="002E2FC0">
            <w:pPr>
              <w:rPr>
                <w:rFonts w:cstheme="minorHAnsi"/>
                <w:sz w:val="20"/>
                <w:szCs w:val="20"/>
              </w:rPr>
            </w:pPr>
            <w:r>
              <w:rPr>
                <w:rFonts w:cstheme="minorHAnsi"/>
                <w:sz w:val="20"/>
                <w:szCs w:val="20"/>
              </w:rPr>
              <w:t>n/a</w:t>
            </w:r>
          </w:p>
        </w:tc>
        <w:tc>
          <w:tcPr>
            <w:tcW w:w="1134" w:type="dxa"/>
            <w:tcBorders>
              <w:top w:val="single" w:sz="4" w:space="0" w:color="auto"/>
              <w:left w:val="single" w:sz="4" w:space="0" w:color="auto"/>
              <w:bottom w:val="single" w:sz="4" w:space="0" w:color="auto"/>
              <w:right w:val="single" w:sz="4" w:space="0" w:color="auto"/>
            </w:tcBorders>
          </w:tcPr>
          <w:p w14:paraId="1856D0DF" w14:textId="5EEC0C5F" w:rsidR="002E2FC0" w:rsidRPr="002E2FC0" w:rsidRDefault="002E2FC0" w:rsidP="002E2FC0">
            <w:pPr>
              <w:rPr>
                <w:rFonts w:cstheme="minorHAnsi"/>
                <w:sz w:val="20"/>
                <w:szCs w:val="20"/>
              </w:rPr>
            </w:pPr>
            <w:r>
              <w:rPr>
                <w:rFonts w:cstheme="minorHAnsi"/>
                <w:sz w:val="20"/>
                <w:szCs w:val="20"/>
              </w:rPr>
              <w:t>n/a</w:t>
            </w:r>
          </w:p>
        </w:tc>
        <w:tc>
          <w:tcPr>
            <w:tcW w:w="1366" w:type="dxa"/>
            <w:tcBorders>
              <w:top w:val="single" w:sz="4" w:space="0" w:color="auto"/>
              <w:left w:val="single" w:sz="4" w:space="0" w:color="auto"/>
              <w:bottom w:val="single" w:sz="4" w:space="0" w:color="auto"/>
              <w:right w:val="single" w:sz="4" w:space="0" w:color="auto"/>
            </w:tcBorders>
          </w:tcPr>
          <w:p w14:paraId="5597AAAA" w14:textId="19CE8FD1" w:rsidR="002E2FC0" w:rsidRPr="002E2FC0" w:rsidRDefault="002E2FC0" w:rsidP="002E2FC0">
            <w:pPr>
              <w:rPr>
                <w:rFonts w:cstheme="minorHAnsi"/>
                <w:sz w:val="20"/>
                <w:szCs w:val="20"/>
              </w:rPr>
            </w:pPr>
            <w:r>
              <w:rPr>
                <w:rFonts w:cstheme="minorHAnsi"/>
                <w:sz w:val="20"/>
                <w:szCs w:val="20"/>
              </w:rPr>
              <w:t>n/a</w:t>
            </w:r>
          </w:p>
        </w:tc>
      </w:tr>
      <w:tr w:rsidR="002E2FC0" w:rsidRPr="002E2FC0" w14:paraId="7D9D7D73" w14:textId="77777777" w:rsidTr="002E2FC0">
        <w:tc>
          <w:tcPr>
            <w:tcW w:w="2547" w:type="dxa"/>
            <w:tcBorders>
              <w:top w:val="single" w:sz="4" w:space="0" w:color="auto"/>
              <w:left w:val="single" w:sz="4" w:space="0" w:color="auto"/>
              <w:bottom w:val="single" w:sz="4" w:space="0" w:color="auto"/>
              <w:right w:val="single" w:sz="4" w:space="0" w:color="auto"/>
            </w:tcBorders>
            <w:hideMark/>
          </w:tcPr>
          <w:p w14:paraId="2DFABD99" w14:textId="77777777" w:rsidR="002E2FC0" w:rsidRPr="002E2FC0" w:rsidRDefault="002E2FC0" w:rsidP="002E2FC0">
            <w:pPr>
              <w:jc w:val="center"/>
              <w:rPr>
                <w:rFonts w:cstheme="minorHAnsi"/>
                <w:sz w:val="20"/>
                <w:szCs w:val="20"/>
              </w:rPr>
            </w:pPr>
            <w:r w:rsidRPr="002E2FC0">
              <w:rPr>
                <w:rFonts w:cstheme="minorHAnsi"/>
                <w:sz w:val="20"/>
                <w:szCs w:val="20"/>
              </w:rPr>
              <w:t xml:space="preserve">A9 – </w:t>
            </w:r>
            <w:r w:rsidRPr="002E2FC0">
              <w:rPr>
                <w:rFonts w:cstheme="minorHAnsi"/>
                <w:i/>
                <w:iCs/>
                <w:sz w:val="20"/>
                <w:szCs w:val="20"/>
              </w:rPr>
              <w:t>A9 on-site location plan Doc ref AEP001</w:t>
            </w:r>
          </w:p>
        </w:tc>
        <w:tc>
          <w:tcPr>
            <w:tcW w:w="2693" w:type="dxa"/>
            <w:tcBorders>
              <w:top w:val="single" w:sz="4" w:space="0" w:color="auto"/>
              <w:left w:val="single" w:sz="4" w:space="0" w:color="auto"/>
              <w:bottom w:val="single" w:sz="4" w:space="0" w:color="auto"/>
              <w:right w:val="single" w:sz="4" w:space="0" w:color="auto"/>
            </w:tcBorders>
            <w:hideMark/>
          </w:tcPr>
          <w:p w14:paraId="074851B4" w14:textId="77777777" w:rsidR="002E2FC0" w:rsidRPr="002E2FC0" w:rsidRDefault="002E2FC0" w:rsidP="002E2FC0">
            <w:pPr>
              <w:rPr>
                <w:rFonts w:cstheme="minorHAnsi"/>
                <w:sz w:val="20"/>
                <w:szCs w:val="20"/>
              </w:rPr>
            </w:pPr>
            <w:r w:rsidRPr="002E2FC0">
              <w:rPr>
                <w:rFonts w:cstheme="minorHAnsi"/>
                <w:sz w:val="20"/>
                <w:szCs w:val="20"/>
              </w:rPr>
              <w:t>Travelling oven vent</w:t>
            </w:r>
          </w:p>
        </w:tc>
        <w:tc>
          <w:tcPr>
            <w:tcW w:w="1276" w:type="dxa"/>
            <w:tcBorders>
              <w:top w:val="single" w:sz="4" w:space="0" w:color="auto"/>
              <w:left w:val="single" w:sz="4" w:space="0" w:color="auto"/>
              <w:bottom w:val="single" w:sz="4" w:space="0" w:color="auto"/>
              <w:right w:val="single" w:sz="4" w:space="0" w:color="auto"/>
            </w:tcBorders>
          </w:tcPr>
          <w:p w14:paraId="7C7325ED" w14:textId="5F52225C" w:rsidR="002E2FC0" w:rsidRPr="002E2FC0" w:rsidRDefault="002E2FC0" w:rsidP="002E2FC0">
            <w:pPr>
              <w:rPr>
                <w:rFonts w:cstheme="minorHAnsi"/>
                <w:sz w:val="20"/>
                <w:szCs w:val="20"/>
              </w:rPr>
            </w:pPr>
            <w:r>
              <w:rPr>
                <w:rFonts w:cstheme="minorHAnsi"/>
                <w:sz w:val="20"/>
                <w:szCs w:val="20"/>
              </w:rPr>
              <w:t>n/a</w:t>
            </w:r>
          </w:p>
        </w:tc>
        <w:tc>
          <w:tcPr>
            <w:tcW w:w="1134" w:type="dxa"/>
            <w:tcBorders>
              <w:top w:val="single" w:sz="4" w:space="0" w:color="auto"/>
              <w:left w:val="single" w:sz="4" w:space="0" w:color="auto"/>
              <w:bottom w:val="single" w:sz="4" w:space="0" w:color="auto"/>
              <w:right w:val="single" w:sz="4" w:space="0" w:color="auto"/>
            </w:tcBorders>
          </w:tcPr>
          <w:p w14:paraId="6882F67F" w14:textId="20A3823D" w:rsidR="002E2FC0" w:rsidRPr="002E2FC0" w:rsidRDefault="002E2FC0" w:rsidP="002E2FC0">
            <w:pPr>
              <w:rPr>
                <w:rFonts w:cstheme="minorHAnsi"/>
                <w:sz w:val="20"/>
                <w:szCs w:val="20"/>
              </w:rPr>
            </w:pPr>
            <w:r>
              <w:rPr>
                <w:rFonts w:cstheme="minorHAnsi"/>
                <w:sz w:val="20"/>
                <w:szCs w:val="20"/>
              </w:rPr>
              <w:t>n/a</w:t>
            </w:r>
          </w:p>
        </w:tc>
        <w:tc>
          <w:tcPr>
            <w:tcW w:w="1366" w:type="dxa"/>
            <w:tcBorders>
              <w:top w:val="single" w:sz="4" w:space="0" w:color="auto"/>
              <w:left w:val="single" w:sz="4" w:space="0" w:color="auto"/>
              <w:bottom w:val="single" w:sz="4" w:space="0" w:color="auto"/>
              <w:right w:val="single" w:sz="4" w:space="0" w:color="auto"/>
            </w:tcBorders>
          </w:tcPr>
          <w:p w14:paraId="03375AA7" w14:textId="247003CB" w:rsidR="002E2FC0" w:rsidRPr="002E2FC0" w:rsidRDefault="002E2FC0" w:rsidP="002E2FC0">
            <w:pPr>
              <w:rPr>
                <w:rFonts w:cstheme="minorHAnsi"/>
                <w:sz w:val="20"/>
                <w:szCs w:val="20"/>
              </w:rPr>
            </w:pPr>
            <w:r>
              <w:rPr>
                <w:rFonts w:cstheme="minorHAnsi"/>
                <w:sz w:val="20"/>
                <w:szCs w:val="20"/>
              </w:rPr>
              <w:t>n/a</w:t>
            </w:r>
          </w:p>
        </w:tc>
      </w:tr>
      <w:tr w:rsidR="002E2FC0" w:rsidRPr="002E2FC0" w14:paraId="05E551D3" w14:textId="77777777" w:rsidTr="002E2FC0">
        <w:tc>
          <w:tcPr>
            <w:tcW w:w="2547" w:type="dxa"/>
            <w:tcBorders>
              <w:top w:val="single" w:sz="4" w:space="0" w:color="auto"/>
              <w:left w:val="single" w:sz="4" w:space="0" w:color="auto"/>
              <w:bottom w:val="single" w:sz="4" w:space="0" w:color="auto"/>
              <w:right w:val="single" w:sz="4" w:space="0" w:color="auto"/>
            </w:tcBorders>
            <w:hideMark/>
          </w:tcPr>
          <w:p w14:paraId="1DE29B3E" w14:textId="77777777" w:rsidR="002E2FC0" w:rsidRPr="002E2FC0" w:rsidRDefault="002E2FC0" w:rsidP="002E2FC0">
            <w:pPr>
              <w:jc w:val="center"/>
              <w:rPr>
                <w:rFonts w:cstheme="minorHAnsi"/>
                <w:sz w:val="20"/>
                <w:szCs w:val="20"/>
              </w:rPr>
            </w:pPr>
            <w:r w:rsidRPr="002E2FC0">
              <w:rPr>
                <w:rFonts w:cstheme="minorHAnsi"/>
                <w:sz w:val="20"/>
                <w:szCs w:val="20"/>
              </w:rPr>
              <w:t xml:space="preserve">A10 – </w:t>
            </w:r>
            <w:r w:rsidRPr="002E2FC0">
              <w:rPr>
                <w:rFonts w:cstheme="minorHAnsi"/>
                <w:i/>
                <w:iCs/>
                <w:sz w:val="20"/>
                <w:szCs w:val="20"/>
              </w:rPr>
              <w:t>A10 on-site location plan Doc ref AEP001</w:t>
            </w:r>
          </w:p>
        </w:tc>
        <w:tc>
          <w:tcPr>
            <w:tcW w:w="2693" w:type="dxa"/>
            <w:tcBorders>
              <w:top w:val="single" w:sz="4" w:space="0" w:color="auto"/>
              <w:left w:val="single" w:sz="4" w:space="0" w:color="auto"/>
              <w:bottom w:val="single" w:sz="4" w:space="0" w:color="auto"/>
              <w:right w:val="single" w:sz="4" w:space="0" w:color="auto"/>
            </w:tcBorders>
            <w:hideMark/>
          </w:tcPr>
          <w:p w14:paraId="196A6AAC" w14:textId="77777777" w:rsidR="002E2FC0" w:rsidRPr="002E2FC0" w:rsidRDefault="002E2FC0" w:rsidP="002E2FC0">
            <w:pPr>
              <w:rPr>
                <w:rFonts w:cstheme="minorHAnsi"/>
                <w:sz w:val="20"/>
                <w:szCs w:val="20"/>
              </w:rPr>
            </w:pPr>
            <w:r w:rsidRPr="002E2FC0">
              <w:rPr>
                <w:rFonts w:cstheme="minorHAnsi"/>
                <w:sz w:val="20"/>
                <w:szCs w:val="20"/>
              </w:rPr>
              <w:t>Travelling oven vent</w:t>
            </w:r>
          </w:p>
        </w:tc>
        <w:tc>
          <w:tcPr>
            <w:tcW w:w="1276" w:type="dxa"/>
            <w:tcBorders>
              <w:top w:val="single" w:sz="4" w:space="0" w:color="auto"/>
              <w:left w:val="single" w:sz="4" w:space="0" w:color="auto"/>
              <w:bottom w:val="single" w:sz="4" w:space="0" w:color="auto"/>
              <w:right w:val="single" w:sz="4" w:space="0" w:color="auto"/>
            </w:tcBorders>
          </w:tcPr>
          <w:p w14:paraId="228B1776" w14:textId="301812F5" w:rsidR="002E2FC0" w:rsidRPr="002E2FC0" w:rsidRDefault="002E2FC0" w:rsidP="002E2FC0">
            <w:pPr>
              <w:rPr>
                <w:rFonts w:cstheme="minorHAnsi"/>
                <w:sz w:val="20"/>
                <w:szCs w:val="20"/>
              </w:rPr>
            </w:pPr>
            <w:r>
              <w:rPr>
                <w:rFonts w:cstheme="minorHAnsi"/>
                <w:sz w:val="20"/>
                <w:szCs w:val="20"/>
              </w:rPr>
              <w:t>n/a</w:t>
            </w:r>
          </w:p>
        </w:tc>
        <w:tc>
          <w:tcPr>
            <w:tcW w:w="1134" w:type="dxa"/>
            <w:tcBorders>
              <w:top w:val="single" w:sz="4" w:space="0" w:color="auto"/>
              <w:left w:val="single" w:sz="4" w:space="0" w:color="auto"/>
              <w:bottom w:val="single" w:sz="4" w:space="0" w:color="auto"/>
              <w:right w:val="single" w:sz="4" w:space="0" w:color="auto"/>
            </w:tcBorders>
          </w:tcPr>
          <w:p w14:paraId="4D0FCE93" w14:textId="3BC81CF3" w:rsidR="002E2FC0" w:rsidRPr="002E2FC0" w:rsidRDefault="002E2FC0" w:rsidP="002E2FC0">
            <w:pPr>
              <w:rPr>
                <w:rFonts w:cstheme="minorHAnsi"/>
                <w:sz w:val="20"/>
                <w:szCs w:val="20"/>
              </w:rPr>
            </w:pPr>
            <w:r>
              <w:rPr>
                <w:rFonts w:cstheme="minorHAnsi"/>
                <w:sz w:val="20"/>
                <w:szCs w:val="20"/>
              </w:rPr>
              <w:t>n/a</w:t>
            </w:r>
          </w:p>
        </w:tc>
        <w:tc>
          <w:tcPr>
            <w:tcW w:w="1366" w:type="dxa"/>
            <w:tcBorders>
              <w:top w:val="single" w:sz="4" w:space="0" w:color="auto"/>
              <w:left w:val="single" w:sz="4" w:space="0" w:color="auto"/>
              <w:bottom w:val="single" w:sz="4" w:space="0" w:color="auto"/>
              <w:right w:val="single" w:sz="4" w:space="0" w:color="auto"/>
            </w:tcBorders>
          </w:tcPr>
          <w:p w14:paraId="7274CCE5" w14:textId="784E456E" w:rsidR="002E2FC0" w:rsidRPr="002E2FC0" w:rsidRDefault="002E2FC0" w:rsidP="002E2FC0">
            <w:pPr>
              <w:rPr>
                <w:rFonts w:cstheme="minorHAnsi"/>
                <w:sz w:val="20"/>
                <w:szCs w:val="20"/>
              </w:rPr>
            </w:pPr>
            <w:r>
              <w:rPr>
                <w:rFonts w:cstheme="minorHAnsi"/>
                <w:sz w:val="20"/>
                <w:szCs w:val="20"/>
              </w:rPr>
              <w:t>n/a</w:t>
            </w:r>
          </w:p>
        </w:tc>
      </w:tr>
      <w:tr w:rsidR="0038385F" w:rsidRPr="002E2FC0" w14:paraId="426E3B11" w14:textId="77777777" w:rsidTr="002E2FC0">
        <w:tc>
          <w:tcPr>
            <w:tcW w:w="2547" w:type="dxa"/>
            <w:tcBorders>
              <w:top w:val="single" w:sz="4" w:space="0" w:color="auto"/>
              <w:left w:val="single" w:sz="4" w:space="0" w:color="auto"/>
              <w:bottom w:val="single" w:sz="4" w:space="0" w:color="auto"/>
              <w:right w:val="single" w:sz="4" w:space="0" w:color="auto"/>
            </w:tcBorders>
            <w:hideMark/>
          </w:tcPr>
          <w:p w14:paraId="4980BD08" w14:textId="77777777" w:rsidR="0038385F" w:rsidRPr="002E2FC0" w:rsidRDefault="0038385F" w:rsidP="0038385F">
            <w:pPr>
              <w:jc w:val="center"/>
              <w:rPr>
                <w:rFonts w:cstheme="minorHAnsi"/>
                <w:sz w:val="20"/>
                <w:szCs w:val="20"/>
              </w:rPr>
            </w:pPr>
            <w:r w:rsidRPr="002E2FC0">
              <w:rPr>
                <w:rFonts w:cstheme="minorHAnsi"/>
                <w:sz w:val="20"/>
                <w:szCs w:val="20"/>
              </w:rPr>
              <w:t xml:space="preserve">A11 – </w:t>
            </w:r>
            <w:r w:rsidRPr="002E2FC0">
              <w:rPr>
                <w:rFonts w:cstheme="minorHAnsi"/>
                <w:i/>
                <w:iCs/>
                <w:sz w:val="20"/>
                <w:szCs w:val="20"/>
              </w:rPr>
              <w:t>A11 on-site location plan Doc ref AEP001</w:t>
            </w:r>
          </w:p>
        </w:tc>
        <w:tc>
          <w:tcPr>
            <w:tcW w:w="2693" w:type="dxa"/>
            <w:tcBorders>
              <w:top w:val="single" w:sz="4" w:space="0" w:color="auto"/>
              <w:left w:val="single" w:sz="4" w:space="0" w:color="auto"/>
              <w:bottom w:val="single" w:sz="4" w:space="0" w:color="auto"/>
              <w:right w:val="single" w:sz="4" w:space="0" w:color="auto"/>
            </w:tcBorders>
            <w:hideMark/>
          </w:tcPr>
          <w:p w14:paraId="6AE0AA47" w14:textId="77777777" w:rsidR="0038385F" w:rsidRPr="002E2FC0" w:rsidRDefault="0038385F" w:rsidP="0038385F">
            <w:pPr>
              <w:rPr>
                <w:rFonts w:cstheme="minorHAnsi"/>
                <w:sz w:val="20"/>
                <w:szCs w:val="20"/>
              </w:rPr>
            </w:pPr>
            <w:r w:rsidRPr="002E2FC0">
              <w:rPr>
                <w:rFonts w:cstheme="minorHAnsi"/>
                <w:sz w:val="20"/>
                <w:szCs w:val="20"/>
              </w:rPr>
              <w:t>Travelling oven vent</w:t>
            </w:r>
          </w:p>
        </w:tc>
        <w:tc>
          <w:tcPr>
            <w:tcW w:w="1276" w:type="dxa"/>
            <w:tcBorders>
              <w:top w:val="single" w:sz="4" w:space="0" w:color="auto"/>
              <w:left w:val="single" w:sz="4" w:space="0" w:color="auto"/>
              <w:bottom w:val="single" w:sz="4" w:space="0" w:color="auto"/>
              <w:right w:val="single" w:sz="4" w:space="0" w:color="auto"/>
            </w:tcBorders>
          </w:tcPr>
          <w:p w14:paraId="47F165D8" w14:textId="44EC8B62" w:rsidR="0038385F" w:rsidRPr="002E2FC0" w:rsidRDefault="0038385F" w:rsidP="0038385F">
            <w:pPr>
              <w:rPr>
                <w:rFonts w:cstheme="minorHAnsi"/>
                <w:sz w:val="20"/>
                <w:szCs w:val="20"/>
              </w:rPr>
            </w:pPr>
            <w:r w:rsidRPr="000238B9">
              <w:t>n/a</w:t>
            </w:r>
          </w:p>
        </w:tc>
        <w:tc>
          <w:tcPr>
            <w:tcW w:w="1134" w:type="dxa"/>
            <w:tcBorders>
              <w:top w:val="single" w:sz="4" w:space="0" w:color="auto"/>
              <w:left w:val="single" w:sz="4" w:space="0" w:color="auto"/>
              <w:bottom w:val="single" w:sz="4" w:space="0" w:color="auto"/>
              <w:right w:val="single" w:sz="4" w:space="0" w:color="auto"/>
            </w:tcBorders>
          </w:tcPr>
          <w:p w14:paraId="12DCF9A5" w14:textId="41ABF81B" w:rsidR="0038385F" w:rsidRPr="002E2FC0" w:rsidRDefault="0038385F" w:rsidP="0038385F">
            <w:pPr>
              <w:rPr>
                <w:rFonts w:cstheme="minorHAnsi"/>
                <w:sz w:val="20"/>
                <w:szCs w:val="20"/>
              </w:rPr>
            </w:pPr>
            <w:r w:rsidRPr="000238B9">
              <w:t>n/a</w:t>
            </w:r>
          </w:p>
        </w:tc>
        <w:tc>
          <w:tcPr>
            <w:tcW w:w="1366" w:type="dxa"/>
            <w:tcBorders>
              <w:top w:val="single" w:sz="4" w:space="0" w:color="auto"/>
              <w:left w:val="single" w:sz="4" w:space="0" w:color="auto"/>
              <w:bottom w:val="single" w:sz="4" w:space="0" w:color="auto"/>
              <w:right w:val="single" w:sz="4" w:space="0" w:color="auto"/>
            </w:tcBorders>
            <w:hideMark/>
          </w:tcPr>
          <w:p w14:paraId="4261F12E" w14:textId="77777777" w:rsidR="0038385F" w:rsidRPr="002E2FC0" w:rsidRDefault="0038385F" w:rsidP="0038385F">
            <w:pPr>
              <w:rPr>
                <w:rFonts w:cstheme="minorHAnsi"/>
                <w:sz w:val="20"/>
                <w:szCs w:val="20"/>
              </w:rPr>
            </w:pPr>
            <w:r w:rsidRPr="002E2FC0">
              <w:rPr>
                <w:rFonts w:cstheme="minorHAnsi"/>
                <w:sz w:val="20"/>
                <w:szCs w:val="20"/>
              </w:rPr>
              <w:t>Mg/m3</w:t>
            </w:r>
          </w:p>
        </w:tc>
      </w:tr>
      <w:tr w:rsidR="0038385F" w:rsidRPr="002E2FC0" w14:paraId="1C66D730" w14:textId="77777777" w:rsidTr="002E2FC0">
        <w:tc>
          <w:tcPr>
            <w:tcW w:w="2547" w:type="dxa"/>
            <w:tcBorders>
              <w:top w:val="single" w:sz="4" w:space="0" w:color="auto"/>
              <w:left w:val="single" w:sz="4" w:space="0" w:color="auto"/>
              <w:bottom w:val="single" w:sz="4" w:space="0" w:color="auto"/>
              <w:right w:val="single" w:sz="4" w:space="0" w:color="auto"/>
            </w:tcBorders>
            <w:hideMark/>
          </w:tcPr>
          <w:p w14:paraId="19DCCE59" w14:textId="77777777" w:rsidR="0038385F" w:rsidRPr="002E2FC0" w:rsidRDefault="0038385F" w:rsidP="0038385F">
            <w:pPr>
              <w:jc w:val="center"/>
              <w:rPr>
                <w:rFonts w:cstheme="minorHAnsi"/>
                <w:sz w:val="20"/>
                <w:szCs w:val="20"/>
              </w:rPr>
            </w:pPr>
            <w:r w:rsidRPr="002E2FC0">
              <w:rPr>
                <w:rFonts w:cstheme="minorHAnsi"/>
                <w:sz w:val="20"/>
                <w:szCs w:val="20"/>
              </w:rPr>
              <w:t xml:space="preserve">A12 – </w:t>
            </w:r>
            <w:r w:rsidRPr="002E2FC0">
              <w:rPr>
                <w:rFonts w:cstheme="minorHAnsi"/>
                <w:i/>
                <w:iCs/>
                <w:sz w:val="20"/>
                <w:szCs w:val="20"/>
              </w:rPr>
              <w:t>A12 on-site location plan Doc ref AEP001</w:t>
            </w:r>
          </w:p>
        </w:tc>
        <w:tc>
          <w:tcPr>
            <w:tcW w:w="2693" w:type="dxa"/>
            <w:tcBorders>
              <w:top w:val="single" w:sz="4" w:space="0" w:color="auto"/>
              <w:left w:val="single" w:sz="4" w:space="0" w:color="auto"/>
              <w:bottom w:val="single" w:sz="4" w:space="0" w:color="auto"/>
              <w:right w:val="single" w:sz="4" w:space="0" w:color="auto"/>
            </w:tcBorders>
            <w:hideMark/>
          </w:tcPr>
          <w:p w14:paraId="46E4F7A3" w14:textId="77777777" w:rsidR="0038385F" w:rsidRPr="002E2FC0" w:rsidRDefault="0038385F" w:rsidP="0038385F">
            <w:pPr>
              <w:rPr>
                <w:rFonts w:cstheme="minorHAnsi"/>
                <w:sz w:val="20"/>
                <w:szCs w:val="20"/>
              </w:rPr>
            </w:pPr>
            <w:r w:rsidRPr="002E2FC0">
              <w:rPr>
                <w:rFonts w:cstheme="minorHAnsi"/>
                <w:sz w:val="20"/>
                <w:szCs w:val="20"/>
              </w:rPr>
              <w:t>Travelling oven vent</w:t>
            </w:r>
          </w:p>
        </w:tc>
        <w:tc>
          <w:tcPr>
            <w:tcW w:w="1276" w:type="dxa"/>
            <w:tcBorders>
              <w:top w:val="single" w:sz="4" w:space="0" w:color="auto"/>
              <w:left w:val="single" w:sz="4" w:space="0" w:color="auto"/>
              <w:bottom w:val="single" w:sz="4" w:space="0" w:color="auto"/>
              <w:right w:val="single" w:sz="4" w:space="0" w:color="auto"/>
            </w:tcBorders>
          </w:tcPr>
          <w:p w14:paraId="58FCF0BF" w14:textId="7D5A04EA" w:rsidR="0038385F" w:rsidRPr="002E2FC0" w:rsidRDefault="0038385F" w:rsidP="0038385F">
            <w:pPr>
              <w:rPr>
                <w:rFonts w:cstheme="minorHAnsi"/>
                <w:sz w:val="20"/>
                <w:szCs w:val="20"/>
              </w:rPr>
            </w:pPr>
            <w:r w:rsidRPr="000238B9">
              <w:t>n/a</w:t>
            </w:r>
          </w:p>
        </w:tc>
        <w:tc>
          <w:tcPr>
            <w:tcW w:w="1134" w:type="dxa"/>
            <w:tcBorders>
              <w:top w:val="single" w:sz="4" w:space="0" w:color="auto"/>
              <w:left w:val="single" w:sz="4" w:space="0" w:color="auto"/>
              <w:bottom w:val="single" w:sz="4" w:space="0" w:color="auto"/>
              <w:right w:val="single" w:sz="4" w:space="0" w:color="auto"/>
            </w:tcBorders>
          </w:tcPr>
          <w:p w14:paraId="7AACA2A1" w14:textId="017B6E70" w:rsidR="0038385F" w:rsidRPr="002E2FC0" w:rsidRDefault="0038385F" w:rsidP="0038385F">
            <w:pPr>
              <w:rPr>
                <w:rFonts w:cstheme="minorHAnsi"/>
                <w:sz w:val="20"/>
                <w:szCs w:val="20"/>
              </w:rPr>
            </w:pPr>
            <w:r w:rsidRPr="000238B9">
              <w:t>n/a</w:t>
            </w:r>
          </w:p>
        </w:tc>
        <w:tc>
          <w:tcPr>
            <w:tcW w:w="1366" w:type="dxa"/>
            <w:tcBorders>
              <w:top w:val="single" w:sz="4" w:space="0" w:color="auto"/>
              <w:left w:val="single" w:sz="4" w:space="0" w:color="auto"/>
              <w:bottom w:val="single" w:sz="4" w:space="0" w:color="auto"/>
              <w:right w:val="single" w:sz="4" w:space="0" w:color="auto"/>
            </w:tcBorders>
            <w:hideMark/>
          </w:tcPr>
          <w:p w14:paraId="4BE7F31F" w14:textId="77777777" w:rsidR="0038385F" w:rsidRPr="002E2FC0" w:rsidRDefault="0038385F" w:rsidP="0038385F">
            <w:pPr>
              <w:rPr>
                <w:rFonts w:cstheme="minorHAnsi"/>
                <w:sz w:val="20"/>
                <w:szCs w:val="20"/>
              </w:rPr>
            </w:pPr>
            <w:r w:rsidRPr="002E2FC0">
              <w:rPr>
                <w:rFonts w:cstheme="minorHAnsi"/>
                <w:sz w:val="20"/>
                <w:szCs w:val="20"/>
              </w:rPr>
              <w:t>Mg/m3</w:t>
            </w:r>
          </w:p>
        </w:tc>
      </w:tr>
    </w:tbl>
    <w:p w14:paraId="25E7CA3A" w14:textId="5FCC1CCF" w:rsidR="00861724" w:rsidRDefault="00861724" w:rsidP="00D13A3D">
      <w:pPr>
        <w:rPr>
          <w:rFonts w:cstheme="minorHAnsi"/>
        </w:rPr>
      </w:pPr>
    </w:p>
    <w:p w14:paraId="347A2D22" w14:textId="4054B626" w:rsidR="00DD5CE2" w:rsidRPr="003641B2" w:rsidRDefault="003641B2" w:rsidP="003641B2">
      <w:pPr>
        <w:pStyle w:val="ListParagraph"/>
        <w:numPr>
          <w:ilvl w:val="0"/>
          <w:numId w:val="1"/>
        </w:numPr>
        <w:rPr>
          <w:rFonts w:cstheme="minorHAnsi"/>
          <w:b/>
          <w:bCs/>
        </w:rPr>
      </w:pPr>
      <w:r w:rsidRPr="003641B2">
        <w:rPr>
          <w:rFonts w:cstheme="minorHAnsi"/>
          <w:b/>
          <w:bCs/>
        </w:rPr>
        <w:t>Operating techniques</w:t>
      </w:r>
    </w:p>
    <w:p w14:paraId="480C83C3" w14:textId="77777777" w:rsidR="001968C0" w:rsidRDefault="003641B2" w:rsidP="003641B2">
      <w:pPr>
        <w:rPr>
          <w:rFonts w:cstheme="minorHAnsi"/>
        </w:rPr>
      </w:pPr>
      <w:r w:rsidRPr="003641B2">
        <w:rPr>
          <w:rFonts w:cstheme="minorHAnsi"/>
        </w:rPr>
        <w:t xml:space="preserve">The installation produces various frozen food products over two adjacent buildings, known as zone 1 and zone 2.  </w:t>
      </w:r>
    </w:p>
    <w:p w14:paraId="0D91FCCB" w14:textId="7F2988FB" w:rsidR="001968C0" w:rsidRDefault="003641B2" w:rsidP="003641B2">
      <w:pPr>
        <w:rPr>
          <w:rFonts w:cstheme="minorHAnsi"/>
        </w:rPr>
      </w:pPr>
      <w:r w:rsidRPr="003641B2">
        <w:rPr>
          <w:rFonts w:cstheme="minorHAnsi"/>
        </w:rPr>
        <w:t>The sites share certain plant and services, such as water, gas, electricity and refrigeration</w:t>
      </w:r>
      <w:r w:rsidR="001968C0">
        <w:rPr>
          <w:rFonts w:cstheme="minorHAnsi"/>
        </w:rPr>
        <w:t xml:space="preserve"> – main items of plant </w:t>
      </w:r>
      <w:r w:rsidR="008F3AD0">
        <w:rPr>
          <w:rFonts w:cstheme="minorHAnsi"/>
        </w:rPr>
        <w:t>are shown in plan</w:t>
      </w:r>
      <w:r w:rsidR="00FE24DF">
        <w:rPr>
          <w:rFonts w:cstheme="minorHAnsi"/>
        </w:rPr>
        <w:t xml:space="preserve">s </w:t>
      </w:r>
      <w:r w:rsidR="00522F6C">
        <w:rPr>
          <w:rFonts w:cstheme="minorHAnsi"/>
          <w:b/>
          <w:bCs/>
        </w:rPr>
        <w:t>SMP001</w:t>
      </w:r>
      <w:r w:rsidR="00FE24DF">
        <w:rPr>
          <w:rFonts w:cstheme="minorHAnsi"/>
        </w:rPr>
        <w:t xml:space="preserve"> in the electronic files provided. </w:t>
      </w:r>
    </w:p>
    <w:p w14:paraId="4CB8106E" w14:textId="78633D9F" w:rsidR="003641B2" w:rsidRDefault="003641B2" w:rsidP="003641B2">
      <w:pPr>
        <w:rPr>
          <w:rFonts w:cstheme="minorHAnsi"/>
        </w:rPr>
      </w:pPr>
      <w:r w:rsidRPr="003641B2">
        <w:rPr>
          <w:rFonts w:cstheme="minorHAnsi"/>
        </w:rPr>
        <w:t xml:space="preserve">The principal plant employed in processing the raw materials comprises ovens and freezers. Raw materials are stored in accordance with their characteristics and techniques include bulk storage for edible oils and liquid egg, silos for flour and both refrigerated and ambient storage for meat, sausages, </w:t>
      </w:r>
      <w:r w:rsidR="00522F6C" w:rsidRPr="003641B2">
        <w:rPr>
          <w:rFonts w:cstheme="minorHAnsi"/>
        </w:rPr>
        <w:t>pre-processed</w:t>
      </w:r>
      <w:r w:rsidRPr="003641B2">
        <w:rPr>
          <w:rFonts w:cstheme="minorHAnsi"/>
        </w:rPr>
        <w:t xml:space="preserve"> fruits, bread crumb and margarine. </w:t>
      </w:r>
      <w:r w:rsidR="008F3AD0">
        <w:rPr>
          <w:rFonts w:cstheme="minorHAnsi"/>
        </w:rPr>
        <w:t xml:space="preserve">  </w:t>
      </w:r>
    </w:p>
    <w:p w14:paraId="2ED096FB" w14:textId="3BFDFF19" w:rsidR="001968C0" w:rsidRDefault="001968C0" w:rsidP="003641B2">
      <w:pPr>
        <w:rPr>
          <w:rFonts w:cstheme="minorHAnsi"/>
        </w:rPr>
      </w:pPr>
      <w:r>
        <w:rPr>
          <w:rFonts w:cstheme="minorHAnsi"/>
        </w:rPr>
        <w:t xml:space="preserve">All processes on site are described in the process flow </w:t>
      </w:r>
      <w:r w:rsidR="008F3AD0">
        <w:rPr>
          <w:rFonts w:cstheme="minorHAnsi"/>
        </w:rPr>
        <w:t xml:space="preserve">diagrams included as part of the electronic files – these are in excel format and show the steps from raw materials through to finished products.  </w:t>
      </w:r>
    </w:p>
    <w:p w14:paraId="1A3047D6" w14:textId="08946A0A" w:rsidR="008F3AD0" w:rsidRDefault="008F3AD0" w:rsidP="003641B2">
      <w:pPr>
        <w:rPr>
          <w:rFonts w:cstheme="minorHAnsi"/>
        </w:rPr>
      </w:pPr>
      <w:r>
        <w:rPr>
          <w:rFonts w:cstheme="minorHAnsi"/>
        </w:rPr>
        <w:t xml:space="preserve">Document references – </w:t>
      </w:r>
      <w:r w:rsidRPr="006040B4">
        <w:rPr>
          <w:rFonts w:cstheme="minorHAnsi"/>
          <w:b/>
          <w:bCs/>
        </w:rPr>
        <w:t>zone 1 flowchart area 1, zone 1 flowchart area 2, zone 1 flowchart area 3 and zone 1 flowchart area 4</w:t>
      </w:r>
      <w:r>
        <w:rPr>
          <w:rFonts w:cstheme="minorHAnsi"/>
        </w:rPr>
        <w:t xml:space="preserve">.  Zone 2’s processes are shown in </w:t>
      </w:r>
      <w:r w:rsidRPr="006040B4">
        <w:rPr>
          <w:rFonts w:cstheme="minorHAnsi"/>
          <w:b/>
          <w:bCs/>
        </w:rPr>
        <w:t>area 1 flow diagram, area 2 flow diagram, area 3 flow diagram and area 4 flow diagram</w:t>
      </w:r>
      <w:r>
        <w:rPr>
          <w:rFonts w:cstheme="minorHAnsi"/>
        </w:rPr>
        <w:t xml:space="preserve">.  </w:t>
      </w:r>
      <w:r w:rsidR="00AD26D0">
        <w:rPr>
          <w:rFonts w:cstheme="minorHAnsi"/>
        </w:rPr>
        <w:t>All process flows are subject to continual review but are indicative of the process operated on site at time of application.</w:t>
      </w:r>
    </w:p>
    <w:p w14:paraId="40B4BBA1" w14:textId="77777777" w:rsidR="00587038" w:rsidRDefault="00587038" w:rsidP="003641B2">
      <w:pPr>
        <w:rPr>
          <w:rFonts w:cstheme="minorHAnsi"/>
        </w:rPr>
      </w:pPr>
    </w:p>
    <w:p w14:paraId="79832C47" w14:textId="3846A0D2" w:rsidR="00587038" w:rsidRDefault="00AD26D0" w:rsidP="00D13A3D">
      <w:pPr>
        <w:rPr>
          <w:rFonts w:cstheme="minorHAnsi"/>
          <w:b/>
          <w:bCs/>
        </w:rPr>
      </w:pPr>
      <w:r w:rsidRPr="00AD26D0">
        <w:rPr>
          <w:rFonts w:cstheme="minorHAnsi"/>
          <w:b/>
          <w:bCs/>
        </w:rPr>
        <w:t xml:space="preserve">3c </w:t>
      </w:r>
      <w:r>
        <w:rPr>
          <w:rFonts w:cstheme="minorHAnsi"/>
          <w:b/>
          <w:bCs/>
        </w:rPr>
        <w:t>T</w:t>
      </w:r>
      <w:r w:rsidRPr="00AD26D0">
        <w:rPr>
          <w:rFonts w:cstheme="minorHAnsi"/>
          <w:b/>
          <w:bCs/>
        </w:rPr>
        <w:t>able 5 types and amounts of raw material</w:t>
      </w:r>
    </w:p>
    <w:tbl>
      <w:tblPr>
        <w:tblStyle w:val="TableGrid"/>
        <w:tblW w:w="0" w:type="auto"/>
        <w:tblInd w:w="0" w:type="dxa"/>
        <w:tblLook w:val="04A0" w:firstRow="1" w:lastRow="0" w:firstColumn="1" w:lastColumn="0" w:noHBand="0" w:noVBand="1"/>
      </w:tblPr>
      <w:tblGrid>
        <w:gridCol w:w="1637"/>
        <w:gridCol w:w="2269"/>
        <w:gridCol w:w="1535"/>
        <w:gridCol w:w="1702"/>
        <w:gridCol w:w="1873"/>
      </w:tblGrid>
      <w:tr w:rsidR="00AD26D0" w14:paraId="38D591FC" w14:textId="77777777" w:rsidTr="00AD26D0">
        <w:tc>
          <w:tcPr>
            <w:tcW w:w="3982" w:type="dxa"/>
            <w:gridSpan w:val="2"/>
            <w:tcBorders>
              <w:top w:val="single" w:sz="4" w:space="0" w:color="auto"/>
              <w:left w:val="single" w:sz="4" w:space="0" w:color="auto"/>
              <w:bottom w:val="single" w:sz="4" w:space="0" w:color="auto"/>
              <w:right w:val="single" w:sz="4" w:space="0" w:color="auto"/>
            </w:tcBorders>
            <w:hideMark/>
          </w:tcPr>
          <w:p w14:paraId="4F08E81D" w14:textId="77777777" w:rsidR="00AD26D0" w:rsidRDefault="00AD26D0">
            <w:r>
              <w:t>Name of the installation</w:t>
            </w:r>
          </w:p>
        </w:tc>
        <w:tc>
          <w:tcPr>
            <w:tcW w:w="5260" w:type="dxa"/>
            <w:gridSpan w:val="3"/>
            <w:tcBorders>
              <w:top w:val="single" w:sz="4" w:space="0" w:color="auto"/>
              <w:left w:val="single" w:sz="4" w:space="0" w:color="auto"/>
              <w:bottom w:val="single" w:sz="4" w:space="0" w:color="auto"/>
              <w:right w:val="single" w:sz="4" w:space="0" w:color="auto"/>
            </w:tcBorders>
            <w:hideMark/>
          </w:tcPr>
          <w:p w14:paraId="23BD864A" w14:textId="77777777" w:rsidR="00AD26D0" w:rsidRPr="00AD26D0" w:rsidRDefault="00AD26D0">
            <w:r w:rsidRPr="00AD26D0">
              <w:t>Aunt Bessie’s, Freightliner Road, Hull, East Yorkshire, HU3 4UW</w:t>
            </w:r>
          </w:p>
        </w:tc>
      </w:tr>
      <w:tr w:rsidR="00AD26D0" w14:paraId="24279AD2" w14:textId="77777777" w:rsidTr="00AD26D0">
        <w:tc>
          <w:tcPr>
            <w:tcW w:w="39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4E46DD" w14:textId="77777777" w:rsidR="00AD26D0" w:rsidRDefault="00AD26D0">
            <w:r>
              <w:t>Capacity (see note 1 below)</w:t>
            </w:r>
          </w:p>
        </w:tc>
        <w:tc>
          <w:tcPr>
            <w:tcW w:w="5260" w:type="dxa"/>
            <w:gridSpan w:val="3"/>
            <w:tcBorders>
              <w:top w:val="single" w:sz="4" w:space="0" w:color="auto"/>
              <w:left w:val="single" w:sz="4" w:space="0" w:color="auto"/>
              <w:bottom w:val="single" w:sz="4" w:space="0" w:color="auto"/>
              <w:right w:val="single" w:sz="4" w:space="0" w:color="auto"/>
            </w:tcBorders>
            <w:shd w:val="clear" w:color="auto" w:fill="auto"/>
          </w:tcPr>
          <w:p w14:paraId="7A016FB6" w14:textId="6EBF5B9C" w:rsidR="00AD26D0" w:rsidRPr="00AD26D0" w:rsidRDefault="00AD26D0">
            <w:r>
              <w:t>320</w:t>
            </w:r>
          </w:p>
        </w:tc>
      </w:tr>
      <w:tr w:rsidR="00AD26D0" w14:paraId="022301E1" w14:textId="77777777" w:rsidTr="00AD26D0">
        <w:trPr>
          <w:trHeight w:val="782"/>
        </w:trPr>
        <w:tc>
          <w:tcPr>
            <w:tcW w:w="1689" w:type="dxa"/>
            <w:tcBorders>
              <w:top w:val="single" w:sz="4" w:space="0" w:color="auto"/>
              <w:left w:val="single" w:sz="4" w:space="0" w:color="auto"/>
              <w:bottom w:val="single" w:sz="4" w:space="0" w:color="auto"/>
              <w:right w:val="single" w:sz="4" w:space="0" w:color="auto"/>
            </w:tcBorders>
            <w:hideMark/>
          </w:tcPr>
          <w:p w14:paraId="1E6B2DF4" w14:textId="77777777" w:rsidR="00AD26D0" w:rsidRDefault="00AD26D0">
            <w:r>
              <w:t>Schedule 1 activity</w:t>
            </w:r>
          </w:p>
        </w:tc>
        <w:tc>
          <w:tcPr>
            <w:tcW w:w="2293" w:type="dxa"/>
            <w:tcBorders>
              <w:top w:val="single" w:sz="4" w:space="0" w:color="auto"/>
              <w:left w:val="single" w:sz="4" w:space="0" w:color="auto"/>
              <w:bottom w:val="single" w:sz="4" w:space="0" w:color="auto"/>
              <w:right w:val="single" w:sz="4" w:space="0" w:color="auto"/>
            </w:tcBorders>
            <w:hideMark/>
          </w:tcPr>
          <w:p w14:paraId="10CE9DF2" w14:textId="77777777" w:rsidR="00AD26D0" w:rsidRDefault="00AD26D0">
            <w:r>
              <w:t>Description of raw material and composition</w:t>
            </w:r>
          </w:p>
        </w:tc>
        <w:tc>
          <w:tcPr>
            <w:tcW w:w="1586" w:type="dxa"/>
            <w:tcBorders>
              <w:top w:val="single" w:sz="4" w:space="0" w:color="auto"/>
              <w:left w:val="single" w:sz="4" w:space="0" w:color="auto"/>
              <w:bottom w:val="single" w:sz="4" w:space="0" w:color="auto"/>
              <w:right w:val="single" w:sz="4" w:space="0" w:color="auto"/>
            </w:tcBorders>
            <w:hideMark/>
          </w:tcPr>
          <w:p w14:paraId="618DF825" w14:textId="77777777" w:rsidR="00AD26D0" w:rsidRDefault="00AD26D0">
            <w:r>
              <w:t>Maximum amount (tonnes)</w:t>
            </w:r>
          </w:p>
          <w:p w14:paraId="1E759C3A" w14:textId="77777777" w:rsidR="00AD26D0" w:rsidRDefault="00AD26D0">
            <w:r>
              <w:t>(See note 2 below)</w:t>
            </w:r>
          </w:p>
        </w:tc>
        <w:tc>
          <w:tcPr>
            <w:tcW w:w="1759" w:type="dxa"/>
            <w:tcBorders>
              <w:top w:val="single" w:sz="4" w:space="0" w:color="auto"/>
              <w:left w:val="single" w:sz="4" w:space="0" w:color="auto"/>
              <w:bottom w:val="single" w:sz="4" w:space="0" w:color="auto"/>
              <w:right w:val="single" w:sz="4" w:space="0" w:color="auto"/>
            </w:tcBorders>
            <w:hideMark/>
          </w:tcPr>
          <w:p w14:paraId="20F72F6B" w14:textId="77777777" w:rsidR="00AD26D0" w:rsidRDefault="00AD26D0">
            <w:r>
              <w:t xml:space="preserve">Annual throughput </w:t>
            </w:r>
          </w:p>
          <w:p w14:paraId="45E2E740" w14:textId="77777777" w:rsidR="00AD26D0" w:rsidRDefault="00AD26D0">
            <w:r>
              <w:t>(tonnes each year)</w:t>
            </w:r>
          </w:p>
        </w:tc>
        <w:tc>
          <w:tcPr>
            <w:tcW w:w="1915" w:type="dxa"/>
            <w:tcBorders>
              <w:top w:val="single" w:sz="4" w:space="0" w:color="auto"/>
              <w:left w:val="single" w:sz="4" w:space="0" w:color="auto"/>
              <w:bottom w:val="single" w:sz="4" w:space="0" w:color="auto"/>
              <w:right w:val="single" w:sz="4" w:space="0" w:color="auto"/>
            </w:tcBorders>
            <w:hideMark/>
          </w:tcPr>
          <w:p w14:paraId="2CCE51C0" w14:textId="77777777" w:rsidR="00AD26D0" w:rsidRDefault="00AD26D0">
            <w:r>
              <w:t>Description of the use of the raw material including any main hazards (include safety data sheets)</w:t>
            </w:r>
          </w:p>
        </w:tc>
      </w:tr>
      <w:tr w:rsidR="00AD26D0" w14:paraId="6DD9CB27" w14:textId="77777777" w:rsidTr="00AD26D0">
        <w:tc>
          <w:tcPr>
            <w:tcW w:w="1689" w:type="dxa"/>
            <w:tcBorders>
              <w:top w:val="single" w:sz="4" w:space="0" w:color="auto"/>
              <w:left w:val="single" w:sz="4" w:space="0" w:color="auto"/>
              <w:bottom w:val="single" w:sz="4" w:space="0" w:color="auto"/>
              <w:right w:val="single" w:sz="4" w:space="0" w:color="auto"/>
            </w:tcBorders>
            <w:hideMark/>
          </w:tcPr>
          <w:p w14:paraId="140BC106" w14:textId="77777777" w:rsidR="00AD26D0" w:rsidRDefault="00AD26D0">
            <w:r>
              <w:t>Treating and processing materials intended for the production of food products from animal raw materials (other than milk) at a plant with a finished product production capacity of more than 75 tonnes per day</w:t>
            </w:r>
          </w:p>
        </w:tc>
        <w:tc>
          <w:tcPr>
            <w:tcW w:w="2293" w:type="dxa"/>
            <w:tcBorders>
              <w:top w:val="single" w:sz="4" w:space="0" w:color="auto"/>
              <w:left w:val="single" w:sz="4" w:space="0" w:color="auto"/>
              <w:bottom w:val="single" w:sz="4" w:space="0" w:color="auto"/>
              <w:right w:val="single" w:sz="4" w:space="0" w:color="auto"/>
            </w:tcBorders>
            <w:hideMark/>
          </w:tcPr>
          <w:p w14:paraId="21F8C412" w14:textId="77777777" w:rsidR="00AD26D0" w:rsidRDefault="00AD26D0">
            <w:r>
              <w:t>Sugar</w:t>
            </w:r>
          </w:p>
        </w:tc>
        <w:tc>
          <w:tcPr>
            <w:tcW w:w="1586" w:type="dxa"/>
            <w:tcBorders>
              <w:top w:val="single" w:sz="4" w:space="0" w:color="auto"/>
              <w:left w:val="single" w:sz="4" w:space="0" w:color="auto"/>
              <w:bottom w:val="single" w:sz="4" w:space="0" w:color="auto"/>
              <w:right w:val="single" w:sz="4" w:space="0" w:color="auto"/>
            </w:tcBorders>
            <w:hideMark/>
          </w:tcPr>
          <w:p w14:paraId="5F86BC8E" w14:textId="77777777" w:rsidR="00AD26D0" w:rsidRDefault="00AD26D0">
            <w:r>
              <w:t>25</w:t>
            </w:r>
          </w:p>
        </w:tc>
        <w:tc>
          <w:tcPr>
            <w:tcW w:w="1759" w:type="dxa"/>
            <w:tcBorders>
              <w:top w:val="single" w:sz="4" w:space="0" w:color="auto"/>
              <w:left w:val="single" w:sz="4" w:space="0" w:color="auto"/>
              <w:bottom w:val="single" w:sz="4" w:space="0" w:color="auto"/>
              <w:right w:val="single" w:sz="4" w:space="0" w:color="auto"/>
            </w:tcBorders>
            <w:hideMark/>
          </w:tcPr>
          <w:p w14:paraId="4EFC8181" w14:textId="77777777" w:rsidR="00AD26D0" w:rsidRDefault="00AD26D0">
            <w:r>
              <w:t>953</w:t>
            </w:r>
          </w:p>
        </w:tc>
        <w:tc>
          <w:tcPr>
            <w:tcW w:w="1915" w:type="dxa"/>
            <w:tcBorders>
              <w:top w:val="single" w:sz="4" w:space="0" w:color="auto"/>
              <w:left w:val="single" w:sz="4" w:space="0" w:color="auto"/>
              <w:bottom w:val="single" w:sz="4" w:space="0" w:color="auto"/>
              <w:right w:val="single" w:sz="4" w:space="0" w:color="auto"/>
            </w:tcBorders>
            <w:hideMark/>
          </w:tcPr>
          <w:p w14:paraId="48011D9C" w14:textId="77777777" w:rsidR="00AD26D0" w:rsidRDefault="00AD26D0">
            <w:r>
              <w:t>For use in manufacturing food products on site</w:t>
            </w:r>
          </w:p>
        </w:tc>
      </w:tr>
      <w:tr w:rsidR="00AD26D0" w14:paraId="56451FCB" w14:textId="77777777" w:rsidTr="00AD26D0">
        <w:tc>
          <w:tcPr>
            <w:tcW w:w="1689" w:type="dxa"/>
            <w:tcBorders>
              <w:top w:val="single" w:sz="4" w:space="0" w:color="auto"/>
              <w:left w:val="single" w:sz="4" w:space="0" w:color="auto"/>
              <w:bottom w:val="single" w:sz="4" w:space="0" w:color="auto"/>
              <w:right w:val="single" w:sz="4" w:space="0" w:color="auto"/>
            </w:tcBorders>
            <w:hideMark/>
          </w:tcPr>
          <w:p w14:paraId="57537D12" w14:textId="77777777" w:rsidR="00AD26D0" w:rsidRDefault="00AD26D0">
            <w:r>
              <w:t>Treating and processing materials intended for the production of food products from animal raw materials (other than milk) at a plant with a finished product production capacity of more than 75 tonnes per day</w:t>
            </w:r>
          </w:p>
        </w:tc>
        <w:tc>
          <w:tcPr>
            <w:tcW w:w="2293" w:type="dxa"/>
            <w:tcBorders>
              <w:top w:val="single" w:sz="4" w:space="0" w:color="auto"/>
              <w:left w:val="single" w:sz="4" w:space="0" w:color="auto"/>
              <w:bottom w:val="single" w:sz="4" w:space="0" w:color="auto"/>
              <w:right w:val="single" w:sz="4" w:space="0" w:color="auto"/>
            </w:tcBorders>
            <w:hideMark/>
          </w:tcPr>
          <w:p w14:paraId="38F1F694" w14:textId="77777777" w:rsidR="00AD26D0" w:rsidRDefault="00AD26D0">
            <w:r>
              <w:t>Liquid Egg</w:t>
            </w:r>
          </w:p>
        </w:tc>
        <w:tc>
          <w:tcPr>
            <w:tcW w:w="1586" w:type="dxa"/>
            <w:tcBorders>
              <w:top w:val="single" w:sz="4" w:space="0" w:color="auto"/>
              <w:left w:val="single" w:sz="4" w:space="0" w:color="auto"/>
              <w:bottom w:val="single" w:sz="4" w:space="0" w:color="auto"/>
              <w:right w:val="single" w:sz="4" w:space="0" w:color="auto"/>
            </w:tcBorders>
            <w:hideMark/>
          </w:tcPr>
          <w:p w14:paraId="358D59D8" w14:textId="77777777" w:rsidR="00AD26D0" w:rsidRDefault="00AD26D0">
            <w:r>
              <w:t>30</w:t>
            </w:r>
          </w:p>
        </w:tc>
        <w:tc>
          <w:tcPr>
            <w:tcW w:w="1759" w:type="dxa"/>
            <w:tcBorders>
              <w:top w:val="single" w:sz="4" w:space="0" w:color="auto"/>
              <w:left w:val="single" w:sz="4" w:space="0" w:color="auto"/>
              <w:bottom w:val="single" w:sz="4" w:space="0" w:color="auto"/>
              <w:right w:val="single" w:sz="4" w:space="0" w:color="auto"/>
            </w:tcBorders>
            <w:hideMark/>
          </w:tcPr>
          <w:p w14:paraId="0ABC714A" w14:textId="77777777" w:rsidR="00AD26D0" w:rsidRDefault="00AD26D0">
            <w:r>
              <w:t>5,164</w:t>
            </w:r>
          </w:p>
        </w:tc>
        <w:tc>
          <w:tcPr>
            <w:tcW w:w="1915" w:type="dxa"/>
            <w:tcBorders>
              <w:top w:val="single" w:sz="4" w:space="0" w:color="auto"/>
              <w:left w:val="single" w:sz="4" w:space="0" w:color="auto"/>
              <w:bottom w:val="single" w:sz="4" w:space="0" w:color="auto"/>
              <w:right w:val="single" w:sz="4" w:space="0" w:color="auto"/>
            </w:tcBorders>
            <w:hideMark/>
          </w:tcPr>
          <w:p w14:paraId="7A52D1BC" w14:textId="77777777" w:rsidR="00AD26D0" w:rsidRDefault="00AD26D0">
            <w:r>
              <w:t>For use in manufacturing food products on site</w:t>
            </w:r>
          </w:p>
        </w:tc>
      </w:tr>
      <w:tr w:rsidR="00AD26D0" w14:paraId="27FFD5B4" w14:textId="77777777" w:rsidTr="00AD26D0">
        <w:tc>
          <w:tcPr>
            <w:tcW w:w="1689" w:type="dxa"/>
            <w:tcBorders>
              <w:top w:val="single" w:sz="4" w:space="0" w:color="auto"/>
              <w:left w:val="single" w:sz="4" w:space="0" w:color="auto"/>
              <w:bottom w:val="single" w:sz="4" w:space="0" w:color="auto"/>
              <w:right w:val="single" w:sz="4" w:space="0" w:color="auto"/>
            </w:tcBorders>
            <w:hideMark/>
          </w:tcPr>
          <w:p w14:paraId="34E18A62" w14:textId="77777777" w:rsidR="00AD26D0" w:rsidRDefault="00AD26D0">
            <w:r>
              <w:t>Treating and processing materials intended for the production of food products from animal raw materials (other than milk) at a plant with a finished product production capacity of more than 75 tonnes per day</w:t>
            </w:r>
          </w:p>
        </w:tc>
        <w:tc>
          <w:tcPr>
            <w:tcW w:w="2293" w:type="dxa"/>
            <w:tcBorders>
              <w:top w:val="single" w:sz="4" w:space="0" w:color="auto"/>
              <w:left w:val="single" w:sz="4" w:space="0" w:color="auto"/>
              <w:bottom w:val="single" w:sz="4" w:space="0" w:color="auto"/>
              <w:right w:val="single" w:sz="4" w:space="0" w:color="auto"/>
            </w:tcBorders>
            <w:hideMark/>
          </w:tcPr>
          <w:p w14:paraId="4B86B10F" w14:textId="77777777" w:rsidR="00AD26D0" w:rsidRDefault="00AD26D0">
            <w:r>
              <w:t>Vegetable/Rapeseed Oil</w:t>
            </w:r>
          </w:p>
        </w:tc>
        <w:tc>
          <w:tcPr>
            <w:tcW w:w="1586" w:type="dxa"/>
            <w:tcBorders>
              <w:top w:val="single" w:sz="4" w:space="0" w:color="auto"/>
              <w:left w:val="single" w:sz="4" w:space="0" w:color="auto"/>
              <w:bottom w:val="single" w:sz="4" w:space="0" w:color="auto"/>
              <w:right w:val="single" w:sz="4" w:space="0" w:color="auto"/>
            </w:tcBorders>
            <w:hideMark/>
          </w:tcPr>
          <w:p w14:paraId="09437607" w14:textId="77777777" w:rsidR="00AD26D0" w:rsidRDefault="00AD26D0">
            <w:r>
              <w:t>25</w:t>
            </w:r>
          </w:p>
        </w:tc>
        <w:tc>
          <w:tcPr>
            <w:tcW w:w="1759" w:type="dxa"/>
            <w:tcBorders>
              <w:top w:val="single" w:sz="4" w:space="0" w:color="auto"/>
              <w:left w:val="single" w:sz="4" w:space="0" w:color="auto"/>
              <w:bottom w:val="single" w:sz="4" w:space="0" w:color="auto"/>
              <w:right w:val="single" w:sz="4" w:space="0" w:color="auto"/>
            </w:tcBorders>
            <w:hideMark/>
          </w:tcPr>
          <w:p w14:paraId="7C139B65" w14:textId="77777777" w:rsidR="00AD26D0" w:rsidRDefault="00AD26D0">
            <w:r>
              <w:t>1,363</w:t>
            </w:r>
          </w:p>
        </w:tc>
        <w:tc>
          <w:tcPr>
            <w:tcW w:w="1915" w:type="dxa"/>
            <w:tcBorders>
              <w:top w:val="single" w:sz="4" w:space="0" w:color="auto"/>
              <w:left w:val="single" w:sz="4" w:space="0" w:color="auto"/>
              <w:bottom w:val="single" w:sz="4" w:space="0" w:color="auto"/>
              <w:right w:val="single" w:sz="4" w:space="0" w:color="auto"/>
            </w:tcBorders>
            <w:hideMark/>
          </w:tcPr>
          <w:p w14:paraId="173D5C04" w14:textId="77777777" w:rsidR="00AD26D0" w:rsidRDefault="00AD26D0">
            <w:r>
              <w:t>For use in manufacturing food products on site</w:t>
            </w:r>
          </w:p>
        </w:tc>
      </w:tr>
      <w:tr w:rsidR="00AD26D0" w14:paraId="34D692AC" w14:textId="77777777" w:rsidTr="00AD26D0">
        <w:tc>
          <w:tcPr>
            <w:tcW w:w="1689" w:type="dxa"/>
            <w:tcBorders>
              <w:top w:val="single" w:sz="4" w:space="0" w:color="auto"/>
              <w:left w:val="single" w:sz="4" w:space="0" w:color="auto"/>
              <w:bottom w:val="single" w:sz="4" w:space="0" w:color="auto"/>
              <w:right w:val="single" w:sz="4" w:space="0" w:color="auto"/>
            </w:tcBorders>
            <w:hideMark/>
          </w:tcPr>
          <w:p w14:paraId="1CB62279" w14:textId="77777777" w:rsidR="00AD26D0" w:rsidRDefault="00AD26D0">
            <w:r>
              <w:t>Treating and processing materials intended for the production of food products from animal raw materials (other than milk) at a plant with a finished product production capacity of more than 75 tonnes per day</w:t>
            </w:r>
          </w:p>
        </w:tc>
        <w:tc>
          <w:tcPr>
            <w:tcW w:w="2293" w:type="dxa"/>
            <w:tcBorders>
              <w:top w:val="single" w:sz="4" w:space="0" w:color="auto"/>
              <w:left w:val="single" w:sz="4" w:space="0" w:color="auto"/>
              <w:bottom w:val="single" w:sz="4" w:space="0" w:color="auto"/>
              <w:right w:val="single" w:sz="4" w:space="0" w:color="auto"/>
            </w:tcBorders>
            <w:hideMark/>
          </w:tcPr>
          <w:p w14:paraId="12554BC2" w14:textId="77777777" w:rsidR="00AD26D0" w:rsidRDefault="00AD26D0">
            <w:r>
              <w:t>Flour</w:t>
            </w:r>
          </w:p>
        </w:tc>
        <w:tc>
          <w:tcPr>
            <w:tcW w:w="1586" w:type="dxa"/>
            <w:tcBorders>
              <w:top w:val="single" w:sz="4" w:space="0" w:color="auto"/>
              <w:left w:val="single" w:sz="4" w:space="0" w:color="auto"/>
              <w:bottom w:val="single" w:sz="4" w:space="0" w:color="auto"/>
              <w:right w:val="single" w:sz="4" w:space="0" w:color="auto"/>
            </w:tcBorders>
            <w:hideMark/>
          </w:tcPr>
          <w:p w14:paraId="6D48161C" w14:textId="77777777" w:rsidR="00AD26D0" w:rsidRDefault="00AD26D0">
            <w:r>
              <w:t>125</w:t>
            </w:r>
          </w:p>
        </w:tc>
        <w:tc>
          <w:tcPr>
            <w:tcW w:w="1759" w:type="dxa"/>
            <w:tcBorders>
              <w:top w:val="single" w:sz="4" w:space="0" w:color="auto"/>
              <w:left w:val="single" w:sz="4" w:space="0" w:color="auto"/>
              <w:bottom w:val="single" w:sz="4" w:space="0" w:color="auto"/>
              <w:right w:val="single" w:sz="4" w:space="0" w:color="auto"/>
            </w:tcBorders>
            <w:hideMark/>
          </w:tcPr>
          <w:p w14:paraId="018518B3" w14:textId="77777777" w:rsidR="00AD26D0" w:rsidRDefault="00AD26D0">
            <w:r>
              <w:t>13,050</w:t>
            </w:r>
          </w:p>
        </w:tc>
        <w:tc>
          <w:tcPr>
            <w:tcW w:w="1915" w:type="dxa"/>
            <w:tcBorders>
              <w:top w:val="single" w:sz="4" w:space="0" w:color="auto"/>
              <w:left w:val="single" w:sz="4" w:space="0" w:color="auto"/>
              <w:bottom w:val="single" w:sz="4" w:space="0" w:color="auto"/>
              <w:right w:val="single" w:sz="4" w:space="0" w:color="auto"/>
            </w:tcBorders>
            <w:hideMark/>
          </w:tcPr>
          <w:p w14:paraId="6A114D7D" w14:textId="77777777" w:rsidR="00AD26D0" w:rsidRDefault="00AD26D0">
            <w:r>
              <w:t>For use in manufacturing food products on site</w:t>
            </w:r>
          </w:p>
        </w:tc>
      </w:tr>
      <w:tr w:rsidR="00AD26D0" w14:paraId="32813272" w14:textId="77777777" w:rsidTr="00AD26D0">
        <w:tc>
          <w:tcPr>
            <w:tcW w:w="1689" w:type="dxa"/>
            <w:tcBorders>
              <w:top w:val="single" w:sz="4" w:space="0" w:color="auto"/>
              <w:left w:val="single" w:sz="4" w:space="0" w:color="auto"/>
              <w:bottom w:val="single" w:sz="4" w:space="0" w:color="auto"/>
              <w:right w:val="single" w:sz="4" w:space="0" w:color="auto"/>
            </w:tcBorders>
            <w:hideMark/>
          </w:tcPr>
          <w:p w14:paraId="26C5A2C2" w14:textId="77777777" w:rsidR="00AD26D0" w:rsidRDefault="00AD26D0">
            <w:r>
              <w:t>Treating and processing materials intended for the production of food products from animal raw materials (other than milk) at a plant with a finished product production capacity of more than 75 tonnes per day</w:t>
            </w:r>
          </w:p>
        </w:tc>
        <w:tc>
          <w:tcPr>
            <w:tcW w:w="2293" w:type="dxa"/>
            <w:tcBorders>
              <w:top w:val="single" w:sz="4" w:space="0" w:color="auto"/>
              <w:left w:val="single" w:sz="4" w:space="0" w:color="auto"/>
              <w:bottom w:val="single" w:sz="4" w:space="0" w:color="auto"/>
              <w:right w:val="single" w:sz="4" w:space="0" w:color="auto"/>
            </w:tcBorders>
            <w:hideMark/>
          </w:tcPr>
          <w:p w14:paraId="0701B0E4" w14:textId="77777777" w:rsidR="00AD26D0" w:rsidRDefault="00AD26D0">
            <w:r>
              <w:t>Sausage Meat</w:t>
            </w:r>
          </w:p>
        </w:tc>
        <w:tc>
          <w:tcPr>
            <w:tcW w:w="1586" w:type="dxa"/>
            <w:tcBorders>
              <w:top w:val="single" w:sz="4" w:space="0" w:color="auto"/>
              <w:left w:val="single" w:sz="4" w:space="0" w:color="auto"/>
              <w:bottom w:val="single" w:sz="4" w:space="0" w:color="auto"/>
              <w:right w:val="single" w:sz="4" w:space="0" w:color="auto"/>
            </w:tcBorders>
            <w:hideMark/>
          </w:tcPr>
          <w:p w14:paraId="66EBC815" w14:textId="77777777" w:rsidR="00AD26D0" w:rsidRDefault="00AD26D0">
            <w:r>
              <w:t>19</w:t>
            </w:r>
          </w:p>
        </w:tc>
        <w:tc>
          <w:tcPr>
            <w:tcW w:w="1759" w:type="dxa"/>
            <w:tcBorders>
              <w:top w:val="single" w:sz="4" w:space="0" w:color="auto"/>
              <w:left w:val="single" w:sz="4" w:space="0" w:color="auto"/>
              <w:bottom w:val="single" w:sz="4" w:space="0" w:color="auto"/>
              <w:right w:val="single" w:sz="4" w:space="0" w:color="auto"/>
            </w:tcBorders>
            <w:hideMark/>
          </w:tcPr>
          <w:p w14:paraId="7E67C2BD" w14:textId="77777777" w:rsidR="00AD26D0" w:rsidRDefault="00AD26D0">
            <w:r>
              <w:t>400</w:t>
            </w:r>
          </w:p>
        </w:tc>
        <w:tc>
          <w:tcPr>
            <w:tcW w:w="1915" w:type="dxa"/>
            <w:tcBorders>
              <w:top w:val="single" w:sz="4" w:space="0" w:color="auto"/>
              <w:left w:val="single" w:sz="4" w:space="0" w:color="auto"/>
              <w:bottom w:val="single" w:sz="4" w:space="0" w:color="auto"/>
              <w:right w:val="single" w:sz="4" w:space="0" w:color="auto"/>
            </w:tcBorders>
            <w:hideMark/>
          </w:tcPr>
          <w:p w14:paraId="6DA6C930" w14:textId="77777777" w:rsidR="00AD26D0" w:rsidRDefault="00AD26D0">
            <w:r>
              <w:t>For use in manufacturing food products on site</w:t>
            </w:r>
          </w:p>
        </w:tc>
      </w:tr>
      <w:tr w:rsidR="00AD26D0" w14:paraId="05E6D899" w14:textId="77777777" w:rsidTr="00AD26D0">
        <w:tc>
          <w:tcPr>
            <w:tcW w:w="1689" w:type="dxa"/>
            <w:tcBorders>
              <w:top w:val="single" w:sz="4" w:space="0" w:color="auto"/>
              <w:left w:val="single" w:sz="4" w:space="0" w:color="auto"/>
              <w:bottom w:val="single" w:sz="4" w:space="0" w:color="auto"/>
              <w:right w:val="single" w:sz="4" w:space="0" w:color="auto"/>
            </w:tcBorders>
            <w:hideMark/>
          </w:tcPr>
          <w:p w14:paraId="21790A92" w14:textId="77777777" w:rsidR="00AD26D0" w:rsidRDefault="00AD26D0">
            <w:r>
              <w:t>Treating and processing materials intended for the production of food products from animal raw materials (other than milk) at a plant with a finished product production capacity of more than 75 tonnes per day</w:t>
            </w:r>
          </w:p>
        </w:tc>
        <w:tc>
          <w:tcPr>
            <w:tcW w:w="2293" w:type="dxa"/>
            <w:tcBorders>
              <w:top w:val="single" w:sz="4" w:space="0" w:color="auto"/>
              <w:left w:val="single" w:sz="4" w:space="0" w:color="auto"/>
              <w:bottom w:val="single" w:sz="4" w:space="0" w:color="auto"/>
              <w:right w:val="single" w:sz="4" w:space="0" w:color="auto"/>
            </w:tcBorders>
            <w:hideMark/>
          </w:tcPr>
          <w:p w14:paraId="3B973DA2" w14:textId="77777777" w:rsidR="00AD26D0" w:rsidRDefault="00AD26D0">
            <w:r>
              <w:t>Beef</w:t>
            </w:r>
          </w:p>
        </w:tc>
        <w:tc>
          <w:tcPr>
            <w:tcW w:w="1586" w:type="dxa"/>
            <w:tcBorders>
              <w:top w:val="single" w:sz="4" w:space="0" w:color="auto"/>
              <w:left w:val="single" w:sz="4" w:space="0" w:color="auto"/>
              <w:bottom w:val="single" w:sz="4" w:space="0" w:color="auto"/>
              <w:right w:val="single" w:sz="4" w:space="0" w:color="auto"/>
            </w:tcBorders>
            <w:hideMark/>
          </w:tcPr>
          <w:p w14:paraId="34244B57" w14:textId="77777777" w:rsidR="00AD26D0" w:rsidRDefault="00AD26D0">
            <w:r>
              <w:t>13</w:t>
            </w:r>
          </w:p>
        </w:tc>
        <w:tc>
          <w:tcPr>
            <w:tcW w:w="1759" w:type="dxa"/>
            <w:tcBorders>
              <w:top w:val="single" w:sz="4" w:space="0" w:color="auto"/>
              <w:left w:val="single" w:sz="4" w:space="0" w:color="auto"/>
              <w:bottom w:val="single" w:sz="4" w:space="0" w:color="auto"/>
              <w:right w:val="single" w:sz="4" w:space="0" w:color="auto"/>
            </w:tcBorders>
            <w:hideMark/>
          </w:tcPr>
          <w:p w14:paraId="6F6B1A20" w14:textId="77777777" w:rsidR="00AD26D0" w:rsidRDefault="00AD26D0">
            <w:r>
              <w:t>80</w:t>
            </w:r>
          </w:p>
        </w:tc>
        <w:tc>
          <w:tcPr>
            <w:tcW w:w="1915" w:type="dxa"/>
            <w:tcBorders>
              <w:top w:val="single" w:sz="4" w:space="0" w:color="auto"/>
              <w:left w:val="single" w:sz="4" w:space="0" w:color="auto"/>
              <w:bottom w:val="single" w:sz="4" w:space="0" w:color="auto"/>
              <w:right w:val="single" w:sz="4" w:space="0" w:color="auto"/>
            </w:tcBorders>
            <w:hideMark/>
          </w:tcPr>
          <w:p w14:paraId="7AD62F70" w14:textId="77777777" w:rsidR="00AD26D0" w:rsidRDefault="00AD26D0">
            <w:r>
              <w:t>For use in manufacturing food products on site</w:t>
            </w:r>
          </w:p>
        </w:tc>
      </w:tr>
      <w:tr w:rsidR="00AD26D0" w14:paraId="4E976784" w14:textId="77777777" w:rsidTr="00AD26D0">
        <w:tc>
          <w:tcPr>
            <w:tcW w:w="1689" w:type="dxa"/>
            <w:tcBorders>
              <w:top w:val="single" w:sz="4" w:space="0" w:color="auto"/>
              <w:left w:val="single" w:sz="4" w:space="0" w:color="auto"/>
              <w:bottom w:val="single" w:sz="4" w:space="0" w:color="auto"/>
              <w:right w:val="single" w:sz="4" w:space="0" w:color="auto"/>
            </w:tcBorders>
            <w:hideMark/>
          </w:tcPr>
          <w:p w14:paraId="04101145" w14:textId="77777777" w:rsidR="00AD26D0" w:rsidRDefault="00AD26D0">
            <w:r>
              <w:t>Treating and processing materials intended for the production of food products from animal raw materials (other than milk) at a plant with a finished product production capacity of more than 75 tonnes per day</w:t>
            </w:r>
          </w:p>
        </w:tc>
        <w:tc>
          <w:tcPr>
            <w:tcW w:w="2293" w:type="dxa"/>
            <w:tcBorders>
              <w:top w:val="single" w:sz="4" w:space="0" w:color="auto"/>
              <w:left w:val="single" w:sz="4" w:space="0" w:color="auto"/>
              <w:bottom w:val="single" w:sz="4" w:space="0" w:color="auto"/>
              <w:right w:val="single" w:sz="4" w:space="0" w:color="auto"/>
            </w:tcBorders>
            <w:hideMark/>
          </w:tcPr>
          <w:p w14:paraId="77733391" w14:textId="77777777" w:rsidR="00AD26D0" w:rsidRDefault="00AD26D0">
            <w:r>
              <w:t>Chicken</w:t>
            </w:r>
          </w:p>
        </w:tc>
        <w:tc>
          <w:tcPr>
            <w:tcW w:w="1586" w:type="dxa"/>
            <w:tcBorders>
              <w:top w:val="single" w:sz="4" w:space="0" w:color="auto"/>
              <w:left w:val="single" w:sz="4" w:space="0" w:color="auto"/>
              <w:bottom w:val="single" w:sz="4" w:space="0" w:color="auto"/>
              <w:right w:val="single" w:sz="4" w:space="0" w:color="auto"/>
            </w:tcBorders>
            <w:hideMark/>
          </w:tcPr>
          <w:p w14:paraId="198E4806" w14:textId="77777777" w:rsidR="00AD26D0" w:rsidRDefault="00AD26D0">
            <w:r>
              <w:t>25</w:t>
            </w:r>
          </w:p>
        </w:tc>
        <w:tc>
          <w:tcPr>
            <w:tcW w:w="1759" w:type="dxa"/>
            <w:tcBorders>
              <w:top w:val="single" w:sz="4" w:space="0" w:color="auto"/>
              <w:left w:val="single" w:sz="4" w:space="0" w:color="auto"/>
              <w:bottom w:val="single" w:sz="4" w:space="0" w:color="auto"/>
              <w:right w:val="single" w:sz="4" w:space="0" w:color="auto"/>
            </w:tcBorders>
            <w:hideMark/>
          </w:tcPr>
          <w:p w14:paraId="026DDBE2" w14:textId="77777777" w:rsidR="00AD26D0" w:rsidRDefault="00AD26D0">
            <w:r>
              <w:t>365</w:t>
            </w:r>
          </w:p>
        </w:tc>
        <w:tc>
          <w:tcPr>
            <w:tcW w:w="1915" w:type="dxa"/>
            <w:tcBorders>
              <w:top w:val="single" w:sz="4" w:space="0" w:color="auto"/>
              <w:left w:val="single" w:sz="4" w:space="0" w:color="auto"/>
              <w:bottom w:val="single" w:sz="4" w:space="0" w:color="auto"/>
              <w:right w:val="single" w:sz="4" w:space="0" w:color="auto"/>
            </w:tcBorders>
            <w:hideMark/>
          </w:tcPr>
          <w:p w14:paraId="4B992E70" w14:textId="77777777" w:rsidR="00AD26D0" w:rsidRDefault="00AD26D0">
            <w:r>
              <w:t>For use in manufacturing food products on site</w:t>
            </w:r>
          </w:p>
        </w:tc>
      </w:tr>
      <w:tr w:rsidR="00AD26D0" w14:paraId="5D83B899" w14:textId="77777777" w:rsidTr="00AD26D0">
        <w:tc>
          <w:tcPr>
            <w:tcW w:w="1689" w:type="dxa"/>
            <w:tcBorders>
              <w:top w:val="single" w:sz="4" w:space="0" w:color="auto"/>
              <w:left w:val="single" w:sz="4" w:space="0" w:color="auto"/>
              <w:bottom w:val="single" w:sz="4" w:space="0" w:color="auto"/>
              <w:right w:val="single" w:sz="4" w:space="0" w:color="auto"/>
            </w:tcBorders>
            <w:hideMark/>
          </w:tcPr>
          <w:p w14:paraId="216B01DB" w14:textId="77777777" w:rsidR="00AD26D0" w:rsidRDefault="00AD26D0">
            <w:r>
              <w:t>Treating and processing materials intended for the production of food products from animal raw materials (other than milk) at a plant with a finished product production capacity of more than 75 tonnes per day</w:t>
            </w:r>
          </w:p>
        </w:tc>
        <w:tc>
          <w:tcPr>
            <w:tcW w:w="2293" w:type="dxa"/>
            <w:tcBorders>
              <w:top w:val="single" w:sz="4" w:space="0" w:color="auto"/>
              <w:left w:val="single" w:sz="4" w:space="0" w:color="auto"/>
              <w:bottom w:val="single" w:sz="4" w:space="0" w:color="auto"/>
              <w:right w:val="single" w:sz="4" w:space="0" w:color="auto"/>
            </w:tcBorders>
            <w:hideMark/>
          </w:tcPr>
          <w:p w14:paraId="2132EC4D" w14:textId="77777777" w:rsidR="00AD26D0" w:rsidRDefault="00AD26D0">
            <w:r>
              <w:t>Diced Onions</w:t>
            </w:r>
          </w:p>
        </w:tc>
        <w:tc>
          <w:tcPr>
            <w:tcW w:w="1586" w:type="dxa"/>
            <w:tcBorders>
              <w:top w:val="single" w:sz="4" w:space="0" w:color="auto"/>
              <w:left w:val="single" w:sz="4" w:space="0" w:color="auto"/>
              <w:bottom w:val="single" w:sz="4" w:space="0" w:color="auto"/>
              <w:right w:val="single" w:sz="4" w:space="0" w:color="auto"/>
            </w:tcBorders>
            <w:hideMark/>
          </w:tcPr>
          <w:p w14:paraId="39A01339" w14:textId="77777777" w:rsidR="00AD26D0" w:rsidRDefault="00AD26D0">
            <w:r>
              <w:t>13</w:t>
            </w:r>
          </w:p>
        </w:tc>
        <w:tc>
          <w:tcPr>
            <w:tcW w:w="1759" w:type="dxa"/>
            <w:tcBorders>
              <w:top w:val="single" w:sz="4" w:space="0" w:color="auto"/>
              <w:left w:val="single" w:sz="4" w:space="0" w:color="auto"/>
              <w:bottom w:val="single" w:sz="4" w:space="0" w:color="auto"/>
              <w:right w:val="single" w:sz="4" w:space="0" w:color="auto"/>
            </w:tcBorders>
            <w:hideMark/>
          </w:tcPr>
          <w:p w14:paraId="4D0E55F6" w14:textId="77777777" w:rsidR="00AD26D0" w:rsidRDefault="00AD26D0">
            <w:r>
              <w:t>289361</w:t>
            </w:r>
          </w:p>
        </w:tc>
        <w:tc>
          <w:tcPr>
            <w:tcW w:w="1915" w:type="dxa"/>
            <w:tcBorders>
              <w:top w:val="single" w:sz="4" w:space="0" w:color="auto"/>
              <w:left w:val="single" w:sz="4" w:space="0" w:color="auto"/>
              <w:bottom w:val="single" w:sz="4" w:space="0" w:color="auto"/>
              <w:right w:val="single" w:sz="4" w:space="0" w:color="auto"/>
            </w:tcBorders>
            <w:hideMark/>
          </w:tcPr>
          <w:p w14:paraId="3A04998E" w14:textId="77777777" w:rsidR="00AD26D0" w:rsidRDefault="00AD26D0">
            <w:r>
              <w:t>For use in manufacturing food products on site</w:t>
            </w:r>
          </w:p>
        </w:tc>
      </w:tr>
      <w:tr w:rsidR="00AD26D0" w14:paraId="65E32D71" w14:textId="77777777" w:rsidTr="00AD26D0">
        <w:tc>
          <w:tcPr>
            <w:tcW w:w="1689" w:type="dxa"/>
            <w:tcBorders>
              <w:top w:val="single" w:sz="4" w:space="0" w:color="auto"/>
              <w:left w:val="single" w:sz="4" w:space="0" w:color="auto"/>
              <w:bottom w:val="single" w:sz="4" w:space="0" w:color="auto"/>
              <w:right w:val="single" w:sz="4" w:space="0" w:color="auto"/>
            </w:tcBorders>
            <w:hideMark/>
          </w:tcPr>
          <w:p w14:paraId="214DA185" w14:textId="77777777" w:rsidR="00AD26D0" w:rsidRDefault="00AD26D0">
            <w:r>
              <w:t>Treating and processing materials intended for the production of food products from animal raw materials (other than milk) at a plant with a finished product production capacity of more than 75 tonnes per day</w:t>
            </w:r>
          </w:p>
        </w:tc>
        <w:tc>
          <w:tcPr>
            <w:tcW w:w="2293" w:type="dxa"/>
            <w:tcBorders>
              <w:top w:val="single" w:sz="4" w:space="0" w:color="auto"/>
              <w:left w:val="single" w:sz="4" w:space="0" w:color="auto"/>
              <w:bottom w:val="single" w:sz="4" w:space="0" w:color="auto"/>
              <w:right w:val="single" w:sz="4" w:space="0" w:color="auto"/>
            </w:tcBorders>
            <w:hideMark/>
          </w:tcPr>
          <w:p w14:paraId="3A3A4049" w14:textId="77777777" w:rsidR="00AD26D0" w:rsidRDefault="00AD26D0">
            <w:r>
              <w:t>Apple</w:t>
            </w:r>
          </w:p>
        </w:tc>
        <w:tc>
          <w:tcPr>
            <w:tcW w:w="1586" w:type="dxa"/>
            <w:tcBorders>
              <w:top w:val="single" w:sz="4" w:space="0" w:color="auto"/>
              <w:left w:val="single" w:sz="4" w:space="0" w:color="auto"/>
              <w:bottom w:val="single" w:sz="4" w:space="0" w:color="auto"/>
              <w:right w:val="single" w:sz="4" w:space="0" w:color="auto"/>
            </w:tcBorders>
            <w:hideMark/>
          </w:tcPr>
          <w:p w14:paraId="67C1099B" w14:textId="77777777" w:rsidR="00AD26D0" w:rsidRDefault="00AD26D0">
            <w:r>
              <w:t>25</w:t>
            </w:r>
          </w:p>
        </w:tc>
        <w:tc>
          <w:tcPr>
            <w:tcW w:w="1759" w:type="dxa"/>
            <w:tcBorders>
              <w:top w:val="single" w:sz="4" w:space="0" w:color="auto"/>
              <w:left w:val="single" w:sz="4" w:space="0" w:color="auto"/>
              <w:bottom w:val="single" w:sz="4" w:space="0" w:color="auto"/>
              <w:right w:val="single" w:sz="4" w:space="0" w:color="auto"/>
            </w:tcBorders>
            <w:hideMark/>
          </w:tcPr>
          <w:p w14:paraId="739A7E62" w14:textId="77777777" w:rsidR="00AD26D0" w:rsidRDefault="00AD26D0">
            <w:r>
              <w:t>1,730</w:t>
            </w:r>
          </w:p>
        </w:tc>
        <w:tc>
          <w:tcPr>
            <w:tcW w:w="1915" w:type="dxa"/>
            <w:tcBorders>
              <w:top w:val="single" w:sz="4" w:space="0" w:color="auto"/>
              <w:left w:val="single" w:sz="4" w:space="0" w:color="auto"/>
              <w:bottom w:val="single" w:sz="4" w:space="0" w:color="auto"/>
              <w:right w:val="single" w:sz="4" w:space="0" w:color="auto"/>
            </w:tcBorders>
            <w:hideMark/>
          </w:tcPr>
          <w:p w14:paraId="08EF7835" w14:textId="77777777" w:rsidR="00AD26D0" w:rsidRDefault="00AD26D0">
            <w:r>
              <w:t>For use in manufacturing food products on site</w:t>
            </w:r>
          </w:p>
        </w:tc>
      </w:tr>
      <w:tr w:rsidR="00AD26D0" w14:paraId="3CF9C726" w14:textId="77777777" w:rsidTr="00AD26D0">
        <w:tc>
          <w:tcPr>
            <w:tcW w:w="1689" w:type="dxa"/>
            <w:tcBorders>
              <w:top w:val="single" w:sz="4" w:space="0" w:color="auto"/>
              <w:left w:val="single" w:sz="4" w:space="0" w:color="auto"/>
              <w:bottom w:val="single" w:sz="4" w:space="0" w:color="auto"/>
              <w:right w:val="single" w:sz="4" w:space="0" w:color="auto"/>
            </w:tcBorders>
            <w:hideMark/>
          </w:tcPr>
          <w:p w14:paraId="57533DFD" w14:textId="77777777" w:rsidR="00AD26D0" w:rsidRDefault="00AD26D0">
            <w:r>
              <w:t>Treating and processing materials intended for the production of food products from animal raw materials (other than milk) at a plant with a finished product production capacity of more than 75 tonnes per day</w:t>
            </w:r>
          </w:p>
        </w:tc>
        <w:tc>
          <w:tcPr>
            <w:tcW w:w="2293" w:type="dxa"/>
            <w:tcBorders>
              <w:top w:val="single" w:sz="4" w:space="0" w:color="auto"/>
              <w:left w:val="single" w:sz="4" w:space="0" w:color="auto"/>
              <w:bottom w:val="single" w:sz="4" w:space="0" w:color="auto"/>
              <w:right w:val="single" w:sz="4" w:space="0" w:color="auto"/>
            </w:tcBorders>
            <w:hideMark/>
          </w:tcPr>
          <w:p w14:paraId="2F7DE901" w14:textId="77777777" w:rsidR="00AD26D0" w:rsidRDefault="00AD26D0">
            <w:r>
              <w:t>Apple Puree</w:t>
            </w:r>
          </w:p>
        </w:tc>
        <w:tc>
          <w:tcPr>
            <w:tcW w:w="1586" w:type="dxa"/>
            <w:tcBorders>
              <w:top w:val="single" w:sz="4" w:space="0" w:color="auto"/>
              <w:left w:val="single" w:sz="4" w:space="0" w:color="auto"/>
              <w:bottom w:val="single" w:sz="4" w:space="0" w:color="auto"/>
              <w:right w:val="single" w:sz="4" w:space="0" w:color="auto"/>
            </w:tcBorders>
            <w:hideMark/>
          </w:tcPr>
          <w:p w14:paraId="0C6099E4" w14:textId="77777777" w:rsidR="00AD26D0" w:rsidRDefault="00AD26D0">
            <w:r>
              <w:t>8</w:t>
            </w:r>
          </w:p>
        </w:tc>
        <w:tc>
          <w:tcPr>
            <w:tcW w:w="1759" w:type="dxa"/>
            <w:tcBorders>
              <w:top w:val="single" w:sz="4" w:space="0" w:color="auto"/>
              <w:left w:val="single" w:sz="4" w:space="0" w:color="auto"/>
              <w:bottom w:val="single" w:sz="4" w:space="0" w:color="auto"/>
              <w:right w:val="single" w:sz="4" w:space="0" w:color="auto"/>
            </w:tcBorders>
            <w:hideMark/>
          </w:tcPr>
          <w:p w14:paraId="70FC8117" w14:textId="77777777" w:rsidR="00AD26D0" w:rsidRDefault="00AD26D0">
            <w:r>
              <w:t>469</w:t>
            </w:r>
          </w:p>
        </w:tc>
        <w:tc>
          <w:tcPr>
            <w:tcW w:w="1915" w:type="dxa"/>
            <w:tcBorders>
              <w:top w:val="single" w:sz="4" w:space="0" w:color="auto"/>
              <w:left w:val="single" w:sz="4" w:space="0" w:color="auto"/>
              <w:bottom w:val="single" w:sz="4" w:space="0" w:color="auto"/>
              <w:right w:val="single" w:sz="4" w:space="0" w:color="auto"/>
            </w:tcBorders>
            <w:hideMark/>
          </w:tcPr>
          <w:p w14:paraId="21F13137" w14:textId="77777777" w:rsidR="00AD26D0" w:rsidRDefault="00AD26D0">
            <w:r>
              <w:t>For use in manufacturing food products on site</w:t>
            </w:r>
          </w:p>
        </w:tc>
      </w:tr>
      <w:tr w:rsidR="00AD26D0" w14:paraId="7F25C396" w14:textId="77777777" w:rsidTr="00AD26D0">
        <w:tc>
          <w:tcPr>
            <w:tcW w:w="1689" w:type="dxa"/>
            <w:tcBorders>
              <w:top w:val="single" w:sz="4" w:space="0" w:color="auto"/>
              <w:left w:val="single" w:sz="4" w:space="0" w:color="auto"/>
              <w:bottom w:val="single" w:sz="4" w:space="0" w:color="auto"/>
              <w:right w:val="single" w:sz="4" w:space="0" w:color="auto"/>
            </w:tcBorders>
            <w:hideMark/>
          </w:tcPr>
          <w:p w14:paraId="5559D12C" w14:textId="77777777" w:rsidR="00AD26D0" w:rsidRDefault="00AD26D0">
            <w:r>
              <w:t>Treating and processing materials intended for the production of food products from animal raw materials (other than milk) at a plant with a finished product production capacity of more than 75 tonnes per day</w:t>
            </w:r>
          </w:p>
        </w:tc>
        <w:tc>
          <w:tcPr>
            <w:tcW w:w="2293" w:type="dxa"/>
            <w:tcBorders>
              <w:top w:val="single" w:sz="4" w:space="0" w:color="auto"/>
              <w:left w:val="single" w:sz="4" w:space="0" w:color="auto"/>
              <w:bottom w:val="single" w:sz="4" w:space="0" w:color="auto"/>
              <w:right w:val="single" w:sz="4" w:space="0" w:color="auto"/>
            </w:tcBorders>
            <w:hideMark/>
          </w:tcPr>
          <w:p w14:paraId="71BA730D" w14:textId="77777777" w:rsidR="00AD26D0" w:rsidRDefault="00AD26D0">
            <w:r>
              <w:t>Mains Water</w:t>
            </w:r>
          </w:p>
        </w:tc>
        <w:tc>
          <w:tcPr>
            <w:tcW w:w="1586" w:type="dxa"/>
            <w:tcBorders>
              <w:top w:val="single" w:sz="4" w:space="0" w:color="auto"/>
              <w:left w:val="single" w:sz="4" w:space="0" w:color="auto"/>
              <w:bottom w:val="single" w:sz="4" w:space="0" w:color="auto"/>
              <w:right w:val="single" w:sz="4" w:space="0" w:color="auto"/>
            </w:tcBorders>
          </w:tcPr>
          <w:p w14:paraId="18DCB369" w14:textId="77777777" w:rsidR="00AD26D0" w:rsidRDefault="00AD26D0"/>
        </w:tc>
        <w:tc>
          <w:tcPr>
            <w:tcW w:w="1759" w:type="dxa"/>
            <w:tcBorders>
              <w:top w:val="single" w:sz="4" w:space="0" w:color="auto"/>
              <w:left w:val="single" w:sz="4" w:space="0" w:color="auto"/>
              <w:bottom w:val="single" w:sz="4" w:space="0" w:color="auto"/>
              <w:right w:val="single" w:sz="4" w:space="0" w:color="auto"/>
            </w:tcBorders>
            <w:hideMark/>
          </w:tcPr>
          <w:p w14:paraId="65DB7605" w14:textId="77777777" w:rsidR="00AD26D0" w:rsidRDefault="00AD26D0">
            <w:r>
              <w:t>71,900</w:t>
            </w:r>
          </w:p>
        </w:tc>
        <w:tc>
          <w:tcPr>
            <w:tcW w:w="1915" w:type="dxa"/>
            <w:tcBorders>
              <w:top w:val="single" w:sz="4" w:space="0" w:color="auto"/>
              <w:left w:val="single" w:sz="4" w:space="0" w:color="auto"/>
              <w:bottom w:val="single" w:sz="4" w:space="0" w:color="auto"/>
              <w:right w:val="single" w:sz="4" w:space="0" w:color="auto"/>
            </w:tcBorders>
            <w:hideMark/>
          </w:tcPr>
          <w:p w14:paraId="2F4B8478" w14:textId="77777777" w:rsidR="00AD26D0" w:rsidRDefault="00AD26D0">
            <w:r>
              <w:t xml:space="preserve">For use in manufacturing food products on site and associated welfare usage </w:t>
            </w:r>
          </w:p>
        </w:tc>
      </w:tr>
      <w:tr w:rsidR="00AD26D0" w14:paraId="41132BD2" w14:textId="77777777" w:rsidTr="00AD26D0">
        <w:tc>
          <w:tcPr>
            <w:tcW w:w="1689" w:type="dxa"/>
            <w:tcBorders>
              <w:top w:val="single" w:sz="4" w:space="0" w:color="auto"/>
              <w:left w:val="single" w:sz="4" w:space="0" w:color="auto"/>
              <w:bottom w:val="single" w:sz="4" w:space="0" w:color="auto"/>
              <w:right w:val="single" w:sz="4" w:space="0" w:color="auto"/>
            </w:tcBorders>
            <w:hideMark/>
          </w:tcPr>
          <w:p w14:paraId="66CD4315" w14:textId="77777777" w:rsidR="00AD26D0" w:rsidRDefault="00AD26D0">
            <w:r>
              <w:t>Treating and processing materials intended for the production of food products from animal raw materials (other than milk) at a plant with a finished product production capacity of more than 75 tonnes per day</w:t>
            </w:r>
          </w:p>
        </w:tc>
        <w:tc>
          <w:tcPr>
            <w:tcW w:w="2293" w:type="dxa"/>
            <w:tcBorders>
              <w:top w:val="single" w:sz="4" w:space="0" w:color="auto"/>
              <w:left w:val="single" w:sz="4" w:space="0" w:color="auto"/>
              <w:bottom w:val="single" w:sz="4" w:space="0" w:color="auto"/>
              <w:right w:val="single" w:sz="4" w:space="0" w:color="auto"/>
            </w:tcBorders>
            <w:hideMark/>
          </w:tcPr>
          <w:p w14:paraId="6B93648D" w14:textId="77777777" w:rsidR="00AD26D0" w:rsidRDefault="00AD26D0">
            <w:r>
              <w:t>Cleaning Chemicals</w:t>
            </w:r>
          </w:p>
        </w:tc>
        <w:tc>
          <w:tcPr>
            <w:tcW w:w="1586" w:type="dxa"/>
            <w:tcBorders>
              <w:top w:val="single" w:sz="4" w:space="0" w:color="auto"/>
              <w:left w:val="single" w:sz="4" w:space="0" w:color="auto"/>
              <w:bottom w:val="single" w:sz="4" w:space="0" w:color="auto"/>
              <w:right w:val="single" w:sz="4" w:space="0" w:color="auto"/>
            </w:tcBorders>
            <w:hideMark/>
          </w:tcPr>
          <w:p w14:paraId="108572F5" w14:textId="77777777" w:rsidR="00AD26D0" w:rsidRDefault="00AD26D0">
            <w:r>
              <w:t>5</w:t>
            </w:r>
          </w:p>
        </w:tc>
        <w:tc>
          <w:tcPr>
            <w:tcW w:w="1759" w:type="dxa"/>
            <w:tcBorders>
              <w:top w:val="single" w:sz="4" w:space="0" w:color="auto"/>
              <w:left w:val="single" w:sz="4" w:space="0" w:color="auto"/>
              <w:bottom w:val="single" w:sz="4" w:space="0" w:color="auto"/>
              <w:right w:val="single" w:sz="4" w:space="0" w:color="auto"/>
            </w:tcBorders>
            <w:hideMark/>
          </w:tcPr>
          <w:p w14:paraId="6A97CCAF" w14:textId="77777777" w:rsidR="00AD26D0" w:rsidRDefault="00AD26D0">
            <w:r>
              <w:t>36</w:t>
            </w:r>
          </w:p>
        </w:tc>
        <w:tc>
          <w:tcPr>
            <w:tcW w:w="1915" w:type="dxa"/>
            <w:tcBorders>
              <w:top w:val="single" w:sz="4" w:space="0" w:color="auto"/>
              <w:left w:val="single" w:sz="4" w:space="0" w:color="auto"/>
              <w:bottom w:val="single" w:sz="4" w:space="0" w:color="auto"/>
              <w:right w:val="single" w:sz="4" w:space="0" w:color="auto"/>
            </w:tcBorders>
            <w:hideMark/>
          </w:tcPr>
          <w:p w14:paraId="5C9451CE" w14:textId="77777777" w:rsidR="00AD26D0" w:rsidRDefault="00AD26D0">
            <w:r>
              <w:t>For use in cleaning associated processing equipment on site</w:t>
            </w:r>
          </w:p>
        </w:tc>
      </w:tr>
    </w:tbl>
    <w:p w14:paraId="245652E6" w14:textId="786CCF20" w:rsidR="00AD26D0" w:rsidRDefault="00AD26D0" w:rsidP="00D13A3D">
      <w:pPr>
        <w:rPr>
          <w:rFonts w:cstheme="minorHAnsi"/>
          <w:b/>
          <w:bCs/>
        </w:rPr>
      </w:pPr>
    </w:p>
    <w:p w14:paraId="0152F697" w14:textId="66CAAAFC" w:rsidR="00587038" w:rsidRDefault="00587038" w:rsidP="00D13A3D">
      <w:pPr>
        <w:rPr>
          <w:rFonts w:cstheme="minorHAnsi"/>
          <w:b/>
          <w:bCs/>
        </w:rPr>
      </w:pPr>
    </w:p>
    <w:p w14:paraId="080E853B" w14:textId="3019D4CB" w:rsidR="00587038" w:rsidRDefault="00587038" w:rsidP="00D13A3D">
      <w:pPr>
        <w:rPr>
          <w:rFonts w:cstheme="minorHAnsi"/>
          <w:b/>
          <w:bCs/>
        </w:rPr>
      </w:pPr>
    </w:p>
    <w:p w14:paraId="6A05379A" w14:textId="6532F033" w:rsidR="00587038" w:rsidRDefault="00587038" w:rsidP="00D13A3D">
      <w:pPr>
        <w:rPr>
          <w:rFonts w:cstheme="minorHAnsi"/>
          <w:b/>
          <w:bCs/>
        </w:rPr>
      </w:pPr>
    </w:p>
    <w:p w14:paraId="6E35CBE3" w14:textId="20DBAADE" w:rsidR="00587038" w:rsidRDefault="00587038" w:rsidP="00D13A3D">
      <w:pPr>
        <w:rPr>
          <w:rFonts w:cstheme="minorHAnsi"/>
          <w:b/>
          <w:bCs/>
        </w:rPr>
      </w:pPr>
    </w:p>
    <w:p w14:paraId="319AF2D3" w14:textId="77777777" w:rsidR="00587038" w:rsidRDefault="00587038" w:rsidP="00D13A3D">
      <w:pPr>
        <w:rPr>
          <w:rFonts w:cstheme="minorHAnsi"/>
          <w:b/>
          <w:bCs/>
        </w:rPr>
      </w:pPr>
    </w:p>
    <w:p w14:paraId="79979E36" w14:textId="696D8906" w:rsidR="00AD26D0" w:rsidRDefault="00AD26D0" w:rsidP="00D13A3D">
      <w:pPr>
        <w:rPr>
          <w:rFonts w:cstheme="minorHAnsi"/>
          <w:b/>
          <w:bCs/>
        </w:rPr>
      </w:pPr>
      <w:r>
        <w:rPr>
          <w:rFonts w:cstheme="minorHAnsi"/>
          <w:b/>
          <w:bCs/>
        </w:rPr>
        <w:t>4.</w:t>
      </w:r>
      <w:r w:rsidR="00B061C9">
        <w:rPr>
          <w:rFonts w:cstheme="minorHAnsi"/>
          <w:b/>
          <w:bCs/>
        </w:rPr>
        <w:t>a describe the measures you use for monitoring emissions by referring to each emission point in table 2.</w:t>
      </w:r>
    </w:p>
    <w:p w14:paraId="2A2E94D5" w14:textId="52F6BDAD" w:rsidR="00B061C9" w:rsidRPr="00B061C9" w:rsidRDefault="00B061C9" w:rsidP="00D13A3D">
      <w:pPr>
        <w:rPr>
          <w:rFonts w:cstheme="minorHAnsi"/>
        </w:rPr>
      </w:pPr>
      <w:r>
        <w:rPr>
          <w:rFonts w:cstheme="minorHAnsi"/>
        </w:rPr>
        <w:t>The only monitoring of emissions on site is of the point source emission to sewer, S1. Emissions to atmosphere were deemed under the previous permit to not require monitoring.</w:t>
      </w:r>
    </w:p>
    <w:tbl>
      <w:tblPr>
        <w:tblStyle w:val="TableGrid"/>
        <w:tblW w:w="10173" w:type="dxa"/>
        <w:tblInd w:w="0" w:type="dxa"/>
        <w:tblLook w:val="04A0" w:firstRow="1" w:lastRow="0" w:firstColumn="1" w:lastColumn="0" w:noHBand="0" w:noVBand="1"/>
      </w:tblPr>
      <w:tblGrid>
        <w:gridCol w:w="1129"/>
        <w:gridCol w:w="1956"/>
        <w:gridCol w:w="1418"/>
        <w:gridCol w:w="1701"/>
        <w:gridCol w:w="3969"/>
      </w:tblGrid>
      <w:tr w:rsidR="00B061C9" w14:paraId="7A1087D6" w14:textId="77777777" w:rsidTr="00B061C9">
        <w:trPr>
          <w:trHeight w:val="210"/>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90BB4B" w14:textId="77777777" w:rsidR="00B061C9" w:rsidRDefault="00B061C9">
            <w:pPr>
              <w:rPr>
                <w:b/>
                <w:bCs/>
              </w:rPr>
            </w:pPr>
            <w:r>
              <w:rPr>
                <w:b/>
                <w:bCs/>
              </w:rPr>
              <w:t xml:space="preserve">Emission point </w:t>
            </w: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6E2495" w14:textId="77777777" w:rsidR="00B061C9" w:rsidRDefault="00B061C9">
            <w:pPr>
              <w:rPr>
                <w:b/>
                <w:bCs/>
              </w:rPr>
            </w:pPr>
            <w:r>
              <w:rPr>
                <w:b/>
                <w:bCs/>
              </w:rPr>
              <w:t>Describe measures used for monitoring emission</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E3707" w14:textId="77777777" w:rsidR="00B061C9" w:rsidRDefault="00B061C9">
            <w:pPr>
              <w:rPr>
                <w:b/>
                <w:bCs/>
              </w:rPr>
            </w:pPr>
            <w:r>
              <w:rPr>
                <w:b/>
                <w:bCs/>
              </w:rPr>
              <w:t>How often you use these measures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11EBA5" w14:textId="77777777" w:rsidR="00B061C9" w:rsidRDefault="00B061C9">
            <w:pPr>
              <w:rPr>
                <w:b/>
                <w:bCs/>
              </w:rPr>
            </w:pPr>
            <w:r>
              <w:rPr>
                <w:b/>
                <w:bCs/>
              </w:rPr>
              <w:t>The methods you use</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8A0C8D" w14:textId="77777777" w:rsidR="00B061C9" w:rsidRDefault="00B061C9">
            <w:pPr>
              <w:rPr>
                <w:b/>
                <w:bCs/>
              </w:rPr>
            </w:pPr>
            <w:r>
              <w:rPr>
                <w:b/>
                <w:bCs/>
              </w:rPr>
              <w:t>The procedures you follow to assess the measures</w:t>
            </w:r>
          </w:p>
        </w:tc>
      </w:tr>
      <w:tr w:rsidR="00B061C9" w14:paraId="43092C9D" w14:textId="77777777" w:rsidTr="00B061C9">
        <w:trPr>
          <w:trHeight w:val="210"/>
        </w:trPr>
        <w:tc>
          <w:tcPr>
            <w:tcW w:w="1129" w:type="dxa"/>
            <w:tcBorders>
              <w:top w:val="single" w:sz="4" w:space="0" w:color="auto"/>
              <w:left w:val="single" w:sz="4" w:space="0" w:color="auto"/>
              <w:bottom w:val="single" w:sz="4" w:space="0" w:color="auto"/>
              <w:right w:val="single" w:sz="4" w:space="0" w:color="auto"/>
            </w:tcBorders>
            <w:hideMark/>
          </w:tcPr>
          <w:p w14:paraId="67381E71" w14:textId="77777777" w:rsidR="00B061C9" w:rsidRDefault="00B061C9">
            <w:r>
              <w:t>S1 – Effluent pit</w:t>
            </w:r>
          </w:p>
        </w:tc>
        <w:tc>
          <w:tcPr>
            <w:tcW w:w="1956" w:type="dxa"/>
            <w:tcBorders>
              <w:top w:val="single" w:sz="4" w:space="0" w:color="auto"/>
              <w:left w:val="single" w:sz="4" w:space="0" w:color="auto"/>
              <w:bottom w:val="single" w:sz="4" w:space="0" w:color="auto"/>
              <w:right w:val="single" w:sz="4" w:space="0" w:color="auto"/>
            </w:tcBorders>
            <w:hideMark/>
          </w:tcPr>
          <w:p w14:paraId="6EF4BF12" w14:textId="77777777" w:rsidR="00B061C9" w:rsidRDefault="00B061C9">
            <w:pPr>
              <w:rPr>
                <w:sz w:val="20"/>
                <w:szCs w:val="20"/>
              </w:rPr>
            </w:pPr>
            <w:r>
              <w:rPr>
                <w:sz w:val="20"/>
                <w:szCs w:val="20"/>
              </w:rPr>
              <w:t>PH value of the effluent shall not be less than 6 nor more than 10 at the approved measuring point</w:t>
            </w:r>
          </w:p>
        </w:tc>
        <w:tc>
          <w:tcPr>
            <w:tcW w:w="1418" w:type="dxa"/>
            <w:tcBorders>
              <w:top w:val="single" w:sz="4" w:space="0" w:color="auto"/>
              <w:left w:val="single" w:sz="4" w:space="0" w:color="auto"/>
              <w:bottom w:val="single" w:sz="4" w:space="0" w:color="auto"/>
              <w:right w:val="single" w:sz="4" w:space="0" w:color="auto"/>
            </w:tcBorders>
            <w:hideMark/>
          </w:tcPr>
          <w:p w14:paraId="3E531691" w14:textId="77777777" w:rsidR="00B061C9" w:rsidRDefault="00B061C9">
            <w:pPr>
              <w:rPr>
                <w:sz w:val="20"/>
                <w:szCs w:val="20"/>
              </w:rPr>
            </w:pPr>
            <w:r>
              <w:rPr>
                <w:sz w:val="20"/>
                <w:szCs w:val="20"/>
              </w:rPr>
              <w:t>Quarterly</w:t>
            </w:r>
          </w:p>
        </w:tc>
        <w:tc>
          <w:tcPr>
            <w:tcW w:w="1701" w:type="dxa"/>
            <w:tcBorders>
              <w:top w:val="single" w:sz="4" w:space="0" w:color="auto"/>
              <w:left w:val="single" w:sz="4" w:space="0" w:color="auto"/>
              <w:bottom w:val="single" w:sz="4" w:space="0" w:color="auto"/>
              <w:right w:val="single" w:sz="4" w:space="0" w:color="auto"/>
            </w:tcBorders>
            <w:hideMark/>
          </w:tcPr>
          <w:p w14:paraId="14958A6D" w14:textId="77777777" w:rsidR="00B061C9" w:rsidRDefault="00B061C9">
            <w:pPr>
              <w:rPr>
                <w:sz w:val="20"/>
                <w:szCs w:val="20"/>
              </w:rPr>
            </w:pPr>
            <w:r>
              <w:rPr>
                <w:sz w:val="20"/>
                <w:szCs w:val="20"/>
              </w:rPr>
              <w:t>Spot sample repot carried out by external independent company</w:t>
            </w:r>
          </w:p>
        </w:tc>
        <w:tc>
          <w:tcPr>
            <w:tcW w:w="3969" w:type="dxa"/>
            <w:tcBorders>
              <w:top w:val="single" w:sz="4" w:space="0" w:color="auto"/>
              <w:left w:val="single" w:sz="4" w:space="0" w:color="auto"/>
              <w:bottom w:val="single" w:sz="4" w:space="0" w:color="auto"/>
              <w:right w:val="single" w:sz="4" w:space="0" w:color="auto"/>
            </w:tcBorders>
            <w:hideMark/>
          </w:tcPr>
          <w:p w14:paraId="47EC3198" w14:textId="77777777" w:rsidR="00B061C9" w:rsidRDefault="00B061C9">
            <w:pPr>
              <w:rPr>
                <w:sz w:val="20"/>
                <w:szCs w:val="20"/>
              </w:rPr>
            </w:pPr>
            <w:r>
              <w:rPr>
                <w:sz w:val="20"/>
                <w:szCs w:val="20"/>
              </w:rPr>
              <w:t xml:space="preserve">Analyse data received on report </w:t>
            </w:r>
          </w:p>
          <w:p w14:paraId="4B375E53" w14:textId="77777777" w:rsidR="00B061C9" w:rsidRDefault="00B061C9">
            <w:pPr>
              <w:rPr>
                <w:sz w:val="20"/>
                <w:szCs w:val="20"/>
              </w:rPr>
            </w:pPr>
            <w:r>
              <w:rPr>
                <w:sz w:val="20"/>
                <w:szCs w:val="20"/>
              </w:rPr>
              <w:t xml:space="preserve">Check PH on site if need to monitor if readings out of specification </w:t>
            </w:r>
          </w:p>
          <w:p w14:paraId="262A6248" w14:textId="77777777" w:rsidR="00B061C9" w:rsidRDefault="00B061C9">
            <w:pPr>
              <w:rPr>
                <w:sz w:val="20"/>
                <w:szCs w:val="20"/>
              </w:rPr>
            </w:pPr>
            <w:r>
              <w:rPr>
                <w:sz w:val="20"/>
                <w:szCs w:val="20"/>
              </w:rPr>
              <w:t>Data imputed on data spreadsheet for monitoring</w:t>
            </w:r>
          </w:p>
        </w:tc>
      </w:tr>
      <w:tr w:rsidR="00B061C9" w14:paraId="7265A834" w14:textId="77777777" w:rsidTr="00B061C9">
        <w:trPr>
          <w:trHeight w:val="198"/>
        </w:trPr>
        <w:tc>
          <w:tcPr>
            <w:tcW w:w="1129" w:type="dxa"/>
            <w:tcBorders>
              <w:top w:val="single" w:sz="4" w:space="0" w:color="auto"/>
              <w:left w:val="single" w:sz="4" w:space="0" w:color="auto"/>
              <w:bottom w:val="single" w:sz="4" w:space="0" w:color="auto"/>
              <w:right w:val="single" w:sz="4" w:space="0" w:color="auto"/>
            </w:tcBorders>
          </w:tcPr>
          <w:p w14:paraId="52014F50" w14:textId="77777777" w:rsidR="00B061C9" w:rsidRDefault="00B061C9"/>
        </w:tc>
        <w:tc>
          <w:tcPr>
            <w:tcW w:w="1956" w:type="dxa"/>
            <w:tcBorders>
              <w:top w:val="single" w:sz="4" w:space="0" w:color="auto"/>
              <w:left w:val="single" w:sz="4" w:space="0" w:color="auto"/>
              <w:bottom w:val="single" w:sz="4" w:space="0" w:color="auto"/>
              <w:right w:val="single" w:sz="4" w:space="0" w:color="auto"/>
            </w:tcBorders>
            <w:hideMark/>
          </w:tcPr>
          <w:p w14:paraId="174C8675" w14:textId="77777777" w:rsidR="00B061C9" w:rsidRDefault="00B061C9">
            <w:pPr>
              <w:rPr>
                <w:sz w:val="20"/>
                <w:szCs w:val="20"/>
              </w:rPr>
            </w:pPr>
            <w:r>
              <w:rPr>
                <w:sz w:val="20"/>
                <w:szCs w:val="20"/>
              </w:rPr>
              <w:t>Settled chemical oxygen demand (COD) shall not exceed 1000mg per litre</w:t>
            </w:r>
          </w:p>
        </w:tc>
        <w:tc>
          <w:tcPr>
            <w:tcW w:w="1418" w:type="dxa"/>
            <w:tcBorders>
              <w:top w:val="single" w:sz="4" w:space="0" w:color="auto"/>
              <w:left w:val="single" w:sz="4" w:space="0" w:color="auto"/>
              <w:bottom w:val="single" w:sz="4" w:space="0" w:color="auto"/>
              <w:right w:val="single" w:sz="4" w:space="0" w:color="auto"/>
            </w:tcBorders>
            <w:hideMark/>
          </w:tcPr>
          <w:p w14:paraId="6DCEFA89" w14:textId="77777777" w:rsidR="00B061C9" w:rsidRDefault="00B061C9">
            <w:pPr>
              <w:rPr>
                <w:sz w:val="20"/>
                <w:szCs w:val="20"/>
              </w:rPr>
            </w:pPr>
            <w:r>
              <w:rPr>
                <w:sz w:val="20"/>
                <w:szCs w:val="20"/>
              </w:rPr>
              <w:t>Quarterly</w:t>
            </w:r>
          </w:p>
        </w:tc>
        <w:tc>
          <w:tcPr>
            <w:tcW w:w="1701" w:type="dxa"/>
            <w:tcBorders>
              <w:top w:val="single" w:sz="4" w:space="0" w:color="auto"/>
              <w:left w:val="single" w:sz="4" w:space="0" w:color="auto"/>
              <w:bottom w:val="single" w:sz="4" w:space="0" w:color="auto"/>
              <w:right w:val="single" w:sz="4" w:space="0" w:color="auto"/>
            </w:tcBorders>
            <w:hideMark/>
          </w:tcPr>
          <w:p w14:paraId="386E5746" w14:textId="77777777" w:rsidR="00B061C9" w:rsidRDefault="00B061C9">
            <w:pPr>
              <w:rPr>
                <w:sz w:val="20"/>
                <w:szCs w:val="20"/>
              </w:rPr>
            </w:pPr>
            <w:r>
              <w:rPr>
                <w:sz w:val="20"/>
                <w:szCs w:val="20"/>
              </w:rPr>
              <w:t>Spot sample repot carried out by external independent company</w:t>
            </w:r>
          </w:p>
        </w:tc>
        <w:tc>
          <w:tcPr>
            <w:tcW w:w="3969" w:type="dxa"/>
            <w:tcBorders>
              <w:top w:val="single" w:sz="4" w:space="0" w:color="auto"/>
              <w:left w:val="single" w:sz="4" w:space="0" w:color="auto"/>
              <w:bottom w:val="single" w:sz="4" w:space="0" w:color="auto"/>
              <w:right w:val="single" w:sz="4" w:space="0" w:color="auto"/>
            </w:tcBorders>
            <w:hideMark/>
          </w:tcPr>
          <w:p w14:paraId="7C16FBDB" w14:textId="77777777" w:rsidR="00B061C9" w:rsidRDefault="00B061C9">
            <w:pPr>
              <w:rPr>
                <w:sz w:val="20"/>
                <w:szCs w:val="20"/>
              </w:rPr>
            </w:pPr>
            <w:r>
              <w:rPr>
                <w:sz w:val="20"/>
                <w:szCs w:val="20"/>
              </w:rPr>
              <w:t>Analyse data received on report</w:t>
            </w:r>
          </w:p>
          <w:p w14:paraId="18C90230" w14:textId="77777777" w:rsidR="00B061C9" w:rsidRDefault="00B061C9">
            <w:pPr>
              <w:rPr>
                <w:sz w:val="20"/>
                <w:szCs w:val="20"/>
              </w:rPr>
            </w:pPr>
            <w:r>
              <w:rPr>
                <w:sz w:val="20"/>
                <w:szCs w:val="20"/>
              </w:rPr>
              <w:t>Data imputed on data spreadsheet for monitoring</w:t>
            </w:r>
          </w:p>
        </w:tc>
      </w:tr>
      <w:tr w:rsidR="00B061C9" w14:paraId="77272D53" w14:textId="77777777" w:rsidTr="00B061C9">
        <w:trPr>
          <w:trHeight w:val="210"/>
        </w:trPr>
        <w:tc>
          <w:tcPr>
            <w:tcW w:w="1129" w:type="dxa"/>
            <w:tcBorders>
              <w:top w:val="single" w:sz="4" w:space="0" w:color="auto"/>
              <w:left w:val="single" w:sz="4" w:space="0" w:color="auto"/>
              <w:bottom w:val="single" w:sz="4" w:space="0" w:color="auto"/>
              <w:right w:val="single" w:sz="4" w:space="0" w:color="auto"/>
            </w:tcBorders>
          </w:tcPr>
          <w:p w14:paraId="40F2B8A5" w14:textId="77777777" w:rsidR="00B061C9" w:rsidRDefault="00B061C9"/>
        </w:tc>
        <w:tc>
          <w:tcPr>
            <w:tcW w:w="1956" w:type="dxa"/>
            <w:tcBorders>
              <w:top w:val="single" w:sz="4" w:space="0" w:color="auto"/>
              <w:left w:val="single" w:sz="4" w:space="0" w:color="auto"/>
              <w:bottom w:val="single" w:sz="4" w:space="0" w:color="auto"/>
              <w:right w:val="single" w:sz="4" w:space="0" w:color="auto"/>
            </w:tcBorders>
            <w:hideMark/>
          </w:tcPr>
          <w:p w14:paraId="3AA25F31" w14:textId="77777777" w:rsidR="00B061C9" w:rsidRDefault="00B061C9">
            <w:pPr>
              <w:rPr>
                <w:sz w:val="20"/>
                <w:szCs w:val="20"/>
              </w:rPr>
            </w:pPr>
            <w:r>
              <w:rPr>
                <w:sz w:val="20"/>
                <w:szCs w:val="20"/>
              </w:rPr>
              <w:t>Total load of COD discharged in 24 hours shall not exceed 600 kg</w:t>
            </w:r>
          </w:p>
        </w:tc>
        <w:tc>
          <w:tcPr>
            <w:tcW w:w="1418" w:type="dxa"/>
            <w:tcBorders>
              <w:top w:val="single" w:sz="4" w:space="0" w:color="auto"/>
              <w:left w:val="single" w:sz="4" w:space="0" w:color="auto"/>
              <w:bottom w:val="single" w:sz="4" w:space="0" w:color="auto"/>
              <w:right w:val="single" w:sz="4" w:space="0" w:color="auto"/>
            </w:tcBorders>
            <w:hideMark/>
          </w:tcPr>
          <w:p w14:paraId="022ABF0F" w14:textId="77777777" w:rsidR="00B061C9" w:rsidRDefault="00B061C9">
            <w:pPr>
              <w:rPr>
                <w:sz w:val="20"/>
                <w:szCs w:val="20"/>
              </w:rPr>
            </w:pPr>
            <w:r>
              <w:rPr>
                <w:sz w:val="20"/>
                <w:szCs w:val="20"/>
              </w:rPr>
              <w:t>Quarterly</w:t>
            </w:r>
          </w:p>
        </w:tc>
        <w:tc>
          <w:tcPr>
            <w:tcW w:w="1701" w:type="dxa"/>
            <w:tcBorders>
              <w:top w:val="single" w:sz="4" w:space="0" w:color="auto"/>
              <w:left w:val="single" w:sz="4" w:space="0" w:color="auto"/>
              <w:bottom w:val="single" w:sz="4" w:space="0" w:color="auto"/>
              <w:right w:val="single" w:sz="4" w:space="0" w:color="auto"/>
            </w:tcBorders>
            <w:hideMark/>
          </w:tcPr>
          <w:p w14:paraId="3CF05746" w14:textId="77777777" w:rsidR="00B061C9" w:rsidRDefault="00B061C9">
            <w:pPr>
              <w:rPr>
                <w:sz w:val="20"/>
                <w:szCs w:val="20"/>
              </w:rPr>
            </w:pPr>
            <w:r>
              <w:rPr>
                <w:sz w:val="20"/>
                <w:szCs w:val="20"/>
              </w:rPr>
              <w:t>Spot sample repot carried out by external independent company</w:t>
            </w:r>
          </w:p>
        </w:tc>
        <w:tc>
          <w:tcPr>
            <w:tcW w:w="3969" w:type="dxa"/>
            <w:tcBorders>
              <w:top w:val="single" w:sz="4" w:space="0" w:color="auto"/>
              <w:left w:val="single" w:sz="4" w:space="0" w:color="auto"/>
              <w:bottom w:val="single" w:sz="4" w:space="0" w:color="auto"/>
              <w:right w:val="single" w:sz="4" w:space="0" w:color="auto"/>
            </w:tcBorders>
            <w:hideMark/>
          </w:tcPr>
          <w:p w14:paraId="6B50F471" w14:textId="77777777" w:rsidR="00B061C9" w:rsidRDefault="00B061C9">
            <w:pPr>
              <w:rPr>
                <w:sz w:val="20"/>
                <w:szCs w:val="20"/>
              </w:rPr>
            </w:pPr>
            <w:r>
              <w:rPr>
                <w:sz w:val="20"/>
                <w:szCs w:val="20"/>
              </w:rPr>
              <w:t>Analyse data received on report</w:t>
            </w:r>
          </w:p>
          <w:p w14:paraId="1BBE85FE" w14:textId="77777777" w:rsidR="00B061C9" w:rsidRDefault="00B061C9">
            <w:pPr>
              <w:rPr>
                <w:sz w:val="20"/>
                <w:szCs w:val="20"/>
              </w:rPr>
            </w:pPr>
            <w:r>
              <w:rPr>
                <w:sz w:val="20"/>
                <w:szCs w:val="20"/>
              </w:rPr>
              <w:t>Data imputed on data spreadsheet for monitoring</w:t>
            </w:r>
          </w:p>
        </w:tc>
      </w:tr>
      <w:tr w:rsidR="00B061C9" w14:paraId="0C6E35C0" w14:textId="77777777" w:rsidTr="00B061C9">
        <w:trPr>
          <w:trHeight w:val="198"/>
        </w:trPr>
        <w:tc>
          <w:tcPr>
            <w:tcW w:w="1129" w:type="dxa"/>
            <w:tcBorders>
              <w:top w:val="single" w:sz="4" w:space="0" w:color="auto"/>
              <w:left w:val="single" w:sz="4" w:space="0" w:color="auto"/>
              <w:bottom w:val="single" w:sz="4" w:space="0" w:color="auto"/>
              <w:right w:val="single" w:sz="4" w:space="0" w:color="auto"/>
            </w:tcBorders>
          </w:tcPr>
          <w:p w14:paraId="3502B101" w14:textId="77777777" w:rsidR="00B061C9" w:rsidRDefault="00B061C9"/>
        </w:tc>
        <w:tc>
          <w:tcPr>
            <w:tcW w:w="1956" w:type="dxa"/>
            <w:tcBorders>
              <w:top w:val="single" w:sz="4" w:space="0" w:color="auto"/>
              <w:left w:val="single" w:sz="4" w:space="0" w:color="auto"/>
              <w:bottom w:val="single" w:sz="4" w:space="0" w:color="auto"/>
              <w:right w:val="single" w:sz="4" w:space="0" w:color="auto"/>
            </w:tcBorders>
            <w:hideMark/>
          </w:tcPr>
          <w:p w14:paraId="434D43E9" w14:textId="77777777" w:rsidR="00B061C9" w:rsidRDefault="00B061C9">
            <w:pPr>
              <w:rPr>
                <w:sz w:val="20"/>
                <w:szCs w:val="20"/>
              </w:rPr>
            </w:pPr>
            <w:r>
              <w:rPr>
                <w:sz w:val="20"/>
                <w:szCs w:val="20"/>
              </w:rPr>
              <w:t>Total oil and grease shall not exceed 500mg per litre</w:t>
            </w:r>
          </w:p>
        </w:tc>
        <w:tc>
          <w:tcPr>
            <w:tcW w:w="1418" w:type="dxa"/>
            <w:tcBorders>
              <w:top w:val="single" w:sz="4" w:space="0" w:color="auto"/>
              <w:left w:val="single" w:sz="4" w:space="0" w:color="auto"/>
              <w:bottom w:val="single" w:sz="4" w:space="0" w:color="auto"/>
              <w:right w:val="single" w:sz="4" w:space="0" w:color="auto"/>
            </w:tcBorders>
            <w:hideMark/>
          </w:tcPr>
          <w:p w14:paraId="0633259A" w14:textId="77777777" w:rsidR="00B061C9" w:rsidRDefault="00B061C9">
            <w:pPr>
              <w:rPr>
                <w:sz w:val="20"/>
                <w:szCs w:val="20"/>
              </w:rPr>
            </w:pPr>
            <w:r>
              <w:rPr>
                <w:sz w:val="20"/>
                <w:szCs w:val="20"/>
              </w:rPr>
              <w:t>Quarterly</w:t>
            </w:r>
          </w:p>
        </w:tc>
        <w:tc>
          <w:tcPr>
            <w:tcW w:w="1701" w:type="dxa"/>
            <w:tcBorders>
              <w:top w:val="single" w:sz="4" w:space="0" w:color="auto"/>
              <w:left w:val="single" w:sz="4" w:space="0" w:color="auto"/>
              <w:bottom w:val="single" w:sz="4" w:space="0" w:color="auto"/>
              <w:right w:val="single" w:sz="4" w:space="0" w:color="auto"/>
            </w:tcBorders>
            <w:hideMark/>
          </w:tcPr>
          <w:p w14:paraId="73364442" w14:textId="77777777" w:rsidR="00B061C9" w:rsidRDefault="00B061C9">
            <w:pPr>
              <w:rPr>
                <w:sz w:val="20"/>
                <w:szCs w:val="20"/>
              </w:rPr>
            </w:pPr>
            <w:r>
              <w:rPr>
                <w:sz w:val="20"/>
                <w:szCs w:val="20"/>
              </w:rPr>
              <w:t>Spot sample repot carried out by external independent company</w:t>
            </w:r>
          </w:p>
        </w:tc>
        <w:tc>
          <w:tcPr>
            <w:tcW w:w="3969" w:type="dxa"/>
            <w:tcBorders>
              <w:top w:val="single" w:sz="4" w:space="0" w:color="auto"/>
              <w:left w:val="single" w:sz="4" w:space="0" w:color="auto"/>
              <w:bottom w:val="single" w:sz="4" w:space="0" w:color="auto"/>
              <w:right w:val="single" w:sz="4" w:space="0" w:color="auto"/>
            </w:tcBorders>
            <w:hideMark/>
          </w:tcPr>
          <w:p w14:paraId="03E5847A" w14:textId="77777777" w:rsidR="00B061C9" w:rsidRDefault="00B061C9">
            <w:pPr>
              <w:rPr>
                <w:sz w:val="20"/>
                <w:szCs w:val="20"/>
              </w:rPr>
            </w:pPr>
            <w:r>
              <w:rPr>
                <w:sz w:val="20"/>
                <w:szCs w:val="20"/>
              </w:rPr>
              <w:t>Oil removed by rope skimmer on site continually, also analyse data received on report.</w:t>
            </w:r>
          </w:p>
          <w:p w14:paraId="1717F066" w14:textId="77777777" w:rsidR="00B061C9" w:rsidRDefault="00B061C9">
            <w:pPr>
              <w:rPr>
                <w:sz w:val="20"/>
                <w:szCs w:val="20"/>
              </w:rPr>
            </w:pPr>
            <w:r>
              <w:rPr>
                <w:sz w:val="20"/>
                <w:szCs w:val="20"/>
              </w:rPr>
              <w:t>Data imputed on data spreadsheet for monitoring</w:t>
            </w:r>
          </w:p>
        </w:tc>
      </w:tr>
      <w:tr w:rsidR="00B061C9" w14:paraId="7B3FE21A" w14:textId="77777777" w:rsidTr="00B061C9">
        <w:trPr>
          <w:trHeight w:val="210"/>
        </w:trPr>
        <w:tc>
          <w:tcPr>
            <w:tcW w:w="1129" w:type="dxa"/>
            <w:tcBorders>
              <w:top w:val="single" w:sz="4" w:space="0" w:color="auto"/>
              <w:left w:val="single" w:sz="4" w:space="0" w:color="auto"/>
              <w:bottom w:val="single" w:sz="4" w:space="0" w:color="auto"/>
              <w:right w:val="single" w:sz="4" w:space="0" w:color="auto"/>
            </w:tcBorders>
          </w:tcPr>
          <w:p w14:paraId="7B10BF2B" w14:textId="77777777" w:rsidR="00B061C9" w:rsidRDefault="00B061C9"/>
        </w:tc>
        <w:tc>
          <w:tcPr>
            <w:tcW w:w="1956" w:type="dxa"/>
            <w:tcBorders>
              <w:top w:val="single" w:sz="4" w:space="0" w:color="auto"/>
              <w:left w:val="single" w:sz="4" w:space="0" w:color="auto"/>
              <w:bottom w:val="single" w:sz="4" w:space="0" w:color="auto"/>
              <w:right w:val="single" w:sz="4" w:space="0" w:color="auto"/>
            </w:tcBorders>
            <w:hideMark/>
          </w:tcPr>
          <w:p w14:paraId="4C82CC35" w14:textId="77777777" w:rsidR="00B061C9" w:rsidRDefault="00B061C9">
            <w:pPr>
              <w:rPr>
                <w:sz w:val="20"/>
                <w:szCs w:val="20"/>
              </w:rPr>
            </w:pPr>
            <w:r>
              <w:rPr>
                <w:sz w:val="20"/>
                <w:szCs w:val="20"/>
              </w:rPr>
              <w:t>Settleable solids shall not exceed 4000mg per litre</w:t>
            </w:r>
          </w:p>
        </w:tc>
        <w:tc>
          <w:tcPr>
            <w:tcW w:w="1418" w:type="dxa"/>
            <w:tcBorders>
              <w:top w:val="single" w:sz="4" w:space="0" w:color="auto"/>
              <w:left w:val="single" w:sz="4" w:space="0" w:color="auto"/>
              <w:bottom w:val="single" w:sz="4" w:space="0" w:color="auto"/>
              <w:right w:val="single" w:sz="4" w:space="0" w:color="auto"/>
            </w:tcBorders>
            <w:hideMark/>
          </w:tcPr>
          <w:p w14:paraId="50E0E332" w14:textId="77777777" w:rsidR="00B061C9" w:rsidRDefault="00B061C9">
            <w:pPr>
              <w:rPr>
                <w:sz w:val="20"/>
                <w:szCs w:val="20"/>
              </w:rPr>
            </w:pPr>
            <w:r>
              <w:rPr>
                <w:sz w:val="20"/>
                <w:szCs w:val="20"/>
              </w:rPr>
              <w:t>Quarterly</w:t>
            </w:r>
          </w:p>
        </w:tc>
        <w:tc>
          <w:tcPr>
            <w:tcW w:w="1701" w:type="dxa"/>
            <w:tcBorders>
              <w:top w:val="single" w:sz="4" w:space="0" w:color="auto"/>
              <w:left w:val="single" w:sz="4" w:space="0" w:color="auto"/>
              <w:bottom w:val="single" w:sz="4" w:space="0" w:color="auto"/>
              <w:right w:val="single" w:sz="4" w:space="0" w:color="auto"/>
            </w:tcBorders>
            <w:hideMark/>
          </w:tcPr>
          <w:p w14:paraId="5E78DC1D" w14:textId="77777777" w:rsidR="00B061C9" w:rsidRDefault="00B061C9">
            <w:pPr>
              <w:rPr>
                <w:sz w:val="20"/>
                <w:szCs w:val="20"/>
              </w:rPr>
            </w:pPr>
            <w:r>
              <w:rPr>
                <w:sz w:val="20"/>
                <w:szCs w:val="20"/>
              </w:rPr>
              <w:t>Spot sample repot carried out by external independent company</w:t>
            </w:r>
          </w:p>
        </w:tc>
        <w:tc>
          <w:tcPr>
            <w:tcW w:w="3969" w:type="dxa"/>
            <w:tcBorders>
              <w:top w:val="single" w:sz="4" w:space="0" w:color="auto"/>
              <w:left w:val="single" w:sz="4" w:space="0" w:color="auto"/>
              <w:bottom w:val="single" w:sz="4" w:space="0" w:color="auto"/>
              <w:right w:val="single" w:sz="4" w:space="0" w:color="auto"/>
            </w:tcBorders>
            <w:hideMark/>
          </w:tcPr>
          <w:p w14:paraId="5DA13467" w14:textId="77777777" w:rsidR="00B061C9" w:rsidRDefault="00B061C9">
            <w:pPr>
              <w:rPr>
                <w:sz w:val="20"/>
                <w:szCs w:val="20"/>
              </w:rPr>
            </w:pPr>
            <w:r>
              <w:rPr>
                <w:sz w:val="20"/>
                <w:szCs w:val="20"/>
              </w:rPr>
              <w:t>Analyse data received on report</w:t>
            </w:r>
          </w:p>
          <w:p w14:paraId="0C643487" w14:textId="77777777" w:rsidR="00B061C9" w:rsidRDefault="00B061C9">
            <w:pPr>
              <w:rPr>
                <w:sz w:val="20"/>
                <w:szCs w:val="20"/>
              </w:rPr>
            </w:pPr>
            <w:r>
              <w:rPr>
                <w:sz w:val="20"/>
                <w:szCs w:val="20"/>
              </w:rPr>
              <w:t>Data imputed on data spreadsheet for monitoring</w:t>
            </w:r>
          </w:p>
        </w:tc>
      </w:tr>
      <w:tr w:rsidR="00B061C9" w14:paraId="4BC5238A" w14:textId="77777777" w:rsidTr="00B061C9">
        <w:trPr>
          <w:trHeight w:val="198"/>
        </w:trPr>
        <w:tc>
          <w:tcPr>
            <w:tcW w:w="1129" w:type="dxa"/>
            <w:tcBorders>
              <w:top w:val="single" w:sz="4" w:space="0" w:color="auto"/>
              <w:left w:val="single" w:sz="4" w:space="0" w:color="auto"/>
              <w:bottom w:val="single" w:sz="4" w:space="0" w:color="auto"/>
              <w:right w:val="single" w:sz="4" w:space="0" w:color="auto"/>
            </w:tcBorders>
          </w:tcPr>
          <w:p w14:paraId="5CD1EF16" w14:textId="77777777" w:rsidR="00B061C9" w:rsidRDefault="00B061C9"/>
        </w:tc>
        <w:tc>
          <w:tcPr>
            <w:tcW w:w="1956" w:type="dxa"/>
            <w:tcBorders>
              <w:top w:val="single" w:sz="4" w:space="0" w:color="auto"/>
              <w:left w:val="single" w:sz="4" w:space="0" w:color="auto"/>
              <w:bottom w:val="single" w:sz="4" w:space="0" w:color="auto"/>
              <w:right w:val="single" w:sz="4" w:space="0" w:color="auto"/>
            </w:tcBorders>
            <w:hideMark/>
          </w:tcPr>
          <w:p w14:paraId="7CCE11B4" w14:textId="77777777" w:rsidR="00B061C9" w:rsidRDefault="00B061C9">
            <w:pPr>
              <w:rPr>
                <w:sz w:val="20"/>
                <w:szCs w:val="20"/>
              </w:rPr>
            </w:pPr>
            <w:r>
              <w:rPr>
                <w:sz w:val="20"/>
                <w:szCs w:val="20"/>
              </w:rPr>
              <w:t>Total load of settleable solids discharged in 24 hours shall not exceed 525 kg</w:t>
            </w:r>
          </w:p>
        </w:tc>
        <w:tc>
          <w:tcPr>
            <w:tcW w:w="1418" w:type="dxa"/>
            <w:tcBorders>
              <w:top w:val="single" w:sz="4" w:space="0" w:color="auto"/>
              <w:left w:val="single" w:sz="4" w:space="0" w:color="auto"/>
              <w:bottom w:val="single" w:sz="4" w:space="0" w:color="auto"/>
              <w:right w:val="single" w:sz="4" w:space="0" w:color="auto"/>
            </w:tcBorders>
            <w:hideMark/>
          </w:tcPr>
          <w:p w14:paraId="088A2A1E" w14:textId="77777777" w:rsidR="00B061C9" w:rsidRDefault="00B061C9">
            <w:pPr>
              <w:rPr>
                <w:sz w:val="20"/>
                <w:szCs w:val="20"/>
              </w:rPr>
            </w:pPr>
            <w:r>
              <w:rPr>
                <w:sz w:val="20"/>
                <w:szCs w:val="20"/>
              </w:rPr>
              <w:t>Quarterly</w:t>
            </w:r>
          </w:p>
        </w:tc>
        <w:tc>
          <w:tcPr>
            <w:tcW w:w="1701" w:type="dxa"/>
            <w:tcBorders>
              <w:top w:val="single" w:sz="4" w:space="0" w:color="auto"/>
              <w:left w:val="single" w:sz="4" w:space="0" w:color="auto"/>
              <w:bottom w:val="single" w:sz="4" w:space="0" w:color="auto"/>
              <w:right w:val="single" w:sz="4" w:space="0" w:color="auto"/>
            </w:tcBorders>
            <w:hideMark/>
          </w:tcPr>
          <w:p w14:paraId="377E80F7" w14:textId="77777777" w:rsidR="00B061C9" w:rsidRDefault="00B061C9">
            <w:pPr>
              <w:rPr>
                <w:sz w:val="20"/>
                <w:szCs w:val="20"/>
              </w:rPr>
            </w:pPr>
            <w:r>
              <w:rPr>
                <w:sz w:val="20"/>
                <w:szCs w:val="20"/>
              </w:rPr>
              <w:t>Spot sample repot carried out by external independent company</w:t>
            </w:r>
          </w:p>
        </w:tc>
        <w:tc>
          <w:tcPr>
            <w:tcW w:w="3969" w:type="dxa"/>
            <w:tcBorders>
              <w:top w:val="single" w:sz="4" w:space="0" w:color="auto"/>
              <w:left w:val="single" w:sz="4" w:space="0" w:color="auto"/>
              <w:bottom w:val="single" w:sz="4" w:space="0" w:color="auto"/>
              <w:right w:val="single" w:sz="4" w:space="0" w:color="auto"/>
            </w:tcBorders>
            <w:hideMark/>
          </w:tcPr>
          <w:p w14:paraId="0B2642D3" w14:textId="77777777" w:rsidR="00B061C9" w:rsidRDefault="00B061C9">
            <w:pPr>
              <w:rPr>
                <w:sz w:val="20"/>
                <w:szCs w:val="20"/>
              </w:rPr>
            </w:pPr>
            <w:r>
              <w:rPr>
                <w:sz w:val="20"/>
                <w:szCs w:val="20"/>
              </w:rPr>
              <w:t>Analyse data received on report</w:t>
            </w:r>
          </w:p>
          <w:p w14:paraId="55DE49E1" w14:textId="77777777" w:rsidR="00B061C9" w:rsidRDefault="00B061C9">
            <w:pPr>
              <w:rPr>
                <w:sz w:val="20"/>
                <w:szCs w:val="20"/>
              </w:rPr>
            </w:pPr>
            <w:r>
              <w:rPr>
                <w:sz w:val="20"/>
                <w:szCs w:val="20"/>
              </w:rPr>
              <w:t>Data imputed on data spreadsheet for monitoring</w:t>
            </w:r>
          </w:p>
        </w:tc>
      </w:tr>
      <w:tr w:rsidR="00B061C9" w14:paraId="1AAA8F3F" w14:textId="77777777" w:rsidTr="00B061C9">
        <w:trPr>
          <w:trHeight w:val="198"/>
        </w:trPr>
        <w:tc>
          <w:tcPr>
            <w:tcW w:w="1129" w:type="dxa"/>
            <w:tcBorders>
              <w:top w:val="single" w:sz="4" w:space="0" w:color="auto"/>
              <w:left w:val="single" w:sz="4" w:space="0" w:color="auto"/>
              <w:bottom w:val="single" w:sz="4" w:space="0" w:color="auto"/>
              <w:right w:val="single" w:sz="4" w:space="0" w:color="auto"/>
            </w:tcBorders>
          </w:tcPr>
          <w:p w14:paraId="64F14710" w14:textId="77777777" w:rsidR="00B061C9" w:rsidRDefault="00B061C9"/>
        </w:tc>
        <w:tc>
          <w:tcPr>
            <w:tcW w:w="1956" w:type="dxa"/>
            <w:tcBorders>
              <w:top w:val="single" w:sz="4" w:space="0" w:color="auto"/>
              <w:left w:val="single" w:sz="4" w:space="0" w:color="auto"/>
              <w:bottom w:val="single" w:sz="4" w:space="0" w:color="auto"/>
              <w:right w:val="single" w:sz="4" w:space="0" w:color="auto"/>
            </w:tcBorders>
            <w:hideMark/>
          </w:tcPr>
          <w:p w14:paraId="17401A2A" w14:textId="77777777" w:rsidR="00B061C9" w:rsidRDefault="00B061C9">
            <w:pPr>
              <w:rPr>
                <w:sz w:val="20"/>
                <w:szCs w:val="20"/>
              </w:rPr>
            </w:pPr>
            <w:r>
              <w:rPr>
                <w:sz w:val="20"/>
                <w:szCs w:val="20"/>
              </w:rPr>
              <w:t>Volume of rate of discharge from the premises to the sewer</w:t>
            </w:r>
          </w:p>
        </w:tc>
        <w:tc>
          <w:tcPr>
            <w:tcW w:w="1418" w:type="dxa"/>
            <w:tcBorders>
              <w:top w:val="single" w:sz="4" w:space="0" w:color="auto"/>
              <w:left w:val="single" w:sz="4" w:space="0" w:color="auto"/>
              <w:bottom w:val="single" w:sz="4" w:space="0" w:color="auto"/>
              <w:right w:val="single" w:sz="4" w:space="0" w:color="auto"/>
            </w:tcBorders>
            <w:hideMark/>
          </w:tcPr>
          <w:p w14:paraId="11387F93" w14:textId="77777777" w:rsidR="00B061C9" w:rsidRDefault="00B061C9">
            <w:pPr>
              <w:rPr>
                <w:sz w:val="20"/>
                <w:szCs w:val="20"/>
              </w:rPr>
            </w:pPr>
            <w:r>
              <w:rPr>
                <w:sz w:val="20"/>
                <w:szCs w:val="20"/>
              </w:rPr>
              <w:t>Bimonthly</w:t>
            </w:r>
          </w:p>
        </w:tc>
        <w:tc>
          <w:tcPr>
            <w:tcW w:w="1701" w:type="dxa"/>
            <w:tcBorders>
              <w:top w:val="single" w:sz="4" w:space="0" w:color="auto"/>
              <w:left w:val="single" w:sz="4" w:space="0" w:color="auto"/>
              <w:bottom w:val="single" w:sz="4" w:space="0" w:color="auto"/>
              <w:right w:val="single" w:sz="4" w:space="0" w:color="auto"/>
            </w:tcBorders>
            <w:hideMark/>
          </w:tcPr>
          <w:p w14:paraId="3F82D45D" w14:textId="77777777" w:rsidR="00B061C9" w:rsidRDefault="00B061C9">
            <w:pPr>
              <w:rPr>
                <w:sz w:val="20"/>
                <w:szCs w:val="20"/>
              </w:rPr>
            </w:pPr>
            <w:r>
              <w:rPr>
                <w:sz w:val="20"/>
                <w:szCs w:val="20"/>
              </w:rPr>
              <w:t xml:space="preserve">CELLO report carried out by external independent company </w:t>
            </w:r>
          </w:p>
        </w:tc>
        <w:tc>
          <w:tcPr>
            <w:tcW w:w="3969" w:type="dxa"/>
            <w:tcBorders>
              <w:top w:val="single" w:sz="4" w:space="0" w:color="auto"/>
              <w:left w:val="single" w:sz="4" w:space="0" w:color="auto"/>
              <w:bottom w:val="single" w:sz="4" w:space="0" w:color="auto"/>
              <w:right w:val="single" w:sz="4" w:space="0" w:color="auto"/>
            </w:tcBorders>
            <w:hideMark/>
          </w:tcPr>
          <w:p w14:paraId="1919C2D6" w14:textId="77777777" w:rsidR="00B061C9" w:rsidRDefault="00B061C9">
            <w:pPr>
              <w:rPr>
                <w:sz w:val="20"/>
                <w:szCs w:val="20"/>
              </w:rPr>
            </w:pPr>
            <w:r>
              <w:rPr>
                <w:sz w:val="20"/>
                <w:szCs w:val="20"/>
              </w:rPr>
              <w:t>Calibration of the flow meter weekly checks of meter readings</w:t>
            </w:r>
          </w:p>
          <w:p w14:paraId="0C54576C" w14:textId="77777777" w:rsidR="00B061C9" w:rsidRDefault="00B061C9">
            <w:pPr>
              <w:rPr>
                <w:sz w:val="20"/>
                <w:szCs w:val="20"/>
              </w:rPr>
            </w:pPr>
            <w:r>
              <w:rPr>
                <w:sz w:val="20"/>
                <w:szCs w:val="20"/>
              </w:rPr>
              <w:t>Data imputed on data spreadsheet for monitoring</w:t>
            </w:r>
          </w:p>
        </w:tc>
      </w:tr>
      <w:tr w:rsidR="00B061C9" w14:paraId="440BB757" w14:textId="77777777" w:rsidTr="00B061C9">
        <w:trPr>
          <w:trHeight w:val="198"/>
        </w:trPr>
        <w:tc>
          <w:tcPr>
            <w:tcW w:w="1129" w:type="dxa"/>
            <w:tcBorders>
              <w:top w:val="single" w:sz="4" w:space="0" w:color="auto"/>
              <w:left w:val="single" w:sz="4" w:space="0" w:color="auto"/>
              <w:bottom w:val="single" w:sz="4" w:space="0" w:color="auto"/>
              <w:right w:val="single" w:sz="4" w:space="0" w:color="auto"/>
            </w:tcBorders>
          </w:tcPr>
          <w:p w14:paraId="1C462287" w14:textId="77777777" w:rsidR="00B061C9" w:rsidRDefault="00B061C9"/>
        </w:tc>
        <w:tc>
          <w:tcPr>
            <w:tcW w:w="1956" w:type="dxa"/>
            <w:tcBorders>
              <w:top w:val="single" w:sz="4" w:space="0" w:color="auto"/>
              <w:left w:val="single" w:sz="4" w:space="0" w:color="auto"/>
              <w:bottom w:val="single" w:sz="4" w:space="0" w:color="auto"/>
              <w:right w:val="single" w:sz="4" w:space="0" w:color="auto"/>
            </w:tcBorders>
            <w:hideMark/>
          </w:tcPr>
          <w:p w14:paraId="49A76930" w14:textId="77777777" w:rsidR="00B061C9" w:rsidRDefault="00B061C9">
            <w:pPr>
              <w:rPr>
                <w:sz w:val="20"/>
                <w:szCs w:val="20"/>
              </w:rPr>
            </w:pPr>
            <w:r>
              <w:rPr>
                <w:sz w:val="20"/>
                <w:szCs w:val="20"/>
              </w:rPr>
              <w:t>The quantity of effluent discharged shall not exceed 450 cubic meters in 24 hours</w:t>
            </w:r>
          </w:p>
        </w:tc>
        <w:tc>
          <w:tcPr>
            <w:tcW w:w="1418" w:type="dxa"/>
            <w:tcBorders>
              <w:top w:val="single" w:sz="4" w:space="0" w:color="auto"/>
              <w:left w:val="single" w:sz="4" w:space="0" w:color="auto"/>
              <w:bottom w:val="single" w:sz="4" w:space="0" w:color="auto"/>
              <w:right w:val="single" w:sz="4" w:space="0" w:color="auto"/>
            </w:tcBorders>
            <w:hideMark/>
          </w:tcPr>
          <w:p w14:paraId="367B2F9A" w14:textId="77777777" w:rsidR="00B061C9" w:rsidRDefault="00B061C9">
            <w:pPr>
              <w:rPr>
                <w:sz w:val="20"/>
                <w:szCs w:val="20"/>
              </w:rPr>
            </w:pPr>
            <w:r>
              <w:rPr>
                <w:sz w:val="20"/>
                <w:szCs w:val="20"/>
              </w:rPr>
              <w:t>Bimonthly</w:t>
            </w:r>
          </w:p>
        </w:tc>
        <w:tc>
          <w:tcPr>
            <w:tcW w:w="1701" w:type="dxa"/>
            <w:tcBorders>
              <w:top w:val="single" w:sz="4" w:space="0" w:color="auto"/>
              <w:left w:val="single" w:sz="4" w:space="0" w:color="auto"/>
              <w:bottom w:val="single" w:sz="4" w:space="0" w:color="auto"/>
              <w:right w:val="single" w:sz="4" w:space="0" w:color="auto"/>
            </w:tcBorders>
            <w:hideMark/>
          </w:tcPr>
          <w:p w14:paraId="2EDE06A1" w14:textId="77777777" w:rsidR="00B061C9" w:rsidRDefault="00B061C9">
            <w:pPr>
              <w:rPr>
                <w:sz w:val="20"/>
                <w:szCs w:val="20"/>
              </w:rPr>
            </w:pPr>
            <w:r>
              <w:rPr>
                <w:sz w:val="20"/>
                <w:szCs w:val="20"/>
              </w:rPr>
              <w:t xml:space="preserve">CELLO report carried out by external independent company </w:t>
            </w:r>
          </w:p>
        </w:tc>
        <w:tc>
          <w:tcPr>
            <w:tcW w:w="3969" w:type="dxa"/>
            <w:tcBorders>
              <w:top w:val="single" w:sz="4" w:space="0" w:color="auto"/>
              <w:left w:val="single" w:sz="4" w:space="0" w:color="auto"/>
              <w:bottom w:val="single" w:sz="4" w:space="0" w:color="auto"/>
              <w:right w:val="single" w:sz="4" w:space="0" w:color="auto"/>
            </w:tcBorders>
            <w:hideMark/>
          </w:tcPr>
          <w:p w14:paraId="16B1269B" w14:textId="77777777" w:rsidR="00B061C9" w:rsidRDefault="00B061C9">
            <w:pPr>
              <w:rPr>
                <w:sz w:val="20"/>
                <w:szCs w:val="20"/>
              </w:rPr>
            </w:pPr>
            <w:r>
              <w:rPr>
                <w:sz w:val="20"/>
                <w:szCs w:val="20"/>
              </w:rPr>
              <w:t>Calibration of the flow meter</w:t>
            </w:r>
          </w:p>
          <w:p w14:paraId="2522D32A" w14:textId="77777777" w:rsidR="00B061C9" w:rsidRDefault="00B061C9">
            <w:pPr>
              <w:rPr>
                <w:sz w:val="20"/>
                <w:szCs w:val="20"/>
              </w:rPr>
            </w:pPr>
            <w:r>
              <w:rPr>
                <w:sz w:val="20"/>
                <w:szCs w:val="20"/>
              </w:rPr>
              <w:t>Data imputed on data spreadsheet for monitoring</w:t>
            </w:r>
          </w:p>
        </w:tc>
      </w:tr>
      <w:tr w:rsidR="00B061C9" w14:paraId="686D86C1" w14:textId="77777777" w:rsidTr="00B061C9">
        <w:trPr>
          <w:trHeight w:val="198"/>
        </w:trPr>
        <w:tc>
          <w:tcPr>
            <w:tcW w:w="1129" w:type="dxa"/>
            <w:tcBorders>
              <w:top w:val="single" w:sz="4" w:space="0" w:color="auto"/>
              <w:left w:val="single" w:sz="4" w:space="0" w:color="auto"/>
              <w:bottom w:val="single" w:sz="4" w:space="0" w:color="auto"/>
              <w:right w:val="single" w:sz="4" w:space="0" w:color="auto"/>
            </w:tcBorders>
          </w:tcPr>
          <w:p w14:paraId="10857095" w14:textId="77777777" w:rsidR="00B061C9" w:rsidRDefault="00B061C9"/>
        </w:tc>
        <w:tc>
          <w:tcPr>
            <w:tcW w:w="1956" w:type="dxa"/>
            <w:tcBorders>
              <w:top w:val="single" w:sz="4" w:space="0" w:color="auto"/>
              <w:left w:val="single" w:sz="4" w:space="0" w:color="auto"/>
              <w:bottom w:val="single" w:sz="4" w:space="0" w:color="auto"/>
              <w:right w:val="single" w:sz="4" w:space="0" w:color="auto"/>
            </w:tcBorders>
            <w:hideMark/>
          </w:tcPr>
          <w:p w14:paraId="6A3CADC9" w14:textId="77777777" w:rsidR="00B061C9" w:rsidRDefault="00B061C9">
            <w:pPr>
              <w:rPr>
                <w:sz w:val="20"/>
                <w:szCs w:val="20"/>
              </w:rPr>
            </w:pPr>
            <w:r>
              <w:rPr>
                <w:sz w:val="20"/>
                <w:szCs w:val="20"/>
              </w:rPr>
              <w:t>The rate of discharge effluent shall not exceed 20 litres per second</w:t>
            </w:r>
          </w:p>
        </w:tc>
        <w:tc>
          <w:tcPr>
            <w:tcW w:w="1418" w:type="dxa"/>
            <w:tcBorders>
              <w:top w:val="single" w:sz="4" w:space="0" w:color="auto"/>
              <w:left w:val="single" w:sz="4" w:space="0" w:color="auto"/>
              <w:bottom w:val="single" w:sz="4" w:space="0" w:color="auto"/>
              <w:right w:val="single" w:sz="4" w:space="0" w:color="auto"/>
            </w:tcBorders>
            <w:hideMark/>
          </w:tcPr>
          <w:p w14:paraId="34E3F7EC" w14:textId="77777777" w:rsidR="00B061C9" w:rsidRDefault="00B061C9">
            <w:pPr>
              <w:rPr>
                <w:sz w:val="20"/>
                <w:szCs w:val="20"/>
              </w:rPr>
            </w:pPr>
            <w:r>
              <w:rPr>
                <w:sz w:val="20"/>
                <w:szCs w:val="20"/>
              </w:rPr>
              <w:t>Bimonthly (on day of testing)</w:t>
            </w:r>
          </w:p>
        </w:tc>
        <w:tc>
          <w:tcPr>
            <w:tcW w:w="1701" w:type="dxa"/>
            <w:tcBorders>
              <w:top w:val="single" w:sz="4" w:space="0" w:color="auto"/>
              <w:left w:val="single" w:sz="4" w:space="0" w:color="auto"/>
              <w:bottom w:val="single" w:sz="4" w:space="0" w:color="auto"/>
              <w:right w:val="single" w:sz="4" w:space="0" w:color="auto"/>
            </w:tcBorders>
            <w:hideMark/>
          </w:tcPr>
          <w:p w14:paraId="28AAF4E6" w14:textId="77777777" w:rsidR="00B061C9" w:rsidRDefault="00B061C9">
            <w:pPr>
              <w:rPr>
                <w:sz w:val="20"/>
                <w:szCs w:val="20"/>
              </w:rPr>
            </w:pPr>
            <w:r>
              <w:rPr>
                <w:sz w:val="20"/>
                <w:szCs w:val="20"/>
              </w:rPr>
              <w:t xml:space="preserve">CELLO report carried out by external independent company </w:t>
            </w:r>
          </w:p>
        </w:tc>
        <w:tc>
          <w:tcPr>
            <w:tcW w:w="3969" w:type="dxa"/>
            <w:tcBorders>
              <w:top w:val="single" w:sz="4" w:space="0" w:color="auto"/>
              <w:left w:val="single" w:sz="4" w:space="0" w:color="auto"/>
              <w:bottom w:val="single" w:sz="4" w:space="0" w:color="auto"/>
              <w:right w:val="single" w:sz="4" w:space="0" w:color="auto"/>
            </w:tcBorders>
            <w:hideMark/>
          </w:tcPr>
          <w:p w14:paraId="4181DF11" w14:textId="77777777" w:rsidR="00B061C9" w:rsidRDefault="00B061C9">
            <w:pPr>
              <w:rPr>
                <w:sz w:val="20"/>
                <w:szCs w:val="20"/>
              </w:rPr>
            </w:pPr>
            <w:r>
              <w:rPr>
                <w:sz w:val="20"/>
                <w:szCs w:val="20"/>
              </w:rPr>
              <w:t xml:space="preserve">Calibration of the flow meter </w:t>
            </w:r>
          </w:p>
          <w:p w14:paraId="2E575BE7" w14:textId="77777777" w:rsidR="00B061C9" w:rsidRDefault="00B061C9">
            <w:pPr>
              <w:rPr>
                <w:sz w:val="20"/>
                <w:szCs w:val="20"/>
              </w:rPr>
            </w:pPr>
            <w:r>
              <w:rPr>
                <w:sz w:val="20"/>
                <w:szCs w:val="20"/>
              </w:rPr>
              <w:t>Data imputed on data spreadsheet for monitoring</w:t>
            </w:r>
          </w:p>
        </w:tc>
      </w:tr>
    </w:tbl>
    <w:p w14:paraId="6C925DB0" w14:textId="77777777" w:rsidR="00AD26D0" w:rsidRPr="00AD26D0" w:rsidRDefault="00AD26D0" w:rsidP="00D13A3D">
      <w:pPr>
        <w:rPr>
          <w:rFonts w:cstheme="minorHAnsi"/>
          <w:b/>
          <w:bCs/>
        </w:rPr>
      </w:pPr>
    </w:p>
    <w:p w14:paraId="4B9FCC13" w14:textId="77777777" w:rsidR="00D13A3D" w:rsidRPr="00861724" w:rsidRDefault="00D13A3D" w:rsidP="00D13A3D">
      <w:pPr>
        <w:rPr>
          <w:rFonts w:cstheme="minorHAnsi"/>
          <w:b/>
          <w:bCs/>
        </w:rPr>
      </w:pPr>
      <w:r w:rsidRPr="00861724">
        <w:rPr>
          <w:rFonts w:cstheme="minorHAnsi"/>
          <w:b/>
          <w:bCs/>
        </w:rPr>
        <w:t>6. Resource efficiency and climate change</w:t>
      </w:r>
    </w:p>
    <w:p w14:paraId="4C64CA9F" w14:textId="77777777" w:rsidR="00D13A3D" w:rsidRPr="00861724" w:rsidRDefault="00D13A3D" w:rsidP="00D13A3D">
      <w:pPr>
        <w:rPr>
          <w:rFonts w:cstheme="minorHAnsi"/>
          <w:b/>
          <w:bCs/>
        </w:rPr>
      </w:pPr>
      <w:r w:rsidRPr="00861724">
        <w:rPr>
          <w:rFonts w:cstheme="minorHAnsi"/>
          <w:b/>
          <w:bCs/>
        </w:rPr>
        <w:t>6.a. basic measures for improving how energy efficient your activities are.</w:t>
      </w:r>
    </w:p>
    <w:p w14:paraId="51BE07CF" w14:textId="765BE28B" w:rsidR="00D13A3D" w:rsidRPr="00861724" w:rsidRDefault="00D13A3D" w:rsidP="00D13A3D">
      <w:pPr>
        <w:rPr>
          <w:rFonts w:cstheme="minorHAnsi"/>
        </w:rPr>
      </w:pPr>
      <w:r w:rsidRPr="00861724">
        <w:rPr>
          <w:rFonts w:cstheme="minorHAnsi"/>
        </w:rPr>
        <w:t xml:space="preserve">The company has been part of a climate change agreement since </w:t>
      </w:r>
      <w:r w:rsidR="00FE24DF">
        <w:rPr>
          <w:rFonts w:cstheme="minorHAnsi"/>
        </w:rPr>
        <w:t>2001</w:t>
      </w:r>
      <w:r w:rsidRPr="00861724">
        <w:rPr>
          <w:rFonts w:cstheme="minorHAnsi"/>
        </w:rPr>
        <w:t xml:space="preserve"> and as such has taken many steps to improve energy efficiency at site. These steps include purchase of more energy efficient plant and equipment such as the combustion plant.  Retrofitting of lighting in parts of the site.   All staff have been trained to make them aware of the need for energy efficiency and actions they can take to be more energy efficient.  Energy KPIs are included as part of the EMS and energy data is regular collated and analysed.  </w:t>
      </w:r>
    </w:p>
    <w:p w14:paraId="023E6612" w14:textId="77777777" w:rsidR="00D13A3D" w:rsidRPr="00FE24DF" w:rsidRDefault="00D13A3D" w:rsidP="00D13A3D">
      <w:pPr>
        <w:rPr>
          <w:rFonts w:cstheme="minorHAnsi"/>
          <w:b/>
          <w:bCs/>
        </w:rPr>
      </w:pPr>
      <w:r w:rsidRPr="00FE24DF">
        <w:rPr>
          <w:rFonts w:cstheme="minorHAnsi"/>
          <w:b/>
          <w:bCs/>
        </w:rPr>
        <w:t>6b provide a breakdown of any changes to the energy your activities use up and create</w:t>
      </w:r>
    </w:p>
    <w:p w14:paraId="2EDE7A29" w14:textId="77777777" w:rsidR="00D13A3D" w:rsidRPr="00861724" w:rsidRDefault="00D13A3D" w:rsidP="00D13A3D">
      <w:pPr>
        <w:rPr>
          <w:rFonts w:cstheme="minorHAnsi"/>
        </w:rPr>
      </w:pPr>
      <w:r w:rsidRPr="00861724">
        <w:rPr>
          <w:rFonts w:cstheme="minorHAnsi"/>
        </w:rPr>
        <w:t>Combustion plant newly installed and more energy efficient</w:t>
      </w:r>
    </w:p>
    <w:p w14:paraId="28014486" w14:textId="77777777" w:rsidR="00D13A3D" w:rsidRPr="00861724" w:rsidRDefault="00D13A3D" w:rsidP="00D13A3D">
      <w:pPr>
        <w:rPr>
          <w:rFonts w:cstheme="minorHAnsi"/>
        </w:rPr>
      </w:pPr>
      <w:r w:rsidRPr="00861724">
        <w:rPr>
          <w:rFonts w:cstheme="minorHAnsi"/>
        </w:rPr>
        <w:t>LED lighting</w:t>
      </w:r>
    </w:p>
    <w:p w14:paraId="53AE9A0D" w14:textId="77777777" w:rsidR="00D13A3D" w:rsidRPr="00861724" w:rsidRDefault="00D13A3D" w:rsidP="00D13A3D">
      <w:pPr>
        <w:rPr>
          <w:rFonts w:cstheme="minorHAnsi"/>
        </w:rPr>
      </w:pPr>
      <w:r w:rsidRPr="00861724">
        <w:rPr>
          <w:rFonts w:cstheme="minorHAnsi"/>
        </w:rPr>
        <w:t>New burners fitted to ovens to improve efficiency.</w:t>
      </w:r>
    </w:p>
    <w:p w14:paraId="6C58C89A" w14:textId="14B21B48" w:rsidR="00D13A3D" w:rsidRDefault="00FE24DF" w:rsidP="00D13A3D">
      <w:pPr>
        <w:rPr>
          <w:rFonts w:cstheme="minorHAnsi"/>
        </w:rPr>
      </w:pPr>
      <w:r>
        <w:rPr>
          <w:rFonts w:cstheme="minorHAnsi"/>
        </w:rPr>
        <w:t>High efficiency transformers</w:t>
      </w:r>
    </w:p>
    <w:p w14:paraId="0FCD6416" w14:textId="35E80E1C" w:rsidR="00FE24DF" w:rsidRDefault="00FE24DF" w:rsidP="00D13A3D">
      <w:pPr>
        <w:rPr>
          <w:rFonts w:cstheme="minorHAnsi"/>
        </w:rPr>
      </w:pPr>
      <w:r>
        <w:rPr>
          <w:rFonts w:cstheme="minorHAnsi"/>
        </w:rPr>
        <w:t>Wind Turbine</w:t>
      </w:r>
    </w:p>
    <w:p w14:paraId="2272290E" w14:textId="2805F085" w:rsidR="00FE24DF" w:rsidRDefault="00FE24DF" w:rsidP="00D13A3D">
      <w:pPr>
        <w:rPr>
          <w:rFonts w:cstheme="minorHAnsi"/>
        </w:rPr>
      </w:pPr>
      <w:r>
        <w:rPr>
          <w:rFonts w:cstheme="minorHAnsi"/>
        </w:rPr>
        <w:t>Refrigeration installation</w:t>
      </w:r>
    </w:p>
    <w:p w14:paraId="753C5783" w14:textId="62CDAF8A" w:rsidR="00FE24DF" w:rsidRDefault="00FE24DF" w:rsidP="00D13A3D">
      <w:pPr>
        <w:rPr>
          <w:rFonts w:cstheme="minorHAnsi"/>
        </w:rPr>
      </w:pPr>
      <w:r>
        <w:rPr>
          <w:rFonts w:cstheme="minorHAnsi"/>
        </w:rPr>
        <w:t>Air compressor upgrades.</w:t>
      </w:r>
    </w:p>
    <w:p w14:paraId="07D42790" w14:textId="06E8E534" w:rsidR="00FE24DF" w:rsidRDefault="00FE24DF" w:rsidP="00D13A3D">
      <w:pPr>
        <w:rPr>
          <w:rFonts w:cstheme="minorHAnsi"/>
        </w:rPr>
      </w:pPr>
      <w:r>
        <w:rPr>
          <w:rFonts w:cstheme="minorHAnsi"/>
        </w:rPr>
        <w:t>Serpentine oven upgrade on thermal oil boiler</w:t>
      </w:r>
    </w:p>
    <w:p w14:paraId="2FADA8ED" w14:textId="525A9F17" w:rsidR="00FE24DF" w:rsidRDefault="00FE24DF" w:rsidP="00D13A3D">
      <w:pPr>
        <w:rPr>
          <w:rFonts w:cstheme="minorHAnsi"/>
        </w:rPr>
      </w:pPr>
      <w:r>
        <w:rPr>
          <w:rFonts w:cstheme="minorHAnsi"/>
        </w:rPr>
        <w:t>Electric car charging points in zones 1 and 2.</w:t>
      </w:r>
    </w:p>
    <w:p w14:paraId="25149AA8" w14:textId="77777777" w:rsidR="00D13A3D" w:rsidRPr="00861724" w:rsidRDefault="00D13A3D" w:rsidP="00D13A3D">
      <w:pPr>
        <w:rPr>
          <w:rFonts w:cstheme="minorHAnsi"/>
          <w:b/>
          <w:bCs/>
        </w:rPr>
      </w:pPr>
      <w:r w:rsidRPr="00861724">
        <w:rPr>
          <w:rFonts w:cstheme="minorHAnsi"/>
          <w:b/>
          <w:bCs/>
        </w:rPr>
        <w:t>6c. Have you entered into, or will you enter into, a climate change levy agreement?</w:t>
      </w:r>
    </w:p>
    <w:p w14:paraId="227DE94A" w14:textId="2C3F5DF6" w:rsidR="00D13A3D" w:rsidRPr="006040B4" w:rsidRDefault="00D13A3D" w:rsidP="00D13A3D">
      <w:pPr>
        <w:rPr>
          <w:rFonts w:cstheme="minorHAnsi"/>
        </w:rPr>
      </w:pPr>
      <w:r w:rsidRPr="00861724">
        <w:rPr>
          <w:rFonts w:cstheme="minorHAnsi"/>
        </w:rPr>
        <w:t xml:space="preserve">Yes – </w:t>
      </w:r>
      <w:r w:rsidR="00FE24DF">
        <w:rPr>
          <w:rFonts w:cstheme="minorHAnsi"/>
        </w:rPr>
        <w:t xml:space="preserve">the site has been part of a CCLA </w:t>
      </w:r>
      <w:r w:rsidR="00015923" w:rsidRPr="00861724">
        <w:rPr>
          <w:rFonts w:cstheme="minorHAnsi"/>
        </w:rPr>
        <w:t>since 2001</w:t>
      </w:r>
      <w:r w:rsidR="00FE24DF">
        <w:rPr>
          <w:rFonts w:cstheme="minorHAnsi"/>
        </w:rPr>
        <w:t>.</w:t>
      </w:r>
      <w:r w:rsidR="00A46452">
        <w:rPr>
          <w:rFonts w:cstheme="minorHAnsi"/>
        </w:rPr>
        <w:t xml:space="preserve"> </w:t>
      </w:r>
      <w:r w:rsidR="00A46452" w:rsidRPr="006040B4">
        <w:rPr>
          <w:rFonts w:cstheme="minorHAnsi"/>
        </w:rPr>
        <w:t>Document</w:t>
      </w:r>
      <w:r w:rsidR="006040B4" w:rsidRPr="006040B4">
        <w:rPr>
          <w:rFonts w:cstheme="minorHAnsi"/>
        </w:rPr>
        <w:t xml:space="preserve"> reference </w:t>
      </w:r>
      <w:r w:rsidR="006040B4" w:rsidRPr="006040B4">
        <w:rPr>
          <w:rFonts w:cstheme="minorHAnsi"/>
          <w:b/>
          <w:bCs/>
        </w:rPr>
        <w:t>PP11 main elec TGP Jun21</w:t>
      </w:r>
      <w:r w:rsidR="006040B4" w:rsidRPr="006040B4">
        <w:rPr>
          <w:rFonts w:cstheme="minorHAnsi"/>
        </w:rPr>
        <w:t>, th</w:t>
      </w:r>
      <w:r w:rsidR="006040B4">
        <w:rPr>
          <w:rFonts w:cstheme="minorHAnsi"/>
        </w:rPr>
        <w:t>e climate change levy supplier certificate has been provided in the electronic files.</w:t>
      </w:r>
    </w:p>
    <w:p w14:paraId="536B6F95" w14:textId="77777777" w:rsidR="00D13A3D" w:rsidRPr="00861724" w:rsidRDefault="00D13A3D" w:rsidP="00D13A3D">
      <w:pPr>
        <w:rPr>
          <w:rFonts w:cstheme="minorHAnsi"/>
          <w:b/>
          <w:bCs/>
        </w:rPr>
      </w:pPr>
      <w:r w:rsidRPr="00861724">
        <w:rPr>
          <w:rFonts w:cstheme="minorHAnsi"/>
          <w:b/>
          <w:bCs/>
        </w:rPr>
        <w:t>6d. explain and justify the raw and other materials, other substances and water that you will use.</w:t>
      </w:r>
    </w:p>
    <w:p w14:paraId="5BA48DB4" w14:textId="77777777" w:rsidR="00D13A3D" w:rsidRPr="00861724" w:rsidRDefault="00D13A3D" w:rsidP="00D13A3D">
      <w:pPr>
        <w:rPr>
          <w:rFonts w:cstheme="minorHAnsi"/>
        </w:rPr>
      </w:pPr>
      <w:r w:rsidRPr="00861724">
        <w:rPr>
          <w:rFonts w:cstheme="minorHAnsi"/>
        </w:rPr>
        <w:t xml:space="preserve">As a food manufacturer all raw materials and process materials are strictly controlled as part of the quality management system and as part of food hygiene requirements.  Most materials are controlled and weighed out prior to use to ensure the quality of product.  As the end product is for consumption there are no hazardous materials used in production at all and minimal chemical is used during cleaning processes.  Water and materials used are included in the EMS as KPIs and reported on and looked at for means to reduce consumption and avoid waste where ever possible.  </w:t>
      </w:r>
    </w:p>
    <w:p w14:paraId="52DD25C8" w14:textId="77777777" w:rsidR="00D13A3D" w:rsidRPr="00861724" w:rsidRDefault="00D13A3D" w:rsidP="00D13A3D">
      <w:pPr>
        <w:rPr>
          <w:rFonts w:cstheme="minorHAnsi"/>
          <w:b/>
          <w:bCs/>
        </w:rPr>
      </w:pPr>
      <w:r w:rsidRPr="00861724">
        <w:rPr>
          <w:rFonts w:cstheme="minorHAnsi"/>
          <w:b/>
          <w:bCs/>
        </w:rPr>
        <w:t>6.e. Describe how you avoid producing waste in line with the council directive 2008/98/EC on waste</w:t>
      </w:r>
    </w:p>
    <w:p w14:paraId="08FF3902" w14:textId="77777777" w:rsidR="00D13A3D" w:rsidRPr="00861724" w:rsidRDefault="00D13A3D" w:rsidP="00D13A3D">
      <w:pPr>
        <w:rPr>
          <w:rFonts w:cstheme="minorHAnsi"/>
        </w:rPr>
      </w:pPr>
      <w:r w:rsidRPr="00861724">
        <w:rPr>
          <w:rFonts w:cstheme="minorHAnsi"/>
        </w:rPr>
        <w:t>As part of the EMS there are KPIs on waste and the waste hierarchy is considered for all waste streams on site.   Efforts are made to ensure that maximum yield is achieved in our processes as part of the EMS and QMS processes and regular data is collated and analysed to ensure that this is the case.  Periodically and where a need is identified, projects will be run in production areas to trail new processes to reduce waste generation and these are adopted as part of the management systems where successful.</w:t>
      </w:r>
    </w:p>
    <w:p w14:paraId="423AC2EA" w14:textId="77777777" w:rsidR="00D13A3D" w:rsidRPr="00861724" w:rsidRDefault="00D13A3D" w:rsidP="00D13A3D">
      <w:pPr>
        <w:rPr>
          <w:rFonts w:cstheme="minorHAnsi"/>
          <w:b/>
          <w:bCs/>
        </w:rPr>
      </w:pPr>
      <w:r w:rsidRPr="00861724">
        <w:rPr>
          <w:rFonts w:cstheme="minorHAnsi"/>
          <w:b/>
          <w:bCs/>
        </w:rPr>
        <w:t>7. installations that include a combustion plant</w:t>
      </w:r>
    </w:p>
    <w:p w14:paraId="635465E5" w14:textId="77777777" w:rsidR="00D13A3D" w:rsidRPr="00861724" w:rsidRDefault="00D13A3D" w:rsidP="00D13A3D">
      <w:pPr>
        <w:rPr>
          <w:rFonts w:cstheme="minorHAnsi"/>
          <w:b/>
          <w:bCs/>
        </w:rPr>
      </w:pPr>
      <w:r w:rsidRPr="00861724">
        <w:rPr>
          <w:rFonts w:cstheme="minorHAnsi"/>
          <w:b/>
          <w:bCs/>
        </w:rPr>
        <w:t>7.a. list all your combustion plant at the site and provide thermal input and operating hours for each</w:t>
      </w:r>
    </w:p>
    <w:tbl>
      <w:tblPr>
        <w:tblpPr w:leftFromText="180" w:rightFromText="180" w:vertAnchor="page" w:horzAnchor="margin" w:tblpXSpec="center" w:tblpY="2881"/>
        <w:tblW w:w="9535" w:type="dxa"/>
        <w:tblCellMar>
          <w:left w:w="0" w:type="dxa"/>
          <w:right w:w="0" w:type="dxa"/>
        </w:tblCellMar>
        <w:tblLook w:val="04A0" w:firstRow="1" w:lastRow="0" w:firstColumn="1" w:lastColumn="0" w:noHBand="0" w:noVBand="1"/>
      </w:tblPr>
      <w:tblGrid>
        <w:gridCol w:w="1975"/>
        <w:gridCol w:w="2551"/>
        <w:gridCol w:w="1560"/>
        <w:gridCol w:w="2111"/>
        <w:gridCol w:w="1338"/>
      </w:tblGrid>
      <w:tr w:rsidR="007844FD" w14:paraId="29C50477" w14:textId="77777777" w:rsidTr="007844FD">
        <w:trPr>
          <w:trHeight w:val="190"/>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45F63F" w14:textId="77777777" w:rsidR="007844FD" w:rsidRPr="007844FD" w:rsidRDefault="007844FD" w:rsidP="007844FD">
            <w:pPr>
              <w:rPr>
                <w:b/>
                <w:bCs/>
                <w:color w:val="000000"/>
                <w:sz w:val="20"/>
                <w:szCs w:val="20"/>
                <w:lang w:eastAsia="en-GB"/>
              </w:rPr>
            </w:pPr>
            <w:r w:rsidRPr="007844FD">
              <w:rPr>
                <w:b/>
                <w:bCs/>
                <w:color w:val="000000"/>
                <w:sz w:val="20"/>
                <w:szCs w:val="20"/>
                <w:lang w:eastAsia="en-GB"/>
              </w:rPr>
              <w:t>Location</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049D56" w14:textId="77777777" w:rsidR="007844FD" w:rsidRPr="007844FD" w:rsidRDefault="007844FD" w:rsidP="007844FD">
            <w:pPr>
              <w:rPr>
                <w:b/>
                <w:bCs/>
                <w:color w:val="000000"/>
                <w:sz w:val="20"/>
                <w:szCs w:val="20"/>
                <w:lang w:eastAsia="en-GB"/>
              </w:rPr>
            </w:pPr>
            <w:r w:rsidRPr="007844FD">
              <w:rPr>
                <w:b/>
                <w:bCs/>
                <w:color w:val="000000"/>
                <w:sz w:val="20"/>
                <w:szCs w:val="20"/>
                <w:lang w:eastAsia="en-GB"/>
              </w:rPr>
              <w:t>Combustion equipment</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14CCE7"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No of units</w:t>
            </w:r>
          </w:p>
        </w:tc>
        <w:tc>
          <w:tcPr>
            <w:tcW w:w="2111" w:type="dxa"/>
            <w:tcBorders>
              <w:top w:val="single" w:sz="8" w:space="0" w:color="auto"/>
              <w:left w:val="nil"/>
              <w:bottom w:val="single" w:sz="8" w:space="0" w:color="auto"/>
              <w:right w:val="single" w:sz="8" w:space="0" w:color="auto"/>
            </w:tcBorders>
            <w:hideMark/>
          </w:tcPr>
          <w:p w14:paraId="7E057987"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Thermal input</w:t>
            </w:r>
          </w:p>
        </w:tc>
        <w:tc>
          <w:tcPr>
            <w:tcW w:w="1338" w:type="dxa"/>
            <w:tcBorders>
              <w:top w:val="single" w:sz="8" w:space="0" w:color="auto"/>
              <w:left w:val="nil"/>
              <w:bottom w:val="single" w:sz="8" w:space="0" w:color="auto"/>
              <w:right w:val="single" w:sz="8" w:space="0" w:color="auto"/>
            </w:tcBorders>
            <w:hideMark/>
          </w:tcPr>
          <w:p w14:paraId="3314386A"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Operating hours</w:t>
            </w:r>
          </w:p>
        </w:tc>
      </w:tr>
      <w:tr w:rsidR="007844FD" w14:paraId="71A83430" w14:textId="77777777" w:rsidTr="007844FD">
        <w:trPr>
          <w:trHeight w:val="190"/>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49076D" w14:textId="77777777" w:rsidR="007844FD" w:rsidRPr="007844FD" w:rsidRDefault="007844FD" w:rsidP="007844FD">
            <w:pPr>
              <w:rPr>
                <w:b/>
                <w:bCs/>
                <w:color w:val="000000"/>
                <w:sz w:val="20"/>
                <w:szCs w:val="20"/>
                <w:lang w:eastAsia="en-GB"/>
              </w:rPr>
            </w:pPr>
            <w:r w:rsidRPr="007844FD">
              <w:rPr>
                <w:b/>
                <w:bCs/>
                <w:color w:val="000000"/>
                <w:sz w:val="20"/>
                <w:szCs w:val="20"/>
                <w:lang w:eastAsia="en-GB"/>
              </w:rPr>
              <w:t>Production Ovens SAS 1,2 &amp; 3</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AE8AEF" w14:textId="77777777" w:rsidR="007844FD" w:rsidRPr="007844FD" w:rsidRDefault="007844FD" w:rsidP="007844FD">
            <w:pPr>
              <w:rPr>
                <w:b/>
                <w:bCs/>
                <w:color w:val="000000"/>
                <w:sz w:val="20"/>
                <w:szCs w:val="20"/>
                <w:lang w:eastAsia="en-GB"/>
              </w:rPr>
            </w:pPr>
            <w:r w:rsidRPr="007844FD">
              <w:rPr>
                <w:b/>
                <w:bCs/>
                <w:color w:val="000000"/>
                <w:sz w:val="20"/>
                <w:szCs w:val="20"/>
                <w:lang w:eastAsia="en-GB"/>
              </w:rPr>
              <w:t>Weishaupt (Install date 2016-2017)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4BE5A"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11</w:t>
            </w:r>
          </w:p>
        </w:tc>
        <w:tc>
          <w:tcPr>
            <w:tcW w:w="2111" w:type="dxa"/>
            <w:tcBorders>
              <w:top w:val="nil"/>
              <w:left w:val="nil"/>
              <w:bottom w:val="single" w:sz="8" w:space="0" w:color="auto"/>
              <w:right w:val="single" w:sz="8" w:space="0" w:color="auto"/>
            </w:tcBorders>
            <w:hideMark/>
          </w:tcPr>
          <w:p w14:paraId="17D76022"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(11x550) 6050KW</w:t>
            </w:r>
          </w:p>
        </w:tc>
        <w:tc>
          <w:tcPr>
            <w:tcW w:w="1338" w:type="dxa"/>
            <w:tcBorders>
              <w:top w:val="nil"/>
              <w:left w:val="nil"/>
              <w:bottom w:val="single" w:sz="8" w:space="0" w:color="auto"/>
              <w:right w:val="single" w:sz="8" w:space="0" w:color="auto"/>
            </w:tcBorders>
            <w:hideMark/>
          </w:tcPr>
          <w:p w14:paraId="3C8FBF3C"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5000-6000 per annum</w:t>
            </w:r>
          </w:p>
        </w:tc>
      </w:tr>
      <w:tr w:rsidR="007844FD" w14:paraId="769BA4E1" w14:textId="77777777" w:rsidTr="007844FD">
        <w:trPr>
          <w:trHeight w:val="190"/>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E71C02" w14:textId="77777777" w:rsidR="007844FD" w:rsidRPr="007844FD" w:rsidRDefault="007844FD" w:rsidP="007844FD">
            <w:pPr>
              <w:rPr>
                <w:b/>
                <w:bCs/>
                <w:color w:val="000000"/>
                <w:sz w:val="20"/>
                <w:szCs w:val="20"/>
                <w:lang w:eastAsia="en-GB"/>
              </w:rPr>
            </w:pPr>
            <w:r w:rsidRPr="007844FD">
              <w:rPr>
                <w:b/>
                <w:bCs/>
                <w:color w:val="000000"/>
                <w:sz w:val="20"/>
                <w:szCs w:val="20"/>
                <w:lang w:eastAsia="en-GB"/>
              </w:rPr>
              <w:t>Thermal Oil Unit</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2A5B42" w14:textId="77777777" w:rsidR="007844FD" w:rsidRPr="007844FD" w:rsidRDefault="007844FD" w:rsidP="007844FD">
            <w:pPr>
              <w:rPr>
                <w:b/>
                <w:bCs/>
                <w:color w:val="000000"/>
                <w:sz w:val="20"/>
                <w:szCs w:val="20"/>
                <w:lang w:eastAsia="en-GB"/>
              </w:rPr>
            </w:pPr>
            <w:r w:rsidRPr="007844FD">
              <w:rPr>
                <w:b/>
                <w:bCs/>
                <w:color w:val="000000"/>
                <w:sz w:val="20"/>
                <w:szCs w:val="20"/>
                <w:lang w:eastAsia="en-GB"/>
              </w:rPr>
              <w:t>Weishaupt (Install date circa 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BC758"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1</w:t>
            </w:r>
          </w:p>
        </w:tc>
        <w:tc>
          <w:tcPr>
            <w:tcW w:w="2111" w:type="dxa"/>
            <w:tcBorders>
              <w:top w:val="nil"/>
              <w:left w:val="nil"/>
              <w:bottom w:val="single" w:sz="8" w:space="0" w:color="auto"/>
              <w:right w:val="single" w:sz="8" w:space="0" w:color="auto"/>
            </w:tcBorders>
            <w:hideMark/>
          </w:tcPr>
          <w:p w14:paraId="4E1B690A"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1600KW</w:t>
            </w:r>
          </w:p>
        </w:tc>
        <w:tc>
          <w:tcPr>
            <w:tcW w:w="1338" w:type="dxa"/>
            <w:tcBorders>
              <w:top w:val="nil"/>
              <w:left w:val="nil"/>
              <w:bottom w:val="single" w:sz="8" w:space="0" w:color="auto"/>
              <w:right w:val="single" w:sz="8" w:space="0" w:color="auto"/>
            </w:tcBorders>
            <w:hideMark/>
          </w:tcPr>
          <w:p w14:paraId="0C9977F5"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3360 per annum</w:t>
            </w:r>
          </w:p>
        </w:tc>
      </w:tr>
      <w:tr w:rsidR="007844FD" w14:paraId="68FCCEC2" w14:textId="77777777" w:rsidTr="007844FD">
        <w:trPr>
          <w:trHeight w:val="190"/>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113264" w14:textId="77777777" w:rsidR="007844FD" w:rsidRPr="007844FD" w:rsidRDefault="007844FD" w:rsidP="007844FD">
            <w:pPr>
              <w:rPr>
                <w:b/>
                <w:bCs/>
                <w:color w:val="000000"/>
                <w:sz w:val="20"/>
                <w:szCs w:val="20"/>
                <w:lang w:eastAsia="en-GB"/>
              </w:rPr>
            </w:pPr>
            <w:r w:rsidRPr="007844FD">
              <w:rPr>
                <w:b/>
                <w:bCs/>
                <w:color w:val="000000"/>
                <w:sz w:val="20"/>
                <w:szCs w:val="20"/>
                <w:lang w:eastAsia="en-GB"/>
              </w:rPr>
              <w:t>H/W Heaters</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6FA79" w14:textId="77777777" w:rsidR="007844FD" w:rsidRPr="007844FD" w:rsidRDefault="007844FD" w:rsidP="007844FD">
            <w:pPr>
              <w:rPr>
                <w:b/>
                <w:bCs/>
                <w:color w:val="000000"/>
                <w:sz w:val="20"/>
                <w:szCs w:val="20"/>
                <w:lang w:eastAsia="en-GB"/>
              </w:rPr>
            </w:pPr>
            <w:r w:rsidRPr="007844FD">
              <w:rPr>
                <w:b/>
                <w:bCs/>
                <w:color w:val="000000"/>
                <w:sz w:val="20"/>
                <w:szCs w:val="20"/>
                <w:lang w:eastAsia="en-GB"/>
              </w:rPr>
              <w:t>Lochinvar 2070CE (Install pre 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83CD1F"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2</w:t>
            </w:r>
          </w:p>
        </w:tc>
        <w:tc>
          <w:tcPr>
            <w:tcW w:w="2111" w:type="dxa"/>
            <w:tcBorders>
              <w:top w:val="nil"/>
              <w:left w:val="nil"/>
              <w:bottom w:val="single" w:sz="8" w:space="0" w:color="auto"/>
              <w:right w:val="single" w:sz="8" w:space="0" w:color="auto"/>
            </w:tcBorders>
            <w:hideMark/>
          </w:tcPr>
          <w:p w14:paraId="3160FDF2"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(552.1 x 2) 1104.4KW</w:t>
            </w:r>
          </w:p>
        </w:tc>
        <w:tc>
          <w:tcPr>
            <w:tcW w:w="1338" w:type="dxa"/>
            <w:tcBorders>
              <w:top w:val="nil"/>
              <w:left w:val="nil"/>
              <w:bottom w:val="single" w:sz="8" w:space="0" w:color="auto"/>
              <w:right w:val="single" w:sz="8" w:space="0" w:color="auto"/>
            </w:tcBorders>
            <w:hideMark/>
          </w:tcPr>
          <w:p w14:paraId="70FB0507"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7488 per annum</w:t>
            </w:r>
          </w:p>
        </w:tc>
      </w:tr>
      <w:tr w:rsidR="007844FD" w14:paraId="57616DCD" w14:textId="77777777" w:rsidTr="007844FD">
        <w:trPr>
          <w:trHeight w:val="190"/>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94D400" w14:textId="77777777" w:rsidR="007844FD" w:rsidRPr="007844FD" w:rsidRDefault="007844FD" w:rsidP="007844FD">
            <w:pPr>
              <w:rPr>
                <w:b/>
                <w:bCs/>
                <w:color w:val="000000"/>
                <w:sz w:val="20"/>
                <w:szCs w:val="20"/>
                <w:lang w:eastAsia="en-GB"/>
              </w:rPr>
            </w:pPr>
            <w:r w:rsidRPr="007844FD">
              <w:rPr>
                <w:b/>
                <w:bCs/>
                <w:color w:val="000000"/>
                <w:sz w:val="20"/>
                <w:szCs w:val="20"/>
                <w:lang w:eastAsia="en-GB"/>
              </w:rPr>
              <w:t>Certuss steam boiler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95D093" w14:textId="77777777" w:rsidR="007844FD" w:rsidRPr="007844FD" w:rsidRDefault="007844FD" w:rsidP="007844FD">
            <w:pPr>
              <w:rPr>
                <w:b/>
                <w:bCs/>
                <w:color w:val="000000"/>
                <w:sz w:val="20"/>
                <w:szCs w:val="20"/>
                <w:lang w:eastAsia="en-GB"/>
              </w:rPr>
            </w:pPr>
            <w:r w:rsidRPr="007844FD">
              <w:rPr>
                <w:b/>
                <w:bCs/>
                <w:color w:val="000000"/>
                <w:sz w:val="20"/>
                <w:szCs w:val="20"/>
                <w:lang w:eastAsia="en-GB"/>
              </w:rPr>
              <w:t>Universal 1500 TC NG (Install date 2020)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F89AC"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2</w:t>
            </w:r>
          </w:p>
        </w:tc>
        <w:tc>
          <w:tcPr>
            <w:tcW w:w="2111" w:type="dxa"/>
            <w:tcBorders>
              <w:top w:val="nil"/>
              <w:left w:val="nil"/>
              <w:bottom w:val="single" w:sz="8" w:space="0" w:color="auto"/>
              <w:right w:val="single" w:sz="8" w:space="0" w:color="auto"/>
            </w:tcBorders>
            <w:hideMark/>
          </w:tcPr>
          <w:p w14:paraId="69013F1C"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(1093x2) 2186 KW</w:t>
            </w:r>
          </w:p>
        </w:tc>
        <w:tc>
          <w:tcPr>
            <w:tcW w:w="1338" w:type="dxa"/>
            <w:tcBorders>
              <w:top w:val="nil"/>
              <w:left w:val="nil"/>
              <w:bottom w:val="single" w:sz="8" w:space="0" w:color="auto"/>
              <w:right w:val="single" w:sz="8" w:space="0" w:color="auto"/>
            </w:tcBorders>
            <w:hideMark/>
          </w:tcPr>
          <w:p w14:paraId="6FDEF4C7"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3600 per annum</w:t>
            </w:r>
          </w:p>
        </w:tc>
      </w:tr>
      <w:tr w:rsidR="007844FD" w14:paraId="2B98FBA4" w14:textId="77777777" w:rsidTr="007844FD">
        <w:trPr>
          <w:trHeight w:val="190"/>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BE46E2" w14:textId="77777777" w:rsidR="007844FD" w:rsidRPr="007844FD" w:rsidRDefault="007844FD" w:rsidP="007844FD">
            <w:pPr>
              <w:rPr>
                <w:b/>
                <w:bCs/>
                <w:color w:val="000000"/>
                <w:sz w:val="20"/>
                <w:szCs w:val="20"/>
                <w:lang w:eastAsia="en-GB"/>
              </w:rPr>
            </w:pPr>
            <w:r w:rsidRPr="007844FD">
              <w:rPr>
                <w:b/>
                <w:bCs/>
                <w:color w:val="000000"/>
                <w:sz w:val="20"/>
                <w:szCs w:val="20"/>
                <w:lang w:eastAsia="en-GB"/>
              </w:rPr>
              <w:t>H/W Heater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B23E24" w14:textId="77777777" w:rsidR="007844FD" w:rsidRPr="007844FD" w:rsidRDefault="007844FD" w:rsidP="007844FD">
            <w:pPr>
              <w:rPr>
                <w:b/>
                <w:bCs/>
                <w:color w:val="000000"/>
                <w:sz w:val="20"/>
                <w:szCs w:val="20"/>
                <w:lang w:eastAsia="en-GB"/>
              </w:rPr>
            </w:pPr>
            <w:r w:rsidRPr="007844FD">
              <w:rPr>
                <w:b/>
                <w:bCs/>
                <w:color w:val="000000"/>
                <w:sz w:val="20"/>
                <w:szCs w:val="20"/>
                <w:lang w:eastAsia="en-GB"/>
              </w:rPr>
              <w:t>Ideal Viceroy (Install date pre 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6D673"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1</w:t>
            </w:r>
          </w:p>
        </w:tc>
        <w:tc>
          <w:tcPr>
            <w:tcW w:w="2111" w:type="dxa"/>
            <w:tcBorders>
              <w:top w:val="nil"/>
              <w:left w:val="nil"/>
              <w:bottom w:val="single" w:sz="8" w:space="0" w:color="auto"/>
              <w:right w:val="single" w:sz="8" w:space="0" w:color="auto"/>
            </w:tcBorders>
            <w:hideMark/>
          </w:tcPr>
          <w:p w14:paraId="275DDEC8"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814KW</w:t>
            </w:r>
          </w:p>
        </w:tc>
        <w:tc>
          <w:tcPr>
            <w:tcW w:w="1338" w:type="dxa"/>
            <w:tcBorders>
              <w:top w:val="nil"/>
              <w:left w:val="nil"/>
              <w:bottom w:val="single" w:sz="8" w:space="0" w:color="auto"/>
              <w:right w:val="single" w:sz="8" w:space="0" w:color="auto"/>
            </w:tcBorders>
            <w:hideMark/>
          </w:tcPr>
          <w:p w14:paraId="573872CD"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7488 per annum</w:t>
            </w:r>
          </w:p>
        </w:tc>
      </w:tr>
      <w:tr w:rsidR="007844FD" w14:paraId="2AE0548F" w14:textId="77777777" w:rsidTr="007844FD">
        <w:trPr>
          <w:trHeight w:val="190"/>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FA7BE6" w14:textId="77777777" w:rsidR="007844FD" w:rsidRPr="007844FD" w:rsidRDefault="007844FD" w:rsidP="007844FD">
            <w:pPr>
              <w:rPr>
                <w:b/>
                <w:bCs/>
                <w:color w:val="000000"/>
                <w:sz w:val="20"/>
                <w:szCs w:val="20"/>
                <w:lang w:eastAsia="en-GB"/>
              </w:rPr>
            </w:pPr>
            <w:r w:rsidRPr="007844FD">
              <w:rPr>
                <w:b/>
                <w:bCs/>
                <w:color w:val="000000"/>
                <w:sz w:val="20"/>
                <w:szCs w:val="20"/>
                <w:lang w:eastAsia="en-GB"/>
              </w:rPr>
              <w:t>H/W Heater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6FFEAB" w14:textId="77777777" w:rsidR="007844FD" w:rsidRPr="007844FD" w:rsidRDefault="007844FD" w:rsidP="007844FD">
            <w:pPr>
              <w:rPr>
                <w:b/>
                <w:bCs/>
                <w:color w:val="000000"/>
                <w:sz w:val="20"/>
                <w:szCs w:val="20"/>
                <w:lang w:eastAsia="en-GB"/>
              </w:rPr>
            </w:pPr>
            <w:r w:rsidRPr="007844FD">
              <w:rPr>
                <w:b/>
                <w:bCs/>
                <w:color w:val="000000"/>
                <w:sz w:val="20"/>
                <w:szCs w:val="20"/>
                <w:lang w:eastAsia="en-GB"/>
              </w:rPr>
              <w:t>Andrews SH60 (Install pre 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89D756"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2</w:t>
            </w:r>
          </w:p>
        </w:tc>
        <w:tc>
          <w:tcPr>
            <w:tcW w:w="2111" w:type="dxa"/>
            <w:tcBorders>
              <w:top w:val="nil"/>
              <w:left w:val="nil"/>
              <w:bottom w:val="single" w:sz="8" w:space="0" w:color="auto"/>
              <w:right w:val="single" w:sz="8" w:space="0" w:color="auto"/>
            </w:tcBorders>
            <w:hideMark/>
          </w:tcPr>
          <w:p w14:paraId="3C16E9C4"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(2x290) 580KW</w:t>
            </w:r>
          </w:p>
        </w:tc>
        <w:tc>
          <w:tcPr>
            <w:tcW w:w="1338" w:type="dxa"/>
            <w:tcBorders>
              <w:top w:val="nil"/>
              <w:left w:val="nil"/>
              <w:bottom w:val="single" w:sz="8" w:space="0" w:color="auto"/>
              <w:right w:val="single" w:sz="8" w:space="0" w:color="auto"/>
            </w:tcBorders>
            <w:hideMark/>
          </w:tcPr>
          <w:p w14:paraId="5612D0C7"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7488 per annum</w:t>
            </w:r>
          </w:p>
        </w:tc>
      </w:tr>
      <w:tr w:rsidR="007844FD" w14:paraId="23AF5656" w14:textId="77777777" w:rsidTr="007844FD">
        <w:trPr>
          <w:trHeight w:val="190"/>
        </w:trPr>
        <w:tc>
          <w:tcPr>
            <w:tcW w:w="197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7B18CBDC" w14:textId="77777777" w:rsidR="007844FD" w:rsidRPr="007844FD" w:rsidRDefault="007844FD" w:rsidP="007844FD">
            <w:pPr>
              <w:rPr>
                <w:b/>
                <w:bCs/>
                <w:color w:val="000000"/>
                <w:sz w:val="20"/>
                <w:szCs w:val="20"/>
                <w:lang w:eastAsia="en-GB"/>
              </w:rPr>
            </w:pPr>
            <w:r w:rsidRPr="007844FD">
              <w:rPr>
                <w:b/>
                <w:bCs/>
                <w:color w:val="000000"/>
                <w:sz w:val="20"/>
                <w:szCs w:val="20"/>
                <w:lang w:eastAsia="en-GB"/>
              </w:rPr>
              <w:t>Tray Wash</w:t>
            </w:r>
          </w:p>
        </w:tc>
        <w:tc>
          <w:tcPr>
            <w:tcW w:w="2551" w:type="dxa"/>
            <w:tcBorders>
              <w:top w:val="nil"/>
              <w:left w:val="nil"/>
              <w:bottom w:val="nil"/>
              <w:right w:val="single" w:sz="8" w:space="0" w:color="auto"/>
            </w:tcBorders>
            <w:tcMar>
              <w:top w:w="0" w:type="dxa"/>
              <w:left w:w="108" w:type="dxa"/>
              <w:bottom w:w="0" w:type="dxa"/>
              <w:right w:w="108" w:type="dxa"/>
            </w:tcMar>
            <w:vAlign w:val="center"/>
            <w:hideMark/>
          </w:tcPr>
          <w:p w14:paraId="0151B5EE" w14:textId="77777777" w:rsidR="007844FD" w:rsidRPr="007844FD" w:rsidRDefault="007844FD" w:rsidP="007844FD">
            <w:pPr>
              <w:rPr>
                <w:b/>
                <w:bCs/>
                <w:color w:val="000000"/>
                <w:sz w:val="20"/>
                <w:szCs w:val="20"/>
                <w:lang w:eastAsia="en-GB"/>
              </w:rPr>
            </w:pPr>
            <w:r w:rsidRPr="007844FD">
              <w:rPr>
                <w:b/>
                <w:bCs/>
                <w:color w:val="000000"/>
                <w:sz w:val="20"/>
                <w:szCs w:val="20"/>
                <w:lang w:eastAsia="en-GB"/>
              </w:rPr>
              <w:t>Nuway (Install 2008)</w:t>
            </w:r>
          </w:p>
        </w:tc>
        <w:tc>
          <w:tcPr>
            <w:tcW w:w="1560" w:type="dxa"/>
            <w:tcBorders>
              <w:top w:val="nil"/>
              <w:left w:val="nil"/>
              <w:bottom w:val="nil"/>
              <w:right w:val="single" w:sz="8" w:space="0" w:color="auto"/>
            </w:tcBorders>
            <w:tcMar>
              <w:top w:w="0" w:type="dxa"/>
              <w:left w:w="108" w:type="dxa"/>
              <w:bottom w:w="0" w:type="dxa"/>
              <w:right w:w="108" w:type="dxa"/>
            </w:tcMar>
            <w:vAlign w:val="center"/>
            <w:hideMark/>
          </w:tcPr>
          <w:p w14:paraId="36BD1A71"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1</w:t>
            </w:r>
          </w:p>
        </w:tc>
        <w:tc>
          <w:tcPr>
            <w:tcW w:w="2111" w:type="dxa"/>
            <w:tcBorders>
              <w:top w:val="nil"/>
              <w:left w:val="nil"/>
              <w:bottom w:val="nil"/>
              <w:right w:val="single" w:sz="8" w:space="0" w:color="auto"/>
            </w:tcBorders>
            <w:hideMark/>
          </w:tcPr>
          <w:p w14:paraId="0FAC36A0"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81KW</w:t>
            </w:r>
          </w:p>
        </w:tc>
        <w:tc>
          <w:tcPr>
            <w:tcW w:w="1338" w:type="dxa"/>
            <w:tcBorders>
              <w:top w:val="nil"/>
              <w:left w:val="nil"/>
              <w:bottom w:val="nil"/>
              <w:right w:val="single" w:sz="8" w:space="0" w:color="auto"/>
            </w:tcBorders>
            <w:hideMark/>
          </w:tcPr>
          <w:p w14:paraId="5CB84156"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 xml:space="preserve">1500 per annum </w:t>
            </w:r>
          </w:p>
        </w:tc>
      </w:tr>
      <w:tr w:rsidR="007844FD" w14:paraId="228F45FA" w14:textId="77777777" w:rsidTr="007844FD">
        <w:trPr>
          <w:trHeight w:val="730"/>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8FEFC5" w14:textId="77777777" w:rsidR="007844FD" w:rsidRPr="007844FD" w:rsidRDefault="007844FD" w:rsidP="007844FD">
            <w:pPr>
              <w:rPr>
                <w:b/>
                <w:bCs/>
                <w:color w:val="000000"/>
                <w:sz w:val="20"/>
                <w:szCs w:val="20"/>
                <w:lang w:eastAsia="en-GB"/>
              </w:rPr>
            </w:pPr>
            <w:r w:rsidRPr="007844FD">
              <w:rPr>
                <w:b/>
                <w:bCs/>
                <w:color w:val="000000"/>
                <w:sz w:val="20"/>
                <w:szCs w:val="20"/>
                <w:lang w:eastAsia="en-GB"/>
              </w:rPr>
              <w:t>Total</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64EE19D4" w14:textId="77777777" w:rsidR="007844FD" w:rsidRPr="007844FD" w:rsidRDefault="007844FD" w:rsidP="007844FD">
            <w:pPr>
              <w:rPr>
                <w:b/>
                <w:bCs/>
                <w:color w:val="000000"/>
                <w:sz w:val="20"/>
                <w:szCs w:val="20"/>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D61BBE0" w14:textId="77777777" w:rsidR="007844FD" w:rsidRPr="007844FD" w:rsidRDefault="007844FD" w:rsidP="007844FD">
            <w:pPr>
              <w:jc w:val="center"/>
              <w:rPr>
                <w:b/>
                <w:bCs/>
                <w:color w:val="000000"/>
                <w:sz w:val="20"/>
                <w:szCs w:val="20"/>
                <w:lang w:eastAsia="en-GB"/>
              </w:rPr>
            </w:pPr>
          </w:p>
        </w:tc>
        <w:tc>
          <w:tcPr>
            <w:tcW w:w="2111" w:type="dxa"/>
            <w:tcBorders>
              <w:top w:val="nil"/>
              <w:left w:val="nil"/>
              <w:bottom w:val="single" w:sz="8" w:space="0" w:color="auto"/>
              <w:right w:val="single" w:sz="8" w:space="0" w:color="auto"/>
            </w:tcBorders>
            <w:hideMark/>
          </w:tcPr>
          <w:p w14:paraId="49713C64" w14:textId="77777777" w:rsidR="007844FD" w:rsidRPr="007844FD" w:rsidRDefault="007844FD" w:rsidP="007844FD">
            <w:pPr>
              <w:jc w:val="center"/>
              <w:rPr>
                <w:b/>
                <w:bCs/>
                <w:color w:val="000000"/>
                <w:sz w:val="20"/>
                <w:szCs w:val="20"/>
                <w:lang w:eastAsia="en-GB"/>
              </w:rPr>
            </w:pPr>
            <w:r w:rsidRPr="007844FD">
              <w:rPr>
                <w:b/>
                <w:bCs/>
                <w:color w:val="000000"/>
                <w:sz w:val="20"/>
                <w:szCs w:val="20"/>
                <w:lang w:eastAsia="en-GB"/>
              </w:rPr>
              <w:t xml:space="preserve">Total site thermal input = 12415.4KW </w:t>
            </w:r>
          </w:p>
          <w:p w14:paraId="1826B520" w14:textId="77777777" w:rsidR="007844FD" w:rsidRPr="007844FD" w:rsidRDefault="007844FD" w:rsidP="007844FD">
            <w:pPr>
              <w:jc w:val="center"/>
              <w:rPr>
                <w:b/>
                <w:bCs/>
                <w:color w:val="000000"/>
                <w:sz w:val="20"/>
                <w:szCs w:val="20"/>
                <w:lang w:eastAsia="en-GB"/>
              </w:rPr>
            </w:pPr>
            <w:r w:rsidRPr="007844FD">
              <w:rPr>
                <w:b/>
                <w:bCs/>
                <w:color w:val="FF0000"/>
                <w:sz w:val="20"/>
                <w:szCs w:val="20"/>
                <w:lang w:eastAsia="en-GB"/>
              </w:rPr>
              <w:t>12.415MW</w:t>
            </w:r>
          </w:p>
        </w:tc>
        <w:tc>
          <w:tcPr>
            <w:tcW w:w="1338" w:type="dxa"/>
            <w:tcBorders>
              <w:top w:val="nil"/>
              <w:left w:val="nil"/>
              <w:bottom w:val="single" w:sz="8" w:space="0" w:color="auto"/>
              <w:right w:val="single" w:sz="8" w:space="0" w:color="auto"/>
            </w:tcBorders>
          </w:tcPr>
          <w:p w14:paraId="1FFF5C93" w14:textId="77777777" w:rsidR="007844FD" w:rsidRPr="007844FD" w:rsidRDefault="007844FD" w:rsidP="007844FD">
            <w:pPr>
              <w:jc w:val="center"/>
              <w:rPr>
                <w:b/>
                <w:bCs/>
                <w:color w:val="000000"/>
                <w:sz w:val="20"/>
                <w:szCs w:val="20"/>
                <w:lang w:eastAsia="en-GB"/>
              </w:rPr>
            </w:pPr>
          </w:p>
        </w:tc>
      </w:tr>
    </w:tbl>
    <w:p w14:paraId="6E5BF477" w14:textId="6D7C41BD" w:rsidR="00C20A18" w:rsidRDefault="00C20A18" w:rsidP="00CF75CD">
      <w:pPr>
        <w:rPr>
          <w:rFonts w:cstheme="minorHAnsi"/>
        </w:rPr>
      </w:pPr>
    </w:p>
    <w:p w14:paraId="52F2D929" w14:textId="08B8459C" w:rsidR="007844FD" w:rsidRPr="007844FD" w:rsidRDefault="00BA7769" w:rsidP="00CF75CD">
      <w:pPr>
        <w:rPr>
          <w:rFonts w:cstheme="minorHAnsi"/>
          <w:b/>
          <w:bCs/>
        </w:rPr>
      </w:pPr>
      <w:r>
        <w:rPr>
          <w:rFonts w:cstheme="minorHAnsi"/>
          <w:b/>
          <w:bCs/>
        </w:rPr>
        <w:t xml:space="preserve">7b  </w:t>
      </w:r>
      <w:r w:rsidR="007844FD" w:rsidRPr="007844FD">
        <w:rPr>
          <w:rFonts w:cstheme="minorHAnsi"/>
          <w:b/>
          <w:bCs/>
        </w:rPr>
        <w:t>Appendix 1 question 13</w:t>
      </w:r>
    </w:p>
    <w:tbl>
      <w:tblPr>
        <w:tblStyle w:val="TableGrid"/>
        <w:tblW w:w="9209" w:type="dxa"/>
        <w:tblInd w:w="0" w:type="dxa"/>
        <w:tblLook w:val="04A0" w:firstRow="1" w:lastRow="0" w:firstColumn="1" w:lastColumn="0" w:noHBand="0" w:noVBand="1"/>
      </w:tblPr>
      <w:tblGrid>
        <w:gridCol w:w="4815"/>
        <w:gridCol w:w="4394"/>
      </w:tblGrid>
      <w:tr w:rsidR="00A13E7F" w14:paraId="06C2CAF8" w14:textId="77777777" w:rsidTr="00A13E7F">
        <w:tc>
          <w:tcPr>
            <w:tcW w:w="9209" w:type="dxa"/>
            <w:gridSpan w:val="2"/>
            <w:shd w:val="clear" w:color="auto" w:fill="D9D9D9" w:themeFill="background1" w:themeFillShade="D9"/>
          </w:tcPr>
          <w:p w14:paraId="3B03A00E" w14:textId="7C681A9E" w:rsidR="00A13E7F" w:rsidRDefault="00A13E7F" w:rsidP="00CF75CD">
            <w:pPr>
              <w:rPr>
                <w:rFonts w:cstheme="minorHAnsi"/>
              </w:rPr>
            </w:pPr>
            <w:bookmarkStart w:id="5" w:name="_Hlk75099859"/>
            <w:r>
              <w:rPr>
                <w:rFonts w:cstheme="minorHAnsi"/>
              </w:rPr>
              <w:t xml:space="preserve">Thermal oil </w:t>
            </w:r>
            <w:r w:rsidR="007844FD">
              <w:rPr>
                <w:rFonts w:cstheme="minorHAnsi"/>
              </w:rPr>
              <w:t>Unit</w:t>
            </w:r>
          </w:p>
        </w:tc>
      </w:tr>
      <w:tr w:rsidR="00A13E7F" w14:paraId="0EA3FB69" w14:textId="77777777" w:rsidTr="00A13E7F">
        <w:tc>
          <w:tcPr>
            <w:tcW w:w="4815" w:type="dxa"/>
          </w:tcPr>
          <w:p w14:paraId="79F13A79" w14:textId="23BF487F" w:rsidR="00A13E7F" w:rsidRPr="00A13E7F" w:rsidRDefault="00A13E7F" w:rsidP="00CF75CD">
            <w:pPr>
              <w:rPr>
                <w:rFonts w:cstheme="minorHAnsi"/>
                <w:sz w:val="20"/>
                <w:szCs w:val="20"/>
              </w:rPr>
            </w:pPr>
            <w:r w:rsidRPr="00A13E7F">
              <w:rPr>
                <w:rFonts w:cstheme="minorHAnsi"/>
                <w:sz w:val="20"/>
                <w:szCs w:val="20"/>
              </w:rPr>
              <w:t>MCP specific identifier</w:t>
            </w:r>
          </w:p>
        </w:tc>
        <w:tc>
          <w:tcPr>
            <w:tcW w:w="4394" w:type="dxa"/>
          </w:tcPr>
          <w:p w14:paraId="365D1E82" w14:textId="46E66BFA" w:rsidR="00A13E7F" w:rsidRDefault="007F11E5" w:rsidP="00CF75CD">
            <w:pPr>
              <w:rPr>
                <w:rFonts w:cstheme="minorHAnsi"/>
              </w:rPr>
            </w:pPr>
            <w:r>
              <w:rPr>
                <w:rFonts w:cstheme="minorHAnsi"/>
              </w:rPr>
              <w:t>40382273</w:t>
            </w:r>
          </w:p>
        </w:tc>
      </w:tr>
      <w:tr w:rsidR="00A13E7F" w14:paraId="18FB0980" w14:textId="77777777" w:rsidTr="00A13E7F">
        <w:tc>
          <w:tcPr>
            <w:tcW w:w="4815" w:type="dxa"/>
          </w:tcPr>
          <w:p w14:paraId="43F09195" w14:textId="4F6389DC" w:rsidR="00A13E7F" w:rsidRPr="00A13E7F" w:rsidRDefault="00A13E7F" w:rsidP="00CF75CD">
            <w:pPr>
              <w:rPr>
                <w:rFonts w:cstheme="minorHAnsi"/>
                <w:sz w:val="20"/>
                <w:szCs w:val="20"/>
              </w:rPr>
            </w:pPr>
            <w:r w:rsidRPr="00A13E7F">
              <w:rPr>
                <w:rFonts w:cstheme="minorHAnsi"/>
                <w:sz w:val="20"/>
                <w:szCs w:val="20"/>
              </w:rPr>
              <w:t>12-digit grid reference or latitude/longitude</w:t>
            </w:r>
          </w:p>
        </w:tc>
        <w:tc>
          <w:tcPr>
            <w:tcW w:w="4394" w:type="dxa"/>
          </w:tcPr>
          <w:p w14:paraId="7F0DE1EF" w14:textId="6461CD39" w:rsidR="00A13E7F" w:rsidRDefault="007F11E5" w:rsidP="00CF75CD">
            <w:pPr>
              <w:rPr>
                <w:rFonts w:cstheme="minorHAnsi"/>
              </w:rPr>
            </w:pPr>
            <w:r>
              <w:rPr>
                <w:rFonts w:cstheme="minorHAnsi"/>
              </w:rPr>
              <w:t>506830427130</w:t>
            </w:r>
          </w:p>
        </w:tc>
      </w:tr>
      <w:tr w:rsidR="00A13E7F" w14:paraId="761C7011" w14:textId="77777777" w:rsidTr="00A13E7F">
        <w:tc>
          <w:tcPr>
            <w:tcW w:w="4815" w:type="dxa"/>
          </w:tcPr>
          <w:p w14:paraId="71A8452B" w14:textId="517B4D50" w:rsidR="00A13E7F" w:rsidRPr="00A13E7F" w:rsidRDefault="00A13E7F" w:rsidP="00CF75CD">
            <w:pPr>
              <w:rPr>
                <w:rFonts w:cstheme="minorHAnsi"/>
                <w:sz w:val="20"/>
                <w:szCs w:val="20"/>
              </w:rPr>
            </w:pPr>
            <w:r w:rsidRPr="00A13E7F">
              <w:rPr>
                <w:rFonts w:cstheme="minorHAnsi"/>
                <w:sz w:val="20"/>
                <w:szCs w:val="20"/>
              </w:rPr>
              <w:t>Rated thermal input (MW) of the MCP</w:t>
            </w:r>
          </w:p>
        </w:tc>
        <w:tc>
          <w:tcPr>
            <w:tcW w:w="4394" w:type="dxa"/>
          </w:tcPr>
          <w:p w14:paraId="5F72825F" w14:textId="00E5AF4B" w:rsidR="00A13E7F" w:rsidRDefault="007F11E5" w:rsidP="00CF75CD">
            <w:pPr>
              <w:rPr>
                <w:rFonts w:cstheme="minorHAnsi"/>
              </w:rPr>
            </w:pPr>
            <w:r>
              <w:rPr>
                <w:rFonts w:cstheme="minorHAnsi"/>
              </w:rPr>
              <w:t>1.6MW</w:t>
            </w:r>
          </w:p>
        </w:tc>
      </w:tr>
      <w:tr w:rsidR="00A13E7F" w14:paraId="4BC12032" w14:textId="77777777" w:rsidTr="00A13E7F">
        <w:tc>
          <w:tcPr>
            <w:tcW w:w="4815" w:type="dxa"/>
          </w:tcPr>
          <w:p w14:paraId="4CE6AAF2" w14:textId="1E12E5C2" w:rsidR="00A13E7F" w:rsidRPr="00A13E7F" w:rsidRDefault="00A13E7F" w:rsidP="00CF75CD">
            <w:pPr>
              <w:rPr>
                <w:rFonts w:cstheme="minorHAnsi"/>
                <w:sz w:val="20"/>
                <w:szCs w:val="20"/>
              </w:rPr>
            </w:pPr>
            <w:r w:rsidRPr="00A13E7F">
              <w:rPr>
                <w:rFonts w:cstheme="minorHAnsi"/>
                <w:sz w:val="20"/>
                <w:szCs w:val="20"/>
              </w:rPr>
              <w:t>Type of MCP (diesel engine, gas turbine, other engine or other MCP)</w:t>
            </w:r>
          </w:p>
        </w:tc>
        <w:tc>
          <w:tcPr>
            <w:tcW w:w="4394" w:type="dxa"/>
          </w:tcPr>
          <w:p w14:paraId="4838F2A3" w14:textId="5B08D7A8" w:rsidR="00A13E7F" w:rsidRDefault="007F11E5" w:rsidP="00CF75CD">
            <w:pPr>
              <w:rPr>
                <w:rFonts w:cstheme="minorHAnsi"/>
              </w:rPr>
            </w:pPr>
            <w:r>
              <w:rPr>
                <w:rFonts w:cstheme="minorHAnsi"/>
              </w:rPr>
              <w:t>Gas burner</w:t>
            </w:r>
          </w:p>
        </w:tc>
      </w:tr>
      <w:tr w:rsidR="007F11E5" w14:paraId="7F66903B" w14:textId="77777777" w:rsidTr="00A13E7F">
        <w:tc>
          <w:tcPr>
            <w:tcW w:w="4815" w:type="dxa"/>
          </w:tcPr>
          <w:p w14:paraId="02E69E22" w14:textId="0A00E018" w:rsidR="007F11E5" w:rsidRPr="00A13E7F" w:rsidRDefault="007F11E5" w:rsidP="00CF75CD">
            <w:pPr>
              <w:rPr>
                <w:rFonts w:cstheme="minorHAnsi"/>
                <w:sz w:val="20"/>
                <w:szCs w:val="20"/>
              </w:rPr>
            </w:pPr>
            <w:r>
              <w:rPr>
                <w:rFonts w:cstheme="minorHAnsi"/>
                <w:sz w:val="20"/>
                <w:szCs w:val="20"/>
              </w:rPr>
              <w:t>Type of fuels used: gas oil (diesel), natural gas, gaseous fuels other than natural gas</w:t>
            </w:r>
          </w:p>
        </w:tc>
        <w:tc>
          <w:tcPr>
            <w:tcW w:w="4394" w:type="dxa"/>
          </w:tcPr>
          <w:p w14:paraId="644D2A8F" w14:textId="0C37EADD" w:rsidR="007F11E5" w:rsidRDefault="007F11E5" w:rsidP="00CF75CD">
            <w:pPr>
              <w:rPr>
                <w:rFonts w:cstheme="minorHAnsi"/>
              </w:rPr>
            </w:pPr>
            <w:r>
              <w:rPr>
                <w:rFonts w:cstheme="minorHAnsi"/>
              </w:rPr>
              <w:t>Natural gas</w:t>
            </w:r>
          </w:p>
        </w:tc>
      </w:tr>
      <w:tr w:rsidR="00A13E7F" w14:paraId="18E9DE09" w14:textId="77777777" w:rsidTr="00A13E7F">
        <w:tc>
          <w:tcPr>
            <w:tcW w:w="4815" w:type="dxa"/>
          </w:tcPr>
          <w:p w14:paraId="5D5784EF" w14:textId="5AE2B940" w:rsidR="00A13E7F" w:rsidRPr="00A13E7F" w:rsidRDefault="00A13E7F" w:rsidP="00CF75CD">
            <w:pPr>
              <w:rPr>
                <w:rFonts w:cstheme="minorHAnsi"/>
                <w:sz w:val="20"/>
                <w:szCs w:val="20"/>
              </w:rPr>
            </w:pPr>
            <w:r>
              <w:rPr>
                <w:rFonts w:cstheme="minorHAnsi"/>
                <w:sz w:val="20"/>
                <w:szCs w:val="20"/>
              </w:rPr>
              <w:t xml:space="preserve">Date when the new </w:t>
            </w:r>
            <w:r w:rsidR="00C20A18">
              <w:rPr>
                <w:rFonts w:cstheme="minorHAnsi"/>
                <w:sz w:val="20"/>
                <w:szCs w:val="20"/>
              </w:rPr>
              <w:t>MCP was first put into operation</w:t>
            </w:r>
          </w:p>
        </w:tc>
        <w:tc>
          <w:tcPr>
            <w:tcW w:w="4394" w:type="dxa"/>
          </w:tcPr>
          <w:p w14:paraId="0193A9E8" w14:textId="2D0E3260" w:rsidR="00A13E7F" w:rsidRDefault="007F11E5" w:rsidP="00CF75CD">
            <w:pPr>
              <w:rPr>
                <w:rFonts w:cstheme="minorHAnsi"/>
              </w:rPr>
            </w:pPr>
            <w:r>
              <w:rPr>
                <w:rFonts w:cstheme="minorHAnsi"/>
              </w:rPr>
              <w:t>2016</w:t>
            </w:r>
          </w:p>
        </w:tc>
      </w:tr>
      <w:tr w:rsidR="00A13E7F" w14:paraId="0E10171B" w14:textId="77777777" w:rsidTr="00A13E7F">
        <w:tc>
          <w:tcPr>
            <w:tcW w:w="4815" w:type="dxa"/>
          </w:tcPr>
          <w:p w14:paraId="0B595409" w14:textId="302F87A9" w:rsidR="00A13E7F" w:rsidRPr="00A13E7F" w:rsidRDefault="00C20A18" w:rsidP="00CF75CD">
            <w:pPr>
              <w:rPr>
                <w:rFonts w:cstheme="minorHAnsi"/>
                <w:sz w:val="20"/>
                <w:szCs w:val="20"/>
              </w:rPr>
            </w:pPr>
            <w:r>
              <w:rPr>
                <w:rFonts w:cstheme="minorHAnsi"/>
                <w:sz w:val="20"/>
                <w:szCs w:val="20"/>
              </w:rPr>
              <w:t>Sector of activity of the MCP or the facility in which it is applied (NACE code)</w:t>
            </w:r>
          </w:p>
        </w:tc>
        <w:tc>
          <w:tcPr>
            <w:tcW w:w="4394" w:type="dxa"/>
          </w:tcPr>
          <w:p w14:paraId="7CF99683" w14:textId="2D0748E1" w:rsidR="00A13E7F" w:rsidRDefault="007F11E5" w:rsidP="00CF75CD">
            <w:pPr>
              <w:rPr>
                <w:rFonts w:cstheme="minorHAnsi"/>
              </w:rPr>
            </w:pPr>
            <w:r>
              <w:rPr>
                <w:rFonts w:cstheme="minorHAnsi"/>
              </w:rPr>
              <w:t>C10 Manufacturer of food products</w:t>
            </w:r>
          </w:p>
        </w:tc>
      </w:tr>
      <w:tr w:rsidR="00A13E7F" w14:paraId="781C6AB8" w14:textId="77777777" w:rsidTr="00A13E7F">
        <w:tc>
          <w:tcPr>
            <w:tcW w:w="4815" w:type="dxa"/>
          </w:tcPr>
          <w:p w14:paraId="3C042A65" w14:textId="655E5C67" w:rsidR="00A13E7F" w:rsidRPr="00A13E7F" w:rsidRDefault="00C20A18" w:rsidP="00CF75CD">
            <w:pPr>
              <w:rPr>
                <w:rFonts w:cstheme="minorHAnsi"/>
                <w:sz w:val="20"/>
                <w:szCs w:val="20"/>
              </w:rPr>
            </w:pPr>
            <w:r>
              <w:rPr>
                <w:rFonts w:cstheme="minorHAnsi"/>
                <w:sz w:val="20"/>
                <w:szCs w:val="20"/>
              </w:rPr>
              <w:t>Expected number of annual operating hours of the MCP and average load in use</w:t>
            </w:r>
          </w:p>
        </w:tc>
        <w:tc>
          <w:tcPr>
            <w:tcW w:w="4394" w:type="dxa"/>
          </w:tcPr>
          <w:p w14:paraId="06DB4607" w14:textId="7483E653" w:rsidR="00A13E7F" w:rsidRDefault="007F11E5" w:rsidP="00CF75CD">
            <w:pPr>
              <w:rPr>
                <w:rFonts w:cstheme="minorHAnsi"/>
              </w:rPr>
            </w:pPr>
            <w:r>
              <w:rPr>
                <w:rFonts w:cstheme="minorHAnsi"/>
              </w:rPr>
              <w:t>3360</w:t>
            </w:r>
          </w:p>
        </w:tc>
      </w:tr>
      <w:tr w:rsidR="00A13E7F" w14:paraId="6AD092D7" w14:textId="77777777" w:rsidTr="00A13E7F">
        <w:tc>
          <w:tcPr>
            <w:tcW w:w="4815" w:type="dxa"/>
          </w:tcPr>
          <w:p w14:paraId="75370888" w14:textId="1016F640" w:rsidR="00A13E7F" w:rsidRPr="00A13E7F" w:rsidRDefault="00C20A18" w:rsidP="00CF75CD">
            <w:pPr>
              <w:rPr>
                <w:rFonts w:cstheme="minorHAnsi"/>
                <w:sz w:val="20"/>
                <w:szCs w:val="20"/>
              </w:rPr>
            </w:pPr>
            <w:r>
              <w:rPr>
                <w:rFonts w:cstheme="minorHAnsi"/>
                <w:sz w:val="20"/>
                <w:szCs w:val="20"/>
              </w:rPr>
              <w:t>Where the operation of exemption under Article 6(8) is used the operator (as identified on Form A) should sigh a declaration here that the MCP will not operate more than the number of hours referred to in this paragraph.</w:t>
            </w:r>
          </w:p>
        </w:tc>
        <w:tc>
          <w:tcPr>
            <w:tcW w:w="4394" w:type="dxa"/>
          </w:tcPr>
          <w:p w14:paraId="5B4F34A1" w14:textId="77777777" w:rsidR="00A13E7F" w:rsidRDefault="00A13E7F" w:rsidP="00CF75CD">
            <w:pPr>
              <w:rPr>
                <w:rFonts w:cstheme="minorHAnsi"/>
              </w:rPr>
            </w:pPr>
          </w:p>
        </w:tc>
      </w:tr>
      <w:bookmarkEnd w:id="5"/>
    </w:tbl>
    <w:p w14:paraId="3AE39FA9" w14:textId="71E9CD1D" w:rsidR="00587038" w:rsidRDefault="00587038" w:rsidP="00CF75CD">
      <w:pPr>
        <w:rPr>
          <w:rFonts w:cstheme="minorHAnsi"/>
        </w:rPr>
      </w:pPr>
    </w:p>
    <w:p w14:paraId="316EC9CC" w14:textId="77777777" w:rsidR="007844FD" w:rsidRDefault="007844FD" w:rsidP="00CF75CD">
      <w:pPr>
        <w:rPr>
          <w:rFonts w:cstheme="minorHAnsi"/>
        </w:rPr>
      </w:pPr>
    </w:p>
    <w:tbl>
      <w:tblPr>
        <w:tblStyle w:val="TableGrid"/>
        <w:tblW w:w="9209" w:type="dxa"/>
        <w:tblInd w:w="0" w:type="dxa"/>
        <w:tblLook w:val="04A0" w:firstRow="1" w:lastRow="0" w:firstColumn="1" w:lastColumn="0" w:noHBand="0" w:noVBand="1"/>
      </w:tblPr>
      <w:tblGrid>
        <w:gridCol w:w="4815"/>
        <w:gridCol w:w="4394"/>
      </w:tblGrid>
      <w:tr w:rsidR="00C20A18" w14:paraId="7F905CD4" w14:textId="77777777" w:rsidTr="00F062ED">
        <w:tc>
          <w:tcPr>
            <w:tcW w:w="9209" w:type="dxa"/>
            <w:gridSpan w:val="2"/>
            <w:shd w:val="clear" w:color="auto" w:fill="D9D9D9" w:themeFill="background1" w:themeFillShade="D9"/>
          </w:tcPr>
          <w:p w14:paraId="49F96479" w14:textId="1061CFF8" w:rsidR="00C20A18" w:rsidRDefault="007844FD" w:rsidP="00F062ED">
            <w:pPr>
              <w:rPr>
                <w:rFonts w:cstheme="minorHAnsi"/>
              </w:rPr>
            </w:pPr>
            <w:r w:rsidRPr="007844FD">
              <w:rPr>
                <w:rFonts w:cstheme="minorHAnsi"/>
              </w:rPr>
              <w:t>Certuss steam boiler</w:t>
            </w:r>
          </w:p>
        </w:tc>
      </w:tr>
      <w:tr w:rsidR="00C20A18" w14:paraId="2558ADDE" w14:textId="77777777" w:rsidTr="00F062ED">
        <w:tc>
          <w:tcPr>
            <w:tcW w:w="4815" w:type="dxa"/>
          </w:tcPr>
          <w:p w14:paraId="60464047" w14:textId="77777777" w:rsidR="00C20A18" w:rsidRPr="00A13E7F" w:rsidRDefault="00C20A18" w:rsidP="00F062ED">
            <w:pPr>
              <w:rPr>
                <w:rFonts w:cstheme="minorHAnsi"/>
                <w:sz w:val="20"/>
                <w:szCs w:val="20"/>
              </w:rPr>
            </w:pPr>
            <w:r w:rsidRPr="00A13E7F">
              <w:rPr>
                <w:rFonts w:cstheme="minorHAnsi"/>
                <w:sz w:val="20"/>
                <w:szCs w:val="20"/>
              </w:rPr>
              <w:t>MCP specific identifier</w:t>
            </w:r>
          </w:p>
        </w:tc>
        <w:tc>
          <w:tcPr>
            <w:tcW w:w="4394" w:type="dxa"/>
          </w:tcPr>
          <w:p w14:paraId="021CC906" w14:textId="0863B317" w:rsidR="00C20A18" w:rsidRDefault="007F11E5" w:rsidP="00F062ED">
            <w:pPr>
              <w:rPr>
                <w:rFonts w:cstheme="minorHAnsi"/>
              </w:rPr>
            </w:pPr>
            <w:r>
              <w:rPr>
                <w:rFonts w:cstheme="minorHAnsi"/>
              </w:rPr>
              <w:t>15352</w:t>
            </w:r>
          </w:p>
        </w:tc>
      </w:tr>
      <w:tr w:rsidR="00C20A18" w14:paraId="1249A658" w14:textId="77777777" w:rsidTr="00F062ED">
        <w:tc>
          <w:tcPr>
            <w:tcW w:w="4815" w:type="dxa"/>
          </w:tcPr>
          <w:p w14:paraId="5612EA74" w14:textId="77777777" w:rsidR="00C20A18" w:rsidRPr="00A13E7F" w:rsidRDefault="00C20A18" w:rsidP="00F062ED">
            <w:pPr>
              <w:rPr>
                <w:rFonts w:cstheme="minorHAnsi"/>
                <w:sz w:val="20"/>
                <w:szCs w:val="20"/>
              </w:rPr>
            </w:pPr>
            <w:r w:rsidRPr="00A13E7F">
              <w:rPr>
                <w:rFonts w:cstheme="minorHAnsi"/>
                <w:sz w:val="20"/>
                <w:szCs w:val="20"/>
              </w:rPr>
              <w:t>12-digit grid reference or latitude/longitude</w:t>
            </w:r>
          </w:p>
        </w:tc>
        <w:tc>
          <w:tcPr>
            <w:tcW w:w="4394" w:type="dxa"/>
          </w:tcPr>
          <w:p w14:paraId="2EB93597" w14:textId="48DF80C2" w:rsidR="00C20A18" w:rsidRDefault="007F11E5" w:rsidP="00F062ED">
            <w:pPr>
              <w:rPr>
                <w:rFonts w:cstheme="minorHAnsi"/>
              </w:rPr>
            </w:pPr>
            <w:r w:rsidRPr="007F11E5">
              <w:rPr>
                <w:rFonts w:cstheme="minorHAnsi"/>
              </w:rPr>
              <w:t>506830427130</w:t>
            </w:r>
          </w:p>
        </w:tc>
      </w:tr>
      <w:tr w:rsidR="007F11E5" w14:paraId="2C01AC4A" w14:textId="77777777" w:rsidTr="00F062ED">
        <w:tc>
          <w:tcPr>
            <w:tcW w:w="4815" w:type="dxa"/>
          </w:tcPr>
          <w:p w14:paraId="2E7F3232" w14:textId="77777777" w:rsidR="007F11E5" w:rsidRPr="00A13E7F" w:rsidRDefault="007F11E5" w:rsidP="007F11E5">
            <w:pPr>
              <w:rPr>
                <w:rFonts w:cstheme="minorHAnsi"/>
                <w:sz w:val="20"/>
                <w:szCs w:val="20"/>
              </w:rPr>
            </w:pPr>
            <w:r w:rsidRPr="00A13E7F">
              <w:rPr>
                <w:rFonts w:cstheme="minorHAnsi"/>
                <w:sz w:val="20"/>
                <w:szCs w:val="20"/>
              </w:rPr>
              <w:t>Rated thermal input (MW) of the MCP</w:t>
            </w:r>
          </w:p>
        </w:tc>
        <w:tc>
          <w:tcPr>
            <w:tcW w:w="4394" w:type="dxa"/>
          </w:tcPr>
          <w:p w14:paraId="60B572CA" w14:textId="75229962" w:rsidR="007F11E5" w:rsidRDefault="007F11E5" w:rsidP="007F11E5">
            <w:pPr>
              <w:rPr>
                <w:rFonts w:cstheme="minorHAnsi"/>
              </w:rPr>
            </w:pPr>
            <w:r w:rsidRPr="004160AB">
              <w:t>1</w:t>
            </w:r>
            <w:r>
              <w:t>.093</w:t>
            </w:r>
            <w:r w:rsidRPr="004160AB">
              <w:t>MW</w:t>
            </w:r>
          </w:p>
        </w:tc>
      </w:tr>
      <w:tr w:rsidR="007F11E5" w14:paraId="32E7109C" w14:textId="77777777" w:rsidTr="00F062ED">
        <w:tc>
          <w:tcPr>
            <w:tcW w:w="4815" w:type="dxa"/>
          </w:tcPr>
          <w:p w14:paraId="573B64DA" w14:textId="77777777" w:rsidR="007F11E5" w:rsidRPr="00A13E7F" w:rsidRDefault="007F11E5" w:rsidP="007F11E5">
            <w:pPr>
              <w:rPr>
                <w:rFonts w:cstheme="minorHAnsi"/>
                <w:sz w:val="20"/>
                <w:szCs w:val="20"/>
              </w:rPr>
            </w:pPr>
            <w:r w:rsidRPr="00A13E7F">
              <w:rPr>
                <w:rFonts w:cstheme="minorHAnsi"/>
                <w:sz w:val="20"/>
                <w:szCs w:val="20"/>
              </w:rPr>
              <w:t>Type of MCP (diesel engine, gas turbine, other engine or other MCP)</w:t>
            </w:r>
          </w:p>
        </w:tc>
        <w:tc>
          <w:tcPr>
            <w:tcW w:w="4394" w:type="dxa"/>
          </w:tcPr>
          <w:p w14:paraId="1C98F476" w14:textId="4401C21C" w:rsidR="007F11E5" w:rsidRDefault="007F11E5" w:rsidP="007F11E5">
            <w:pPr>
              <w:rPr>
                <w:rFonts w:cstheme="minorHAnsi"/>
              </w:rPr>
            </w:pPr>
            <w:r w:rsidRPr="004160AB">
              <w:t>Gas burner</w:t>
            </w:r>
          </w:p>
        </w:tc>
      </w:tr>
      <w:tr w:rsidR="007F11E5" w14:paraId="3226C4AF" w14:textId="77777777" w:rsidTr="00F062ED">
        <w:tc>
          <w:tcPr>
            <w:tcW w:w="4815" w:type="dxa"/>
          </w:tcPr>
          <w:p w14:paraId="3F0E2E72" w14:textId="49432C91" w:rsidR="007F11E5" w:rsidRDefault="007F11E5" w:rsidP="007F11E5">
            <w:pPr>
              <w:rPr>
                <w:rFonts w:cstheme="minorHAnsi"/>
                <w:sz w:val="20"/>
                <w:szCs w:val="20"/>
              </w:rPr>
            </w:pPr>
            <w:r w:rsidRPr="007F11E5">
              <w:rPr>
                <w:rFonts w:cstheme="minorHAnsi"/>
                <w:sz w:val="20"/>
                <w:szCs w:val="20"/>
              </w:rPr>
              <w:t>Type of fuels used: gas oil (diesel), natural gas, gaseous fuels other than natural gas</w:t>
            </w:r>
          </w:p>
        </w:tc>
        <w:tc>
          <w:tcPr>
            <w:tcW w:w="4394" w:type="dxa"/>
          </w:tcPr>
          <w:p w14:paraId="1E18A2B5" w14:textId="12807861" w:rsidR="007F11E5" w:rsidRDefault="007F11E5" w:rsidP="007F11E5">
            <w:pPr>
              <w:rPr>
                <w:rFonts w:cstheme="minorHAnsi"/>
              </w:rPr>
            </w:pPr>
            <w:r w:rsidRPr="004160AB">
              <w:t>Natural gas</w:t>
            </w:r>
          </w:p>
        </w:tc>
      </w:tr>
      <w:tr w:rsidR="007F11E5" w14:paraId="70040718" w14:textId="77777777" w:rsidTr="00F062ED">
        <w:tc>
          <w:tcPr>
            <w:tcW w:w="4815" w:type="dxa"/>
          </w:tcPr>
          <w:p w14:paraId="6574FDEC" w14:textId="77777777" w:rsidR="007F11E5" w:rsidRPr="00A13E7F" w:rsidRDefault="007F11E5" w:rsidP="007F11E5">
            <w:pPr>
              <w:rPr>
                <w:rFonts w:cstheme="minorHAnsi"/>
                <w:sz w:val="20"/>
                <w:szCs w:val="20"/>
              </w:rPr>
            </w:pPr>
            <w:r>
              <w:rPr>
                <w:rFonts w:cstheme="minorHAnsi"/>
                <w:sz w:val="20"/>
                <w:szCs w:val="20"/>
              </w:rPr>
              <w:t>Date when the new MCP was first put into operation</w:t>
            </w:r>
          </w:p>
        </w:tc>
        <w:tc>
          <w:tcPr>
            <w:tcW w:w="4394" w:type="dxa"/>
          </w:tcPr>
          <w:p w14:paraId="543E2AFD" w14:textId="0E8C6BE5" w:rsidR="007F11E5" w:rsidRDefault="007F11E5" w:rsidP="007F11E5">
            <w:pPr>
              <w:rPr>
                <w:rFonts w:cstheme="minorHAnsi"/>
              </w:rPr>
            </w:pPr>
            <w:r w:rsidRPr="004160AB">
              <w:t>20</w:t>
            </w:r>
            <w:r>
              <w:t>20</w:t>
            </w:r>
          </w:p>
        </w:tc>
      </w:tr>
      <w:tr w:rsidR="007F11E5" w14:paraId="235CFC01" w14:textId="77777777" w:rsidTr="00F062ED">
        <w:tc>
          <w:tcPr>
            <w:tcW w:w="4815" w:type="dxa"/>
          </w:tcPr>
          <w:p w14:paraId="65912618" w14:textId="77777777" w:rsidR="007F11E5" w:rsidRPr="00A13E7F" w:rsidRDefault="007F11E5" w:rsidP="007F11E5">
            <w:pPr>
              <w:rPr>
                <w:rFonts w:cstheme="minorHAnsi"/>
                <w:sz w:val="20"/>
                <w:szCs w:val="20"/>
              </w:rPr>
            </w:pPr>
            <w:r>
              <w:rPr>
                <w:rFonts w:cstheme="minorHAnsi"/>
                <w:sz w:val="20"/>
                <w:szCs w:val="20"/>
              </w:rPr>
              <w:t>Sector of activity of the MCP or the facility in which it is applied (NACE code)</w:t>
            </w:r>
          </w:p>
        </w:tc>
        <w:tc>
          <w:tcPr>
            <w:tcW w:w="4394" w:type="dxa"/>
          </w:tcPr>
          <w:p w14:paraId="0C6F42A9" w14:textId="64DBB420" w:rsidR="007F11E5" w:rsidRDefault="007F11E5" w:rsidP="007F11E5">
            <w:pPr>
              <w:rPr>
                <w:rFonts w:cstheme="minorHAnsi"/>
              </w:rPr>
            </w:pPr>
            <w:r w:rsidRPr="004160AB">
              <w:t>C10 Manufacturer of food products</w:t>
            </w:r>
          </w:p>
        </w:tc>
      </w:tr>
      <w:tr w:rsidR="007F11E5" w14:paraId="05191AC8" w14:textId="77777777" w:rsidTr="00F062ED">
        <w:tc>
          <w:tcPr>
            <w:tcW w:w="4815" w:type="dxa"/>
          </w:tcPr>
          <w:p w14:paraId="413C6517" w14:textId="77777777" w:rsidR="007F11E5" w:rsidRPr="00A13E7F" w:rsidRDefault="007F11E5" w:rsidP="007F11E5">
            <w:pPr>
              <w:rPr>
                <w:rFonts w:cstheme="minorHAnsi"/>
                <w:sz w:val="20"/>
                <w:szCs w:val="20"/>
              </w:rPr>
            </w:pPr>
            <w:r>
              <w:rPr>
                <w:rFonts w:cstheme="minorHAnsi"/>
                <w:sz w:val="20"/>
                <w:szCs w:val="20"/>
              </w:rPr>
              <w:t>Expected number of annual operating hours of the MCP and average load in use</w:t>
            </w:r>
          </w:p>
        </w:tc>
        <w:tc>
          <w:tcPr>
            <w:tcW w:w="4394" w:type="dxa"/>
          </w:tcPr>
          <w:p w14:paraId="44FEFC12" w14:textId="5549BF41" w:rsidR="007F11E5" w:rsidRDefault="007F11E5" w:rsidP="007F11E5">
            <w:pPr>
              <w:rPr>
                <w:rFonts w:cstheme="minorHAnsi"/>
              </w:rPr>
            </w:pPr>
            <w:r w:rsidRPr="004160AB">
              <w:t>3</w:t>
            </w:r>
            <w:r>
              <w:t>600</w:t>
            </w:r>
          </w:p>
        </w:tc>
      </w:tr>
      <w:tr w:rsidR="00C20A18" w14:paraId="183383FC" w14:textId="77777777" w:rsidTr="00F062ED">
        <w:tc>
          <w:tcPr>
            <w:tcW w:w="4815" w:type="dxa"/>
          </w:tcPr>
          <w:p w14:paraId="2F250EC6" w14:textId="77777777" w:rsidR="00C20A18" w:rsidRPr="00A13E7F" w:rsidRDefault="00C20A18" w:rsidP="00F062ED">
            <w:pPr>
              <w:rPr>
                <w:rFonts w:cstheme="minorHAnsi"/>
                <w:sz w:val="20"/>
                <w:szCs w:val="20"/>
              </w:rPr>
            </w:pPr>
            <w:r>
              <w:rPr>
                <w:rFonts w:cstheme="minorHAnsi"/>
                <w:sz w:val="20"/>
                <w:szCs w:val="20"/>
              </w:rPr>
              <w:t>Where the operation of exemption under Article 6(8) is used the operator (as identified on Form A) should sigh a declaration here that the MCP will not operate more than the number of hours referred to in this paragraph.</w:t>
            </w:r>
          </w:p>
        </w:tc>
        <w:tc>
          <w:tcPr>
            <w:tcW w:w="4394" w:type="dxa"/>
          </w:tcPr>
          <w:p w14:paraId="3BB48A89" w14:textId="77777777" w:rsidR="00C20A18" w:rsidRDefault="00C20A18" w:rsidP="00F062ED">
            <w:pPr>
              <w:rPr>
                <w:rFonts w:cstheme="minorHAnsi"/>
              </w:rPr>
            </w:pPr>
          </w:p>
        </w:tc>
      </w:tr>
    </w:tbl>
    <w:p w14:paraId="41CEA9DF" w14:textId="0B5B28B3" w:rsidR="00C20A18" w:rsidRDefault="00C20A18" w:rsidP="00CF75CD">
      <w:pPr>
        <w:rPr>
          <w:rFonts w:cstheme="minorHAnsi"/>
        </w:rPr>
      </w:pPr>
    </w:p>
    <w:tbl>
      <w:tblPr>
        <w:tblStyle w:val="TableGrid"/>
        <w:tblW w:w="9209" w:type="dxa"/>
        <w:tblInd w:w="0" w:type="dxa"/>
        <w:tblLook w:val="04A0" w:firstRow="1" w:lastRow="0" w:firstColumn="1" w:lastColumn="0" w:noHBand="0" w:noVBand="1"/>
      </w:tblPr>
      <w:tblGrid>
        <w:gridCol w:w="4815"/>
        <w:gridCol w:w="4394"/>
      </w:tblGrid>
      <w:tr w:rsidR="00C20A18" w14:paraId="7F1D0071" w14:textId="77777777" w:rsidTr="00F062ED">
        <w:tc>
          <w:tcPr>
            <w:tcW w:w="9209" w:type="dxa"/>
            <w:gridSpan w:val="2"/>
            <w:shd w:val="clear" w:color="auto" w:fill="D9D9D9" w:themeFill="background1" w:themeFillShade="D9"/>
          </w:tcPr>
          <w:p w14:paraId="4BF7DE6E" w14:textId="6DC16EBA" w:rsidR="00C20A18" w:rsidRDefault="007844FD" w:rsidP="00F062ED">
            <w:pPr>
              <w:rPr>
                <w:rFonts w:cstheme="minorHAnsi"/>
              </w:rPr>
            </w:pPr>
            <w:r w:rsidRPr="007844FD">
              <w:rPr>
                <w:rFonts w:cstheme="minorHAnsi"/>
              </w:rPr>
              <w:t>Certuss steam boiler</w:t>
            </w:r>
          </w:p>
        </w:tc>
      </w:tr>
      <w:tr w:rsidR="00C20A18" w14:paraId="68E8BB2C" w14:textId="77777777" w:rsidTr="00F062ED">
        <w:tc>
          <w:tcPr>
            <w:tcW w:w="4815" w:type="dxa"/>
          </w:tcPr>
          <w:p w14:paraId="16A6F121" w14:textId="77777777" w:rsidR="00C20A18" w:rsidRPr="00A13E7F" w:rsidRDefault="00C20A18" w:rsidP="00F062ED">
            <w:pPr>
              <w:rPr>
                <w:rFonts w:cstheme="minorHAnsi"/>
                <w:sz w:val="20"/>
                <w:szCs w:val="20"/>
              </w:rPr>
            </w:pPr>
            <w:r w:rsidRPr="00A13E7F">
              <w:rPr>
                <w:rFonts w:cstheme="minorHAnsi"/>
                <w:sz w:val="20"/>
                <w:szCs w:val="20"/>
              </w:rPr>
              <w:t>MCP specific identifier</w:t>
            </w:r>
          </w:p>
        </w:tc>
        <w:tc>
          <w:tcPr>
            <w:tcW w:w="4394" w:type="dxa"/>
          </w:tcPr>
          <w:p w14:paraId="1D7D3F0E" w14:textId="60C5EE87" w:rsidR="00C20A18" w:rsidRDefault="007F11E5" w:rsidP="00F062ED">
            <w:pPr>
              <w:rPr>
                <w:rFonts w:cstheme="minorHAnsi"/>
              </w:rPr>
            </w:pPr>
            <w:r>
              <w:rPr>
                <w:rFonts w:cstheme="minorHAnsi"/>
              </w:rPr>
              <w:t>15353</w:t>
            </w:r>
          </w:p>
        </w:tc>
      </w:tr>
      <w:tr w:rsidR="00C20A18" w14:paraId="1EC5B8D8" w14:textId="77777777" w:rsidTr="00F062ED">
        <w:tc>
          <w:tcPr>
            <w:tcW w:w="4815" w:type="dxa"/>
          </w:tcPr>
          <w:p w14:paraId="436184F0" w14:textId="77777777" w:rsidR="00C20A18" w:rsidRPr="00A13E7F" w:rsidRDefault="00C20A18" w:rsidP="00F062ED">
            <w:pPr>
              <w:rPr>
                <w:rFonts w:cstheme="minorHAnsi"/>
                <w:sz w:val="20"/>
                <w:szCs w:val="20"/>
              </w:rPr>
            </w:pPr>
            <w:r w:rsidRPr="00A13E7F">
              <w:rPr>
                <w:rFonts w:cstheme="minorHAnsi"/>
                <w:sz w:val="20"/>
                <w:szCs w:val="20"/>
              </w:rPr>
              <w:t>12-digit grid reference or latitude/longitude</w:t>
            </w:r>
          </w:p>
        </w:tc>
        <w:tc>
          <w:tcPr>
            <w:tcW w:w="4394" w:type="dxa"/>
          </w:tcPr>
          <w:p w14:paraId="0F35D1FE" w14:textId="659C8A9C" w:rsidR="00C20A18" w:rsidRDefault="007F11E5" w:rsidP="00F062ED">
            <w:pPr>
              <w:rPr>
                <w:rFonts w:cstheme="minorHAnsi"/>
              </w:rPr>
            </w:pPr>
            <w:r w:rsidRPr="007F11E5">
              <w:rPr>
                <w:rFonts w:cstheme="minorHAnsi"/>
              </w:rPr>
              <w:t>506830427130</w:t>
            </w:r>
          </w:p>
        </w:tc>
      </w:tr>
      <w:tr w:rsidR="007F11E5" w14:paraId="7491853F" w14:textId="77777777" w:rsidTr="00F062ED">
        <w:tc>
          <w:tcPr>
            <w:tcW w:w="4815" w:type="dxa"/>
          </w:tcPr>
          <w:p w14:paraId="2250F975" w14:textId="77777777" w:rsidR="007F11E5" w:rsidRPr="00A13E7F" w:rsidRDefault="007F11E5" w:rsidP="007F11E5">
            <w:pPr>
              <w:rPr>
                <w:rFonts w:cstheme="minorHAnsi"/>
                <w:sz w:val="20"/>
                <w:szCs w:val="20"/>
              </w:rPr>
            </w:pPr>
            <w:r w:rsidRPr="00A13E7F">
              <w:rPr>
                <w:rFonts w:cstheme="minorHAnsi"/>
                <w:sz w:val="20"/>
                <w:szCs w:val="20"/>
              </w:rPr>
              <w:t>Rated thermal input (MW) of the MCP</w:t>
            </w:r>
          </w:p>
        </w:tc>
        <w:tc>
          <w:tcPr>
            <w:tcW w:w="4394" w:type="dxa"/>
          </w:tcPr>
          <w:p w14:paraId="177EBFD1" w14:textId="524C8880" w:rsidR="007F11E5" w:rsidRDefault="007F11E5" w:rsidP="007F11E5">
            <w:pPr>
              <w:rPr>
                <w:rFonts w:cstheme="minorHAnsi"/>
              </w:rPr>
            </w:pPr>
            <w:r w:rsidRPr="009D5864">
              <w:t>1.</w:t>
            </w:r>
            <w:r>
              <w:t>093</w:t>
            </w:r>
            <w:r w:rsidRPr="009D5864">
              <w:t>MW</w:t>
            </w:r>
          </w:p>
        </w:tc>
      </w:tr>
      <w:tr w:rsidR="007F11E5" w14:paraId="0D413B8D" w14:textId="77777777" w:rsidTr="00F062ED">
        <w:tc>
          <w:tcPr>
            <w:tcW w:w="4815" w:type="dxa"/>
          </w:tcPr>
          <w:p w14:paraId="0DB1B74E" w14:textId="77777777" w:rsidR="007F11E5" w:rsidRPr="00A13E7F" w:rsidRDefault="007F11E5" w:rsidP="007F11E5">
            <w:pPr>
              <w:rPr>
                <w:rFonts w:cstheme="minorHAnsi"/>
                <w:sz w:val="20"/>
                <w:szCs w:val="20"/>
              </w:rPr>
            </w:pPr>
            <w:r w:rsidRPr="00A13E7F">
              <w:rPr>
                <w:rFonts w:cstheme="minorHAnsi"/>
                <w:sz w:val="20"/>
                <w:szCs w:val="20"/>
              </w:rPr>
              <w:t>Type of MCP (diesel engine, gas turbine, other engine or other MCP)</w:t>
            </w:r>
          </w:p>
        </w:tc>
        <w:tc>
          <w:tcPr>
            <w:tcW w:w="4394" w:type="dxa"/>
          </w:tcPr>
          <w:p w14:paraId="75D1D0B9" w14:textId="7901D8AA" w:rsidR="007F11E5" w:rsidRDefault="007F11E5" w:rsidP="007F11E5">
            <w:pPr>
              <w:rPr>
                <w:rFonts w:cstheme="minorHAnsi"/>
              </w:rPr>
            </w:pPr>
            <w:r w:rsidRPr="009D5864">
              <w:t>Gas burner</w:t>
            </w:r>
          </w:p>
        </w:tc>
      </w:tr>
      <w:tr w:rsidR="007F11E5" w14:paraId="3A7679EB" w14:textId="77777777" w:rsidTr="00F062ED">
        <w:tc>
          <w:tcPr>
            <w:tcW w:w="4815" w:type="dxa"/>
          </w:tcPr>
          <w:p w14:paraId="08030EAE" w14:textId="0305007E" w:rsidR="007F11E5" w:rsidRDefault="007F11E5" w:rsidP="007F11E5">
            <w:pPr>
              <w:rPr>
                <w:rFonts w:cstheme="minorHAnsi"/>
                <w:sz w:val="20"/>
                <w:szCs w:val="20"/>
              </w:rPr>
            </w:pPr>
            <w:r w:rsidRPr="007F11E5">
              <w:rPr>
                <w:rFonts w:cstheme="minorHAnsi"/>
                <w:sz w:val="20"/>
                <w:szCs w:val="20"/>
              </w:rPr>
              <w:t>Type of fuels used: gas oil (diesel), natural gas, gaseous fuels other than natural gas</w:t>
            </w:r>
          </w:p>
        </w:tc>
        <w:tc>
          <w:tcPr>
            <w:tcW w:w="4394" w:type="dxa"/>
          </w:tcPr>
          <w:p w14:paraId="7856F15D" w14:textId="56E1E080" w:rsidR="007F11E5" w:rsidRDefault="007F11E5" w:rsidP="007F11E5">
            <w:pPr>
              <w:rPr>
                <w:rFonts w:cstheme="minorHAnsi"/>
              </w:rPr>
            </w:pPr>
            <w:r w:rsidRPr="009D5864">
              <w:t>Natural gas</w:t>
            </w:r>
          </w:p>
        </w:tc>
      </w:tr>
      <w:tr w:rsidR="007F11E5" w14:paraId="01BF90ED" w14:textId="77777777" w:rsidTr="00F062ED">
        <w:tc>
          <w:tcPr>
            <w:tcW w:w="4815" w:type="dxa"/>
          </w:tcPr>
          <w:p w14:paraId="1A964AE5" w14:textId="77777777" w:rsidR="007F11E5" w:rsidRPr="00A13E7F" w:rsidRDefault="007F11E5" w:rsidP="007F11E5">
            <w:pPr>
              <w:rPr>
                <w:rFonts w:cstheme="minorHAnsi"/>
                <w:sz w:val="20"/>
                <w:szCs w:val="20"/>
              </w:rPr>
            </w:pPr>
            <w:r>
              <w:rPr>
                <w:rFonts w:cstheme="minorHAnsi"/>
                <w:sz w:val="20"/>
                <w:szCs w:val="20"/>
              </w:rPr>
              <w:t>Date when the new MCP was first put into operation</w:t>
            </w:r>
          </w:p>
        </w:tc>
        <w:tc>
          <w:tcPr>
            <w:tcW w:w="4394" w:type="dxa"/>
          </w:tcPr>
          <w:p w14:paraId="12C3EF49" w14:textId="6958ED7B" w:rsidR="007F11E5" w:rsidRDefault="007F11E5" w:rsidP="007F11E5">
            <w:pPr>
              <w:rPr>
                <w:rFonts w:cstheme="minorHAnsi"/>
              </w:rPr>
            </w:pPr>
            <w:r w:rsidRPr="009D5864">
              <w:t>20</w:t>
            </w:r>
            <w:r>
              <w:t>20</w:t>
            </w:r>
          </w:p>
        </w:tc>
      </w:tr>
      <w:tr w:rsidR="007F11E5" w14:paraId="713343BD" w14:textId="77777777" w:rsidTr="00F062ED">
        <w:tc>
          <w:tcPr>
            <w:tcW w:w="4815" w:type="dxa"/>
          </w:tcPr>
          <w:p w14:paraId="2D277990" w14:textId="77777777" w:rsidR="007F11E5" w:rsidRPr="00A13E7F" w:rsidRDefault="007F11E5" w:rsidP="007F11E5">
            <w:pPr>
              <w:rPr>
                <w:rFonts w:cstheme="minorHAnsi"/>
                <w:sz w:val="20"/>
                <w:szCs w:val="20"/>
              </w:rPr>
            </w:pPr>
            <w:r>
              <w:rPr>
                <w:rFonts w:cstheme="minorHAnsi"/>
                <w:sz w:val="20"/>
                <w:szCs w:val="20"/>
              </w:rPr>
              <w:t>Sector of activity of the MCP or the facility in which it is applied (NACE code)</w:t>
            </w:r>
          </w:p>
        </w:tc>
        <w:tc>
          <w:tcPr>
            <w:tcW w:w="4394" w:type="dxa"/>
          </w:tcPr>
          <w:p w14:paraId="5E6F5C42" w14:textId="5357843D" w:rsidR="007F11E5" w:rsidRDefault="007F11E5" w:rsidP="007F11E5">
            <w:pPr>
              <w:rPr>
                <w:rFonts w:cstheme="minorHAnsi"/>
              </w:rPr>
            </w:pPr>
            <w:r w:rsidRPr="009D5864">
              <w:t>C10 Manufacturer of food products</w:t>
            </w:r>
          </w:p>
        </w:tc>
      </w:tr>
      <w:tr w:rsidR="007F11E5" w14:paraId="3D3FBAD7" w14:textId="77777777" w:rsidTr="00F062ED">
        <w:tc>
          <w:tcPr>
            <w:tcW w:w="4815" w:type="dxa"/>
          </w:tcPr>
          <w:p w14:paraId="56BA9BDA" w14:textId="77777777" w:rsidR="007F11E5" w:rsidRPr="00A13E7F" w:rsidRDefault="007F11E5" w:rsidP="007F11E5">
            <w:pPr>
              <w:rPr>
                <w:rFonts w:cstheme="minorHAnsi"/>
                <w:sz w:val="20"/>
                <w:szCs w:val="20"/>
              </w:rPr>
            </w:pPr>
            <w:r>
              <w:rPr>
                <w:rFonts w:cstheme="minorHAnsi"/>
                <w:sz w:val="20"/>
                <w:szCs w:val="20"/>
              </w:rPr>
              <w:t>Expected number of annual operating hours of the MCP and average load in use</w:t>
            </w:r>
          </w:p>
        </w:tc>
        <w:tc>
          <w:tcPr>
            <w:tcW w:w="4394" w:type="dxa"/>
          </w:tcPr>
          <w:p w14:paraId="4FF9CD24" w14:textId="71D73066" w:rsidR="007F11E5" w:rsidRDefault="007F11E5" w:rsidP="007F11E5">
            <w:pPr>
              <w:rPr>
                <w:rFonts w:cstheme="minorHAnsi"/>
              </w:rPr>
            </w:pPr>
            <w:r w:rsidRPr="009D5864">
              <w:t>3</w:t>
            </w:r>
            <w:r>
              <w:t>600</w:t>
            </w:r>
          </w:p>
        </w:tc>
      </w:tr>
      <w:tr w:rsidR="00C20A18" w14:paraId="6B6CA318" w14:textId="77777777" w:rsidTr="00F062ED">
        <w:tc>
          <w:tcPr>
            <w:tcW w:w="4815" w:type="dxa"/>
          </w:tcPr>
          <w:p w14:paraId="50EF9F00" w14:textId="77777777" w:rsidR="00C20A18" w:rsidRPr="00A13E7F" w:rsidRDefault="00C20A18" w:rsidP="00F062ED">
            <w:pPr>
              <w:rPr>
                <w:rFonts w:cstheme="minorHAnsi"/>
                <w:sz w:val="20"/>
                <w:szCs w:val="20"/>
              </w:rPr>
            </w:pPr>
            <w:r>
              <w:rPr>
                <w:rFonts w:cstheme="minorHAnsi"/>
                <w:sz w:val="20"/>
                <w:szCs w:val="20"/>
              </w:rPr>
              <w:t>Where the operation of exemption under Article 6(8) is used the operator (as identified on Form A) should sigh a declaration here that the MCP will not operate more than the number of hours referred to in this paragraph.</w:t>
            </w:r>
          </w:p>
        </w:tc>
        <w:tc>
          <w:tcPr>
            <w:tcW w:w="4394" w:type="dxa"/>
          </w:tcPr>
          <w:p w14:paraId="13B39520" w14:textId="77777777" w:rsidR="00C20A18" w:rsidRDefault="00C20A18" w:rsidP="00F062ED">
            <w:pPr>
              <w:rPr>
                <w:rFonts w:cstheme="minorHAnsi"/>
              </w:rPr>
            </w:pPr>
          </w:p>
        </w:tc>
      </w:tr>
    </w:tbl>
    <w:p w14:paraId="43351FD0" w14:textId="77777777" w:rsidR="00C20A18" w:rsidRPr="00861724" w:rsidRDefault="00C20A18" w:rsidP="00CF75CD">
      <w:pPr>
        <w:rPr>
          <w:rFonts w:cstheme="minorHAnsi"/>
        </w:rPr>
      </w:pPr>
    </w:p>
    <w:sectPr w:rsidR="00C20A18" w:rsidRPr="00861724" w:rsidSect="00F94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378D8"/>
    <w:multiLevelType w:val="multilevel"/>
    <w:tmpl w:val="9B36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0F4496"/>
    <w:multiLevelType w:val="hybridMultilevel"/>
    <w:tmpl w:val="4D064D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CD"/>
    <w:rsid w:val="0000288B"/>
    <w:rsid w:val="00015923"/>
    <w:rsid w:val="000C2123"/>
    <w:rsid w:val="001603B3"/>
    <w:rsid w:val="001968C0"/>
    <w:rsid w:val="002E0A44"/>
    <w:rsid w:val="002E1025"/>
    <w:rsid w:val="002E2FC0"/>
    <w:rsid w:val="00337F16"/>
    <w:rsid w:val="003641B2"/>
    <w:rsid w:val="0038385F"/>
    <w:rsid w:val="0041068B"/>
    <w:rsid w:val="004242AD"/>
    <w:rsid w:val="0043545C"/>
    <w:rsid w:val="00454CEB"/>
    <w:rsid w:val="00455ACD"/>
    <w:rsid w:val="00522F6C"/>
    <w:rsid w:val="00566BEA"/>
    <w:rsid w:val="00587038"/>
    <w:rsid w:val="00591675"/>
    <w:rsid w:val="005B0B43"/>
    <w:rsid w:val="006040B4"/>
    <w:rsid w:val="006208EE"/>
    <w:rsid w:val="006650B2"/>
    <w:rsid w:val="00677DD4"/>
    <w:rsid w:val="00737C1A"/>
    <w:rsid w:val="007844FD"/>
    <w:rsid w:val="007A5D80"/>
    <w:rsid w:val="007F11E5"/>
    <w:rsid w:val="00861724"/>
    <w:rsid w:val="008B09C2"/>
    <w:rsid w:val="008B5286"/>
    <w:rsid w:val="008D1560"/>
    <w:rsid w:val="008D5697"/>
    <w:rsid w:val="008F3AD0"/>
    <w:rsid w:val="009B2C7B"/>
    <w:rsid w:val="009F434F"/>
    <w:rsid w:val="00A13E7F"/>
    <w:rsid w:val="00A17CDF"/>
    <w:rsid w:val="00A36938"/>
    <w:rsid w:val="00A4197E"/>
    <w:rsid w:val="00A46452"/>
    <w:rsid w:val="00AB3B7B"/>
    <w:rsid w:val="00AD26D0"/>
    <w:rsid w:val="00B061C9"/>
    <w:rsid w:val="00B13A7A"/>
    <w:rsid w:val="00B30E48"/>
    <w:rsid w:val="00B52B51"/>
    <w:rsid w:val="00B76BDF"/>
    <w:rsid w:val="00BA7769"/>
    <w:rsid w:val="00BC598E"/>
    <w:rsid w:val="00BC6DCB"/>
    <w:rsid w:val="00BD2ED8"/>
    <w:rsid w:val="00BF322F"/>
    <w:rsid w:val="00C20A18"/>
    <w:rsid w:val="00C25B96"/>
    <w:rsid w:val="00C9431A"/>
    <w:rsid w:val="00CA341B"/>
    <w:rsid w:val="00CC226F"/>
    <w:rsid w:val="00CF75CD"/>
    <w:rsid w:val="00D1008C"/>
    <w:rsid w:val="00D13A3D"/>
    <w:rsid w:val="00D351B2"/>
    <w:rsid w:val="00DC27F6"/>
    <w:rsid w:val="00DD5CE2"/>
    <w:rsid w:val="00E039D4"/>
    <w:rsid w:val="00E05969"/>
    <w:rsid w:val="00E15DA9"/>
    <w:rsid w:val="00E24F59"/>
    <w:rsid w:val="00E87C87"/>
    <w:rsid w:val="00E92C57"/>
    <w:rsid w:val="00EC1B31"/>
    <w:rsid w:val="00EC76A3"/>
    <w:rsid w:val="00EF337F"/>
    <w:rsid w:val="00EF6CB3"/>
    <w:rsid w:val="00F33E9F"/>
    <w:rsid w:val="00F72005"/>
    <w:rsid w:val="00F87234"/>
    <w:rsid w:val="00F9188C"/>
    <w:rsid w:val="00F9417D"/>
    <w:rsid w:val="00FE2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6AB4"/>
  <w15:docId w15:val="{87680BC4-3121-426C-9644-E9917FF4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5CD"/>
    <w:pPr>
      <w:ind w:left="720"/>
      <w:contextualSpacing/>
    </w:pPr>
  </w:style>
  <w:style w:type="character" w:styleId="Hyperlink">
    <w:name w:val="Hyperlink"/>
    <w:basedOn w:val="DefaultParagraphFont"/>
    <w:uiPriority w:val="99"/>
    <w:semiHidden/>
    <w:unhideWhenUsed/>
    <w:rsid w:val="00337F16"/>
    <w:rPr>
      <w:color w:val="0000FF"/>
      <w:u w:val="single"/>
    </w:rPr>
  </w:style>
  <w:style w:type="table" w:styleId="TableGrid">
    <w:name w:val="Table Grid"/>
    <w:basedOn w:val="TableNormal"/>
    <w:uiPriority w:val="39"/>
    <w:rsid w:val="00AB3B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08354">
      <w:bodyDiv w:val="1"/>
      <w:marLeft w:val="0"/>
      <w:marRight w:val="0"/>
      <w:marTop w:val="0"/>
      <w:marBottom w:val="0"/>
      <w:divBdr>
        <w:top w:val="none" w:sz="0" w:space="0" w:color="auto"/>
        <w:left w:val="none" w:sz="0" w:space="0" w:color="auto"/>
        <w:bottom w:val="none" w:sz="0" w:space="0" w:color="auto"/>
        <w:right w:val="none" w:sz="0" w:space="0" w:color="auto"/>
      </w:divBdr>
    </w:div>
    <w:div w:id="860779789">
      <w:bodyDiv w:val="1"/>
      <w:marLeft w:val="0"/>
      <w:marRight w:val="0"/>
      <w:marTop w:val="0"/>
      <w:marBottom w:val="0"/>
      <w:divBdr>
        <w:top w:val="none" w:sz="0" w:space="0" w:color="auto"/>
        <w:left w:val="none" w:sz="0" w:space="0" w:color="auto"/>
        <w:bottom w:val="none" w:sz="0" w:space="0" w:color="auto"/>
        <w:right w:val="none" w:sz="0" w:space="0" w:color="auto"/>
      </w:divBdr>
    </w:div>
    <w:div w:id="1025715267">
      <w:bodyDiv w:val="1"/>
      <w:marLeft w:val="0"/>
      <w:marRight w:val="0"/>
      <w:marTop w:val="0"/>
      <w:marBottom w:val="0"/>
      <w:divBdr>
        <w:top w:val="none" w:sz="0" w:space="0" w:color="auto"/>
        <w:left w:val="none" w:sz="0" w:space="0" w:color="auto"/>
        <w:bottom w:val="none" w:sz="0" w:space="0" w:color="auto"/>
        <w:right w:val="none" w:sz="0" w:space="0" w:color="auto"/>
      </w:divBdr>
    </w:div>
    <w:div w:id="1291131512">
      <w:bodyDiv w:val="1"/>
      <w:marLeft w:val="0"/>
      <w:marRight w:val="0"/>
      <w:marTop w:val="0"/>
      <w:marBottom w:val="0"/>
      <w:divBdr>
        <w:top w:val="none" w:sz="0" w:space="0" w:color="auto"/>
        <w:left w:val="none" w:sz="0" w:space="0" w:color="auto"/>
        <w:bottom w:val="none" w:sz="0" w:space="0" w:color="auto"/>
        <w:right w:val="none" w:sz="0" w:space="0" w:color="auto"/>
      </w:divBdr>
    </w:div>
    <w:div w:id="1601985076">
      <w:bodyDiv w:val="1"/>
      <w:marLeft w:val="0"/>
      <w:marRight w:val="0"/>
      <w:marTop w:val="0"/>
      <w:marBottom w:val="0"/>
      <w:divBdr>
        <w:top w:val="none" w:sz="0" w:space="0" w:color="auto"/>
        <w:left w:val="none" w:sz="0" w:space="0" w:color="auto"/>
        <w:bottom w:val="none" w:sz="0" w:space="0" w:color="auto"/>
        <w:right w:val="none" w:sz="0" w:space="0" w:color="auto"/>
      </w:divBdr>
    </w:div>
    <w:div w:id="1791170365">
      <w:bodyDiv w:val="1"/>
      <w:marLeft w:val="0"/>
      <w:marRight w:val="0"/>
      <w:marTop w:val="0"/>
      <w:marBottom w:val="0"/>
      <w:divBdr>
        <w:top w:val="none" w:sz="0" w:space="0" w:color="auto"/>
        <w:left w:val="none" w:sz="0" w:space="0" w:color="auto"/>
        <w:bottom w:val="none" w:sz="0" w:space="0" w:color="auto"/>
        <w:right w:val="none" w:sz="0" w:space="0" w:color="auto"/>
      </w:divBdr>
    </w:div>
    <w:div w:id="1805074152">
      <w:bodyDiv w:val="1"/>
      <w:marLeft w:val="0"/>
      <w:marRight w:val="0"/>
      <w:marTop w:val="0"/>
      <w:marBottom w:val="0"/>
      <w:divBdr>
        <w:top w:val="none" w:sz="0" w:space="0" w:color="auto"/>
        <w:left w:val="none" w:sz="0" w:space="0" w:color="auto"/>
        <w:bottom w:val="none" w:sz="0" w:space="0" w:color="auto"/>
        <w:right w:val="none" w:sz="0" w:space="0" w:color="auto"/>
      </w:divBdr>
    </w:div>
    <w:div w:id="1813206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risk-assessments-for-your-environmental-perm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adapting-to-climate-change-risk-assessment-for-your-environmental-per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2021-06-24T23:00:00+00:00</EAReceivedDate>
    <ga477587807b4e8dbd9d142e03c014fa xmlns="dbe221e7-66db-4bdb-a92c-aa517c005f15">
      <Terms xmlns="http://schemas.microsoft.com/office/infopath/2007/PartnerControls"/>
    </ga477587807b4e8dbd9d142e03c014fa>
    <PermitNumber xmlns="eebef177-55b5-4448-a5fb-28ea454417ee">EPR-JP3100MM</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Birds Eye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2021-06-24T23:00:00+00:00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EPR/JP3100MM/A001</EPRNumber>
    <FacilityAddressPostcode xmlns="eebef177-55b5-4448-a5fb-28ea454417ee">HU3 4UW</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Birds Eye Limited</ExternalAuthor>
    <SiteName xmlns="eebef177-55b5-4448-a5fb-28ea454417ee">Freightliner Road Food Products</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Freightliner Road Food Products, Freightliner Road, Brighton Street Industrial Estate, Hull, East Yorkshire, HU3 4UW</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1" ma:contentTypeDescription="Create a new document." ma:contentTypeScope="" ma:versionID="99cf1f198e00a5afc1ea02003ad3ffc0">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4865c41ac2f9977529c69f06edb5f159"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FB37B-5DD1-4DA7-BA29-78602CE68F81}">
  <ds:schemaRefs>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5ffd8e36-f429-4edc-ab50-c5be84842779"/>
    <ds:schemaRef ds:uri="http://purl.org/dc/elements/1.1/"/>
    <ds:schemaRef ds:uri="http://schemas.microsoft.com/office/infopath/2007/PartnerControls"/>
    <ds:schemaRef ds:uri="http://schemas.openxmlformats.org/package/2006/metadata/core-properties"/>
    <ds:schemaRef ds:uri="dbe221e7-66db-4bdb-a92c-aa517c005f15"/>
    <ds:schemaRef ds:uri="cff2e7f9-dcc6-4215-a910-ba6ae4f502ee"/>
    <ds:schemaRef ds:uri="eebef177-55b5-4448-a5fb-28ea454417ee"/>
    <ds:schemaRef ds:uri="662745e8-e224-48e8-a2e3-254862b8c2f5"/>
  </ds:schemaRefs>
</ds:datastoreItem>
</file>

<file path=customXml/itemProps2.xml><?xml version="1.0" encoding="utf-8"?>
<ds:datastoreItem xmlns:ds="http://schemas.openxmlformats.org/officeDocument/2006/customXml" ds:itemID="{BC05AC4B-F249-45A7-8C2B-BF4148A6BA38}">
  <ds:schemaRefs>
    <ds:schemaRef ds:uri="http://schemas.microsoft.com/sharepoint/v3/contenttype/forms"/>
  </ds:schemaRefs>
</ds:datastoreItem>
</file>

<file path=customXml/itemProps3.xml><?xml version="1.0" encoding="utf-8"?>
<ds:datastoreItem xmlns:ds="http://schemas.openxmlformats.org/officeDocument/2006/customXml" ds:itemID="{160FBC6C-438F-4875-A2A1-3FFC9DF4C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ff2e7f9-dcc6-4215-a910-ba6ae4f50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5801</Words>
  <Characters>33068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Wellington</dc:creator>
  <cp:keywords/>
  <dc:description/>
  <cp:lastModifiedBy>Hugill, Connor</cp:lastModifiedBy>
  <cp:revision>2</cp:revision>
  <dcterms:created xsi:type="dcterms:W3CDTF">2022-03-28T14:51:00Z</dcterms:created>
  <dcterms:modified xsi:type="dcterms:W3CDTF">2022-03-28T14:51:00Z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