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B260FA" w14:textId="77777777" w:rsidR="009F3622" w:rsidRPr="000D5DD1" w:rsidRDefault="009F3622" w:rsidP="009F3622">
      <w:pPr>
        <w:pStyle w:val="CoverTitle"/>
        <w:rPr>
          <w:rFonts w:asciiTheme="minorHAnsi" w:hAnsiTheme="minorHAnsi" w:cstheme="minorHAnsi"/>
          <w:color w:val="auto"/>
          <w:sz w:val="28"/>
        </w:rPr>
      </w:pPr>
      <w:bookmarkStart w:id="0" w:name="_GoBack"/>
      <w:bookmarkEnd w:id="0"/>
      <w:r w:rsidRPr="000D5DD1">
        <w:rPr>
          <w:rFonts w:asciiTheme="minorHAnsi" w:hAnsiTheme="minorHAnsi" w:cstheme="minorHAnsi"/>
          <w:color w:val="auto"/>
          <w:sz w:val="28"/>
        </w:rPr>
        <w:t xml:space="preserve">APPLICATION FOR AN ENVIRONMENTAL PERMIT UNDER THE ENVIRONMENTAL </w:t>
      </w:r>
      <w:r>
        <w:rPr>
          <w:rFonts w:asciiTheme="minorHAnsi" w:hAnsiTheme="minorHAnsi" w:cstheme="minorHAnsi"/>
          <w:color w:val="auto"/>
          <w:sz w:val="28"/>
        </w:rPr>
        <w:t>P</w:t>
      </w:r>
      <w:r w:rsidRPr="000D5DD1">
        <w:rPr>
          <w:rFonts w:asciiTheme="minorHAnsi" w:hAnsiTheme="minorHAnsi" w:cstheme="minorHAnsi"/>
          <w:color w:val="auto"/>
          <w:sz w:val="28"/>
        </w:rPr>
        <w:t>ERMITTING (ENGLAND AND WALES) REGULATIONS 2016 (AS AMENDED)</w:t>
      </w:r>
    </w:p>
    <w:p w14:paraId="7C3F347A" w14:textId="77777777" w:rsidR="009F3622" w:rsidRDefault="009F3622" w:rsidP="009F3622">
      <w:pPr>
        <w:pStyle w:val="CoverTitle"/>
        <w:jc w:val="left"/>
        <w:rPr>
          <w:rFonts w:asciiTheme="minorHAnsi" w:hAnsiTheme="minorHAnsi" w:cstheme="minorHAnsi"/>
          <w:color w:val="auto"/>
          <w:sz w:val="28"/>
        </w:rPr>
      </w:pPr>
    </w:p>
    <w:p w14:paraId="1FCD2E79" w14:textId="77777777" w:rsidR="009F3622" w:rsidRPr="000D5DD1" w:rsidRDefault="009F3622" w:rsidP="009F3622">
      <w:pPr>
        <w:pStyle w:val="CoverTitle"/>
        <w:jc w:val="left"/>
        <w:rPr>
          <w:rFonts w:asciiTheme="minorHAnsi" w:hAnsiTheme="minorHAnsi" w:cstheme="minorHAnsi"/>
          <w:color w:val="auto"/>
          <w:sz w:val="28"/>
        </w:rPr>
      </w:pPr>
    </w:p>
    <w:p w14:paraId="1D7C9F11" w14:textId="0CA4DEAD" w:rsidR="009F3622" w:rsidRPr="00E43729" w:rsidRDefault="009F3622" w:rsidP="009F3622">
      <w:pPr>
        <w:pStyle w:val="CoverTitle"/>
        <w:rPr>
          <w:rFonts w:asciiTheme="minorHAnsi" w:hAnsiTheme="minorHAnsi" w:cstheme="minorHAnsi"/>
          <w:color w:val="auto"/>
          <w:sz w:val="28"/>
        </w:rPr>
      </w:pPr>
      <w:r>
        <w:rPr>
          <w:rFonts w:asciiTheme="minorHAnsi" w:hAnsiTheme="minorHAnsi" w:cstheme="minorHAnsi"/>
          <w:color w:val="auto"/>
          <w:sz w:val="28"/>
        </w:rPr>
        <w:t>NOISE MANAGEMENT PLAN</w:t>
      </w:r>
    </w:p>
    <w:p w14:paraId="50EF111D" w14:textId="77777777" w:rsidR="009F3622" w:rsidRPr="00E43729" w:rsidRDefault="009F3622" w:rsidP="009F3622">
      <w:pPr>
        <w:kinsoku w:val="0"/>
        <w:overflowPunct w:val="0"/>
        <w:spacing w:before="8" w:line="319" w:lineRule="exact"/>
        <w:textAlignment w:val="baseline"/>
        <w:rPr>
          <w:rFonts w:cstheme="minorHAnsi"/>
          <w:b/>
          <w:bCs/>
          <w:sz w:val="28"/>
          <w:szCs w:val="22"/>
        </w:rPr>
      </w:pPr>
    </w:p>
    <w:p w14:paraId="7E705960" w14:textId="77777777" w:rsidR="009F3622" w:rsidRPr="00E43729" w:rsidRDefault="009F3622" w:rsidP="009F3622">
      <w:pPr>
        <w:kinsoku w:val="0"/>
        <w:overflowPunct w:val="0"/>
        <w:spacing w:before="8" w:line="319" w:lineRule="exact"/>
        <w:textAlignment w:val="baseline"/>
        <w:rPr>
          <w:rFonts w:cstheme="minorHAnsi"/>
          <w:b/>
          <w:bCs/>
          <w:sz w:val="28"/>
          <w:szCs w:val="22"/>
        </w:rPr>
      </w:pPr>
    </w:p>
    <w:p w14:paraId="3721C1E5" w14:textId="77777777" w:rsidR="009F3622" w:rsidRDefault="009F3622" w:rsidP="009F3622">
      <w:pPr>
        <w:kinsoku w:val="0"/>
        <w:overflowPunct w:val="0"/>
        <w:spacing w:before="8" w:line="319" w:lineRule="exact"/>
        <w:jc w:val="center"/>
        <w:textAlignment w:val="baseline"/>
        <w:rPr>
          <w:rFonts w:cstheme="minorHAnsi"/>
          <w:b/>
          <w:bCs/>
          <w:sz w:val="28"/>
          <w:szCs w:val="28"/>
        </w:rPr>
      </w:pPr>
      <w:r w:rsidRPr="00E9443D">
        <w:rPr>
          <w:rFonts w:cstheme="minorHAnsi"/>
          <w:b/>
          <w:bCs/>
          <w:sz w:val="28"/>
          <w:szCs w:val="28"/>
        </w:rPr>
        <w:t>ECO-POWER ENVIRONMENTAL (HULL) LIMITED,</w:t>
      </w:r>
    </w:p>
    <w:p w14:paraId="25183826" w14:textId="77777777" w:rsidR="009F3622" w:rsidRPr="00E9443D" w:rsidRDefault="009F3622" w:rsidP="009F3622">
      <w:pPr>
        <w:kinsoku w:val="0"/>
        <w:overflowPunct w:val="0"/>
        <w:spacing w:before="8" w:line="319" w:lineRule="exact"/>
        <w:jc w:val="center"/>
        <w:textAlignment w:val="baseline"/>
        <w:rPr>
          <w:rFonts w:cstheme="minorHAnsi"/>
          <w:b/>
          <w:bCs/>
          <w:sz w:val="28"/>
          <w:szCs w:val="28"/>
        </w:rPr>
      </w:pPr>
      <w:r w:rsidRPr="00E9443D">
        <w:rPr>
          <w:rFonts w:cstheme="minorHAnsi"/>
          <w:b/>
          <w:bCs/>
          <w:sz w:val="28"/>
          <w:szCs w:val="28"/>
        </w:rPr>
        <w:t xml:space="preserve">GIBSON LANE, MELTON, </w:t>
      </w:r>
      <w:r>
        <w:rPr>
          <w:rFonts w:cstheme="minorHAnsi"/>
          <w:b/>
          <w:bCs/>
          <w:sz w:val="28"/>
          <w:szCs w:val="28"/>
        </w:rPr>
        <w:t>HULL, HU14 3HH</w:t>
      </w:r>
    </w:p>
    <w:p w14:paraId="2D2EC7FF" w14:textId="77777777" w:rsidR="009F3622" w:rsidRDefault="009F3622" w:rsidP="009F3622">
      <w:pPr>
        <w:pStyle w:val="DocReference"/>
        <w:widowControl w:val="0"/>
        <w:rPr>
          <w:color w:val="auto"/>
          <w:sz w:val="28"/>
        </w:rPr>
      </w:pPr>
    </w:p>
    <w:p w14:paraId="76BB5255" w14:textId="77777777" w:rsidR="009F3622" w:rsidRPr="00E43729" w:rsidRDefault="009F3622" w:rsidP="009F3622">
      <w:pPr>
        <w:pStyle w:val="DocReference"/>
        <w:widowControl w:val="0"/>
        <w:rPr>
          <w:color w:val="auto"/>
          <w:sz w:val="28"/>
        </w:rPr>
      </w:pPr>
      <w:r w:rsidRPr="00E43729">
        <w:rPr>
          <w:noProof/>
          <w:sz w:val="28"/>
          <w:lang w:eastAsia="en-GB"/>
        </w:rPr>
        <w:drawing>
          <wp:anchor distT="0" distB="0" distL="114300" distR="114300" simplePos="0" relativeHeight="251640832" behindDoc="0" locked="0" layoutInCell="1" allowOverlap="1" wp14:anchorId="26A6359F" wp14:editId="5163E89B">
            <wp:simplePos x="0" y="0"/>
            <wp:positionH relativeFrom="column">
              <wp:posOffset>1662439</wp:posOffset>
            </wp:positionH>
            <wp:positionV relativeFrom="paragraph">
              <wp:posOffset>167005</wp:posOffset>
            </wp:positionV>
            <wp:extent cx="2398816" cy="2686423"/>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8816" cy="2686423"/>
                    </a:xfrm>
                    <a:prstGeom prst="rect">
                      <a:avLst/>
                    </a:prstGeom>
                  </pic:spPr>
                </pic:pic>
              </a:graphicData>
            </a:graphic>
            <wp14:sizeRelH relativeFrom="page">
              <wp14:pctWidth>0</wp14:pctWidth>
            </wp14:sizeRelH>
            <wp14:sizeRelV relativeFrom="page">
              <wp14:pctHeight>0</wp14:pctHeight>
            </wp14:sizeRelV>
          </wp:anchor>
        </w:drawing>
      </w:r>
    </w:p>
    <w:p w14:paraId="0B5278C6" w14:textId="77777777" w:rsidR="009F3622" w:rsidRDefault="009F3622" w:rsidP="009F3622">
      <w:pPr>
        <w:pStyle w:val="DocReference"/>
        <w:widowControl w:val="0"/>
        <w:ind w:left="3402"/>
        <w:rPr>
          <w:color w:val="auto"/>
        </w:rPr>
      </w:pPr>
    </w:p>
    <w:p w14:paraId="75EFFB00" w14:textId="77777777" w:rsidR="009F3622" w:rsidRDefault="009F3622" w:rsidP="009F3622">
      <w:pPr>
        <w:pStyle w:val="DocReference"/>
        <w:widowControl w:val="0"/>
        <w:ind w:left="3402"/>
        <w:rPr>
          <w:color w:val="auto"/>
        </w:rPr>
      </w:pPr>
    </w:p>
    <w:p w14:paraId="127D1C40" w14:textId="77777777" w:rsidR="009F3622" w:rsidRDefault="009F3622" w:rsidP="009F3622">
      <w:pPr>
        <w:pStyle w:val="DocReference"/>
        <w:widowControl w:val="0"/>
        <w:ind w:left="3402"/>
        <w:rPr>
          <w:color w:val="auto"/>
        </w:rPr>
      </w:pPr>
    </w:p>
    <w:p w14:paraId="64B1706E" w14:textId="77777777" w:rsidR="009F3622" w:rsidRDefault="009F3622" w:rsidP="009F3622">
      <w:pPr>
        <w:pStyle w:val="DocReference"/>
        <w:widowControl w:val="0"/>
        <w:ind w:left="3402"/>
        <w:rPr>
          <w:color w:val="auto"/>
        </w:rPr>
      </w:pPr>
    </w:p>
    <w:p w14:paraId="06331A1C" w14:textId="77777777" w:rsidR="009F3622" w:rsidRDefault="009F3622" w:rsidP="009F3622">
      <w:pPr>
        <w:pStyle w:val="DocReference"/>
        <w:widowControl w:val="0"/>
        <w:ind w:left="3402"/>
        <w:rPr>
          <w:color w:val="auto"/>
        </w:rPr>
      </w:pPr>
    </w:p>
    <w:p w14:paraId="717D5818" w14:textId="77777777" w:rsidR="009F3622" w:rsidRDefault="009F3622" w:rsidP="009F3622">
      <w:pPr>
        <w:pStyle w:val="DocReference"/>
        <w:widowControl w:val="0"/>
        <w:ind w:left="3402"/>
        <w:rPr>
          <w:color w:val="auto"/>
        </w:rPr>
      </w:pPr>
    </w:p>
    <w:p w14:paraId="70A98C33" w14:textId="77777777" w:rsidR="009F3622" w:rsidRDefault="009F3622" w:rsidP="009F3622">
      <w:pPr>
        <w:pStyle w:val="DocReference"/>
        <w:widowControl w:val="0"/>
        <w:ind w:left="3402"/>
        <w:rPr>
          <w:color w:val="auto"/>
        </w:rPr>
      </w:pPr>
    </w:p>
    <w:p w14:paraId="3374678E" w14:textId="77777777" w:rsidR="009F3622" w:rsidRDefault="009F3622" w:rsidP="009F3622">
      <w:pPr>
        <w:pStyle w:val="DocReference"/>
        <w:widowControl w:val="0"/>
        <w:ind w:left="3402"/>
        <w:rPr>
          <w:color w:val="auto"/>
        </w:rPr>
      </w:pPr>
    </w:p>
    <w:p w14:paraId="13B58323" w14:textId="77777777" w:rsidR="009F3622" w:rsidRDefault="009F3622" w:rsidP="009F3622">
      <w:pPr>
        <w:pStyle w:val="DocReference"/>
        <w:widowControl w:val="0"/>
        <w:ind w:left="3402"/>
        <w:rPr>
          <w:color w:val="auto"/>
        </w:rPr>
      </w:pPr>
    </w:p>
    <w:p w14:paraId="3574934F" w14:textId="77777777" w:rsidR="009F3622" w:rsidRDefault="009F3622" w:rsidP="009F3622">
      <w:pPr>
        <w:pStyle w:val="DocReference"/>
        <w:widowControl w:val="0"/>
        <w:ind w:left="3402"/>
        <w:rPr>
          <w:color w:val="auto"/>
        </w:rPr>
      </w:pPr>
    </w:p>
    <w:p w14:paraId="5443FD03" w14:textId="77777777" w:rsidR="009F3622" w:rsidRDefault="009F3622" w:rsidP="009F3622">
      <w:pPr>
        <w:pStyle w:val="DocReference"/>
        <w:widowControl w:val="0"/>
        <w:ind w:left="3402"/>
        <w:rPr>
          <w:color w:val="auto"/>
        </w:rPr>
      </w:pPr>
    </w:p>
    <w:p w14:paraId="4F4E4896" w14:textId="77777777" w:rsidR="009F3622" w:rsidRDefault="009F3622" w:rsidP="009F3622">
      <w:pPr>
        <w:pStyle w:val="DocReference"/>
        <w:widowControl w:val="0"/>
        <w:ind w:left="3402"/>
        <w:rPr>
          <w:color w:val="auto"/>
        </w:rPr>
      </w:pPr>
    </w:p>
    <w:p w14:paraId="09437CEF" w14:textId="77777777" w:rsidR="009F3622" w:rsidRDefault="009F3622" w:rsidP="009F3622">
      <w:pPr>
        <w:pStyle w:val="DocReference"/>
        <w:widowControl w:val="0"/>
        <w:ind w:left="3402"/>
        <w:rPr>
          <w:color w:val="auto"/>
        </w:rPr>
      </w:pPr>
    </w:p>
    <w:p w14:paraId="7D1C9983" w14:textId="77777777" w:rsidR="009F3622" w:rsidRDefault="009F3622" w:rsidP="009F3622">
      <w:pPr>
        <w:pStyle w:val="DocReference"/>
        <w:widowControl w:val="0"/>
        <w:ind w:left="3402"/>
        <w:rPr>
          <w:color w:val="auto"/>
        </w:rPr>
      </w:pPr>
    </w:p>
    <w:p w14:paraId="4D3A3BBD" w14:textId="77777777" w:rsidR="009F3622" w:rsidRDefault="009F3622" w:rsidP="009F3622">
      <w:pPr>
        <w:pStyle w:val="DocReference"/>
        <w:widowControl w:val="0"/>
        <w:rPr>
          <w:color w:val="auto"/>
        </w:rPr>
      </w:pPr>
    </w:p>
    <w:p w14:paraId="4E1292F5" w14:textId="77777777" w:rsidR="009F3622" w:rsidRDefault="009F3622" w:rsidP="009F3622">
      <w:pPr>
        <w:pStyle w:val="DocReference"/>
        <w:widowControl w:val="0"/>
        <w:rPr>
          <w:color w:val="auto"/>
        </w:rPr>
      </w:pPr>
    </w:p>
    <w:p w14:paraId="399C9DEA" w14:textId="77777777" w:rsidR="009F3622" w:rsidRDefault="009F3622" w:rsidP="009F3622">
      <w:pPr>
        <w:pStyle w:val="DocReference"/>
        <w:widowControl w:val="0"/>
        <w:rPr>
          <w:color w:val="auto"/>
        </w:rPr>
      </w:pPr>
    </w:p>
    <w:p w14:paraId="4862FCD7" w14:textId="77777777" w:rsidR="009F3622" w:rsidRDefault="009F3622" w:rsidP="009F3622">
      <w:pPr>
        <w:pStyle w:val="DocReference"/>
        <w:widowControl w:val="0"/>
        <w:rPr>
          <w:color w:val="auto"/>
        </w:rPr>
      </w:pPr>
    </w:p>
    <w:p w14:paraId="188A8DFD" w14:textId="77777777" w:rsidR="009F3622" w:rsidRDefault="009F3622" w:rsidP="009F3622">
      <w:pPr>
        <w:pStyle w:val="DocReference"/>
        <w:widowControl w:val="0"/>
        <w:rPr>
          <w:color w:val="auto"/>
        </w:rPr>
      </w:pPr>
    </w:p>
    <w:p w14:paraId="1675DA23" w14:textId="77777777" w:rsidR="009F3622" w:rsidRDefault="009F3622" w:rsidP="009F3622">
      <w:pPr>
        <w:pStyle w:val="DocReference"/>
        <w:widowControl w:val="0"/>
        <w:rPr>
          <w:color w:val="auto"/>
        </w:rPr>
      </w:pPr>
    </w:p>
    <w:p w14:paraId="423E1F2C" w14:textId="77777777" w:rsidR="009F3622" w:rsidRDefault="009F3622" w:rsidP="009F3622">
      <w:pPr>
        <w:pStyle w:val="DocReference"/>
        <w:widowControl w:val="0"/>
        <w:rPr>
          <w:color w:val="auto"/>
        </w:rPr>
      </w:pPr>
    </w:p>
    <w:p w14:paraId="643EA623" w14:textId="77777777" w:rsidR="009F3622" w:rsidRDefault="009F3622" w:rsidP="009F3622">
      <w:pPr>
        <w:pStyle w:val="DocReference"/>
        <w:widowControl w:val="0"/>
        <w:rPr>
          <w:color w:val="auto"/>
        </w:rPr>
      </w:pPr>
    </w:p>
    <w:p w14:paraId="52786DAC" w14:textId="77777777" w:rsidR="009F3622" w:rsidRDefault="009F3622" w:rsidP="009F3622">
      <w:pPr>
        <w:pStyle w:val="DocReference"/>
        <w:widowControl w:val="0"/>
        <w:rPr>
          <w:color w:val="auto"/>
        </w:rPr>
      </w:pPr>
    </w:p>
    <w:p w14:paraId="71143AF8" w14:textId="77777777" w:rsidR="009F3622" w:rsidRDefault="009F3622" w:rsidP="009F3622">
      <w:pPr>
        <w:pStyle w:val="DocReference"/>
        <w:widowControl w:val="0"/>
        <w:rPr>
          <w:color w:val="auto"/>
        </w:rPr>
      </w:pPr>
    </w:p>
    <w:p w14:paraId="302733FB" w14:textId="77777777" w:rsidR="009F3622" w:rsidRDefault="009F3622" w:rsidP="009F3622">
      <w:pPr>
        <w:pStyle w:val="DocReference"/>
        <w:widowControl w:val="0"/>
        <w:rPr>
          <w:color w:val="auto"/>
        </w:rPr>
      </w:pPr>
    </w:p>
    <w:p w14:paraId="6B01EFA2" w14:textId="77777777" w:rsidR="009F3622" w:rsidRDefault="009F3622" w:rsidP="009F3622">
      <w:pPr>
        <w:pStyle w:val="DocReference"/>
        <w:widowControl w:val="0"/>
        <w:rPr>
          <w:color w:val="auto"/>
        </w:rPr>
      </w:pPr>
    </w:p>
    <w:p w14:paraId="445316AF" w14:textId="77777777" w:rsidR="009F3622" w:rsidRDefault="009F3622" w:rsidP="009F3622">
      <w:pPr>
        <w:pStyle w:val="DocReference"/>
        <w:widowControl w:val="0"/>
        <w:rPr>
          <w:color w:val="auto"/>
        </w:rPr>
      </w:pPr>
    </w:p>
    <w:p w14:paraId="429A02BA" w14:textId="77777777" w:rsidR="009F3622" w:rsidRDefault="009F3622" w:rsidP="009F3622">
      <w:pPr>
        <w:pStyle w:val="DocReference"/>
        <w:widowControl w:val="0"/>
        <w:ind w:left="29" w:hanging="29"/>
        <w:rPr>
          <w:color w:val="auto"/>
        </w:rPr>
      </w:pPr>
    </w:p>
    <w:p w14:paraId="29677A87" w14:textId="77777777" w:rsidR="009F3622" w:rsidRDefault="009F3622" w:rsidP="009F3622">
      <w:pPr>
        <w:pStyle w:val="DocReference"/>
        <w:widowControl w:val="0"/>
        <w:ind w:left="29" w:hanging="29"/>
        <w:rPr>
          <w:color w:val="auto"/>
        </w:rPr>
      </w:pPr>
    </w:p>
    <w:p w14:paraId="01D46889" w14:textId="77777777" w:rsidR="009F3622" w:rsidRDefault="009F3622" w:rsidP="009F3622">
      <w:pPr>
        <w:pStyle w:val="DocReference"/>
        <w:widowControl w:val="0"/>
        <w:ind w:left="29" w:hanging="29"/>
        <w:rPr>
          <w:color w:val="auto"/>
        </w:rPr>
      </w:pPr>
    </w:p>
    <w:p w14:paraId="00DF65F8" w14:textId="77777777" w:rsidR="009F3622" w:rsidRDefault="009F3622" w:rsidP="009F3622">
      <w:pPr>
        <w:pStyle w:val="DocReference"/>
        <w:widowControl w:val="0"/>
        <w:ind w:left="29" w:hanging="29"/>
        <w:rPr>
          <w:color w:val="auto"/>
        </w:rPr>
      </w:pPr>
    </w:p>
    <w:p w14:paraId="589E2463" w14:textId="77777777" w:rsidR="009F3622" w:rsidRDefault="009F3622" w:rsidP="009F3622">
      <w:pPr>
        <w:pStyle w:val="DocReference"/>
        <w:widowControl w:val="0"/>
        <w:ind w:left="29" w:hanging="29"/>
        <w:rPr>
          <w:color w:val="auto"/>
        </w:rPr>
      </w:pPr>
    </w:p>
    <w:p w14:paraId="4CBAFAEE" w14:textId="56C4E096" w:rsidR="009F3622" w:rsidRPr="00012C08" w:rsidRDefault="009F3622" w:rsidP="009F3622">
      <w:pPr>
        <w:pStyle w:val="DocReference"/>
        <w:widowControl w:val="0"/>
        <w:rPr>
          <w:color w:val="auto"/>
          <w:sz w:val="28"/>
          <w:szCs w:val="28"/>
        </w:rPr>
      </w:pPr>
      <w:r w:rsidRPr="00012C08">
        <w:rPr>
          <w:color w:val="auto"/>
          <w:sz w:val="28"/>
          <w:szCs w:val="28"/>
        </w:rPr>
        <w:t xml:space="preserve">Ref: Eco </w:t>
      </w:r>
      <w:r w:rsidR="00046F6A">
        <w:rPr>
          <w:color w:val="auto"/>
          <w:sz w:val="28"/>
          <w:szCs w:val="28"/>
        </w:rPr>
        <w:t>13.09</w:t>
      </w:r>
      <w:r w:rsidRPr="00012C08">
        <w:rPr>
          <w:color w:val="auto"/>
          <w:sz w:val="28"/>
          <w:szCs w:val="28"/>
        </w:rPr>
        <w:t>.202</w:t>
      </w:r>
      <w:r w:rsidR="00C52DD5">
        <w:rPr>
          <w:color w:val="auto"/>
          <w:sz w:val="28"/>
          <w:szCs w:val="28"/>
        </w:rPr>
        <w:t>1</w:t>
      </w:r>
      <w:r w:rsidRPr="00012C08">
        <w:rPr>
          <w:color w:val="auto"/>
          <w:sz w:val="28"/>
          <w:szCs w:val="28"/>
        </w:rPr>
        <w:t>/</w:t>
      </w:r>
      <w:r>
        <w:rPr>
          <w:color w:val="auto"/>
          <w:sz w:val="28"/>
          <w:szCs w:val="28"/>
        </w:rPr>
        <w:t>NMP</w:t>
      </w:r>
    </w:p>
    <w:p w14:paraId="3C3947EB" w14:textId="0112853B" w:rsidR="009F3622" w:rsidRDefault="009F3622" w:rsidP="009F3622">
      <w:pPr>
        <w:pStyle w:val="DocReference"/>
        <w:widowControl w:val="0"/>
        <w:rPr>
          <w:color w:val="auto"/>
          <w:sz w:val="28"/>
          <w:szCs w:val="28"/>
        </w:rPr>
      </w:pPr>
      <w:r>
        <w:rPr>
          <w:color w:val="auto"/>
          <w:sz w:val="28"/>
          <w:szCs w:val="28"/>
        </w:rPr>
        <w:t xml:space="preserve">Version: Issue </w:t>
      </w:r>
      <w:r w:rsidR="00C52DD5">
        <w:rPr>
          <w:color w:val="auto"/>
          <w:sz w:val="28"/>
          <w:szCs w:val="28"/>
        </w:rPr>
        <w:t>2</w:t>
      </w:r>
    </w:p>
    <w:p w14:paraId="3D3549B8" w14:textId="42309DD6" w:rsidR="00720F1C" w:rsidRPr="00720F1C" w:rsidRDefault="00153290" w:rsidP="00232211">
      <w:pPr>
        <w:pStyle w:val="DocReference"/>
        <w:widowControl w:val="0"/>
        <w:rPr>
          <w:b w:val="0"/>
        </w:rPr>
        <w:sectPr w:rsidR="00720F1C" w:rsidRPr="00720F1C" w:rsidSect="005402DF">
          <w:footerReference w:type="default" r:id="rId9"/>
          <w:pgSz w:w="11909" w:h="16838"/>
          <w:pgMar w:top="1440" w:right="1264" w:bottom="1021" w:left="1247" w:header="720" w:footer="720" w:gutter="0"/>
          <w:cols w:space="720"/>
          <w:noEndnote/>
        </w:sectPr>
      </w:pPr>
      <w:r>
        <w:rPr>
          <w:color w:val="auto"/>
          <w:sz w:val="28"/>
          <w:szCs w:val="28"/>
        </w:rPr>
        <w:t>September 2021</w:t>
      </w:r>
    </w:p>
    <w:p w14:paraId="4D0D86E8" w14:textId="77777777" w:rsidR="00AE4964" w:rsidRPr="00DD1FA9" w:rsidRDefault="00AE4964" w:rsidP="00C44A4A">
      <w:pPr>
        <w:pStyle w:val="DocTitles"/>
        <w:tabs>
          <w:tab w:val="left" w:pos="993"/>
        </w:tabs>
        <w:rPr>
          <w:rFonts w:asciiTheme="minorHAnsi" w:hAnsiTheme="minorHAnsi" w:cstheme="minorHAnsi"/>
          <w:color w:val="auto"/>
        </w:rPr>
      </w:pPr>
      <w:r w:rsidRPr="00E87936">
        <w:rPr>
          <w:rFonts w:asciiTheme="minorHAnsi" w:hAnsiTheme="minorHAnsi" w:cstheme="minorHAnsi"/>
          <w:color w:val="auto"/>
        </w:rPr>
        <w:lastRenderedPageBreak/>
        <w:t>TABLE OF CONTENTS</w:t>
      </w:r>
    </w:p>
    <w:p w14:paraId="1AFD411C" w14:textId="77777777" w:rsidR="00AE4964" w:rsidRPr="0073246B" w:rsidRDefault="00AE4964" w:rsidP="00C6736B">
      <w:pPr>
        <w:rPr>
          <w:rFonts w:cstheme="minorHAnsi"/>
          <w:sz w:val="32"/>
        </w:rPr>
      </w:pPr>
    </w:p>
    <w:p w14:paraId="17377DC0" w14:textId="52F3751A" w:rsidR="00D15809" w:rsidRDefault="00CF7B02">
      <w:pPr>
        <w:pStyle w:val="TOC1"/>
        <w:rPr>
          <w:rFonts w:cstheme="minorBidi"/>
          <w:b w:val="0"/>
          <w:color w:val="auto"/>
          <w:sz w:val="22"/>
          <w:szCs w:val="22"/>
          <w:lang w:eastAsia="en-GB"/>
        </w:rPr>
      </w:pPr>
      <w:r w:rsidRPr="00B206E1">
        <w:fldChar w:fldCharType="begin"/>
      </w:r>
      <w:r w:rsidRPr="00B206E1">
        <w:instrText xml:space="preserve"> TOC \o "1-2" \h \z \u </w:instrText>
      </w:r>
      <w:r w:rsidRPr="00B206E1">
        <w:fldChar w:fldCharType="separate"/>
      </w:r>
      <w:hyperlink w:anchor="_Toc49259618" w:history="1">
        <w:r w:rsidR="00D15809" w:rsidRPr="00481845">
          <w:rPr>
            <w:rStyle w:val="Hyperlink"/>
            <w:bCs/>
            <w:lang w:val="x-none"/>
            <w14:scene3d>
              <w14:camera w14:prst="orthographicFront"/>
              <w14:lightRig w14:rig="threePt" w14:dir="t">
                <w14:rot w14:lat="0" w14:lon="0" w14:rev="0"/>
              </w14:lightRig>
            </w14:scene3d>
          </w:rPr>
          <w:t>1.</w:t>
        </w:r>
        <w:r w:rsidR="00D15809">
          <w:rPr>
            <w:rFonts w:cstheme="minorBidi"/>
            <w:b w:val="0"/>
            <w:color w:val="auto"/>
            <w:sz w:val="22"/>
            <w:szCs w:val="22"/>
            <w:lang w:eastAsia="en-GB"/>
          </w:rPr>
          <w:tab/>
        </w:r>
        <w:r w:rsidR="00D15809" w:rsidRPr="00481845">
          <w:rPr>
            <w:rStyle w:val="Hyperlink"/>
          </w:rPr>
          <w:t>INTRODUCTION</w:t>
        </w:r>
        <w:r w:rsidR="00D15809">
          <w:rPr>
            <w:webHidden/>
          </w:rPr>
          <w:tab/>
        </w:r>
        <w:r w:rsidR="00D15809">
          <w:rPr>
            <w:webHidden/>
          </w:rPr>
          <w:fldChar w:fldCharType="begin"/>
        </w:r>
        <w:r w:rsidR="00D15809">
          <w:rPr>
            <w:webHidden/>
          </w:rPr>
          <w:instrText xml:space="preserve"> PAGEREF _Toc49259618 \h </w:instrText>
        </w:r>
        <w:r w:rsidR="00D15809">
          <w:rPr>
            <w:webHidden/>
          </w:rPr>
        </w:r>
        <w:r w:rsidR="00D15809">
          <w:rPr>
            <w:webHidden/>
          </w:rPr>
          <w:fldChar w:fldCharType="separate"/>
        </w:r>
        <w:r w:rsidR="003E5D7F">
          <w:rPr>
            <w:webHidden/>
          </w:rPr>
          <w:t>1</w:t>
        </w:r>
        <w:r w:rsidR="00D15809">
          <w:rPr>
            <w:webHidden/>
          </w:rPr>
          <w:fldChar w:fldCharType="end"/>
        </w:r>
      </w:hyperlink>
    </w:p>
    <w:p w14:paraId="46DFF781" w14:textId="01EF4E7D" w:rsidR="00D15809" w:rsidRDefault="0013488C">
      <w:pPr>
        <w:pStyle w:val="TOC2"/>
        <w:rPr>
          <w:rStyle w:val="Hyperlink"/>
          <w:noProof/>
        </w:rPr>
      </w:pPr>
      <w:hyperlink w:anchor="_Toc49259619" w:history="1">
        <w:r w:rsidR="00D15809" w:rsidRPr="00481845">
          <w:rPr>
            <w:rStyle w:val="Hyperlink"/>
            <w:bCs/>
            <w:noProof/>
          </w:rPr>
          <w:t>1.1.</w:t>
        </w:r>
        <w:r w:rsidR="00D15809">
          <w:rPr>
            <w:noProof/>
            <w:szCs w:val="22"/>
            <w:lang w:eastAsia="en-GB"/>
          </w:rPr>
          <w:tab/>
        </w:r>
        <w:r w:rsidR="00D15809" w:rsidRPr="00481845">
          <w:rPr>
            <w:rStyle w:val="Hyperlink"/>
            <w:noProof/>
          </w:rPr>
          <w:t>Requirement for a Noise Management Plan</w:t>
        </w:r>
        <w:r w:rsidR="00D15809">
          <w:rPr>
            <w:noProof/>
            <w:webHidden/>
          </w:rPr>
          <w:tab/>
        </w:r>
        <w:r w:rsidR="00D15809">
          <w:rPr>
            <w:noProof/>
            <w:webHidden/>
          </w:rPr>
          <w:fldChar w:fldCharType="begin"/>
        </w:r>
        <w:r w:rsidR="00D15809">
          <w:rPr>
            <w:noProof/>
            <w:webHidden/>
          </w:rPr>
          <w:instrText xml:space="preserve"> PAGEREF _Toc49259619 \h </w:instrText>
        </w:r>
        <w:r w:rsidR="00D15809">
          <w:rPr>
            <w:noProof/>
            <w:webHidden/>
          </w:rPr>
        </w:r>
        <w:r w:rsidR="00D15809">
          <w:rPr>
            <w:noProof/>
            <w:webHidden/>
          </w:rPr>
          <w:fldChar w:fldCharType="separate"/>
        </w:r>
        <w:r w:rsidR="003E5D7F">
          <w:rPr>
            <w:noProof/>
            <w:webHidden/>
          </w:rPr>
          <w:t>1</w:t>
        </w:r>
        <w:r w:rsidR="00D15809">
          <w:rPr>
            <w:noProof/>
            <w:webHidden/>
          </w:rPr>
          <w:fldChar w:fldCharType="end"/>
        </w:r>
      </w:hyperlink>
    </w:p>
    <w:p w14:paraId="0F8F219F" w14:textId="77777777" w:rsidR="00D15809" w:rsidRPr="00D15809" w:rsidRDefault="00D15809" w:rsidP="00D15809">
      <w:pPr>
        <w:rPr>
          <w:noProof/>
        </w:rPr>
      </w:pPr>
    </w:p>
    <w:p w14:paraId="1926F804" w14:textId="0048EE19" w:rsidR="00D15809" w:rsidRDefault="0013488C">
      <w:pPr>
        <w:pStyle w:val="TOC1"/>
        <w:rPr>
          <w:rFonts w:cstheme="minorBidi"/>
          <w:b w:val="0"/>
          <w:color w:val="auto"/>
          <w:sz w:val="22"/>
          <w:szCs w:val="22"/>
          <w:lang w:eastAsia="en-GB"/>
        </w:rPr>
      </w:pPr>
      <w:hyperlink w:anchor="_Toc49259620" w:history="1">
        <w:r w:rsidR="00D15809" w:rsidRPr="00481845">
          <w:rPr>
            <w:rStyle w:val="Hyperlink"/>
            <w:bCs/>
            <w:lang w:val="x-none"/>
            <w14:scene3d>
              <w14:camera w14:prst="orthographicFront"/>
              <w14:lightRig w14:rig="threePt" w14:dir="t">
                <w14:rot w14:lat="0" w14:lon="0" w14:rev="0"/>
              </w14:lightRig>
            </w14:scene3d>
          </w:rPr>
          <w:t>2.</w:t>
        </w:r>
        <w:r w:rsidR="00D15809">
          <w:rPr>
            <w:rFonts w:cstheme="minorBidi"/>
            <w:b w:val="0"/>
            <w:color w:val="auto"/>
            <w:sz w:val="22"/>
            <w:szCs w:val="22"/>
            <w:lang w:eastAsia="en-GB"/>
          </w:rPr>
          <w:tab/>
        </w:r>
        <w:r w:rsidR="00D15809" w:rsidRPr="00481845">
          <w:rPr>
            <w:rStyle w:val="Hyperlink"/>
          </w:rPr>
          <w:t>DESCRIPTION OF THE SITE AND PROCESS</w:t>
        </w:r>
        <w:r w:rsidR="00D15809">
          <w:rPr>
            <w:webHidden/>
          </w:rPr>
          <w:tab/>
        </w:r>
        <w:r w:rsidR="00D15809">
          <w:rPr>
            <w:webHidden/>
          </w:rPr>
          <w:fldChar w:fldCharType="begin"/>
        </w:r>
        <w:r w:rsidR="00D15809">
          <w:rPr>
            <w:webHidden/>
          </w:rPr>
          <w:instrText xml:space="preserve"> PAGEREF _Toc49259620 \h </w:instrText>
        </w:r>
        <w:r w:rsidR="00D15809">
          <w:rPr>
            <w:webHidden/>
          </w:rPr>
        </w:r>
        <w:r w:rsidR="00D15809">
          <w:rPr>
            <w:webHidden/>
          </w:rPr>
          <w:fldChar w:fldCharType="separate"/>
        </w:r>
        <w:r w:rsidR="003E5D7F">
          <w:rPr>
            <w:webHidden/>
          </w:rPr>
          <w:t>4</w:t>
        </w:r>
        <w:r w:rsidR="00D15809">
          <w:rPr>
            <w:webHidden/>
          </w:rPr>
          <w:fldChar w:fldCharType="end"/>
        </w:r>
      </w:hyperlink>
    </w:p>
    <w:p w14:paraId="0705775D" w14:textId="00D8CBF8" w:rsidR="00D15809" w:rsidRDefault="0013488C">
      <w:pPr>
        <w:pStyle w:val="TOC2"/>
        <w:rPr>
          <w:noProof/>
          <w:szCs w:val="22"/>
          <w:lang w:eastAsia="en-GB"/>
        </w:rPr>
      </w:pPr>
      <w:hyperlink w:anchor="_Toc49259621" w:history="1">
        <w:r w:rsidR="00D15809" w:rsidRPr="00481845">
          <w:rPr>
            <w:rStyle w:val="Hyperlink"/>
            <w:bCs/>
            <w:noProof/>
            <w:lang w:val="en-US"/>
          </w:rPr>
          <w:t>2.1.</w:t>
        </w:r>
        <w:r w:rsidR="00D15809">
          <w:rPr>
            <w:noProof/>
            <w:szCs w:val="22"/>
            <w:lang w:eastAsia="en-GB"/>
          </w:rPr>
          <w:tab/>
        </w:r>
        <w:r w:rsidR="00D15809" w:rsidRPr="00481845">
          <w:rPr>
            <w:rStyle w:val="Hyperlink"/>
            <w:noProof/>
            <w:lang w:val="en-US"/>
          </w:rPr>
          <w:t>Site Location and Setting</w:t>
        </w:r>
        <w:r w:rsidR="00D15809">
          <w:rPr>
            <w:noProof/>
            <w:webHidden/>
          </w:rPr>
          <w:tab/>
        </w:r>
        <w:r w:rsidR="00D15809">
          <w:rPr>
            <w:noProof/>
            <w:webHidden/>
          </w:rPr>
          <w:fldChar w:fldCharType="begin"/>
        </w:r>
        <w:r w:rsidR="00D15809">
          <w:rPr>
            <w:noProof/>
            <w:webHidden/>
          </w:rPr>
          <w:instrText xml:space="preserve"> PAGEREF _Toc49259621 \h </w:instrText>
        </w:r>
        <w:r w:rsidR="00D15809">
          <w:rPr>
            <w:noProof/>
            <w:webHidden/>
          </w:rPr>
        </w:r>
        <w:r w:rsidR="00D15809">
          <w:rPr>
            <w:noProof/>
            <w:webHidden/>
          </w:rPr>
          <w:fldChar w:fldCharType="separate"/>
        </w:r>
        <w:r w:rsidR="003E5D7F">
          <w:rPr>
            <w:noProof/>
            <w:webHidden/>
          </w:rPr>
          <w:t>4</w:t>
        </w:r>
        <w:r w:rsidR="00D15809">
          <w:rPr>
            <w:noProof/>
            <w:webHidden/>
          </w:rPr>
          <w:fldChar w:fldCharType="end"/>
        </w:r>
      </w:hyperlink>
    </w:p>
    <w:p w14:paraId="77C0F051" w14:textId="0D8C009B" w:rsidR="00D15809" w:rsidRDefault="0013488C">
      <w:pPr>
        <w:pStyle w:val="TOC2"/>
        <w:rPr>
          <w:rStyle w:val="Hyperlink"/>
          <w:noProof/>
        </w:rPr>
      </w:pPr>
      <w:hyperlink w:anchor="_Toc49259622" w:history="1">
        <w:r w:rsidR="00D15809" w:rsidRPr="00481845">
          <w:rPr>
            <w:rStyle w:val="Hyperlink"/>
            <w:rFonts w:eastAsia="Arial"/>
            <w:bCs/>
            <w:noProof/>
          </w:rPr>
          <w:t>2.2.</w:t>
        </w:r>
        <w:r w:rsidR="00D15809">
          <w:rPr>
            <w:noProof/>
            <w:szCs w:val="22"/>
            <w:lang w:eastAsia="en-GB"/>
          </w:rPr>
          <w:tab/>
        </w:r>
        <w:r w:rsidR="00D15809" w:rsidRPr="00481845">
          <w:rPr>
            <w:rStyle w:val="Hyperlink"/>
            <w:rFonts w:eastAsia="Arial"/>
            <w:noProof/>
          </w:rPr>
          <w:t>Description of the Process</w:t>
        </w:r>
        <w:r w:rsidR="00D15809">
          <w:rPr>
            <w:noProof/>
            <w:webHidden/>
          </w:rPr>
          <w:tab/>
        </w:r>
        <w:r w:rsidR="00D15809">
          <w:rPr>
            <w:noProof/>
            <w:webHidden/>
          </w:rPr>
          <w:fldChar w:fldCharType="begin"/>
        </w:r>
        <w:r w:rsidR="00D15809">
          <w:rPr>
            <w:noProof/>
            <w:webHidden/>
          </w:rPr>
          <w:instrText xml:space="preserve"> PAGEREF _Toc49259622 \h </w:instrText>
        </w:r>
        <w:r w:rsidR="00D15809">
          <w:rPr>
            <w:noProof/>
            <w:webHidden/>
          </w:rPr>
        </w:r>
        <w:r w:rsidR="00D15809">
          <w:rPr>
            <w:noProof/>
            <w:webHidden/>
          </w:rPr>
          <w:fldChar w:fldCharType="separate"/>
        </w:r>
        <w:r w:rsidR="003E5D7F">
          <w:rPr>
            <w:noProof/>
            <w:webHidden/>
          </w:rPr>
          <w:t>4</w:t>
        </w:r>
        <w:r w:rsidR="00D15809">
          <w:rPr>
            <w:noProof/>
            <w:webHidden/>
          </w:rPr>
          <w:fldChar w:fldCharType="end"/>
        </w:r>
      </w:hyperlink>
    </w:p>
    <w:p w14:paraId="010983DE" w14:textId="77777777" w:rsidR="00D15809" w:rsidRPr="00D15809" w:rsidRDefault="00D15809" w:rsidP="00D15809">
      <w:pPr>
        <w:rPr>
          <w:noProof/>
        </w:rPr>
      </w:pPr>
    </w:p>
    <w:p w14:paraId="3FD042D8" w14:textId="4CB451C0" w:rsidR="00D15809" w:rsidRDefault="0013488C">
      <w:pPr>
        <w:pStyle w:val="TOC1"/>
        <w:rPr>
          <w:rFonts w:cstheme="minorBidi"/>
          <w:b w:val="0"/>
          <w:color w:val="auto"/>
          <w:sz w:val="22"/>
          <w:szCs w:val="22"/>
          <w:lang w:eastAsia="en-GB"/>
        </w:rPr>
      </w:pPr>
      <w:hyperlink w:anchor="_Toc49259623" w:history="1">
        <w:r w:rsidR="00D15809" w:rsidRPr="00481845">
          <w:rPr>
            <w:rStyle w:val="Hyperlink"/>
            <w:bCs/>
            <w:lang w:val="x-none"/>
            <w14:scene3d>
              <w14:camera w14:prst="orthographicFront"/>
              <w14:lightRig w14:rig="threePt" w14:dir="t">
                <w14:rot w14:lat="0" w14:lon="0" w14:rev="0"/>
              </w14:lightRig>
            </w14:scene3d>
          </w:rPr>
          <w:t>3.</w:t>
        </w:r>
        <w:r w:rsidR="00D15809">
          <w:rPr>
            <w:rFonts w:cstheme="minorBidi"/>
            <w:b w:val="0"/>
            <w:color w:val="auto"/>
            <w:sz w:val="22"/>
            <w:szCs w:val="22"/>
            <w:lang w:eastAsia="en-GB"/>
          </w:rPr>
          <w:tab/>
        </w:r>
        <w:r w:rsidR="00D15809" w:rsidRPr="00481845">
          <w:rPr>
            <w:rStyle w:val="Hyperlink"/>
          </w:rPr>
          <w:t>POTENTIAL NOISE SOURCES, MATERIALS AND PROCESSES</w:t>
        </w:r>
        <w:r w:rsidR="00D15809">
          <w:rPr>
            <w:webHidden/>
          </w:rPr>
          <w:tab/>
        </w:r>
        <w:r w:rsidR="00D15809">
          <w:rPr>
            <w:webHidden/>
          </w:rPr>
          <w:fldChar w:fldCharType="begin"/>
        </w:r>
        <w:r w:rsidR="00D15809">
          <w:rPr>
            <w:webHidden/>
          </w:rPr>
          <w:instrText xml:space="preserve"> PAGEREF _Toc49259623 \h </w:instrText>
        </w:r>
        <w:r w:rsidR="00D15809">
          <w:rPr>
            <w:webHidden/>
          </w:rPr>
        </w:r>
        <w:r w:rsidR="00D15809">
          <w:rPr>
            <w:webHidden/>
          </w:rPr>
          <w:fldChar w:fldCharType="separate"/>
        </w:r>
        <w:r w:rsidR="003E5D7F">
          <w:rPr>
            <w:webHidden/>
          </w:rPr>
          <w:t>7</w:t>
        </w:r>
        <w:r w:rsidR="00D15809">
          <w:rPr>
            <w:webHidden/>
          </w:rPr>
          <w:fldChar w:fldCharType="end"/>
        </w:r>
      </w:hyperlink>
    </w:p>
    <w:p w14:paraId="33A13635" w14:textId="7219CD8C" w:rsidR="00D15809" w:rsidRDefault="0013488C">
      <w:pPr>
        <w:pStyle w:val="TOC2"/>
        <w:rPr>
          <w:rStyle w:val="Hyperlink"/>
          <w:noProof/>
        </w:rPr>
      </w:pPr>
      <w:hyperlink w:anchor="_Toc49259624" w:history="1">
        <w:r w:rsidR="00D15809" w:rsidRPr="00481845">
          <w:rPr>
            <w:rStyle w:val="Hyperlink"/>
            <w:bCs/>
            <w:noProof/>
          </w:rPr>
          <w:t>3.1.</w:t>
        </w:r>
        <w:r w:rsidR="00D15809">
          <w:rPr>
            <w:noProof/>
            <w:szCs w:val="22"/>
            <w:lang w:eastAsia="en-GB"/>
          </w:rPr>
          <w:tab/>
        </w:r>
        <w:r w:rsidR="00D15809" w:rsidRPr="00481845">
          <w:rPr>
            <w:rStyle w:val="Hyperlink"/>
            <w:noProof/>
          </w:rPr>
          <w:t>Sources of Noise</w:t>
        </w:r>
        <w:r w:rsidR="00D15809">
          <w:rPr>
            <w:noProof/>
            <w:webHidden/>
          </w:rPr>
          <w:tab/>
        </w:r>
        <w:r w:rsidR="00D15809">
          <w:rPr>
            <w:noProof/>
            <w:webHidden/>
          </w:rPr>
          <w:fldChar w:fldCharType="begin"/>
        </w:r>
        <w:r w:rsidR="00D15809">
          <w:rPr>
            <w:noProof/>
            <w:webHidden/>
          </w:rPr>
          <w:instrText xml:space="preserve"> PAGEREF _Toc49259624 \h </w:instrText>
        </w:r>
        <w:r w:rsidR="00D15809">
          <w:rPr>
            <w:noProof/>
            <w:webHidden/>
          </w:rPr>
        </w:r>
        <w:r w:rsidR="00D15809">
          <w:rPr>
            <w:noProof/>
            <w:webHidden/>
          </w:rPr>
          <w:fldChar w:fldCharType="separate"/>
        </w:r>
        <w:r w:rsidR="003E5D7F">
          <w:rPr>
            <w:noProof/>
            <w:webHidden/>
          </w:rPr>
          <w:t>7</w:t>
        </w:r>
        <w:r w:rsidR="00D15809">
          <w:rPr>
            <w:noProof/>
            <w:webHidden/>
          </w:rPr>
          <w:fldChar w:fldCharType="end"/>
        </w:r>
      </w:hyperlink>
    </w:p>
    <w:p w14:paraId="65148A7A" w14:textId="77777777" w:rsidR="00D15809" w:rsidRPr="00D15809" w:rsidRDefault="00D15809" w:rsidP="00D15809">
      <w:pPr>
        <w:rPr>
          <w:noProof/>
        </w:rPr>
      </w:pPr>
    </w:p>
    <w:p w14:paraId="4AA94BA5" w14:textId="14F15642" w:rsidR="00D15809" w:rsidRDefault="0013488C">
      <w:pPr>
        <w:pStyle w:val="TOC1"/>
        <w:rPr>
          <w:rFonts w:cstheme="minorBidi"/>
          <w:b w:val="0"/>
          <w:color w:val="auto"/>
          <w:sz w:val="22"/>
          <w:szCs w:val="22"/>
          <w:lang w:eastAsia="en-GB"/>
        </w:rPr>
      </w:pPr>
      <w:hyperlink w:anchor="_Toc49259625" w:history="1">
        <w:r w:rsidR="00D15809" w:rsidRPr="00481845">
          <w:rPr>
            <w:rStyle w:val="Hyperlink"/>
            <w:bCs/>
            <w:lang w:val="x-none"/>
            <w14:scene3d>
              <w14:camera w14:prst="orthographicFront"/>
              <w14:lightRig w14:rig="threePt" w14:dir="t">
                <w14:rot w14:lat="0" w14:lon="0" w14:rev="0"/>
              </w14:lightRig>
            </w14:scene3d>
          </w:rPr>
          <w:t>4.</w:t>
        </w:r>
        <w:r w:rsidR="00D15809">
          <w:rPr>
            <w:rFonts w:cstheme="minorBidi"/>
            <w:b w:val="0"/>
            <w:color w:val="auto"/>
            <w:sz w:val="22"/>
            <w:szCs w:val="22"/>
            <w:lang w:eastAsia="en-GB"/>
          </w:rPr>
          <w:tab/>
        </w:r>
        <w:r w:rsidR="00D15809" w:rsidRPr="00481845">
          <w:rPr>
            <w:rStyle w:val="Hyperlink"/>
          </w:rPr>
          <w:t>POTENTIAL RECEPTORS</w:t>
        </w:r>
        <w:r w:rsidR="00D15809">
          <w:rPr>
            <w:webHidden/>
          </w:rPr>
          <w:tab/>
        </w:r>
        <w:r w:rsidR="00D15809">
          <w:rPr>
            <w:webHidden/>
          </w:rPr>
          <w:fldChar w:fldCharType="begin"/>
        </w:r>
        <w:r w:rsidR="00D15809">
          <w:rPr>
            <w:webHidden/>
          </w:rPr>
          <w:instrText xml:space="preserve"> PAGEREF _Toc49259625 \h </w:instrText>
        </w:r>
        <w:r w:rsidR="00D15809">
          <w:rPr>
            <w:webHidden/>
          </w:rPr>
        </w:r>
        <w:r w:rsidR="00D15809">
          <w:rPr>
            <w:webHidden/>
          </w:rPr>
          <w:fldChar w:fldCharType="separate"/>
        </w:r>
        <w:r w:rsidR="003E5D7F">
          <w:rPr>
            <w:webHidden/>
          </w:rPr>
          <w:t>8</w:t>
        </w:r>
        <w:r w:rsidR="00D15809">
          <w:rPr>
            <w:webHidden/>
          </w:rPr>
          <w:fldChar w:fldCharType="end"/>
        </w:r>
      </w:hyperlink>
    </w:p>
    <w:p w14:paraId="5BC7E237" w14:textId="160225F1" w:rsidR="00D15809" w:rsidRDefault="0013488C">
      <w:pPr>
        <w:pStyle w:val="TOC2"/>
        <w:rPr>
          <w:rStyle w:val="Hyperlink"/>
          <w:noProof/>
        </w:rPr>
      </w:pPr>
      <w:hyperlink w:anchor="_Toc49259626" w:history="1">
        <w:r w:rsidR="00D15809" w:rsidRPr="00481845">
          <w:rPr>
            <w:rStyle w:val="Hyperlink"/>
            <w:bCs/>
            <w:noProof/>
          </w:rPr>
          <w:t>4.1.</w:t>
        </w:r>
        <w:r w:rsidR="00D15809">
          <w:rPr>
            <w:noProof/>
            <w:szCs w:val="22"/>
            <w:lang w:eastAsia="en-GB"/>
          </w:rPr>
          <w:tab/>
        </w:r>
        <w:r w:rsidR="00D15809" w:rsidRPr="00481845">
          <w:rPr>
            <w:rStyle w:val="Hyperlink"/>
            <w:noProof/>
          </w:rPr>
          <w:t>Considerations for Identifying Sensitive Receptors</w:t>
        </w:r>
        <w:r w:rsidR="00D15809">
          <w:rPr>
            <w:noProof/>
            <w:webHidden/>
          </w:rPr>
          <w:tab/>
        </w:r>
        <w:r w:rsidR="00D15809">
          <w:rPr>
            <w:noProof/>
            <w:webHidden/>
          </w:rPr>
          <w:fldChar w:fldCharType="begin"/>
        </w:r>
        <w:r w:rsidR="00D15809">
          <w:rPr>
            <w:noProof/>
            <w:webHidden/>
          </w:rPr>
          <w:instrText xml:space="preserve"> PAGEREF _Toc49259626 \h </w:instrText>
        </w:r>
        <w:r w:rsidR="00D15809">
          <w:rPr>
            <w:noProof/>
            <w:webHidden/>
          </w:rPr>
        </w:r>
        <w:r w:rsidR="00D15809">
          <w:rPr>
            <w:noProof/>
            <w:webHidden/>
          </w:rPr>
          <w:fldChar w:fldCharType="separate"/>
        </w:r>
        <w:r w:rsidR="003E5D7F">
          <w:rPr>
            <w:noProof/>
            <w:webHidden/>
          </w:rPr>
          <w:t>8</w:t>
        </w:r>
        <w:r w:rsidR="00D15809">
          <w:rPr>
            <w:noProof/>
            <w:webHidden/>
          </w:rPr>
          <w:fldChar w:fldCharType="end"/>
        </w:r>
      </w:hyperlink>
    </w:p>
    <w:p w14:paraId="60115851" w14:textId="77777777" w:rsidR="00D15809" w:rsidRPr="00D15809" w:rsidRDefault="00D15809" w:rsidP="00D15809">
      <w:pPr>
        <w:rPr>
          <w:noProof/>
        </w:rPr>
      </w:pPr>
    </w:p>
    <w:p w14:paraId="1E3E39B0" w14:textId="36760E2F" w:rsidR="00D15809" w:rsidRDefault="0013488C">
      <w:pPr>
        <w:pStyle w:val="TOC1"/>
        <w:rPr>
          <w:rFonts w:cstheme="minorBidi"/>
          <w:b w:val="0"/>
          <w:color w:val="auto"/>
          <w:sz w:val="22"/>
          <w:szCs w:val="22"/>
          <w:lang w:eastAsia="en-GB"/>
        </w:rPr>
      </w:pPr>
      <w:hyperlink w:anchor="_Toc49259627" w:history="1">
        <w:r w:rsidR="00D15809" w:rsidRPr="00481845">
          <w:rPr>
            <w:rStyle w:val="Hyperlink"/>
            <w:bCs/>
            <w:lang w:val="x-none"/>
            <w14:scene3d>
              <w14:camera w14:prst="orthographicFront"/>
              <w14:lightRig w14:rig="threePt" w14:dir="t">
                <w14:rot w14:lat="0" w14:lon="0" w14:rev="0"/>
              </w14:lightRig>
            </w14:scene3d>
          </w:rPr>
          <w:t>5.</w:t>
        </w:r>
        <w:r w:rsidR="00D15809">
          <w:rPr>
            <w:rFonts w:cstheme="minorBidi"/>
            <w:b w:val="0"/>
            <w:color w:val="auto"/>
            <w:sz w:val="22"/>
            <w:szCs w:val="22"/>
            <w:lang w:eastAsia="en-GB"/>
          </w:rPr>
          <w:tab/>
        </w:r>
        <w:r w:rsidR="00D15809" w:rsidRPr="00481845">
          <w:rPr>
            <w:rStyle w:val="Hyperlink"/>
          </w:rPr>
          <w:t>OPERATIONAL AND PROCESS CONTROLS</w:t>
        </w:r>
        <w:r w:rsidR="00D15809">
          <w:rPr>
            <w:webHidden/>
          </w:rPr>
          <w:tab/>
        </w:r>
        <w:r w:rsidR="00D15809">
          <w:rPr>
            <w:webHidden/>
          </w:rPr>
          <w:fldChar w:fldCharType="begin"/>
        </w:r>
        <w:r w:rsidR="00D15809">
          <w:rPr>
            <w:webHidden/>
          </w:rPr>
          <w:instrText xml:space="preserve"> PAGEREF _Toc49259627 \h </w:instrText>
        </w:r>
        <w:r w:rsidR="00D15809">
          <w:rPr>
            <w:webHidden/>
          </w:rPr>
        </w:r>
        <w:r w:rsidR="00D15809">
          <w:rPr>
            <w:webHidden/>
          </w:rPr>
          <w:fldChar w:fldCharType="separate"/>
        </w:r>
        <w:r w:rsidR="003E5D7F">
          <w:rPr>
            <w:webHidden/>
          </w:rPr>
          <w:t>10</w:t>
        </w:r>
        <w:r w:rsidR="00D15809">
          <w:rPr>
            <w:webHidden/>
          </w:rPr>
          <w:fldChar w:fldCharType="end"/>
        </w:r>
      </w:hyperlink>
    </w:p>
    <w:p w14:paraId="5437E961" w14:textId="42BBAF82" w:rsidR="00D15809" w:rsidRDefault="0013488C">
      <w:pPr>
        <w:pStyle w:val="TOC2"/>
        <w:rPr>
          <w:noProof/>
          <w:szCs w:val="22"/>
          <w:lang w:eastAsia="en-GB"/>
        </w:rPr>
      </w:pPr>
      <w:hyperlink w:anchor="_Toc49259628" w:history="1">
        <w:r w:rsidR="00D15809" w:rsidRPr="00481845">
          <w:rPr>
            <w:rStyle w:val="Hyperlink"/>
            <w:bCs/>
            <w:noProof/>
            <w:lang w:val="en-US"/>
          </w:rPr>
          <w:t>5.1.</w:t>
        </w:r>
        <w:r w:rsidR="00D15809">
          <w:rPr>
            <w:noProof/>
            <w:szCs w:val="22"/>
            <w:lang w:eastAsia="en-GB"/>
          </w:rPr>
          <w:tab/>
        </w:r>
        <w:r w:rsidR="00D15809" w:rsidRPr="00481845">
          <w:rPr>
            <w:rStyle w:val="Hyperlink"/>
            <w:noProof/>
            <w:lang w:val="en-US"/>
          </w:rPr>
          <w:t>Noise Managements Strategy</w:t>
        </w:r>
        <w:r w:rsidR="00D15809">
          <w:rPr>
            <w:noProof/>
            <w:webHidden/>
          </w:rPr>
          <w:tab/>
        </w:r>
        <w:r w:rsidR="00D15809">
          <w:rPr>
            <w:noProof/>
            <w:webHidden/>
          </w:rPr>
          <w:fldChar w:fldCharType="begin"/>
        </w:r>
        <w:r w:rsidR="00D15809">
          <w:rPr>
            <w:noProof/>
            <w:webHidden/>
          </w:rPr>
          <w:instrText xml:space="preserve"> PAGEREF _Toc49259628 \h </w:instrText>
        </w:r>
        <w:r w:rsidR="00D15809">
          <w:rPr>
            <w:noProof/>
            <w:webHidden/>
          </w:rPr>
        </w:r>
        <w:r w:rsidR="00D15809">
          <w:rPr>
            <w:noProof/>
            <w:webHidden/>
          </w:rPr>
          <w:fldChar w:fldCharType="separate"/>
        </w:r>
        <w:r w:rsidR="003E5D7F">
          <w:rPr>
            <w:noProof/>
            <w:webHidden/>
          </w:rPr>
          <w:t>10</w:t>
        </w:r>
        <w:r w:rsidR="00D15809">
          <w:rPr>
            <w:noProof/>
            <w:webHidden/>
          </w:rPr>
          <w:fldChar w:fldCharType="end"/>
        </w:r>
      </w:hyperlink>
    </w:p>
    <w:p w14:paraId="00012348" w14:textId="47357A48" w:rsidR="00D15809" w:rsidRDefault="0013488C">
      <w:pPr>
        <w:pStyle w:val="TOC2"/>
        <w:rPr>
          <w:rStyle w:val="Hyperlink"/>
          <w:noProof/>
        </w:rPr>
      </w:pPr>
      <w:hyperlink w:anchor="_Toc49259629" w:history="1">
        <w:r w:rsidR="00D15809" w:rsidRPr="00481845">
          <w:rPr>
            <w:rStyle w:val="Hyperlink"/>
            <w:bCs/>
            <w:noProof/>
          </w:rPr>
          <w:t>5.2.</w:t>
        </w:r>
        <w:r w:rsidR="00D15809">
          <w:rPr>
            <w:noProof/>
            <w:szCs w:val="22"/>
            <w:lang w:eastAsia="en-GB"/>
          </w:rPr>
          <w:tab/>
        </w:r>
        <w:r w:rsidR="00D15809" w:rsidRPr="00481845">
          <w:rPr>
            <w:rStyle w:val="Hyperlink"/>
            <w:noProof/>
          </w:rPr>
          <w:t>Noise Control Measures</w:t>
        </w:r>
        <w:r w:rsidR="00D15809">
          <w:rPr>
            <w:noProof/>
            <w:webHidden/>
          </w:rPr>
          <w:tab/>
        </w:r>
        <w:r w:rsidR="00D15809">
          <w:rPr>
            <w:noProof/>
            <w:webHidden/>
          </w:rPr>
          <w:fldChar w:fldCharType="begin"/>
        </w:r>
        <w:r w:rsidR="00D15809">
          <w:rPr>
            <w:noProof/>
            <w:webHidden/>
          </w:rPr>
          <w:instrText xml:space="preserve"> PAGEREF _Toc49259629 \h </w:instrText>
        </w:r>
        <w:r w:rsidR="00D15809">
          <w:rPr>
            <w:noProof/>
            <w:webHidden/>
          </w:rPr>
        </w:r>
        <w:r w:rsidR="00D15809">
          <w:rPr>
            <w:noProof/>
            <w:webHidden/>
          </w:rPr>
          <w:fldChar w:fldCharType="separate"/>
        </w:r>
        <w:r w:rsidR="003E5D7F">
          <w:rPr>
            <w:noProof/>
            <w:webHidden/>
          </w:rPr>
          <w:t>10</w:t>
        </w:r>
        <w:r w:rsidR="00D15809">
          <w:rPr>
            <w:noProof/>
            <w:webHidden/>
          </w:rPr>
          <w:fldChar w:fldCharType="end"/>
        </w:r>
      </w:hyperlink>
    </w:p>
    <w:p w14:paraId="1475F33F" w14:textId="77777777" w:rsidR="00D15809" w:rsidRPr="00D15809" w:rsidRDefault="00D15809" w:rsidP="00D15809">
      <w:pPr>
        <w:rPr>
          <w:noProof/>
        </w:rPr>
      </w:pPr>
    </w:p>
    <w:p w14:paraId="46B329FE" w14:textId="5ED08BE5" w:rsidR="00D15809" w:rsidRDefault="0013488C">
      <w:pPr>
        <w:pStyle w:val="TOC1"/>
        <w:rPr>
          <w:rFonts w:cstheme="minorBidi"/>
          <w:b w:val="0"/>
          <w:color w:val="auto"/>
          <w:sz w:val="22"/>
          <w:szCs w:val="22"/>
          <w:lang w:eastAsia="en-GB"/>
        </w:rPr>
      </w:pPr>
      <w:hyperlink w:anchor="_Toc49259630" w:history="1">
        <w:r w:rsidR="00D15809" w:rsidRPr="00481845">
          <w:rPr>
            <w:rStyle w:val="Hyperlink"/>
            <w:bCs/>
            <w:lang w:val="x-none"/>
            <w14:scene3d>
              <w14:camera w14:prst="orthographicFront"/>
              <w14:lightRig w14:rig="threePt" w14:dir="t">
                <w14:rot w14:lat="0" w14:lon="0" w14:rev="0"/>
              </w14:lightRig>
            </w14:scene3d>
          </w:rPr>
          <w:t>6.</w:t>
        </w:r>
        <w:r w:rsidR="00D15809">
          <w:rPr>
            <w:rFonts w:cstheme="minorBidi"/>
            <w:b w:val="0"/>
            <w:color w:val="auto"/>
            <w:sz w:val="22"/>
            <w:szCs w:val="22"/>
            <w:lang w:eastAsia="en-GB"/>
          </w:rPr>
          <w:tab/>
        </w:r>
        <w:r w:rsidR="00D15809" w:rsidRPr="00481845">
          <w:rPr>
            <w:rStyle w:val="Hyperlink"/>
          </w:rPr>
          <w:t>NOISE MONITORING</w:t>
        </w:r>
        <w:r w:rsidR="00D15809">
          <w:rPr>
            <w:webHidden/>
          </w:rPr>
          <w:tab/>
        </w:r>
        <w:r w:rsidR="00D15809">
          <w:rPr>
            <w:webHidden/>
          </w:rPr>
          <w:fldChar w:fldCharType="begin"/>
        </w:r>
        <w:r w:rsidR="00D15809">
          <w:rPr>
            <w:webHidden/>
          </w:rPr>
          <w:instrText xml:space="preserve"> PAGEREF _Toc49259630 \h </w:instrText>
        </w:r>
        <w:r w:rsidR="00D15809">
          <w:rPr>
            <w:webHidden/>
          </w:rPr>
        </w:r>
        <w:r w:rsidR="00D15809">
          <w:rPr>
            <w:webHidden/>
          </w:rPr>
          <w:fldChar w:fldCharType="separate"/>
        </w:r>
        <w:r w:rsidR="003E5D7F">
          <w:rPr>
            <w:webHidden/>
          </w:rPr>
          <w:t>15</w:t>
        </w:r>
        <w:r w:rsidR="00D15809">
          <w:rPr>
            <w:webHidden/>
          </w:rPr>
          <w:fldChar w:fldCharType="end"/>
        </w:r>
      </w:hyperlink>
    </w:p>
    <w:p w14:paraId="625ECEE3" w14:textId="19B7FD87" w:rsidR="00D15809" w:rsidRDefault="0013488C">
      <w:pPr>
        <w:pStyle w:val="TOC2"/>
        <w:rPr>
          <w:rStyle w:val="Hyperlink"/>
          <w:noProof/>
        </w:rPr>
      </w:pPr>
      <w:hyperlink w:anchor="_Toc49259631" w:history="1">
        <w:r w:rsidR="00D15809" w:rsidRPr="00481845">
          <w:rPr>
            <w:rStyle w:val="Hyperlink"/>
            <w:bCs/>
            <w:noProof/>
          </w:rPr>
          <w:t>6.1.</w:t>
        </w:r>
        <w:r w:rsidR="00D15809">
          <w:rPr>
            <w:noProof/>
            <w:szCs w:val="22"/>
            <w:lang w:eastAsia="en-GB"/>
          </w:rPr>
          <w:tab/>
        </w:r>
        <w:r w:rsidR="00D15809" w:rsidRPr="00481845">
          <w:rPr>
            <w:rStyle w:val="Hyperlink"/>
            <w:noProof/>
          </w:rPr>
          <w:t>Monitoring Schedule</w:t>
        </w:r>
        <w:r w:rsidR="00D15809">
          <w:rPr>
            <w:noProof/>
            <w:webHidden/>
          </w:rPr>
          <w:tab/>
        </w:r>
        <w:r w:rsidR="00D15809">
          <w:rPr>
            <w:noProof/>
            <w:webHidden/>
          </w:rPr>
          <w:fldChar w:fldCharType="begin"/>
        </w:r>
        <w:r w:rsidR="00D15809">
          <w:rPr>
            <w:noProof/>
            <w:webHidden/>
          </w:rPr>
          <w:instrText xml:space="preserve"> PAGEREF _Toc49259631 \h </w:instrText>
        </w:r>
        <w:r w:rsidR="00D15809">
          <w:rPr>
            <w:noProof/>
            <w:webHidden/>
          </w:rPr>
        </w:r>
        <w:r w:rsidR="00D15809">
          <w:rPr>
            <w:noProof/>
            <w:webHidden/>
          </w:rPr>
          <w:fldChar w:fldCharType="separate"/>
        </w:r>
        <w:r w:rsidR="003E5D7F">
          <w:rPr>
            <w:noProof/>
            <w:webHidden/>
          </w:rPr>
          <w:t>15</w:t>
        </w:r>
        <w:r w:rsidR="00D15809">
          <w:rPr>
            <w:noProof/>
            <w:webHidden/>
          </w:rPr>
          <w:fldChar w:fldCharType="end"/>
        </w:r>
      </w:hyperlink>
    </w:p>
    <w:p w14:paraId="0C0166DF" w14:textId="77777777" w:rsidR="00D15809" w:rsidRPr="00D15809" w:rsidRDefault="00D15809" w:rsidP="00D15809">
      <w:pPr>
        <w:rPr>
          <w:noProof/>
        </w:rPr>
      </w:pPr>
    </w:p>
    <w:p w14:paraId="6A33CB74" w14:textId="265BC774" w:rsidR="00D15809" w:rsidRDefault="0013488C">
      <w:pPr>
        <w:pStyle w:val="TOC1"/>
        <w:rPr>
          <w:rFonts w:cstheme="minorBidi"/>
          <w:b w:val="0"/>
          <w:color w:val="auto"/>
          <w:sz w:val="22"/>
          <w:szCs w:val="22"/>
          <w:lang w:eastAsia="en-GB"/>
        </w:rPr>
      </w:pPr>
      <w:hyperlink w:anchor="_Toc49259632" w:history="1">
        <w:r w:rsidR="00D15809" w:rsidRPr="00481845">
          <w:rPr>
            <w:rStyle w:val="Hyperlink"/>
            <w:bCs/>
            <w:lang w:val="x-none"/>
            <w14:scene3d>
              <w14:camera w14:prst="orthographicFront"/>
              <w14:lightRig w14:rig="threePt" w14:dir="t">
                <w14:rot w14:lat="0" w14:lon="0" w14:rev="0"/>
              </w14:lightRig>
            </w14:scene3d>
          </w:rPr>
          <w:t>7.</w:t>
        </w:r>
        <w:r w:rsidR="00D15809">
          <w:rPr>
            <w:rFonts w:cstheme="minorBidi"/>
            <w:b w:val="0"/>
            <w:color w:val="auto"/>
            <w:sz w:val="22"/>
            <w:szCs w:val="22"/>
            <w:lang w:eastAsia="en-GB"/>
          </w:rPr>
          <w:tab/>
        </w:r>
        <w:r w:rsidR="00D15809" w:rsidRPr="00481845">
          <w:rPr>
            <w:rStyle w:val="Hyperlink"/>
          </w:rPr>
          <w:t>EMERGENCY SCENARIO CONTINGENCY</w:t>
        </w:r>
        <w:r w:rsidR="00D15809">
          <w:rPr>
            <w:webHidden/>
          </w:rPr>
          <w:tab/>
        </w:r>
        <w:r w:rsidR="00D15809">
          <w:rPr>
            <w:webHidden/>
          </w:rPr>
          <w:fldChar w:fldCharType="begin"/>
        </w:r>
        <w:r w:rsidR="00D15809">
          <w:rPr>
            <w:webHidden/>
          </w:rPr>
          <w:instrText xml:space="preserve"> PAGEREF _Toc49259632 \h </w:instrText>
        </w:r>
        <w:r w:rsidR="00D15809">
          <w:rPr>
            <w:webHidden/>
          </w:rPr>
        </w:r>
        <w:r w:rsidR="00D15809">
          <w:rPr>
            <w:webHidden/>
          </w:rPr>
          <w:fldChar w:fldCharType="separate"/>
        </w:r>
        <w:r w:rsidR="003E5D7F">
          <w:rPr>
            <w:webHidden/>
          </w:rPr>
          <w:t>17</w:t>
        </w:r>
        <w:r w:rsidR="00D15809">
          <w:rPr>
            <w:webHidden/>
          </w:rPr>
          <w:fldChar w:fldCharType="end"/>
        </w:r>
      </w:hyperlink>
    </w:p>
    <w:p w14:paraId="60111E0B" w14:textId="488B9825" w:rsidR="00D15809" w:rsidRDefault="0013488C">
      <w:pPr>
        <w:pStyle w:val="TOC2"/>
        <w:rPr>
          <w:noProof/>
          <w:szCs w:val="22"/>
          <w:lang w:eastAsia="en-GB"/>
        </w:rPr>
      </w:pPr>
      <w:hyperlink w:anchor="_Toc49259633" w:history="1">
        <w:r w:rsidR="00D15809" w:rsidRPr="00481845">
          <w:rPr>
            <w:rStyle w:val="Hyperlink"/>
            <w:bCs/>
            <w:noProof/>
          </w:rPr>
          <w:t>7.1.</w:t>
        </w:r>
        <w:r w:rsidR="00D15809">
          <w:rPr>
            <w:noProof/>
            <w:szCs w:val="22"/>
            <w:lang w:eastAsia="en-GB"/>
          </w:rPr>
          <w:tab/>
        </w:r>
        <w:r w:rsidR="00D15809" w:rsidRPr="00481845">
          <w:rPr>
            <w:rStyle w:val="Hyperlink"/>
            <w:noProof/>
          </w:rPr>
          <w:t>Introduction</w:t>
        </w:r>
        <w:r w:rsidR="00D15809">
          <w:rPr>
            <w:noProof/>
            <w:webHidden/>
          </w:rPr>
          <w:tab/>
        </w:r>
        <w:r w:rsidR="00D15809">
          <w:rPr>
            <w:noProof/>
            <w:webHidden/>
          </w:rPr>
          <w:fldChar w:fldCharType="begin"/>
        </w:r>
        <w:r w:rsidR="00D15809">
          <w:rPr>
            <w:noProof/>
            <w:webHidden/>
          </w:rPr>
          <w:instrText xml:space="preserve"> PAGEREF _Toc49259633 \h </w:instrText>
        </w:r>
        <w:r w:rsidR="00D15809">
          <w:rPr>
            <w:noProof/>
            <w:webHidden/>
          </w:rPr>
        </w:r>
        <w:r w:rsidR="00D15809">
          <w:rPr>
            <w:noProof/>
            <w:webHidden/>
          </w:rPr>
          <w:fldChar w:fldCharType="separate"/>
        </w:r>
        <w:r w:rsidR="003E5D7F">
          <w:rPr>
            <w:noProof/>
            <w:webHidden/>
          </w:rPr>
          <w:t>17</w:t>
        </w:r>
        <w:r w:rsidR="00D15809">
          <w:rPr>
            <w:noProof/>
            <w:webHidden/>
          </w:rPr>
          <w:fldChar w:fldCharType="end"/>
        </w:r>
      </w:hyperlink>
    </w:p>
    <w:p w14:paraId="0BBA8456" w14:textId="1699DBB9" w:rsidR="00D15809" w:rsidRDefault="0013488C">
      <w:pPr>
        <w:pStyle w:val="TOC2"/>
        <w:rPr>
          <w:rStyle w:val="Hyperlink"/>
          <w:noProof/>
        </w:rPr>
      </w:pPr>
      <w:hyperlink w:anchor="_Toc49259634" w:history="1">
        <w:r w:rsidR="00D15809" w:rsidRPr="00481845">
          <w:rPr>
            <w:rStyle w:val="Hyperlink"/>
            <w:rFonts w:eastAsia="Arial"/>
            <w:bCs/>
            <w:noProof/>
          </w:rPr>
          <w:t>7.2.</w:t>
        </w:r>
        <w:r w:rsidR="00D15809">
          <w:rPr>
            <w:noProof/>
            <w:szCs w:val="22"/>
            <w:lang w:eastAsia="en-GB"/>
          </w:rPr>
          <w:tab/>
        </w:r>
        <w:r w:rsidR="00D15809" w:rsidRPr="00481845">
          <w:rPr>
            <w:rStyle w:val="Hyperlink"/>
            <w:noProof/>
          </w:rPr>
          <w:t>Emergency Scenarios and Contingency Measures</w:t>
        </w:r>
        <w:r w:rsidR="00D15809">
          <w:rPr>
            <w:noProof/>
            <w:webHidden/>
          </w:rPr>
          <w:tab/>
        </w:r>
        <w:r w:rsidR="00D15809">
          <w:rPr>
            <w:noProof/>
            <w:webHidden/>
          </w:rPr>
          <w:fldChar w:fldCharType="begin"/>
        </w:r>
        <w:r w:rsidR="00D15809">
          <w:rPr>
            <w:noProof/>
            <w:webHidden/>
          </w:rPr>
          <w:instrText xml:space="preserve"> PAGEREF _Toc49259634 \h </w:instrText>
        </w:r>
        <w:r w:rsidR="00D15809">
          <w:rPr>
            <w:noProof/>
            <w:webHidden/>
          </w:rPr>
        </w:r>
        <w:r w:rsidR="00D15809">
          <w:rPr>
            <w:noProof/>
            <w:webHidden/>
          </w:rPr>
          <w:fldChar w:fldCharType="separate"/>
        </w:r>
        <w:r w:rsidR="003E5D7F">
          <w:rPr>
            <w:noProof/>
            <w:webHidden/>
          </w:rPr>
          <w:t>17</w:t>
        </w:r>
        <w:r w:rsidR="00D15809">
          <w:rPr>
            <w:noProof/>
            <w:webHidden/>
          </w:rPr>
          <w:fldChar w:fldCharType="end"/>
        </w:r>
      </w:hyperlink>
    </w:p>
    <w:p w14:paraId="2CD42838" w14:textId="77777777" w:rsidR="00D15809" w:rsidRPr="00D15809" w:rsidRDefault="00D15809" w:rsidP="00D15809">
      <w:pPr>
        <w:rPr>
          <w:noProof/>
        </w:rPr>
      </w:pPr>
    </w:p>
    <w:p w14:paraId="0D737FC8" w14:textId="335D1A1E" w:rsidR="00D15809" w:rsidRDefault="0013488C">
      <w:pPr>
        <w:pStyle w:val="TOC1"/>
        <w:rPr>
          <w:rFonts w:cstheme="minorBidi"/>
          <w:b w:val="0"/>
          <w:color w:val="auto"/>
          <w:sz w:val="22"/>
          <w:szCs w:val="22"/>
          <w:lang w:eastAsia="en-GB"/>
        </w:rPr>
      </w:pPr>
      <w:hyperlink w:anchor="_Toc49259635" w:history="1">
        <w:r w:rsidR="00D15809" w:rsidRPr="00481845">
          <w:rPr>
            <w:rStyle w:val="Hyperlink"/>
            <w:bCs/>
            <w:lang w:val="x-none"/>
            <w14:scene3d>
              <w14:camera w14:prst="orthographicFront"/>
              <w14:lightRig w14:rig="threePt" w14:dir="t">
                <w14:rot w14:lat="0" w14:lon="0" w14:rev="0"/>
              </w14:lightRig>
            </w14:scene3d>
          </w:rPr>
          <w:t>8.</w:t>
        </w:r>
        <w:r w:rsidR="00D15809">
          <w:rPr>
            <w:rFonts w:cstheme="minorBidi"/>
            <w:b w:val="0"/>
            <w:color w:val="auto"/>
            <w:sz w:val="22"/>
            <w:szCs w:val="22"/>
            <w:lang w:eastAsia="en-GB"/>
          </w:rPr>
          <w:tab/>
        </w:r>
        <w:r w:rsidR="00D15809" w:rsidRPr="00481845">
          <w:rPr>
            <w:rStyle w:val="Hyperlink"/>
          </w:rPr>
          <w:t>COMPLAINTS</w:t>
        </w:r>
        <w:r w:rsidR="00D15809">
          <w:rPr>
            <w:webHidden/>
          </w:rPr>
          <w:tab/>
        </w:r>
        <w:r w:rsidR="00D15809">
          <w:rPr>
            <w:webHidden/>
          </w:rPr>
          <w:fldChar w:fldCharType="begin"/>
        </w:r>
        <w:r w:rsidR="00D15809">
          <w:rPr>
            <w:webHidden/>
          </w:rPr>
          <w:instrText xml:space="preserve"> PAGEREF _Toc49259635 \h </w:instrText>
        </w:r>
        <w:r w:rsidR="00D15809">
          <w:rPr>
            <w:webHidden/>
          </w:rPr>
        </w:r>
        <w:r w:rsidR="00D15809">
          <w:rPr>
            <w:webHidden/>
          </w:rPr>
          <w:fldChar w:fldCharType="separate"/>
        </w:r>
        <w:r w:rsidR="003E5D7F">
          <w:rPr>
            <w:webHidden/>
          </w:rPr>
          <w:t>18</w:t>
        </w:r>
        <w:r w:rsidR="00D15809">
          <w:rPr>
            <w:webHidden/>
          </w:rPr>
          <w:fldChar w:fldCharType="end"/>
        </w:r>
      </w:hyperlink>
    </w:p>
    <w:p w14:paraId="22F9D966" w14:textId="79222E38" w:rsidR="00D15809" w:rsidRDefault="0013488C">
      <w:pPr>
        <w:pStyle w:val="TOC2"/>
        <w:rPr>
          <w:noProof/>
          <w:szCs w:val="22"/>
          <w:lang w:eastAsia="en-GB"/>
        </w:rPr>
      </w:pPr>
      <w:hyperlink w:anchor="_Toc49259636" w:history="1">
        <w:r w:rsidR="00D15809" w:rsidRPr="00481845">
          <w:rPr>
            <w:rStyle w:val="Hyperlink"/>
            <w:bCs/>
            <w:noProof/>
            <w:lang w:val="en-US"/>
          </w:rPr>
          <w:t>8.1.</w:t>
        </w:r>
        <w:r w:rsidR="00D15809">
          <w:rPr>
            <w:noProof/>
            <w:szCs w:val="22"/>
            <w:lang w:eastAsia="en-GB"/>
          </w:rPr>
          <w:tab/>
        </w:r>
        <w:r w:rsidR="00D15809" w:rsidRPr="00481845">
          <w:rPr>
            <w:rStyle w:val="Hyperlink"/>
            <w:noProof/>
            <w:lang w:val="en-US"/>
          </w:rPr>
          <w:t>Community Liaison</w:t>
        </w:r>
        <w:r w:rsidR="00D15809">
          <w:rPr>
            <w:noProof/>
            <w:webHidden/>
          </w:rPr>
          <w:tab/>
        </w:r>
        <w:r w:rsidR="00D15809">
          <w:rPr>
            <w:noProof/>
            <w:webHidden/>
          </w:rPr>
          <w:fldChar w:fldCharType="begin"/>
        </w:r>
        <w:r w:rsidR="00D15809">
          <w:rPr>
            <w:noProof/>
            <w:webHidden/>
          </w:rPr>
          <w:instrText xml:space="preserve"> PAGEREF _Toc49259636 \h </w:instrText>
        </w:r>
        <w:r w:rsidR="00D15809">
          <w:rPr>
            <w:noProof/>
            <w:webHidden/>
          </w:rPr>
        </w:r>
        <w:r w:rsidR="00D15809">
          <w:rPr>
            <w:noProof/>
            <w:webHidden/>
          </w:rPr>
          <w:fldChar w:fldCharType="separate"/>
        </w:r>
        <w:r w:rsidR="003E5D7F">
          <w:rPr>
            <w:noProof/>
            <w:webHidden/>
          </w:rPr>
          <w:t>18</w:t>
        </w:r>
        <w:r w:rsidR="00D15809">
          <w:rPr>
            <w:noProof/>
            <w:webHidden/>
          </w:rPr>
          <w:fldChar w:fldCharType="end"/>
        </w:r>
      </w:hyperlink>
    </w:p>
    <w:p w14:paraId="6615EB4E" w14:textId="45E7BCEC" w:rsidR="00D15809" w:rsidRDefault="0013488C">
      <w:pPr>
        <w:pStyle w:val="TOC2"/>
        <w:rPr>
          <w:noProof/>
          <w:szCs w:val="22"/>
          <w:lang w:eastAsia="en-GB"/>
        </w:rPr>
      </w:pPr>
      <w:hyperlink w:anchor="_Toc49259637" w:history="1">
        <w:r w:rsidR="00D15809" w:rsidRPr="00481845">
          <w:rPr>
            <w:rStyle w:val="Hyperlink"/>
            <w:bCs/>
            <w:noProof/>
            <w:lang w:val="en-US"/>
          </w:rPr>
          <w:t>8.2.</w:t>
        </w:r>
        <w:r w:rsidR="00D15809">
          <w:rPr>
            <w:noProof/>
            <w:szCs w:val="22"/>
            <w:lang w:eastAsia="en-GB"/>
          </w:rPr>
          <w:tab/>
        </w:r>
        <w:r w:rsidR="00D15809" w:rsidRPr="00481845">
          <w:rPr>
            <w:rStyle w:val="Hyperlink"/>
            <w:noProof/>
            <w:lang w:val="en-US"/>
          </w:rPr>
          <w:t>Response to Complaints</w:t>
        </w:r>
        <w:r w:rsidR="00D15809">
          <w:rPr>
            <w:noProof/>
            <w:webHidden/>
          </w:rPr>
          <w:tab/>
        </w:r>
        <w:r w:rsidR="00D15809">
          <w:rPr>
            <w:noProof/>
            <w:webHidden/>
          </w:rPr>
          <w:fldChar w:fldCharType="begin"/>
        </w:r>
        <w:r w:rsidR="00D15809">
          <w:rPr>
            <w:noProof/>
            <w:webHidden/>
          </w:rPr>
          <w:instrText xml:space="preserve"> PAGEREF _Toc49259637 \h </w:instrText>
        </w:r>
        <w:r w:rsidR="00D15809">
          <w:rPr>
            <w:noProof/>
            <w:webHidden/>
          </w:rPr>
        </w:r>
        <w:r w:rsidR="00D15809">
          <w:rPr>
            <w:noProof/>
            <w:webHidden/>
          </w:rPr>
          <w:fldChar w:fldCharType="separate"/>
        </w:r>
        <w:r w:rsidR="003E5D7F">
          <w:rPr>
            <w:noProof/>
            <w:webHidden/>
          </w:rPr>
          <w:t>18</w:t>
        </w:r>
        <w:r w:rsidR="00D15809">
          <w:rPr>
            <w:noProof/>
            <w:webHidden/>
          </w:rPr>
          <w:fldChar w:fldCharType="end"/>
        </w:r>
      </w:hyperlink>
    </w:p>
    <w:p w14:paraId="71F0F396" w14:textId="61E580AF" w:rsidR="00D15809" w:rsidRDefault="0013488C">
      <w:pPr>
        <w:pStyle w:val="TOC2"/>
        <w:rPr>
          <w:rStyle w:val="Hyperlink"/>
          <w:noProof/>
        </w:rPr>
      </w:pPr>
      <w:hyperlink w:anchor="_Toc49259638" w:history="1">
        <w:r w:rsidR="00D15809" w:rsidRPr="00481845">
          <w:rPr>
            <w:rStyle w:val="Hyperlink"/>
            <w:bCs/>
            <w:noProof/>
          </w:rPr>
          <w:t>8.3.</w:t>
        </w:r>
        <w:r w:rsidR="00D15809">
          <w:rPr>
            <w:noProof/>
            <w:szCs w:val="22"/>
            <w:lang w:eastAsia="en-GB"/>
          </w:rPr>
          <w:tab/>
        </w:r>
        <w:r w:rsidR="00D15809" w:rsidRPr="00481845">
          <w:rPr>
            <w:rStyle w:val="Hyperlink"/>
            <w:noProof/>
          </w:rPr>
          <w:t>Records</w:t>
        </w:r>
        <w:r w:rsidR="00D15809">
          <w:rPr>
            <w:noProof/>
            <w:webHidden/>
          </w:rPr>
          <w:tab/>
        </w:r>
        <w:r w:rsidR="00D15809">
          <w:rPr>
            <w:noProof/>
            <w:webHidden/>
          </w:rPr>
          <w:fldChar w:fldCharType="begin"/>
        </w:r>
        <w:r w:rsidR="00D15809">
          <w:rPr>
            <w:noProof/>
            <w:webHidden/>
          </w:rPr>
          <w:instrText xml:space="preserve"> PAGEREF _Toc49259638 \h </w:instrText>
        </w:r>
        <w:r w:rsidR="00D15809">
          <w:rPr>
            <w:noProof/>
            <w:webHidden/>
          </w:rPr>
        </w:r>
        <w:r w:rsidR="00D15809">
          <w:rPr>
            <w:noProof/>
            <w:webHidden/>
          </w:rPr>
          <w:fldChar w:fldCharType="separate"/>
        </w:r>
        <w:r w:rsidR="003E5D7F">
          <w:rPr>
            <w:noProof/>
            <w:webHidden/>
          </w:rPr>
          <w:t>20</w:t>
        </w:r>
        <w:r w:rsidR="00D15809">
          <w:rPr>
            <w:noProof/>
            <w:webHidden/>
          </w:rPr>
          <w:fldChar w:fldCharType="end"/>
        </w:r>
      </w:hyperlink>
    </w:p>
    <w:p w14:paraId="6217B074" w14:textId="77777777" w:rsidR="00D15809" w:rsidRPr="00D15809" w:rsidRDefault="00D15809" w:rsidP="00D15809">
      <w:pPr>
        <w:rPr>
          <w:noProof/>
        </w:rPr>
      </w:pPr>
    </w:p>
    <w:p w14:paraId="43BDC30B" w14:textId="12FFED9A" w:rsidR="00D15809" w:rsidRDefault="0013488C">
      <w:pPr>
        <w:pStyle w:val="TOC1"/>
        <w:rPr>
          <w:rFonts w:cstheme="minorBidi"/>
          <w:b w:val="0"/>
          <w:color w:val="auto"/>
          <w:sz w:val="22"/>
          <w:szCs w:val="22"/>
          <w:lang w:eastAsia="en-GB"/>
        </w:rPr>
      </w:pPr>
      <w:hyperlink w:anchor="_Toc49259639" w:history="1">
        <w:r w:rsidR="00D15809" w:rsidRPr="00481845">
          <w:rPr>
            <w:rStyle w:val="Hyperlink"/>
            <w:bCs/>
            <w:lang w:val="x-none"/>
            <w14:scene3d>
              <w14:camera w14:prst="orthographicFront"/>
              <w14:lightRig w14:rig="threePt" w14:dir="t">
                <w14:rot w14:lat="0" w14:lon="0" w14:rev="0"/>
              </w14:lightRig>
            </w14:scene3d>
          </w:rPr>
          <w:t>9.</w:t>
        </w:r>
        <w:r w:rsidR="00D15809">
          <w:rPr>
            <w:rFonts w:cstheme="minorBidi"/>
            <w:b w:val="0"/>
            <w:color w:val="auto"/>
            <w:sz w:val="22"/>
            <w:szCs w:val="22"/>
            <w:lang w:eastAsia="en-GB"/>
          </w:rPr>
          <w:tab/>
        </w:r>
        <w:r w:rsidR="00D15809" w:rsidRPr="00481845">
          <w:rPr>
            <w:rStyle w:val="Hyperlink"/>
          </w:rPr>
          <w:t>NMP REVIEW</w:t>
        </w:r>
        <w:r w:rsidR="00D15809">
          <w:rPr>
            <w:webHidden/>
          </w:rPr>
          <w:tab/>
        </w:r>
        <w:r w:rsidR="00D15809">
          <w:rPr>
            <w:webHidden/>
          </w:rPr>
          <w:fldChar w:fldCharType="begin"/>
        </w:r>
        <w:r w:rsidR="00D15809">
          <w:rPr>
            <w:webHidden/>
          </w:rPr>
          <w:instrText xml:space="preserve"> PAGEREF _Toc49259639 \h </w:instrText>
        </w:r>
        <w:r w:rsidR="00D15809">
          <w:rPr>
            <w:webHidden/>
          </w:rPr>
        </w:r>
        <w:r w:rsidR="00D15809">
          <w:rPr>
            <w:webHidden/>
          </w:rPr>
          <w:fldChar w:fldCharType="separate"/>
        </w:r>
        <w:r w:rsidR="003E5D7F">
          <w:rPr>
            <w:webHidden/>
          </w:rPr>
          <w:t>21</w:t>
        </w:r>
        <w:r w:rsidR="00D15809">
          <w:rPr>
            <w:webHidden/>
          </w:rPr>
          <w:fldChar w:fldCharType="end"/>
        </w:r>
      </w:hyperlink>
    </w:p>
    <w:p w14:paraId="28AF793B" w14:textId="2576F022" w:rsidR="0073246B" w:rsidRDefault="00CF7B02" w:rsidP="00232211">
      <w:pPr>
        <w:tabs>
          <w:tab w:val="left" w:pos="1134"/>
        </w:tabs>
        <w:jc w:val="center"/>
        <w:rPr>
          <w:rFonts w:cstheme="minorHAnsi"/>
          <w:b/>
          <w:sz w:val="32"/>
          <w:szCs w:val="24"/>
        </w:rPr>
      </w:pPr>
      <w:r w:rsidRPr="00B206E1">
        <w:rPr>
          <w:rFonts w:cstheme="minorHAnsi"/>
          <w:color w:val="000000" w:themeColor="text1"/>
        </w:rPr>
        <w:fldChar w:fldCharType="end"/>
      </w:r>
      <w:r w:rsidR="00645503" w:rsidRPr="00E87936">
        <w:rPr>
          <w:rFonts w:cstheme="minorHAnsi"/>
          <w:b/>
          <w:sz w:val="32"/>
          <w:szCs w:val="24"/>
        </w:rPr>
        <w:t>LIST OF APPENDICES</w:t>
      </w:r>
    </w:p>
    <w:p w14:paraId="2BFF4414" w14:textId="77777777" w:rsidR="009F3622" w:rsidRDefault="009F3622" w:rsidP="0073246B">
      <w:pPr>
        <w:spacing w:line="276" w:lineRule="auto"/>
        <w:jc w:val="center"/>
        <w:rPr>
          <w:rFonts w:cstheme="minorHAnsi"/>
          <w:b/>
          <w:sz w:val="32"/>
          <w:szCs w:val="24"/>
        </w:rPr>
      </w:pPr>
    </w:p>
    <w:p w14:paraId="1AC97799" w14:textId="5256F5EF" w:rsidR="00E84217" w:rsidRDefault="007C4BBD" w:rsidP="007C4BBD">
      <w:pPr>
        <w:spacing w:line="276" w:lineRule="auto"/>
        <w:rPr>
          <w:rFonts w:cstheme="minorHAnsi"/>
          <w:b/>
          <w:szCs w:val="24"/>
        </w:rPr>
      </w:pPr>
      <w:r w:rsidRPr="007C4BBD">
        <w:rPr>
          <w:rFonts w:cstheme="minorHAnsi"/>
          <w:b/>
          <w:szCs w:val="24"/>
        </w:rPr>
        <w:t>Appendix I</w:t>
      </w:r>
      <w:r w:rsidR="00D26D99" w:rsidRPr="007C4BBD">
        <w:rPr>
          <w:rFonts w:cstheme="minorHAnsi"/>
          <w:b/>
          <w:szCs w:val="24"/>
        </w:rPr>
        <w:t xml:space="preserve"> </w:t>
      </w:r>
      <w:r w:rsidRPr="007C4BBD">
        <w:rPr>
          <w:rFonts w:cstheme="minorHAnsi"/>
          <w:b/>
          <w:szCs w:val="24"/>
        </w:rPr>
        <w:tab/>
      </w:r>
      <w:r w:rsidR="00E84217">
        <w:rPr>
          <w:rFonts w:cstheme="minorHAnsi"/>
          <w:b/>
          <w:szCs w:val="24"/>
        </w:rPr>
        <w:t>Drawings</w:t>
      </w:r>
    </w:p>
    <w:p w14:paraId="2D083D3A" w14:textId="6D25BC85" w:rsidR="007C4BBD" w:rsidRPr="007C4BBD" w:rsidRDefault="00E84217" w:rsidP="007C4BBD">
      <w:pPr>
        <w:spacing w:line="276" w:lineRule="auto"/>
        <w:rPr>
          <w:rFonts w:cstheme="minorHAnsi"/>
          <w:b/>
          <w:szCs w:val="24"/>
        </w:rPr>
      </w:pPr>
      <w:r>
        <w:rPr>
          <w:rFonts w:cstheme="minorHAnsi"/>
          <w:b/>
          <w:szCs w:val="24"/>
        </w:rPr>
        <w:t>Appendix II</w:t>
      </w:r>
      <w:r>
        <w:rPr>
          <w:rFonts w:cstheme="minorHAnsi"/>
          <w:b/>
          <w:szCs w:val="24"/>
        </w:rPr>
        <w:tab/>
      </w:r>
      <w:r w:rsidR="007C4BBD" w:rsidRPr="007C4BBD">
        <w:rPr>
          <w:rFonts w:cstheme="minorHAnsi"/>
          <w:b/>
          <w:szCs w:val="24"/>
        </w:rPr>
        <w:t>Site EMS Day Diary Checks Form</w:t>
      </w:r>
    </w:p>
    <w:p w14:paraId="3E9FA6D3" w14:textId="5BBE2D54" w:rsidR="007C4BBD" w:rsidRPr="007C4BBD" w:rsidRDefault="007C4BBD" w:rsidP="007C4BBD">
      <w:pPr>
        <w:spacing w:line="276" w:lineRule="auto"/>
        <w:rPr>
          <w:rFonts w:cstheme="minorHAnsi"/>
          <w:b/>
          <w:szCs w:val="24"/>
        </w:rPr>
      </w:pPr>
      <w:r w:rsidRPr="007C4BBD">
        <w:rPr>
          <w:rFonts w:cstheme="minorHAnsi"/>
          <w:b/>
          <w:szCs w:val="24"/>
        </w:rPr>
        <w:t>Appendix I</w:t>
      </w:r>
      <w:r w:rsidR="00E84217">
        <w:rPr>
          <w:rFonts w:cstheme="minorHAnsi"/>
          <w:b/>
          <w:szCs w:val="24"/>
        </w:rPr>
        <w:t>I</w:t>
      </w:r>
      <w:r w:rsidRPr="007C4BBD">
        <w:rPr>
          <w:rFonts w:cstheme="minorHAnsi"/>
          <w:b/>
          <w:szCs w:val="24"/>
        </w:rPr>
        <w:t>I</w:t>
      </w:r>
      <w:r w:rsidRPr="007C4BBD">
        <w:rPr>
          <w:rFonts w:cstheme="minorHAnsi"/>
          <w:b/>
          <w:szCs w:val="24"/>
        </w:rPr>
        <w:tab/>
      </w:r>
      <w:r w:rsidR="00E84217">
        <w:rPr>
          <w:rFonts w:cstheme="minorHAnsi"/>
          <w:b/>
          <w:szCs w:val="24"/>
        </w:rPr>
        <w:t>Planned Preventative Maintenance Regime</w:t>
      </w:r>
    </w:p>
    <w:p w14:paraId="6EF43671" w14:textId="77777777" w:rsidR="00153290" w:rsidRDefault="007C4BBD" w:rsidP="007C4BBD">
      <w:pPr>
        <w:spacing w:line="276" w:lineRule="auto"/>
        <w:rPr>
          <w:rFonts w:cstheme="minorHAnsi"/>
          <w:b/>
          <w:szCs w:val="24"/>
        </w:rPr>
      </w:pPr>
      <w:r w:rsidRPr="007C4BBD">
        <w:rPr>
          <w:rFonts w:cstheme="minorHAnsi"/>
          <w:b/>
          <w:szCs w:val="24"/>
        </w:rPr>
        <w:t>Appendix I</w:t>
      </w:r>
      <w:r w:rsidR="00E84217">
        <w:rPr>
          <w:rFonts w:cstheme="minorHAnsi"/>
          <w:b/>
          <w:szCs w:val="24"/>
        </w:rPr>
        <w:t>V</w:t>
      </w:r>
      <w:r w:rsidRPr="007C4BBD">
        <w:rPr>
          <w:rFonts w:cstheme="minorHAnsi"/>
          <w:b/>
          <w:szCs w:val="24"/>
        </w:rPr>
        <w:tab/>
        <w:t>Daily Site Monitoring Check Sheet</w:t>
      </w:r>
    </w:p>
    <w:p w14:paraId="35914252" w14:textId="6F3A3559" w:rsidR="002E28D3" w:rsidRPr="00C573D6" w:rsidRDefault="00153290" w:rsidP="007C4BBD">
      <w:pPr>
        <w:spacing w:line="276" w:lineRule="auto"/>
        <w:rPr>
          <w:rFonts w:cstheme="minorHAnsi"/>
          <w:b/>
          <w:sz w:val="24"/>
          <w:szCs w:val="24"/>
        </w:rPr>
      </w:pPr>
      <w:r>
        <w:rPr>
          <w:rFonts w:cstheme="minorHAnsi"/>
          <w:b/>
          <w:szCs w:val="24"/>
        </w:rPr>
        <w:t>Appendix V</w:t>
      </w:r>
      <w:r>
        <w:rPr>
          <w:rFonts w:cstheme="minorHAnsi"/>
          <w:b/>
          <w:szCs w:val="24"/>
        </w:rPr>
        <w:tab/>
        <w:t>Environmental Noise Assessment</w:t>
      </w:r>
      <w:r w:rsidR="002E28D3" w:rsidRPr="00C573D6">
        <w:rPr>
          <w:rFonts w:cstheme="minorHAnsi"/>
          <w:b/>
          <w:sz w:val="24"/>
          <w:szCs w:val="24"/>
        </w:rPr>
        <w:br w:type="page"/>
      </w:r>
    </w:p>
    <w:p w14:paraId="20AA0BCC" w14:textId="63DF390A" w:rsidR="002D21B9" w:rsidRDefault="002D21B9">
      <w:pPr>
        <w:tabs>
          <w:tab w:val="left" w:pos="1134"/>
        </w:tabs>
        <w:jc w:val="center"/>
        <w:rPr>
          <w:rFonts w:cstheme="minorHAnsi"/>
          <w:b/>
          <w:sz w:val="32"/>
        </w:rPr>
      </w:pPr>
      <w:r w:rsidRPr="00E87936">
        <w:rPr>
          <w:rFonts w:cstheme="minorHAnsi"/>
          <w:b/>
          <w:sz w:val="32"/>
        </w:rPr>
        <w:lastRenderedPageBreak/>
        <w:t xml:space="preserve">LIST OF </w:t>
      </w:r>
      <w:r w:rsidR="00471CBD" w:rsidRPr="00E87936">
        <w:rPr>
          <w:rFonts w:cstheme="minorHAnsi"/>
          <w:b/>
          <w:sz w:val="32"/>
        </w:rPr>
        <w:t>FIGURES</w:t>
      </w:r>
    </w:p>
    <w:p w14:paraId="4B69FD52" w14:textId="77777777" w:rsidR="0073246B" w:rsidRDefault="0073246B" w:rsidP="0073246B">
      <w:pPr>
        <w:tabs>
          <w:tab w:val="left" w:pos="1134"/>
        </w:tabs>
        <w:jc w:val="center"/>
        <w:rPr>
          <w:rFonts w:cstheme="minorHAnsi"/>
          <w:b/>
          <w:sz w:val="32"/>
          <w:highlight w:val="yellow"/>
        </w:rPr>
      </w:pPr>
    </w:p>
    <w:p w14:paraId="70225DD3" w14:textId="427B81FE" w:rsidR="003E5D7F" w:rsidRDefault="00196EE3">
      <w:pPr>
        <w:pStyle w:val="TableofFigures"/>
        <w:tabs>
          <w:tab w:val="right" w:pos="9016"/>
        </w:tabs>
        <w:rPr>
          <w:b w:val="0"/>
          <w:bCs w:val="0"/>
          <w:noProof/>
          <w:sz w:val="22"/>
          <w:szCs w:val="22"/>
          <w:lang w:eastAsia="en-GB"/>
        </w:rPr>
      </w:pPr>
      <w:r>
        <w:rPr>
          <w:rFonts w:cstheme="minorHAnsi"/>
          <w:b w:val="0"/>
          <w:sz w:val="32"/>
          <w:highlight w:val="yellow"/>
        </w:rPr>
        <w:fldChar w:fldCharType="begin"/>
      </w:r>
      <w:r>
        <w:rPr>
          <w:rFonts w:cstheme="minorHAnsi"/>
          <w:b w:val="0"/>
          <w:sz w:val="32"/>
          <w:highlight w:val="yellow"/>
        </w:rPr>
        <w:instrText xml:space="preserve"> TOC \h \z \t "List of Figures 1" \c </w:instrText>
      </w:r>
      <w:r>
        <w:rPr>
          <w:rFonts w:cstheme="minorHAnsi"/>
          <w:b w:val="0"/>
          <w:sz w:val="32"/>
          <w:highlight w:val="yellow"/>
        </w:rPr>
        <w:fldChar w:fldCharType="separate"/>
      </w:r>
      <w:hyperlink w:anchor="_Toc82448279" w:history="1">
        <w:r w:rsidR="003E5D7F" w:rsidRPr="00A001C2">
          <w:rPr>
            <w:rStyle w:val="Hyperlink"/>
            <w:noProof/>
          </w:rPr>
          <w:t>Figure 1: Process Flow Diagram</w:t>
        </w:r>
        <w:r w:rsidR="003E5D7F">
          <w:rPr>
            <w:noProof/>
            <w:webHidden/>
          </w:rPr>
          <w:tab/>
        </w:r>
        <w:r w:rsidR="003E5D7F">
          <w:rPr>
            <w:noProof/>
            <w:webHidden/>
          </w:rPr>
          <w:fldChar w:fldCharType="begin"/>
        </w:r>
        <w:r w:rsidR="003E5D7F">
          <w:rPr>
            <w:noProof/>
            <w:webHidden/>
          </w:rPr>
          <w:instrText xml:space="preserve"> PAGEREF _Toc82448279 \h </w:instrText>
        </w:r>
        <w:r w:rsidR="003E5D7F">
          <w:rPr>
            <w:noProof/>
            <w:webHidden/>
          </w:rPr>
        </w:r>
        <w:r w:rsidR="003E5D7F">
          <w:rPr>
            <w:noProof/>
            <w:webHidden/>
          </w:rPr>
          <w:fldChar w:fldCharType="separate"/>
        </w:r>
        <w:r w:rsidR="003E5D7F">
          <w:rPr>
            <w:noProof/>
            <w:webHidden/>
          </w:rPr>
          <w:t>6</w:t>
        </w:r>
        <w:r w:rsidR="003E5D7F">
          <w:rPr>
            <w:noProof/>
            <w:webHidden/>
          </w:rPr>
          <w:fldChar w:fldCharType="end"/>
        </w:r>
      </w:hyperlink>
    </w:p>
    <w:p w14:paraId="71765844" w14:textId="29E387D5" w:rsidR="003E5D7F" w:rsidRDefault="0013488C">
      <w:pPr>
        <w:pStyle w:val="TableofFigures"/>
        <w:tabs>
          <w:tab w:val="right" w:pos="9016"/>
        </w:tabs>
        <w:rPr>
          <w:b w:val="0"/>
          <w:bCs w:val="0"/>
          <w:noProof/>
          <w:sz w:val="22"/>
          <w:szCs w:val="22"/>
          <w:lang w:eastAsia="en-GB"/>
        </w:rPr>
      </w:pPr>
      <w:hyperlink w:anchor="_Toc82448280" w:history="1">
        <w:r w:rsidR="003E5D7F" w:rsidRPr="00A001C2">
          <w:rPr>
            <w:rStyle w:val="Hyperlink"/>
            <w:noProof/>
          </w:rPr>
          <w:t>Figure 2: Assessed NSR Locations</w:t>
        </w:r>
        <w:r w:rsidR="003E5D7F">
          <w:rPr>
            <w:noProof/>
            <w:webHidden/>
          </w:rPr>
          <w:tab/>
        </w:r>
        <w:r w:rsidR="003E5D7F">
          <w:rPr>
            <w:noProof/>
            <w:webHidden/>
          </w:rPr>
          <w:fldChar w:fldCharType="begin"/>
        </w:r>
        <w:r w:rsidR="003E5D7F">
          <w:rPr>
            <w:noProof/>
            <w:webHidden/>
          </w:rPr>
          <w:instrText xml:space="preserve"> PAGEREF _Toc82448280 \h </w:instrText>
        </w:r>
        <w:r w:rsidR="003E5D7F">
          <w:rPr>
            <w:noProof/>
            <w:webHidden/>
          </w:rPr>
        </w:r>
        <w:r w:rsidR="003E5D7F">
          <w:rPr>
            <w:noProof/>
            <w:webHidden/>
          </w:rPr>
          <w:fldChar w:fldCharType="separate"/>
        </w:r>
        <w:r w:rsidR="003E5D7F">
          <w:rPr>
            <w:noProof/>
            <w:webHidden/>
          </w:rPr>
          <w:t>9</w:t>
        </w:r>
        <w:r w:rsidR="003E5D7F">
          <w:rPr>
            <w:noProof/>
            <w:webHidden/>
          </w:rPr>
          <w:fldChar w:fldCharType="end"/>
        </w:r>
      </w:hyperlink>
    </w:p>
    <w:p w14:paraId="00AA9D84" w14:textId="33C7A9F8" w:rsidR="003E5D7F" w:rsidRDefault="0013488C">
      <w:pPr>
        <w:pStyle w:val="TableofFigures"/>
        <w:tabs>
          <w:tab w:val="right" w:pos="9016"/>
        </w:tabs>
        <w:rPr>
          <w:b w:val="0"/>
          <w:bCs w:val="0"/>
          <w:noProof/>
          <w:sz w:val="22"/>
          <w:szCs w:val="22"/>
          <w:lang w:eastAsia="en-GB"/>
        </w:rPr>
      </w:pPr>
      <w:hyperlink w:anchor="_Toc82448282" w:history="1">
        <w:r w:rsidR="003E5D7F" w:rsidRPr="00A001C2">
          <w:rPr>
            <w:rStyle w:val="Hyperlink"/>
            <w:noProof/>
          </w:rPr>
          <w:t>Figure 3: NMP Strategy</w:t>
        </w:r>
        <w:r w:rsidR="003E5D7F">
          <w:rPr>
            <w:noProof/>
            <w:webHidden/>
          </w:rPr>
          <w:tab/>
        </w:r>
        <w:r w:rsidR="003E5D7F">
          <w:rPr>
            <w:noProof/>
            <w:webHidden/>
          </w:rPr>
          <w:fldChar w:fldCharType="begin"/>
        </w:r>
        <w:r w:rsidR="003E5D7F">
          <w:rPr>
            <w:noProof/>
            <w:webHidden/>
          </w:rPr>
          <w:instrText xml:space="preserve"> PAGEREF _Toc82448282 \h </w:instrText>
        </w:r>
        <w:r w:rsidR="003E5D7F">
          <w:rPr>
            <w:noProof/>
            <w:webHidden/>
          </w:rPr>
        </w:r>
        <w:r w:rsidR="003E5D7F">
          <w:rPr>
            <w:noProof/>
            <w:webHidden/>
          </w:rPr>
          <w:fldChar w:fldCharType="separate"/>
        </w:r>
        <w:r w:rsidR="003E5D7F">
          <w:rPr>
            <w:noProof/>
            <w:webHidden/>
          </w:rPr>
          <w:t>10</w:t>
        </w:r>
        <w:r w:rsidR="003E5D7F">
          <w:rPr>
            <w:noProof/>
            <w:webHidden/>
          </w:rPr>
          <w:fldChar w:fldCharType="end"/>
        </w:r>
      </w:hyperlink>
    </w:p>
    <w:p w14:paraId="658BF2D5" w14:textId="0E7BF454" w:rsidR="003E5D7F" w:rsidRDefault="0013488C">
      <w:pPr>
        <w:pStyle w:val="TableofFigures"/>
        <w:tabs>
          <w:tab w:val="right" w:pos="9016"/>
        </w:tabs>
        <w:rPr>
          <w:b w:val="0"/>
          <w:bCs w:val="0"/>
          <w:noProof/>
          <w:sz w:val="22"/>
          <w:szCs w:val="22"/>
          <w:lang w:eastAsia="en-GB"/>
        </w:rPr>
      </w:pPr>
      <w:hyperlink w:anchor="_Toc82448284" w:history="1">
        <w:r w:rsidR="003E5D7F" w:rsidRPr="00A001C2">
          <w:rPr>
            <w:rStyle w:val="Hyperlink"/>
            <w:noProof/>
          </w:rPr>
          <w:t xml:space="preserve">Figure 4: Site Layout  </w:t>
        </w:r>
        <w:r w:rsidR="003E5D7F">
          <w:rPr>
            <w:noProof/>
            <w:webHidden/>
          </w:rPr>
          <w:tab/>
        </w:r>
        <w:r w:rsidR="003E5D7F">
          <w:rPr>
            <w:noProof/>
            <w:webHidden/>
          </w:rPr>
          <w:fldChar w:fldCharType="begin"/>
        </w:r>
        <w:r w:rsidR="003E5D7F">
          <w:rPr>
            <w:noProof/>
            <w:webHidden/>
          </w:rPr>
          <w:instrText xml:space="preserve"> PAGEREF _Toc82448284 \h </w:instrText>
        </w:r>
        <w:r w:rsidR="003E5D7F">
          <w:rPr>
            <w:noProof/>
            <w:webHidden/>
          </w:rPr>
        </w:r>
        <w:r w:rsidR="003E5D7F">
          <w:rPr>
            <w:noProof/>
            <w:webHidden/>
          </w:rPr>
          <w:fldChar w:fldCharType="separate"/>
        </w:r>
        <w:r w:rsidR="003E5D7F">
          <w:rPr>
            <w:noProof/>
            <w:webHidden/>
          </w:rPr>
          <w:t>11</w:t>
        </w:r>
        <w:r w:rsidR="003E5D7F">
          <w:rPr>
            <w:noProof/>
            <w:webHidden/>
          </w:rPr>
          <w:fldChar w:fldCharType="end"/>
        </w:r>
      </w:hyperlink>
    </w:p>
    <w:p w14:paraId="44EFC549" w14:textId="238F30DC" w:rsidR="003E5D7F" w:rsidRDefault="0013488C">
      <w:pPr>
        <w:pStyle w:val="TableofFigures"/>
        <w:tabs>
          <w:tab w:val="right" w:pos="9016"/>
        </w:tabs>
        <w:rPr>
          <w:b w:val="0"/>
          <w:bCs w:val="0"/>
          <w:noProof/>
          <w:sz w:val="22"/>
          <w:szCs w:val="22"/>
          <w:lang w:eastAsia="en-GB"/>
        </w:rPr>
      </w:pPr>
      <w:hyperlink w:anchor="_Toc82448285" w:history="1">
        <w:r w:rsidR="003E5D7F" w:rsidRPr="00A001C2">
          <w:rPr>
            <w:rStyle w:val="Hyperlink"/>
            <w:noProof/>
          </w:rPr>
          <w:t>Figure 5: Indicative Noise Monitoring Locations</w:t>
        </w:r>
        <w:r w:rsidR="003E5D7F">
          <w:rPr>
            <w:noProof/>
            <w:webHidden/>
          </w:rPr>
          <w:tab/>
        </w:r>
        <w:r w:rsidR="003E5D7F">
          <w:rPr>
            <w:noProof/>
            <w:webHidden/>
          </w:rPr>
          <w:fldChar w:fldCharType="begin"/>
        </w:r>
        <w:r w:rsidR="003E5D7F">
          <w:rPr>
            <w:noProof/>
            <w:webHidden/>
          </w:rPr>
          <w:instrText xml:space="preserve"> PAGEREF _Toc82448285 \h </w:instrText>
        </w:r>
        <w:r w:rsidR="003E5D7F">
          <w:rPr>
            <w:noProof/>
            <w:webHidden/>
          </w:rPr>
        </w:r>
        <w:r w:rsidR="003E5D7F">
          <w:rPr>
            <w:noProof/>
            <w:webHidden/>
          </w:rPr>
          <w:fldChar w:fldCharType="separate"/>
        </w:r>
        <w:r w:rsidR="003E5D7F">
          <w:rPr>
            <w:noProof/>
            <w:webHidden/>
          </w:rPr>
          <w:t>15</w:t>
        </w:r>
        <w:r w:rsidR="003E5D7F">
          <w:rPr>
            <w:noProof/>
            <w:webHidden/>
          </w:rPr>
          <w:fldChar w:fldCharType="end"/>
        </w:r>
      </w:hyperlink>
    </w:p>
    <w:p w14:paraId="6EFC4C38" w14:textId="4A51D81C" w:rsidR="00196EE3" w:rsidRPr="0073246B" w:rsidRDefault="00196EE3" w:rsidP="0073246B">
      <w:pPr>
        <w:tabs>
          <w:tab w:val="left" w:pos="1134"/>
        </w:tabs>
        <w:jc w:val="center"/>
        <w:rPr>
          <w:rFonts w:cstheme="minorHAnsi"/>
          <w:b/>
          <w:sz w:val="32"/>
          <w:highlight w:val="yellow"/>
        </w:rPr>
      </w:pPr>
      <w:r>
        <w:rPr>
          <w:rFonts w:cstheme="minorHAnsi"/>
          <w:b/>
          <w:sz w:val="32"/>
          <w:highlight w:val="yellow"/>
        </w:rPr>
        <w:fldChar w:fldCharType="end"/>
      </w:r>
    </w:p>
    <w:p w14:paraId="5B1AA388" w14:textId="77777777" w:rsidR="00196EE3" w:rsidRDefault="0073246B" w:rsidP="00196EE3">
      <w:pPr>
        <w:tabs>
          <w:tab w:val="left" w:pos="1134"/>
        </w:tabs>
        <w:jc w:val="center"/>
        <w:rPr>
          <w:rFonts w:cstheme="minorHAnsi"/>
          <w:b/>
          <w:sz w:val="32"/>
        </w:rPr>
      </w:pPr>
      <w:r w:rsidRPr="00E87936">
        <w:rPr>
          <w:rFonts w:cstheme="minorHAnsi"/>
          <w:b/>
          <w:sz w:val="32"/>
        </w:rPr>
        <w:t>LIST OF TABLES</w:t>
      </w:r>
    </w:p>
    <w:p w14:paraId="312A9FF5" w14:textId="77777777" w:rsidR="00196EE3" w:rsidRDefault="00196EE3" w:rsidP="00196EE3">
      <w:pPr>
        <w:tabs>
          <w:tab w:val="left" w:pos="1134"/>
        </w:tabs>
        <w:jc w:val="center"/>
        <w:rPr>
          <w:rFonts w:cstheme="minorHAnsi"/>
          <w:b/>
          <w:sz w:val="32"/>
        </w:rPr>
      </w:pPr>
    </w:p>
    <w:p w14:paraId="4E37E36D" w14:textId="7557B98A" w:rsidR="006A7820" w:rsidRPr="006A7820" w:rsidRDefault="00196EE3">
      <w:pPr>
        <w:pStyle w:val="TableofFigures"/>
        <w:tabs>
          <w:tab w:val="right" w:pos="9016"/>
        </w:tabs>
        <w:rPr>
          <w:b w:val="0"/>
          <w:bCs w:val="0"/>
          <w:noProof/>
          <w:sz w:val="24"/>
          <w:szCs w:val="22"/>
          <w:lang w:eastAsia="en-GB"/>
        </w:rPr>
      </w:pPr>
      <w:r w:rsidRPr="00196EE3">
        <w:rPr>
          <w:rFonts w:cstheme="minorHAnsi"/>
          <w:b w:val="0"/>
          <w:bCs w:val="0"/>
          <w:sz w:val="22"/>
        </w:rPr>
        <w:fldChar w:fldCharType="begin"/>
      </w:r>
      <w:r w:rsidRPr="00196EE3">
        <w:rPr>
          <w:rFonts w:cstheme="minorHAnsi"/>
          <w:b w:val="0"/>
          <w:bCs w:val="0"/>
          <w:sz w:val="22"/>
        </w:rPr>
        <w:instrText xml:space="preserve"> TOC \h \z \t "List of Tables 1" \c </w:instrText>
      </w:r>
      <w:r w:rsidRPr="00196EE3">
        <w:rPr>
          <w:rFonts w:cstheme="minorHAnsi"/>
          <w:b w:val="0"/>
          <w:bCs w:val="0"/>
          <w:sz w:val="22"/>
        </w:rPr>
        <w:fldChar w:fldCharType="separate"/>
      </w:r>
      <w:hyperlink w:anchor="_Toc42851066" w:history="1">
        <w:r w:rsidR="006A7820" w:rsidRPr="006A7820">
          <w:rPr>
            <w:rStyle w:val="Hyperlink"/>
            <w:noProof/>
            <w:sz w:val="22"/>
          </w:rPr>
          <w:t>Table 1: Summary of Surrounding Land Uses</w:t>
        </w:r>
        <w:r w:rsidR="006A7820" w:rsidRPr="006A7820">
          <w:rPr>
            <w:noProof/>
            <w:webHidden/>
            <w:sz w:val="22"/>
          </w:rPr>
          <w:tab/>
        </w:r>
      </w:hyperlink>
      <w:r w:rsidR="00B155B6">
        <w:rPr>
          <w:noProof/>
          <w:sz w:val="22"/>
        </w:rPr>
        <w:t>4</w:t>
      </w:r>
    </w:p>
    <w:p w14:paraId="511CA876" w14:textId="4175D8D8" w:rsidR="006A7820" w:rsidRPr="006A7820" w:rsidRDefault="0013488C">
      <w:pPr>
        <w:pStyle w:val="TableofFigures"/>
        <w:tabs>
          <w:tab w:val="right" w:pos="9016"/>
        </w:tabs>
        <w:rPr>
          <w:b w:val="0"/>
          <w:bCs w:val="0"/>
          <w:noProof/>
          <w:sz w:val="24"/>
          <w:szCs w:val="22"/>
          <w:lang w:eastAsia="en-GB"/>
        </w:rPr>
      </w:pPr>
      <w:hyperlink w:anchor="_Toc42851067" w:history="1">
        <w:r w:rsidR="006A7820" w:rsidRPr="006A7820">
          <w:rPr>
            <w:rStyle w:val="Hyperlink"/>
            <w:noProof/>
            <w:sz w:val="22"/>
          </w:rPr>
          <w:t>Table 2: Proposed Schedule 1 Activity</w:t>
        </w:r>
        <w:r w:rsidR="006A7820" w:rsidRPr="006A7820">
          <w:rPr>
            <w:noProof/>
            <w:webHidden/>
            <w:sz w:val="22"/>
          </w:rPr>
          <w:tab/>
        </w:r>
      </w:hyperlink>
      <w:r w:rsidR="00B155B6">
        <w:rPr>
          <w:noProof/>
          <w:sz w:val="22"/>
        </w:rPr>
        <w:t>4</w:t>
      </w:r>
    </w:p>
    <w:p w14:paraId="537784DE" w14:textId="610CBE18" w:rsidR="006A7820" w:rsidRPr="006A7820" w:rsidRDefault="0013488C">
      <w:pPr>
        <w:pStyle w:val="TableofFigures"/>
        <w:tabs>
          <w:tab w:val="right" w:pos="9016"/>
        </w:tabs>
        <w:rPr>
          <w:b w:val="0"/>
          <w:bCs w:val="0"/>
          <w:noProof/>
          <w:sz w:val="24"/>
          <w:szCs w:val="22"/>
          <w:lang w:eastAsia="en-GB"/>
        </w:rPr>
      </w:pPr>
      <w:hyperlink w:anchor="_Toc42851068" w:history="1">
        <w:r w:rsidR="006A7820" w:rsidRPr="006A7820">
          <w:rPr>
            <w:rStyle w:val="Hyperlink"/>
            <w:noProof/>
            <w:sz w:val="22"/>
          </w:rPr>
          <w:t>Table 3: Proposed Wastes to be Accepted at the Installation</w:t>
        </w:r>
        <w:r w:rsidR="006A7820" w:rsidRPr="006A7820">
          <w:rPr>
            <w:noProof/>
            <w:webHidden/>
            <w:sz w:val="22"/>
          </w:rPr>
          <w:tab/>
        </w:r>
      </w:hyperlink>
      <w:r w:rsidR="00B155B6">
        <w:rPr>
          <w:noProof/>
          <w:sz w:val="22"/>
        </w:rPr>
        <w:t>5</w:t>
      </w:r>
    </w:p>
    <w:p w14:paraId="2B3115DC" w14:textId="3F8269C9" w:rsidR="006A7820" w:rsidRPr="00B155B6" w:rsidRDefault="0013488C">
      <w:pPr>
        <w:pStyle w:val="TableofFigures"/>
        <w:tabs>
          <w:tab w:val="right" w:pos="9016"/>
        </w:tabs>
        <w:rPr>
          <w:noProof/>
          <w:sz w:val="22"/>
        </w:rPr>
      </w:pPr>
      <w:hyperlink w:anchor="_Toc42851069" w:history="1">
        <w:r w:rsidR="006A7820" w:rsidRPr="00B155B6">
          <w:rPr>
            <w:rStyle w:val="Hyperlink"/>
            <w:noProof/>
            <w:sz w:val="22"/>
          </w:rPr>
          <w:t xml:space="preserve">Table 4: </w:t>
        </w:r>
        <w:r w:rsidR="00B155B6" w:rsidRPr="00B155B6">
          <w:rPr>
            <w:rStyle w:val="Hyperlink"/>
            <w:noProof/>
            <w:sz w:val="22"/>
          </w:rPr>
          <w:t xml:space="preserve">Existing Receptor Locations </w:t>
        </w:r>
        <w:r w:rsidR="006A7820" w:rsidRPr="00B155B6">
          <w:rPr>
            <w:rStyle w:val="Hyperlink"/>
            <w:noProof/>
            <w:webHidden/>
            <w:sz w:val="22"/>
          </w:rPr>
          <w:tab/>
        </w:r>
      </w:hyperlink>
      <w:r w:rsidR="00B155B6" w:rsidRPr="00B155B6">
        <w:rPr>
          <w:noProof/>
          <w:sz w:val="22"/>
        </w:rPr>
        <w:t>8</w:t>
      </w:r>
    </w:p>
    <w:p w14:paraId="35926FCC" w14:textId="61B00F2F" w:rsidR="00B155B6" w:rsidRPr="00997D91" w:rsidRDefault="00B155B6" w:rsidP="00B155B6">
      <w:pPr>
        <w:tabs>
          <w:tab w:val="right" w:pos="9026"/>
        </w:tabs>
        <w:rPr>
          <w:b/>
          <w:bCs/>
        </w:rPr>
      </w:pPr>
      <w:r w:rsidRPr="00997D91">
        <w:rPr>
          <w:b/>
          <w:bCs/>
        </w:rPr>
        <w:t>Table 5: NMP Risk Assessment and Control Measures</w:t>
      </w:r>
      <w:r w:rsidRPr="00997D91">
        <w:rPr>
          <w:b/>
          <w:bCs/>
        </w:rPr>
        <w:tab/>
        <w:t>12</w:t>
      </w:r>
    </w:p>
    <w:p w14:paraId="02EF78D7" w14:textId="363FE7E9" w:rsidR="00B155B6" w:rsidRPr="009D05D8" w:rsidRDefault="00B155B6" w:rsidP="00B155B6">
      <w:pPr>
        <w:tabs>
          <w:tab w:val="right" w:pos="9026"/>
        </w:tabs>
        <w:rPr>
          <w:b/>
          <w:bCs/>
        </w:rPr>
      </w:pPr>
      <w:r w:rsidRPr="00997D91">
        <w:rPr>
          <w:b/>
          <w:bCs/>
        </w:rPr>
        <w:t xml:space="preserve">Table 6: </w:t>
      </w:r>
      <w:r w:rsidRPr="009D05D8">
        <w:rPr>
          <w:b/>
          <w:bCs/>
        </w:rPr>
        <w:t>Measured Application Site Noise Levels (L</w:t>
      </w:r>
      <w:r w:rsidRPr="009D05D8">
        <w:rPr>
          <w:b/>
          <w:bCs/>
          <w:vertAlign w:val="subscript"/>
        </w:rPr>
        <w:t>Aeq,T</w:t>
      </w:r>
      <w:r w:rsidRPr="009D05D8">
        <w:rPr>
          <w:b/>
          <w:bCs/>
        </w:rPr>
        <w:t>)</w:t>
      </w:r>
      <w:r w:rsidRPr="009D05D8">
        <w:rPr>
          <w:b/>
          <w:bCs/>
        </w:rPr>
        <w:tab/>
        <w:t>15</w:t>
      </w:r>
    </w:p>
    <w:p w14:paraId="4CB0B720" w14:textId="11207169" w:rsidR="00B155B6" w:rsidRPr="009D05D8" w:rsidRDefault="00B155B6">
      <w:pPr>
        <w:tabs>
          <w:tab w:val="right" w:pos="9026"/>
        </w:tabs>
        <w:rPr>
          <w:b/>
          <w:bCs/>
        </w:rPr>
      </w:pPr>
      <w:r w:rsidRPr="009D05D8">
        <w:rPr>
          <w:b/>
          <w:bCs/>
        </w:rPr>
        <w:t xml:space="preserve">Table 7: </w:t>
      </w:r>
      <w:r w:rsidRPr="00997D91">
        <w:rPr>
          <w:rFonts w:ascii="Calibri" w:eastAsia="Calibri" w:hAnsi="Calibri" w:cs="Times New Roman"/>
          <w:b/>
          <w:bCs/>
          <w:szCs w:val="22"/>
        </w:rPr>
        <w:t>Emergency Scenario Contingency Measures</w:t>
      </w:r>
      <w:r w:rsidRPr="00997D91">
        <w:rPr>
          <w:rFonts w:ascii="Calibri" w:eastAsia="Calibri" w:hAnsi="Calibri" w:cs="Times New Roman"/>
          <w:b/>
          <w:bCs/>
          <w:szCs w:val="22"/>
        </w:rPr>
        <w:tab/>
        <w:t>17</w:t>
      </w:r>
    </w:p>
    <w:p w14:paraId="3A4374FC" w14:textId="37FB9231" w:rsidR="00B155B6" w:rsidRPr="00997D91" w:rsidRDefault="00B155B6" w:rsidP="00997D91">
      <w:pPr>
        <w:tabs>
          <w:tab w:val="right" w:pos="9026"/>
        </w:tabs>
        <w:rPr>
          <w:b/>
          <w:bCs/>
        </w:rPr>
      </w:pPr>
    </w:p>
    <w:p w14:paraId="24194B25" w14:textId="1C93E932" w:rsidR="002D21B9" w:rsidRPr="00196EE3" w:rsidRDefault="00196EE3" w:rsidP="00196EE3">
      <w:pPr>
        <w:spacing w:line="276" w:lineRule="auto"/>
        <w:contextualSpacing/>
        <w:rPr>
          <w:rFonts w:cstheme="minorHAnsi"/>
          <w:b/>
          <w:bCs/>
          <w:sz w:val="32"/>
        </w:rPr>
      </w:pPr>
      <w:r w:rsidRPr="00196EE3">
        <w:rPr>
          <w:rFonts w:cstheme="minorHAnsi"/>
          <w:b/>
          <w:bCs/>
        </w:rPr>
        <w:fldChar w:fldCharType="end"/>
      </w:r>
    </w:p>
    <w:p w14:paraId="79648568" w14:textId="77777777" w:rsidR="00AE4964" w:rsidRPr="00E87936" w:rsidRDefault="00AE4964" w:rsidP="00C6736B">
      <w:pPr>
        <w:pStyle w:val="DocTitles"/>
        <w:rPr>
          <w:rFonts w:asciiTheme="minorHAnsi" w:hAnsiTheme="minorHAnsi" w:cstheme="minorHAnsi"/>
          <w:color w:val="auto"/>
        </w:rPr>
      </w:pPr>
      <w:r w:rsidRPr="00E87936">
        <w:rPr>
          <w:rFonts w:asciiTheme="minorHAnsi" w:hAnsiTheme="minorHAnsi" w:cstheme="minorHAnsi"/>
          <w:color w:val="auto"/>
        </w:rPr>
        <w:t>ACRONYMS / TERMS USED IN THIS REPORT</w:t>
      </w:r>
    </w:p>
    <w:p w14:paraId="7C4EB785" w14:textId="77777777" w:rsidR="00D157D4" w:rsidRPr="0073246B" w:rsidRDefault="00D157D4" w:rsidP="009527F6">
      <w:pPr>
        <w:ind w:left="993" w:hanging="993"/>
        <w:rPr>
          <w:rFonts w:cstheme="minorHAnsi"/>
          <w:sz w:val="32"/>
          <w:highlight w:val="yellow"/>
        </w:rPr>
      </w:pPr>
    </w:p>
    <w:p w14:paraId="34A1A387" w14:textId="77777777" w:rsidR="00D157D4" w:rsidRPr="00E87936" w:rsidRDefault="00D157D4" w:rsidP="00A55DE7">
      <w:pPr>
        <w:tabs>
          <w:tab w:val="left" w:pos="679"/>
        </w:tabs>
        <w:rPr>
          <w:b/>
          <w:szCs w:val="22"/>
        </w:rPr>
      </w:pPr>
      <w:r w:rsidRPr="00E87936">
        <w:rPr>
          <w:b/>
          <w:szCs w:val="22"/>
        </w:rPr>
        <w:t>BAT</w:t>
      </w:r>
      <w:r w:rsidRPr="00E87936">
        <w:rPr>
          <w:b/>
          <w:szCs w:val="22"/>
        </w:rPr>
        <w:tab/>
      </w:r>
      <w:r w:rsidRPr="00E87936">
        <w:rPr>
          <w:b/>
          <w:szCs w:val="22"/>
        </w:rPr>
        <w:tab/>
      </w:r>
      <w:r w:rsidRPr="00E87936">
        <w:rPr>
          <w:b/>
          <w:szCs w:val="22"/>
        </w:rPr>
        <w:tab/>
        <w:t>Best Available Techniques</w:t>
      </w:r>
    </w:p>
    <w:p w14:paraId="380B4B5C" w14:textId="77777777" w:rsidR="00D157D4" w:rsidRPr="00E87936" w:rsidRDefault="00D157D4" w:rsidP="00A55DE7">
      <w:pPr>
        <w:tabs>
          <w:tab w:val="left" w:pos="679"/>
        </w:tabs>
        <w:rPr>
          <w:b/>
          <w:szCs w:val="22"/>
        </w:rPr>
      </w:pPr>
      <w:r w:rsidRPr="00E87936">
        <w:rPr>
          <w:b/>
          <w:szCs w:val="22"/>
        </w:rPr>
        <w:t>BREF</w:t>
      </w:r>
      <w:r w:rsidRPr="00E87936">
        <w:rPr>
          <w:b/>
          <w:szCs w:val="22"/>
        </w:rPr>
        <w:tab/>
      </w:r>
      <w:r w:rsidRPr="00E87936">
        <w:rPr>
          <w:b/>
          <w:szCs w:val="22"/>
        </w:rPr>
        <w:tab/>
      </w:r>
      <w:r w:rsidRPr="00E87936">
        <w:rPr>
          <w:b/>
          <w:szCs w:val="22"/>
        </w:rPr>
        <w:tab/>
        <w:t>Best Available Techniques Reference Documents</w:t>
      </w:r>
    </w:p>
    <w:p w14:paraId="2456CFAE" w14:textId="77777777" w:rsidR="00D157D4" w:rsidRPr="00E87936" w:rsidRDefault="00D157D4" w:rsidP="00A55DE7">
      <w:pPr>
        <w:tabs>
          <w:tab w:val="left" w:pos="679"/>
        </w:tabs>
        <w:rPr>
          <w:b/>
          <w:szCs w:val="22"/>
        </w:rPr>
      </w:pPr>
      <w:r w:rsidRPr="00E87936">
        <w:rPr>
          <w:b/>
          <w:szCs w:val="22"/>
        </w:rPr>
        <w:t>CCTV</w:t>
      </w:r>
      <w:r w:rsidRPr="00E87936">
        <w:rPr>
          <w:b/>
          <w:szCs w:val="22"/>
        </w:rPr>
        <w:tab/>
      </w:r>
      <w:r w:rsidRPr="00E87936">
        <w:rPr>
          <w:b/>
          <w:szCs w:val="22"/>
        </w:rPr>
        <w:tab/>
      </w:r>
      <w:r w:rsidRPr="00E87936">
        <w:rPr>
          <w:b/>
          <w:szCs w:val="22"/>
        </w:rPr>
        <w:tab/>
        <w:t>Closed Circuit Television</w:t>
      </w:r>
    </w:p>
    <w:p w14:paraId="316A1616" w14:textId="77777777" w:rsidR="00D157D4" w:rsidRPr="00E87936" w:rsidRDefault="00D157D4" w:rsidP="00A55DE7">
      <w:pPr>
        <w:tabs>
          <w:tab w:val="left" w:pos="679"/>
        </w:tabs>
        <w:rPr>
          <w:b/>
          <w:szCs w:val="22"/>
        </w:rPr>
      </w:pPr>
      <w:r w:rsidRPr="00E87936">
        <w:rPr>
          <w:b/>
          <w:szCs w:val="22"/>
        </w:rPr>
        <w:t>EA</w:t>
      </w:r>
      <w:r w:rsidRPr="00E87936">
        <w:rPr>
          <w:b/>
          <w:szCs w:val="22"/>
        </w:rPr>
        <w:tab/>
      </w:r>
      <w:r w:rsidRPr="00E87936">
        <w:rPr>
          <w:b/>
          <w:szCs w:val="22"/>
        </w:rPr>
        <w:tab/>
      </w:r>
      <w:r w:rsidRPr="00E87936">
        <w:rPr>
          <w:b/>
          <w:szCs w:val="22"/>
        </w:rPr>
        <w:tab/>
        <w:t>Environmental Agency</w:t>
      </w:r>
    </w:p>
    <w:p w14:paraId="5BEF4C9F" w14:textId="77777777" w:rsidR="00D157D4" w:rsidRPr="00E87936" w:rsidRDefault="00D157D4" w:rsidP="00A55DE7">
      <w:pPr>
        <w:tabs>
          <w:tab w:val="left" w:pos="679"/>
        </w:tabs>
        <w:rPr>
          <w:b/>
          <w:szCs w:val="22"/>
        </w:rPr>
      </w:pPr>
      <w:r w:rsidRPr="00E87936">
        <w:rPr>
          <w:b/>
          <w:szCs w:val="22"/>
        </w:rPr>
        <w:t>Eco-Power</w:t>
      </w:r>
      <w:r w:rsidRPr="00E87936">
        <w:rPr>
          <w:b/>
          <w:szCs w:val="22"/>
        </w:rPr>
        <w:tab/>
        <w:t>Eco-Power Environmental (Hull) Limited</w:t>
      </w:r>
    </w:p>
    <w:p w14:paraId="065B58E4" w14:textId="77777777" w:rsidR="00D157D4" w:rsidRPr="00E87936" w:rsidRDefault="00D157D4" w:rsidP="00A55DE7">
      <w:pPr>
        <w:tabs>
          <w:tab w:val="left" w:pos="679"/>
        </w:tabs>
        <w:rPr>
          <w:b/>
          <w:szCs w:val="22"/>
        </w:rPr>
      </w:pPr>
      <w:r w:rsidRPr="00E87936">
        <w:rPr>
          <w:b/>
          <w:szCs w:val="22"/>
        </w:rPr>
        <w:t>EMS</w:t>
      </w:r>
      <w:r w:rsidRPr="00E87936">
        <w:rPr>
          <w:b/>
          <w:szCs w:val="22"/>
        </w:rPr>
        <w:tab/>
      </w:r>
      <w:r w:rsidRPr="00E87936">
        <w:rPr>
          <w:b/>
          <w:szCs w:val="22"/>
        </w:rPr>
        <w:tab/>
      </w:r>
      <w:r w:rsidRPr="00E87936">
        <w:rPr>
          <w:b/>
          <w:szCs w:val="22"/>
        </w:rPr>
        <w:tab/>
        <w:t>Environmental Management System</w:t>
      </w:r>
    </w:p>
    <w:p w14:paraId="796DD03B" w14:textId="77777777" w:rsidR="00D157D4" w:rsidRPr="00E87936" w:rsidRDefault="00D157D4" w:rsidP="00A55DE7">
      <w:pPr>
        <w:tabs>
          <w:tab w:val="left" w:pos="679"/>
        </w:tabs>
        <w:rPr>
          <w:b/>
          <w:szCs w:val="22"/>
        </w:rPr>
      </w:pPr>
      <w:r w:rsidRPr="00E87936">
        <w:rPr>
          <w:b/>
          <w:szCs w:val="22"/>
        </w:rPr>
        <w:t>EP Regulations</w:t>
      </w:r>
      <w:r w:rsidRPr="00E87936">
        <w:rPr>
          <w:b/>
          <w:szCs w:val="22"/>
        </w:rPr>
        <w:tab/>
        <w:t>Environmental Permitting (England and Wales) Regulations 2016 as amended</w:t>
      </w:r>
    </w:p>
    <w:p w14:paraId="04DA6A7D" w14:textId="77777777" w:rsidR="00D157D4" w:rsidRPr="00E87936" w:rsidRDefault="00D157D4" w:rsidP="00866AEB">
      <w:pPr>
        <w:pStyle w:val="NormalIndent"/>
        <w:tabs>
          <w:tab w:val="left" w:pos="1418"/>
        </w:tabs>
        <w:ind w:left="1418" w:hanging="1418"/>
        <w:jc w:val="left"/>
        <w:rPr>
          <w:rFonts w:asciiTheme="minorHAnsi" w:hAnsiTheme="minorHAnsi" w:cstheme="minorHAnsi"/>
          <w:b/>
          <w:sz w:val="22"/>
          <w:szCs w:val="22"/>
        </w:rPr>
      </w:pPr>
      <w:r w:rsidRPr="00E87936">
        <w:rPr>
          <w:rFonts w:asciiTheme="minorHAnsi" w:hAnsiTheme="minorHAnsi" w:cstheme="minorHAnsi"/>
          <w:b/>
          <w:sz w:val="22"/>
          <w:szCs w:val="22"/>
        </w:rPr>
        <w:t>EP</w:t>
      </w:r>
      <w:r w:rsidRPr="00E87936">
        <w:rPr>
          <w:rFonts w:asciiTheme="minorHAnsi" w:hAnsiTheme="minorHAnsi" w:cstheme="minorHAnsi"/>
          <w:b/>
          <w:sz w:val="22"/>
          <w:szCs w:val="22"/>
        </w:rPr>
        <w:tab/>
        <w:t>Environmental Permit</w:t>
      </w:r>
      <w:r w:rsidRPr="00E87936">
        <w:rPr>
          <w:rFonts w:asciiTheme="minorHAnsi" w:hAnsiTheme="minorHAnsi" w:cstheme="minorHAnsi"/>
          <w:b/>
          <w:sz w:val="22"/>
          <w:szCs w:val="22"/>
        </w:rPr>
        <w:tab/>
      </w:r>
    </w:p>
    <w:p w14:paraId="4A33E50C" w14:textId="77777777" w:rsidR="00D157D4" w:rsidRPr="00E87936" w:rsidRDefault="00D157D4" w:rsidP="0073246B">
      <w:pPr>
        <w:pStyle w:val="NormalIndent"/>
        <w:tabs>
          <w:tab w:val="left" w:pos="1418"/>
        </w:tabs>
        <w:ind w:left="1418" w:hanging="1418"/>
        <w:jc w:val="left"/>
        <w:rPr>
          <w:b/>
          <w:sz w:val="22"/>
          <w:szCs w:val="22"/>
        </w:rPr>
      </w:pPr>
      <w:r w:rsidRPr="00E87936">
        <w:rPr>
          <w:rFonts w:asciiTheme="minorHAnsi" w:hAnsiTheme="minorHAnsi" w:cstheme="minorHAnsi"/>
          <w:b/>
          <w:sz w:val="22"/>
          <w:szCs w:val="22"/>
        </w:rPr>
        <w:t>NGR</w:t>
      </w:r>
      <w:r w:rsidRPr="00E87936">
        <w:rPr>
          <w:rFonts w:asciiTheme="minorHAnsi" w:hAnsiTheme="minorHAnsi" w:cstheme="minorHAnsi"/>
          <w:b/>
          <w:sz w:val="22"/>
          <w:szCs w:val="22"/>
        </w:rPr>
        <w:tab/>
        <w:t>National Grid Reference</w:t>
      </w:r>
    </w:p>
    <w:p w14:paraId="43E6DA92" w14:textId="77777777" w:rsidR="00D157D4" w:rsidRPr="00E87936" w:rsidRDefault="00D157D4" w:rsidP="00A55DE7">
      <w:pPr>
        <w:tabs>
          <w:tab w:val="left" w:pos="679"/>
        </w:tabs>
        <w:rPr>
          <w:b/>
          <w:szCs w:val="22"/>
        </w:rPr>
      </w:pPr>
      <w:r w:rsidRPr="00E87936">
        <w:rPr>
          <w:b/>
          <w:szCs w:val="22"/>
        </w:rPr>
        <w:t>NMP</w:t>
      </w:r>
      <w:r w:rsidRPr="00E87936">
        <w:rPr>
          <w:b/>
          <w:szCs w:val="22"/>
        </w:rPr>
        <w:tab/>
      </w:r>
      <w:r w:rsidRPr="00E87936">
        <w:rPr>
          <w:b/>
          <w:szCs w:val="22"/>
        </w:rPr>
        <w:tab/>
      </w:r>
      <w:r w:rsidRPr="00E87936">
        <w:rPr>
          <w:b/>
          <w:szCs w:val="22"/>
        </w:rPr>
        <w:tab/>
        <w:t>Noise Management Plan</w:t>
      </w:r>
    </w:p>
    <w:p w14:paraId="0A5BEB62" w14:textId="77777777" w:rsidR="00D157D4" w:rsidRPr="00E87936" w:rsidRDefault="00D157D4" w:rsidP="00A55DE7">
      <w:pPr>
        <w:tabs>
          <w:tab w:val="left" w:pos="679"/>
        </w:tabs>
        <w:rPr>
          <w:b/>
          <w:szCs w:val="22"/>
        </w:rPr>
      </w:pPr>
      <w:r w:rsidRPr="00E87936">
        <w:rPr>
          <w:b/>
          <w:szCs w:val="22"/>
        </w:rPr>
        <w:t xml:space="preserve">PPMR </w:t>
      </w:r>
      <w:r w:rsidRPr="00E87936">
        <w:rPr>
          <w:b/>
          <w:szCs w:val="22"/>
        </w:rPr>
        <w:tab/>
      </w:r>
      <w:r w:rsidRPr="00E87936">
        <w:rPr>
          <w:b/>
          <w:szCs w:val="22"/>
        </w:rPr>
        <w:tab/>
      </w:r>
      <w:r w:rsidRPr="00E87936">
        <w:rPr>
          <w:b/>
          <w:szCs w:val="22"/>
        </w:rPr>
        <w:tab/>
        <w:t>Planned Preventative Maintenance Regime</w:t>
      </w:r>
    </w:p>
    <w:p w14:paraId="0361C800" w14:textId="77777777" w:rsidR="00D157D4" w:rsidRPr="00E87936" w:rsidRDefault="00D157D4" w:rsidP="00A55DE7">
      <w:pPr>
        <w:tabs>
          <w:tab w:val="left" w:pos="679"/>
        </w:tabs>
        <w:rPr>
          <w:b/>
          <w:szCs w:val="22"/>
        </w:rPr>
      </w:pPr>
      <w:r w:rsidRPr="00E87936">
        <w:rPr>
          <w:b/>
          <w:szCs w:val="22"/>
        </w:rPr>
        <w:t>RDF</w:t>
      </w:r>
      <w:r w:rsidRPr="00E87936">
        <w:rPr>
          <w:b/>
          <w:szCs w:val="22"/>
        </w:rPr>
        <w:tab/>
      </w:r>
      <w:r w:rsidRPr="00E87936">
        <w:rPr>
          <w:b/>
          <w:szCs w:val="22"/>
        </w:rPr>
        <w:tab/>
      </w:r>
      <w:r w:rsidRPr="00E87936">
        <w:rPr>
          <w:b/>
          <w:szCs w:val="22"/>
        </w:rPr>
        <w:tab/>
        <w:t>Refuse Derived Fuel</w:t>
      </w:r>
    </w:p>
    <w:p w14:paraId="594260B8" w14:textId="77777777" w:rsidR="00D157D4" w:rsidRPr="00E87936" w:rsidRDefault="00D157D4" w:rsidP="00A55DE7">
      <w:pPr>
        <w:tabs>
          <w:tab w:val="left" w:pos="679"/>
        </w:tabs>
        <w:rPr>
          <w:b/>
          <w:szCs w:val="22"/>
        </w:rPr>
      </w:pPr>
      <w:r w:rsidRPr="00E87936">
        <w:rPr>
          <w:b/>
          <w:szCs w:val="22"/>
        </w:rPr>
        <w:t>SRF</w:t>
      </w:r>
      <w:r w:rsidRPr="00E87936">
        <w:rPr>
          <w:b/>
          <w:szCs w:val="22"/>
        </w:rPr>
        <w:tab/>
      </w:r>
      <w:r w:rsidRPr="00E87936">
        <w:rPr>
          <w:b/>
          <w:szCs w:val="22"/>
        </w:rPr>
        <w:tab/>
      </w:r>
      <w:r w:rsidRPr="00E87936">
        <w:rPr>
          <w:b/>
          <w:szCs w:val="22"/>
        </w:rPr>
        <w:tab/>
        <w:t>Solid Recovered Fuel</w:t>
      </w:r>
    </w:p>
    <w:p w14:paraId="62855FF0" w14:textId="77777777" w:rsidR="00D157D4" w:rsidRPr="00E87936" w:rsidRDefault="00D157D4" w:rsidP="00A55DE7">
      <w:pPr>
        <w:tabs>
          <w:tab w:val="left" w:pos="679"/>
        </w:tabs>
        <w:rPr>
          <w:b/>
          <w:szCs w:val="22"/>
        </w:rPr>
      </w:pPr>
      <w:r w:rsidRPr="00E87936">
        <w:rPr>
          <w:b/>
          <w:szCs w:val="22"/>
        </w:rPr>
        <w:t>Transwaste</w:t>
      </w:r>
      <w:r w:rsidRPr="00E87936">
        <w:rPr>
          <w:b/>
          <w:szCs w:val="22"/>
        </w:rPr>
        <w:tab/>
        <w:t>Transwaste Recycling and Aggregates Limited</w:t>
      </w:r>
    </w:p>
    <w:p w14:paraId="3A80B750" w14:textId="77777777" w:rsidR="00D157D4" w:rsidRPr="00D157D4" w:rsidRDefault="00D157D4" w:rsidP="00A55DE7">
      <w:pPr>
        <w:tabs>
          <w:tab w:val="left" w:pos="679"/>
        </w:tabs>
        <w:rPr>
          <w:szCs w:val="22"/>
          <w:highlight w:val="yellow"/>
        </w:rPr>
      </w:pPr>
    </w:p>
    <w:p w14:paraId="11E6FDBE" w14:textId="77777777" w:rsidR="00D24922" w:rsidRDefault="00D24922" w:rsidP="00D24922">
      <w:pPr>
        <w:rPr>
          <w:sz w:val="20"/>
        </w:rPr>
      </w:pPr>
    </w:p>
    <w:p w14:paraId="4D9FCDE3" w14:textId="68369B0C" w:rsidR="00431B01" w:rsidRDefault="00431B01" w:rsidP="0073246B">
      <w:pPr>
        <w:sectPr w:rsidR="00431B01" w:rsidSect="0073246B">
          <w:headerReference w:type="even" r:id="rId10"/>
          <w:headerReference w:type="default" r:id="rId11"/>
          <w:footerReference w:type="even" r:id="rId12"/>
          <w:footerReference w:type="default" r:id="rId13"/>
          <w:headerReference w:type="first" r:id="rId14"/>
          <w:pgSz w:w="11906" w:h="16838"/>
          <w:pgMar w:top="1440" w:right="1440" w:bottom="1440" w:left="1440" w:header="709" w:footer="709" w:gutter="0"/>
          <w:pgNumType w:fmt="lowerRoman" w:start="1"/>
          <w:cols w:space="708"/>
          <w:docGrid w:linePitch="360"/>
        </w:sectPr>
      </w:pPr>
    </w:p>
    <w:p w14:paraId="06AA4E5B" w14:textId="1D05AFBE" w:rsidR="00DE6AFA" w:rsidRPr="0073246B" w:rsidRDefault="00F12422">
      <w:pPr>
        <w:pStyle w:val="Heading1"/>
        <w:rPr>
          <w:rStyle w:val="apple-style-span"/>
        </w:rPr>
      </w:pPr>
      <w:bookmarkStart w:id="3" w:name="_Toc49259618"/>
      <w:r>
        <w:rPr>
          <w:rStyle w:val="apple-style-span"/>
        </w:rPr>
        <w:t>INTRODUCTION</w:t>
      </w:r>
      <w:bookmarkEnd w:id="3"/>
    </w:p>
    <w:p w14:paraId="669F90A1" w14:textId="127C6FB8" w:rsidR="006F5661" w:rsidRDefault="006F5661" w:rsidP="00720F1C">
      <w:pPr>
        <w:tabs>
          <w:tab w:val="left" w:pos="993"/>
        </w:tabs>
        <w:jc w:val="both"/>
      </w:pPr>
    </w:p>
    <w:p w14:paraId="4AD6A9A7" w14:textId="7E33C0C5" w:rsidR="006F5661" w:rsidRDefault="00F12422" w:rsidP="00720F1C">
      <w:pPr>
        <w:pStyle w:val="Heading2"/>
        <w:ind w:left="993" w:hanging="993"/>
      </w:pPr>
      <w:bookmarkStart w:id="4" w:name="_Toc49259619"/>
      <w:r>
        <w:t>Requirement for a Noise Management Plan</w:t>
      </w:r>
      <w:bookmarkEnd w:id="4"/>
    </w:p>
    <w:p w14:paraId="23834D20" w14:textId="7F329A7D" w:rsidR="006F5661" w:rsidRDefault="006F5661" w:rsidP="00C44A4A">
      <w:pPr>
        <w:jc w:val="both"/>
      </w:pPr>
    </w:p>
    <w:p w14:paraId="6C60CEB7" w14:textId="3A32D96C" w:rsidR="00DE30D8" w:rsidRPr="00997D91" w:rsidRDefault="004255C0" w:rsidP="00997D91">
      <w:pPr>
        <w:pStyle w:val="Style2"/>
        <w:rPr>
          <w:color w:val="0070C0"/>
        </w:rPr>
      </w:pPr>
      <w:r>
        <w:t xml:space="preserve">A </w:t>
      </w:r>
      <w:r w:rsidR="00F12422">
        <w:t>Noise</w:t>
      </w:r>
      <w:r w:rsidR="00F12422" w:rsidRPr="00F12422">
        <w:t xml:space="preserve"> Management Plan (“</w:t>
      </w:r>
      <w:r w:rsidR="00F12422">
        <w:t>N</w:t>
      </w:r>
      <w:r w:rsidR="00F12422" w:rsidRPr="00F12422">
        <w:t xml:space="preserve">MP”) </w:t>
      </w:r>
      <w:r>
        <w:t>has been produced for</w:t>
      </w:r>
      <w:r w:rsidRPr="00F12422">
        <w:t xml:space="preserve"> Eco-Power Environmenta</w:t>
      </w:r>
      <w:r>
        <w:t xml:space="preserve">l (Hull) Limited (“Eco-Power”) </w:t>
      </w:r>
      <w:r w:rsidR="00F12422" w:rsidRPr="00F12422">
        <w:t>as part of the Environmental Permit (“EP”) application at Gibson Lane, Melton, Hull, East Yorkshire, HU14 3HH.</w:t>
      </w:r>
      <w:r w:rsidR="003B7079">
        <w:t xml:space="preserve"> </w:t>
      </w:r>
      <w:r w:rsidR="000E0938">
        <w:t>The</w:t>
      </w:r>
      <w:r w:rsidR="003B7079">
        <w:t xml:space="preserve"> NMP will form part of Eco-Power’s Environmental Management System (“EMS”)</w:t>
      </w:r>
      <w:r w:rsidR="004031A7" w:rsidRPr="00997D91">
        <w:rPr>
          <w:color w:val="0070C0"/>
        </w:rPr>
        <w:t xml:space="preserve">; new and updated text within this document </w:t>
      </w:r>
      <w:r w:rsidR="00F20C0A" w:rsidRPr="00997D91">
        <w:rPr>
          <w:color w:val="0070C0"/>
        </w:rPr>
        <w:t xml:space="preserve">is </w:t>
      </w:r>
      <w:r w:rsidR="004031A7" w:rsidRPr="00997D91">
        <w:rPr>
          <w:color w:val="0070C0"/>
        </w:rPr>
        <w:t>highlighted in blue</w:t>
      </w:r>
      <w:r w:rsidR="00997D91">
        <w:rPr>
          <w:color w:val="0070C0"/>
        </w:rPr>
        <w:t xml:space="preserve">, including clarifications provided in response to the Environment Agency request for further information in relation to application reference </w:t>
      </w:r>
      <w:r w:rsidR="00997D91" w:rsidRPr="00997D91">
        <w:rPr>
          <w:color w:val="0070C0"/>
        </w:rPr>
        <w:t>EPR/MP3107PP/A001</w:t>
      </w:r>
      <w:r w:rsidR="003B7079" w:rsidRPr="00997D91">
        <w:rPr>
          <w:color w:val="0070C0"/>
        </w:rPr>
        <w:t>.</w:t>
      </w:r>
    </w:p>
    <w:p w14:paraId="4968EBB4" w14:textId="77777777" w:rsidR="00DE30D8" w:rsidRPr="00997D91" w:rsidRDefault="00DE30D8" w:rsidP="00232211">
      <w:pPr>
        <w:pStyle w:val="Style2"/>
        <w:numPr>
          <w:ilvl w:val="0"/>
          <w:numId w:val="0"/>
        </w:numPr>
        <w:ind w:left="993"/>
        <w:rPr>
          <w:color w:val="0070C0"/>
        </w:rPr>
      </w:pPr>
    </w:p>
    <w:p w14:paraId="6F6394C9" w14:textId="5EE71B38" w:rsidR="00F12422" w:rsidRPr="00997D91" w:rsidRDefault="00DE30D8" w:rsidP="00FD6714">
      <w:pPr>
        <w:pStyle w:val="Style2"/>
        <w:rPr>
          <w:color w:val="0070C0"/>
        </w:rPr>
      </w:pPr>
      <w:r w:rsidRPr="00997D91">
        <w:rPr>
          <w:color w:val="0070C0"/>
        </w:rPr>
        <w:t xml:space="preserve">This version of the noise management plan has been supplemented by an assessment of noise undertaken by Tetra Tech Limited which identifies both on-site noise-generating sources and baseline noise levels at nearby sensitive receptor locations and </w:t>
      </w:r>
      <w:r w:rsidR="00092F2A" w:rsidRPr="00997D91">
        <w:rPr>
          <w:color w:val="0070C0"/>
        </w:rPr>
        <w:t xml:space="preserve">presents an assessment of operational noise.  The noise assessment is presented in Appendix V of this document </w:t>
      </w:r>
      <w:r w:rsidR="00FD6714" w:rsidRPr="00997D91">
        <w:rPr>
          <w:color w:val="0070C0"/>
        </w:rPr>
        <w:t>which</w:t>
      </w:r>
      <w:r w:rsidR="00092F2A" w:rsidRPr="00997D91">
        <w:rPr>
          <w:color w:val="0070C0"/>
        </w:rPr>
        <w:t xml:space="preserve"> has been used to supplement the noise management process at the site detailed within this NMP</w:t>
      </w:r>
      <w:r w:rsidR="00FD6714" w:rsidRPr="00997D91">
        <w:rPr>
          <w:color w:val="0070C0"/>
        </w:rPr>
        <w:t xml:space="preserve">; the following steps have been undertaken which reflect the recently issued Environment Agency Noise and vibration management: environmental permits published </w:t>
      </w:r>
      <w:r w:rsidR="00153523" w:rsidRPr="00997D91">
        <w:rPr>
          <w:color w:val="0070C0"/>
        </w:rPr>
        <w:t>on 23</w:t>
      </w:r>
      <w:r w:rsidR="00153523" w:rsidRPr="00997D91">
        <w:rPr>
          <w:color w:val="0070C0"/>
          <w:vertAlign w:val="superscript"/>
        </w:rPr>
        <w:t>rd</w:t>
      </w:r>
      <w:r w:rsidR="00153523" w:rsidRPr="00997D91">
        <w:rPr>
          <w:color w:val="0070C0"/>
        </w:rPr>
        <w:t xml:space="preserve"> </w:t>
      </w:r>
      <w:r w:rsidR="00FD6714" w:rsidRPr="00997D91">
        <w:rPr>
          <w:color w:val="0070C0"/>
        </w:rPr>
        <w:t>July 2021:</w:t>
      </w:r>
    </w:p>
    <w:p w14:paraId="59CC0ECE" w14:textId="1C6D1E66" w:rsidR="00FD6714" w:rsidRPr="00997D91" w:rsidRDefault="00FD6714" w:rsidP="00FD6714">
      <w:pPr>
        <w:pStyle w:val="Style3"/>
        <w:rPr>
          <w:color w:val="0070C0"/>
        </w:rPr>
      </w:pPr>
      <w:r w:rsidRPr="00997D91">
        <w:rPr>
          <w:b/>
          <w:bCs/>
          <w:color w:val="0070C0"/>
        </w:rPr>
        <w:t>Step 1:</w:t>
      </w:r>
      <w:r w:rsidRPr="00997D91">
        <w:rPr>
          <w:color w:val="0070C0"/>
        </w:rPr>
        <w:t xml:space="preserve"> noise-generating sources located on-site have been identified </w:t>
      </w:r>
      <w:r w:rsidR="004031A7" w:rsidRPr="00997D91">
        <w:rPr>
          <w:color w:val="0070C0"/>
        </w:rPr>
        <w:t xml:space="preserve">as part of the NMP </w:t>
      </w:r>
      <w:r w:rsidR="00153523" w:rsidRPr="00997D91">
        <w:rPr>
          <w:color w:val="0070C0"/>
        </w:rPr>
        <w:t>and nearby sensitive residential and ecological noise sensitive receptors (NSR) have been identified within the assessment, including their distance from the site and descriptions of the ambient noise climate.</w:t>
      </w:r>
    </w:p>
    <w:p w14:paraId="4A4F30B2" w14:textId="2302347C" w:rsidR="00153523" w:rsidRPr="00997D91" w:rsidRDefault="00153523" w:rsidP="00FD6714">
      <w:pPr>
        <w:pStyle w:val="Style3"/>
        <w:rPr>
          <w:color w:val="0070C0"/>
        </w:rPr>
      </w:pPr>
      <w:r w:rsidRPr="00997D91">
        <w:rPr>
          <w:b/>
          <w:bCs/>
          <w:color w:val="0070C0"/>
        </w:rPr>
        <w:t>Step 2:</w:t>
      </w:r>
      <w:r w:rsidRPr="00997D91">
        <w:rPr>
          <w:color w:val="0070C0"/>
        </w:rPr>
        <w:t xml:space="preserve"> an off-site monitoring survey has been undertaken to establish ambient and background noise levels in the vicinity of the site and NSR locations during the hours of operation of the site; to ensure representative baseline data were measured, monitoring was undertaken at locations where operational noise associated with the application site was not audible.  Site noise was not readily discernible </w:t>
      </w:r>
      <w:r w:rsidR="00E10BFA" w:rsidRPr="00997D91">
        <w:rPr>
          <w:color w:val="0070C0"/>
        </w:rPr>
        <w:t xml:space="preserve">above contributions from surrounding industrial and commercial premises </w:t>
      </w:r>
      <w:r w:rsidRPr="00997D91">
        <w:rPr>
          <w:color w:val="0070C0"/>
        </w:rPr>
        <w:t>at nearby NSR locations</w:t>
      </w:r>
      <w:r w:rsidR="00E10BFA" w:rsidRPr="00997D91">
        <w:rPr>
          <w:color w:val="0070C0"/>
        </w:rPr>
        <w:t xml:space="preserve"> during the off-site survey.</w:t>
      </w:r>
    </w:p>
    <w:p w14:paraId="5F716685" w14:textId="19A6D292" w:rsidR="00153523" w:rsidRPr="00997D91" w:rsidRDefault="00153523" w:rsidP="00FD6714">
      <w:pPr>
        <w:pStyle w:val="Style3"/>
        <w:rPr>
          <w:color w:val="0070C0"/>
        </w:rPr>
      </w:pPr>
      <w:r w:rsidRPr="00997D91">
        <w:rPr>
          <w:b/>
          <w:bCs/>
          <w:color w:val="0070C0"/>
        </w:rPr>
        <w:t>Step 3:</w:t>
      </w:r>
      <w:r w:rsidRPr="00997D91">
        <w:rPr>
          <w:color w:val="0070C0"/>
        </w:rPr>
        <w:t xml:space="preserve"> source noise monitoring within the application site was undertaken (including fixed and mobile plant and vehicle movements within the application site) and the results of the source noise monitoring used to propagate noise levels to nearby NSRs using CADNA noise modelling software.</w:t>
      </w:r>
      <w:r w:rsidR="00E10BFA" w:rsidRPr="00997D91">
        <w:rPr>
          <w:color w:val="0070C0"/>
        </w:rPr>
        <w:t xml:space="preserve">  The results of the BS 4142 noise assessment and separate assessment of </w:t>
      </w:r>
      <w:r w:rsidR="004031A7" w:rsidRPr="00997D91">
        <w:rPr>
          <w:color w:val="0070C0"/>
        </w:rPr>
        <w:t>noise levels at ecologically-sensitive NSRs</w:t>
      </w:r>
      <w:r w:rsidR="00E10BFA" w:rsidRPr="00997D91">
        <w:rPr>
          <w:color w:val="0070C0"/>
        </w:rPr>
        <w:t xml:space="preserve"> (presented within Appendix V) demonstrate that operational noise rating levels are below representative background noise levels during the daytime and no greater than 2 dB above background noise levels during the hours night-time period and therefore, taking into account the context of the site which is surrounded by existing industrial and commercial premises, operational noise is expected to have a low impact.</w:t>
      </w:r>
    </w:p>
    <w:p w14:paraId="6D504630" w14:textId="1834AA34" w:rsidR="00E10BFA" w:rsidRPr="00997D91" w:rsidRDefault="00E10BFA" w:rsidP="00FD6714">
      <w:pPr>
        <w:pStyle w:val="Style3"/>
        <w:rPr>
          <w:color w:val="0070C0"/>
        </w:rPr>
      </w:pPr>
      <w:r w:rsidRPr="00997D91">
        <w:rPr>
          <w:b/>
          <w:bCs/>
          <w:color w:val="0070C0"/>
        </w:rPr>
        <w:t>Step 4:</w:t>
      </w:r>
      <w:r w:rsidRPr="00997D91">
        <w:rPr>
          <w:color w:val="0070C0"/>
        </w:rPr>
        <w:t xml:space="preserve"> </w:t>
      </w:r>
      <w:r w:rsidR="004031A7" w:rsidRPr="00997D91">
        <w:rPr>
          <w:color w:val="0070C0"/>
        </w:rPr>
        <w:t xml:space="preserve">this document outlines a large number of mitigation measures and best available techniques (BAT) that have been identified as part of the NMP process which relate to controls for the handling of materials, vehicle movements, record keeping and complaints handling.  Following the assessment process, </w:t>
      </w:r>
      <w:r w:rsidR="00997D91">
        <w:rPr>
          <w:color w:val="0070C0"/>
        </w:rPr>
        <w:t>operational noise levels at nearby sensitive receptors are shown to be no greater than 46 dB L</w:t>
      </w:r>
      <w:r w:rsidR="00997D91">
        <w:rPr>
          <w:color w:val="0070C0"/>
          <w:vertAlign w:val="subscript"/>
        </w:rPr>
        <w:t>Aeq</w:t>
      </w:r>
      <w:r w:rsidR="00997D91">
        <w:rPr>
          <w:color w:val="0070C0"/>
        </w:rPr>
        <w:t xml:space="preserve"> </w:t>
      </w:r>
      <w:r w:rsidR="00BA6948">
        <w:rPr>
          <w:color w:val="0070C0"/>
        </w:rPr>
        <w:t xml:space="preserve">at the closest sensitive receptor locations and </w:t>
      </w:r>
      <w:r w:rsidR="004031A7" w:rsidRPr="00997D91">
        <w:rPr>
          <w:color w:val="0070C0"/>
        </w:rPr>
        <w:t>no additional mitigation measures have been identified within this document.</w:t>
      </w:r>
    </w:p>
    <w:p w14:paraId="737DAA5A" w14:textId="77777777" w:rsidR="00F12422" w:rsidRDefault="00F12422" w:rsidP="0073246B">
      <w:pPr>
        <w:widowControl w:val="0"/>
        <w:autoSpaceDE w:val="0"/>
        <w:autoSpaceDN w:val="0"/>
        <w:adjustRightInd w:val="0"/>
        <w:ind w:left="993" w:right="-1"/>
        <w:jc w:val="both"/>
        <w:rPr>
          <w:rFonts w:cstheme="minorHAnsi"/>
        </w:rPr>
      </w:pPr>
    </w:p>
    <w:p w14:paraId="6CB99EF8" w14:textId="77777777" w:rsidR="009F3622" w:rsidRDefault="009F3622" w:rsidP="009F3622">
      <w:pPr>
        <w:pStyle w:val="Style2"/>
      </w:pPr>
      <w:r w:rsidRPr="009817F3">
        <w:t>Transwaste Recyclin</w:t>
      </w:r>
      <w:r w:rsidRPr="009F3622">
        <w:t>g</w:t>
      </w:r>
      <w:r w:rsidRPr="009817F3">
        <w:t xml:space="preserve"> and Aggregates Limited (“Transwaste”) currently operate a waste facility plant at Melton Waste Park under a waste facility Environmental Permit issued by the E</w:t>
      </w:r>
      <w:r>
        <w:t>nvironment Agency (“EA”)</w:t>
      </w:r>
      <w:r w:rsidRPr="009817F3">
        <w:t xml:space="preserve"> (EPR/BP3792LD, issued 17/01/2017). Eco-Power wish to obtain a section of the permitted land with the intention of operating a </w:t>
      </w:r>
      <w:r>
        <w:t>W</w:t>
      </w:r>
      <w:r w:rsidRPr="009817F3">
        <w:t xml:space="preserve">aste </w:t>
      </w:r>
      <w:r>
        <w:t>R</w:t>
      </w:r>
      <w:r w:rsidRPr="009817F3">
        <w:t xml:space="preserve">ecovery </w:t>
      </w:r>
      <w:r>
        <w:t>F</w:t>
      </w:r>
      <w:r w:rsidRPr="009817F3">
        <w:t>acility. Transwaste will surrender the permit for the area</w:t>
      </w:r>
      <w:r>
        <w:t xml:space="preserve"> </w:t>
      </w:r>
      <w:r w:rsidRPr="009817F3">
        <w:t xml:space="preserve">and Eco-Power will hold </w:t>
      </w:r>
      <w:r>
        <w:t>an EP</w:t>
      </w:r>
      <w:r w:rsidRPr="009817F3">
        <w:t xml:space="preserve"> for th</w:t>
      </w:r>
      <w:r>
        <w:t>e</w:t>
      </w:r>
      <w:r w:rsidRPr="009817F3">
        <w:t xml:space="preserve"> area once the application is approved. </w:t>
      </w:r>
    </w:p>
    <w:p w14:paraId="281491F2" w14:textId="77777777" w:rsidR="009F3622" w:rsidRDefault="009F3622" w:rsidP="009F3622">
      <w:pPr>
        <w:ind w:left="993"/>
      </w:pPr>
    </w:p>
    <w:p w14:paraId="382FC283" w14:textId="77777777" w:rsidR="009F3622" w:rsidRDefault="009F3622" w:rsidP="009F3622">
      <w:pPr>
        <w:pStyle w:val="Style2"/>
        <w:rPr>
          <w:rFonts w:eastAsia="Arial"/>
        </w:rPr>
      </w:pPr>
      <w:r w:rsidRPr="003673CD">
        <w:rPr>
          <w:rFonts w:eastAsia="Arial"/>
        </w:rPr>
        <w:t xml:space="preserve">The proposed activity is the production of fuel from waste via physical, mechanical and thermal treatment. Residual waste from </w:t>
      </w:r>
      <w:r>
        <w:rPr>
          <w:rFonts w:eastAsia="Arial"/>
        </w:rPr>
        <w:t xml:space="preserve">waste management facilities is </w:t>
      </w:r>
      <w:r w:rsidRPr="003673CD">
        <w:rPr>
          <w:rFonts w:eastAsia="Arial"/>
        </w:rPr>
        <w:t xml:space="preserve">shredded and run through a number of separation systems (trommel, magnetic, ballistic, infrared) before being placed on a drying floor. Waste heat from biomass boilers provides heat to reduce the moisture content of the residual waste </w:t>
      </w:r>
      <w:r>
        <w:rPr>
          <w:rFonts w:eastAsia="Arial"/>
        </w:rPr>
        <w:t>S</w:t>
      </w:r>
      <w:r w:rsidRPr="003673CD">
        <w:rPr>
          <w:rFonts w:eastAsia="Arial"/>
        </w:rPr>
        <w:t xml:space="preserve">olid </w:t>
      </w:r>
      <w:r>
        <w:rPr>
          <w:rFonts w:eastAsia="Arial"/>
        </w:rPr>
        <w:t>R</w:t>
      </w:r>
      <w:r w:rsidRPr="003673CD">
        <w:rPr>
          <w:rFonts w:eastAsia="Arial"/>
        </w:rPr>
        <w:t xml:space="preserve">ecovered </w:t>
      </w:r>
      <w:r>
        <w:rPr>
          <w:rFonts w:eastAsia="Arial"/>
        </w:rPr>
        <w:t>F</w:t>
      </w:r>
      <w:r w:rsidRPr="003673CD">
        <w:rPr>
          <w:rFonts w:eastAsia="Arial"/>
        </w:rPr>
        <w:t xml:space="preserve">uel </w:t>
      </w:r>
      <w:r>
        <w:rPr>
          <w:rFonts w:eastAsia="Arial"/>
        </w:rPr>
        <w:t>(“</w:t>
      </w:r>
      <w:r w:rsidRPr="003673CD">
        <w:rPr>
          <w:rFonts w:eastAsia="Arial"/>
        </w:rPr>
        <w:t>SRF</w:t>
      </w:r>
      <w:r>
        <w:rPr>
          <w:rFonts w:eastAsia="Arial"/>
        </w:rPr>
        <w:t>”</w:t>
      </w:r>
      <w:r w:rsidRPr="003673CD">
        <w:rPr>
          <w:rFonts w:eastAsia="Arial"/>
        </w:rPr>
        <w:t>). The dried SRF is then pelletised (heat applied and material is passed through an extruder), cooled and stored prior to transfer off site for use as fuel.</w:t>
      </w:r>
    </w:p>
    <w:p w14:paraId="1B45EE03" w14:textId="77777777" w:rsidR="009F3622" w:rsidRPr="00924D0F" w:rsidRDefault="009F3622" w:rsidP="009F3622">
      <w:pPr>
        <w:ind w:left="993"/>
        <w:rPr>
          <w:rFonts w:eastAsia="Arial"/>
        </w:rPr>
      </w:pPr>
    </w:p>
    <w:p w14:paraId="64C8BB6F" w14:textId="77777777" w:rsidR="009F3622" w:rsidRDefault="009F3622" w:rsidP="009F3622">
      <w:pPr>
        <w:pStyle w:val="Style2"/>
        <w:rPr>
          <w:rFonts w:eastAsia="Arial"/>
        </w:rPr>
      </w:pPr>
      <w:r>
        <w:rPr>
          <w:rFonts w:eastAsia="Arial"/>
        </w:rPr>
        <w:t>All</w:t>
      </w:r>
      <w:r w:rsidRPr="003673CD">
        <w:rPr>
          <w:rFonts w:eastAsia="Arial"/>
        </w:rPr>
        <w:t xml:space="preserve"> unprocessed SRF will be stored </w:t>
      </w:r>
      <w:r>
        <w:rPr>
          <w:rFonts w:eastAsia="Arial"/>
        </w:rPr>
        <w:t>within the site buildings ready for rapid processing</w:t>
      </w:r>
      <w:r w:rsidRPr="003673CD">
        <w:rPr>
          <w:rFonts w:eastAsia="Arial"/>
        </w:rPr>
        <w:t>.</w:t>
      </w:r>
    </w:p>
    <w:p w14:paraId="03CB8312" w14:textId="77777777" w:rsidR="009F3622" w:rsidRPr="00924D0F" w:rsidRDefault="009F3622" w:rsidP="009F3622">
      <w:pPr>
        <w:ind w:left="993"/>
        <w:rPr>
          <w:rFonts w:eastAsia="Arial"/>
          <w:lang w:val="en-US"/>
        </w:rPr>
      </w:pPr>
    </w:p>
    <w:p w14:paraId="316FF2AD" w14:textId="77777777" w:rsidR="009F3622" w:rsidRPr="00773A4A" w:rsidRDefault="009F3622" w:rsidP="009F3622">
      <w:pPr>
        <w:pStyle w:val="Style2"/>
        <w:rPr>
          <w:rFonts w:eastAsia="Arial"/>
        </w:rPr>
      </w:pPr>
      <w:r w:rsidRPr="00773A4A">
        <w:rPr>
          <w:rFonts w:eastAsia="Arial"/>
          <w:lang w:val="en-US"/>
        </w:rPr>
        <w:t>Approximately 250,000 tonnes per annum of residual waste from waste management facilities will be accepted.</w:t>
      </w:r>
    </w:p>
    <w:p w14:paraId="2EBDA5F9" w14:textId="77777777" w:rsidR="009F3622" w:rsidRDefault="009F3622" w:rsidP="009F3622">
      <w:pPr>
        <w:pStyle w:val="Style2"/>
        <w:numPr>
          <w:ilvl w:val="0"/>
          <w:numId w:val="0"/>
        </w:numPr>
        <w:ind w:left="993"/>
        <w:rPr>
          <w:rFonts w:eastAsia="Arial"/>
        </w:rPr>
      </w:pPr>
    </w:p>
    <w:p w14:paraId="3C95141A" w14:textId="447744E8" w:rsidR="009F3622" w:rsidRDefault="009F3622" w:rsidP="009F3622">
      <w:pPr>
        <w:pStyle w:val="ListParagraph"/>
        <w:ind w:left="993" w:hanging="993"/>
      </w:pPr>
      <w:r>
        <w:t>As detailed in EA online guidance – ‘</w:t>
      </w:r>
      <w:r w:rsidRPr="007D19CB">
        <w:t>Control and monitor emissions for your environmental permit’</w:t>
      </w:r>
      <w:r>
        <w:t xml:space="preserve"> (updated in February 2020, accessed in March 2020), an NMP must form part of the bespoke Environmental Permit application as Eco-Power are proposing to carry out activities, such as shredding, tromelling and unloading/loading of waste materials, which have the potential to generate noise emissions.</w:t>
      </w:r>
    </w:p>
    <w:p w14:paraId="63353B6F" w14:textId="77777777" w:rsidR="00655801" w:rsidRDefault="00655801" w:rsidP="00655801">
      <w:pPr>
        <w:pStyle w:val="ListParagraph"/>
        <w:numPr>
          <w:ilvl w:val="0"/>
          <w:numId w:val="0"/>
        </w:numPr>
        <w:ind w:left="1146"/>
      </w:pPr>
    </w:p>
    <w:p w14:paraId="0D13A9D4" w14:textId="4614F419" w:rsidR="00EA5E6B" w:rsidRDefault="00EA5E6B" w:rsidP="00655801">
      <w:pPr>
        <w:pStyle w:val="ListParagraph"/>
        <w:ind w:left="992" w:hanging="992"/>
      </w:pPr>
      <w:r w:rsidRPr="00156EF0">
        <w:t xml:space="preserve">The </w:t>
      </w:r>
      <w:r w:rsidR="009F3622">
        <w:t>Compliance Director</w:t>
      </w:r>
      <w:r w:rsidRPr="00156EF0">
        <w:t xml:space="preserve"> </w:t>
      </w:r>
      <w:r w:rsidR="00655801">
        <w:t>will be</w:t>
      </w:r>
      <w:r w:rsidRPr="00156EF0">
        <w:t xml:space="preserve"> responsible for overseeing the effective implementation of the </w:t>
      </w:r>
      <w:r w:rsidR="00655801">
        <w:t>N</w:t>
      </w:r>
      <w:r w:rsidRPr="00156EF0">
        <w:t>MP and ensuring compliance is maintained.</w:t>
      </w:r>
    </w:p>
    <w:p w14:paraId="4666D4BA" w14:textId="77777777" w:rsidR="00EA5E6B" w:rsidRDefault="00EA5E6B" w:rsidP="0073246B">
      <w:pPr>
        <w:pStyle w:val="ListParagraph"/>
        <w:numPr>
          <w:ilvl w:val="0"/>
          <w:numId w:val="0"/>
        </w:numPr>
        <w:ind w:left="1146"/>
      </w:pPr>
    </w:p>
    <w:p w14:paraId="32FACE17" w14:textId="693E10B4" w:rsidR="00EA5E6B" w:rsidRPr="00EA5E6B" w:rsidRDefault="00EA5E6B" w:rsidP="00714BDD">
      <w:pPr>
        <w:pStyle w:val="ListParagraph"/>
        <w:numPr>
          <w:ilvl w:val="2"/>
          <w:numId w:val="3"/>
        </w:numPr>
        <w:ind w:left="993" w:hanging="993"/>
      </w:pPr>
      <w:r w:rsidRPr="00EA5E6B">
        <w:t xml:space="preserve">This </w:t>
      </w:r>
      <w:r>
        <w:t>N</w:t>
      </w:r>
      <w:r w:rsidRPr="00EA5E6B">
        <w:t>MP has been written to meet the requirements of the following:</w:t>
      </w:r>
    </w:p>
    <w:p w14:paraId="5AC11C33" w14:textId="2FFE4115" w:rsidR="00EA5E6B" w:rsidRDefault="00EA5E6B" w:rsidP="00122FC5">
      <w:pPr>
        <w:pStyle w:val="Style3"/>
      </w:pPr>
      <w:bookmarkStart w:id="5" w:name="_Hlk81928119"/>
      <w:r w:rsidRPr="00EA5E6B">
        <w:t>Environment Agency’s (“EA”) online guidance – ‘</w:t>
      </w:r>
      <w:r w:rsidRPr="00655801">
        <w:rPr>
          <w:i/>
        </w:rPr>
        <w:t>Control and monitor emissions for your environmental permit’</w:t>
      </w:r>
      <w:r w:rsidRPr="00EA5E6B">
        <w:t xml:space="preserve"> (updated in </w:t>
      </w:r>
      <w:r w:rsidR="009F3622">
        <w:t>February 2020</w:t>
      </w:r>
      <w:r w:rsidRPr="00EA5E6B">
        <w:t xml:space="preserve">, accessed in </w:t>
      </w:r>
      <w:r w:rsidR="009F3622">
        <w:t>March 2020</w:t>
      </w:r>
      <w:r w:rsidRPr="00EA5E6B">
        <w:t>);</w:t>
      </w:r>
    </w:p>
    <w:bookmarkEnd w:id="5"/>
    <w:p w14:paraId="787B70F6" w14:textId="27FAB263" w:rsidR="00DE30D8" w:rsidRPr="00997D91" w:rsidRDefault="00DE30D8" w:rsidP="00122FC5">
      <w:pPr>
        <w:pStyle w:val="Style3"/>
        <w:rPr>
          <w:color w:val="0070C0"/>
        </w:rPr>
      </w:pPr>
      <w:r w:rsidRPr="00997D91">
        <w:rPr>
          <w:color w:val="0070C0"/>
        </w:rPr>
        <w:t>Noise and vibration management: environmental permits, 23 July 2021</w:t>
      </w:r>
    </w:p>
    <w:p w14:paraId="3D63B42F" w14:textId="71FEF9D6" w:rsidR="00EA5E6B" w:rsidRPr="00EA5E6B" w:rsidRDefault="00EA5E6B" w:rsidP="00122FC5">
      <w:pPr>
        <w:pStyle w:val="Style3"/>
      </w:pPr>
      <w:r w:rsidRPr="00EA5E6B">
        <w:t xml:space="preserve">EA Sector Guidance IPCC S5.06 ‘Guidance for the Recovery and Disposal of Hazardous and Non-Hazardous Waste’ (Issue </w:t>
      </w:r>
      <w:r w:rsidR="00655801">
        <w:t>5</w:t>
      </w:r>
      <w:r w:rsidRPr="00EA5E6B">
        <w:t xml:space="preserve">, </w:t>
      </w:r>
      <w:r w:rsidR="00655801">
        <w:t>May 2013</w:t>
      </w:r>
      <w:r w:rsidRPr="00EA5E6B">
        <w:t>); and</w:t>
      </w:r>
    </w:p>
    <w:p w14:paraId="3E8453F7" w14:textId="579A4A11" w:rsidR="00655801" w:rsidRDefault="00EA5E6B" w:rsidP="00122FC5">
      <w:pPr>
        <w:pStyle w:val="Style3"/>
      </w:pPr>
      <w:r w:rsidRPr="00122FC5">
        <w:t xml:space="preserve">The Best Available Techniques Reference Document (“BREF”) for Waste Treatment (October 2018) which contains the Best Available Techniques (“BAT”) Conclusions </w:t>
      </w:r>
      <w:r w:rsidR="00655801" w:rsidRPr="00122FC5">
        <w:t xml:space="preserve">applicable to </w:t>
      </w:r>
      <w:r w:rsidR="00D443F0" w:rsidRPr="00122FC5">
        <w:t>Installation</w:t>
      </w:r>
      <w:r w:rsidRPr="00122FC5">
        <w:t>s associated with a number of waste treatments, including recovery and disposal of waste.</w:t>
      </w:r>
    </w:p>
    <w:p w14:paraId="565DC345" w14:textId="77777777" w:rsidR="00092F2A" w:rsidRPr="00122FC5" w:rsidRDefault="00092F2A" w:rsidP="00232211">
      <w:pPr>
        <w:pStyle w:val="Style3"/>
        <w:numPr>
          <w:ilvl w:val="0"/>
          <w:numId w:val="0"/>
        </w:numPr>
        <w:ind w:left="1701"/>
      </w:pPr>
    </w:p>
    <w:p w14:paraId="649225DC" w14:textId="2CBB754D" w:rsidR="00EA5E6B" w:rsidRPr="0073246B" w:rsidRDefault="00655801" w:rsidP="00714BDD">
      <w:pPr>
        <w:pStyle w:val="ListParagraph"/>
        <w:numPr>
          <w:ilvl w:val="2"/>
          <w:numId w:val="3"/>
        </w:numPr>
        <w:ind w:hanging="1080"/>
        <w:contextualSpacing/>
        <w:rPr>
          <w:rFonts w:ascii="Calibri" w:eastAsia="Arial" w:hAnsi="Calibri"/>
        </w:rPr>
      </w:pPr>
      <w:r>
        <w:rPr>
          <w:rFonts w:ascii="Calibri" w:eastAsia="Arial" w:hAnsi="Calibri"/>
        </w:rPr>
        <w:t>The</w:t>
      </w:r>
      <w:r w:rsidR="00EA5E6B" w:rsidRPr="0073246B">
        <w:rPr>
          <w:rFonts w:ascii="Calibri" w:eastAsia="Arial" w:hAnsi="Calibri"/>
        </w:rPr>
        <w:t xml:space="preserve"> </w:t>
      </w:r>
      <w:r w:rsidR="00EA5E6B">
        <w:rPr>
          <w:rFonts w:ascii="Calibri" w:eastAsia="Arial" w:hAnsi="Calibri"/>
        </w:rPr>
        <w:t>N</w:t>
      </w:r>
      <w:r w:rsidR="00EA5E6B" w:rsidRPr="0073246B">
        <w:rPr>
          <w:rFonts w:ascii="Calibri" w:eastAsia="Arial" w:hAnsi="Calibri"/>
        </w:rPr>
        <w:t xml:space="preserve">MP addresses the following issues: </w:t>
      </w:r>
    </w:p>
    <w:p w14:paraId="55C36201" w14:textId="6320A80E" w:rsidR="00EA5E6B" w:rsidRPr="00122FC5" w:rsidRDefault="00EA5E6B" w:rsidP="00122FC5">
      <w:pPr>
        <w:pStyle w:val="Style3"/>
        <w:rPr>
          <w:rFonts w:eastAsia="Arial"/>
        </w:rPr>
      </w:pPr>
      <w:r w:rsidRPr="00122FC5">
        <w:rPr>
          <w:rFonts w:eastAsia="Arial"/>
        </w:rPr>
        <w:t>the materials and/or activity which could produce noise and the potential point(s) of noise emissions;</w:t>
      </w:r>
    </w:p>
    <w:p w14:paraId="6BF5B39E" w14:textId="77777777" w:rsidR="00122FC5" w:rsidRPr="00477956" w:rsidRDefault="00122FC5" w:rsidP="00122FC5">
      <w:pPr>
        <w:pStyle w:val="Style3"/>
      </w:pPr>
      <w:r w:rsidRPr="00477956">
        <w:t>identification of potential sensitive receptors;</w:t>
      </w:r>
    </w:p>
    <w:p w14:paraId="4BF8AF21" w14:textId="77777777" w:rsidR="00122FC5" w:rsidRPr="00477956" w:rsidRDefault="00122FC5" w:rsidP="00122FC5">
      <w:pPr>
        <w:pStyle w:val="Style3"/>
      </w:pPr>
      <w:r w:rsidRPr="00477956">
        <w:t>process controls and procedures;</w:t>
      </w:r>
    </w:p>
    <w:p w14:paraId="1E637336" w14:textId="77777777" w:rsidR="00122FC5" w:rsidRPr="00477956" w:rsidRDefault="00122FC5" w:rsidP="00122FC5">
      <w:pPr>
        <w:pStyle w:val="Style3"/>
      </w:pPr>
      <w:r w:rsidRPr="00477956">
        <w:t>monitoring regime;</w:t>
      </w:r>
    </w:p>
    <w:p w14:paraId="68479982" w14:textId="77777777" w:rsidR="00122FC5" w:rsidRPr="00477956" w:rsidRDefault="00122FC5" w:rsidP="00122FC5">
      <w:pPr>
        <w:pStyle w:val="Style3"/>
      </w:pPr>
      <w:r w:rsidRPr="00477956">
        <w:t>emergency scenarios;</w:t>
      </w:r>
    </w:p>
    <w:p w14:paraId="1DD90797" w14:textId="77777777" w:rsidR="00122FC5" w:rsidRPr="00477956" w:rsidRDefault="00122FC5" w:rsidP="00122FC5">
      <w:pPr>
        <w:pStyle w:val="Style3"/>
      </w:pPr>
      <w:r w:rsidRPr="00477956">
        <w:t xml:space="preserve">potential corrective actions; </w:t>
      </w:r>
    </w:p>
    <w:p w14:paraId="2A04ECE5" w14:textId="77777777" w:rsidR="00122FC5" w:rsidRPr="00477956" w:rsidRDefault="00122FC5" w:rsidP="00122FC5">
      <w:pPr>
        <w:pStyle w:val="Style3"/>
      </w:pPr>
      <w:r w:rsidRPr="00477956">
        <w:t>complaints procedure; and</w:t>
      </w:r>
    </w:p>
    <w:p w14:paraId="1A00DA25" w14:textId="77777777" w:rsidR="00122FC5" w:rsidRPr="00477956" w:rsidRDefault="00122FC5" w:rsidP="00122FC5">
      <w:pPr>
        <w:pStyle w:val="Style3"/>
      </w:pPr>
      <w:r w:rsidRPr="00477956">
        <w:t xml:space="preserve">record keeping. </w:t>
      </w:r>
    </w:p>
    <w:p w14:paraId="7BA572BE" w14:textId="152FD30B" w:rsidR="00EA5E6B" w:rsidRDefault="00EA5E6B" w:rsidP="00EA5E6B">
      <w:pPr>
        <w:widowControl w:val="0"/>
        <w:tabs>
          <w:tab w:val="left" w:pos="851"/>
        </w:tabs>
        <w:ind w:left="1418"/>
        <w:contextualSpacing/>
        <w:jc w:val="both"/>
        <w:rPr>
          <w:rFonts w:ascii="Calibri" w:eastAsia="Arial" w:hAnsi="Calibri" w:cstheme="minorHAnsi"/>
        </w:rPr>
      </w:pPr>
    </w:p>
    <w:p w14:paraId="720F4EE6" w14:textId="4AC6FCE1" w:rsidR="00EA5E6B" w:rsidRDefault="00EA5E6B" w:rsidP="00714BDD">
      <w:pPr>
        <w:pStyle w:val="ListParagraph"/>
        <w:numPr>
          <w:ilvl w:val="2"/>
          <w:numId w:val="3"/>
        </w:numPr>
        <w:ind w:left="993" w:hanging="993"/>
        <w:contextualSpacing/>
      </w:pPr>
      <w:r>
        <w:t xml:space="preserve">The NMP provides information on the potential noise impacts from the </w:t>
      </w:r>
      <w:r w:rsidR="00D443F0">
        <w:t>Installation</w:t>
      </w:r>
      <w:r>
        <w:t xml:space="preserve"> and the mitigation measures to be implemented. These measures are linked to the </w:t>
      </w:r>
      <w:r w:rsidR="00D443F0">
        <w:t>Installation</w:t>
      </w:r>
      <w:r>
        <w:t>’s EMS and will include operational and control measures for normal, as well as abnormal conditions.</w:t>
      </w:r>
    </w:p>
    <w:p w14:paraId="04D2C861" w14:textId="77777777" w:rsidR="006D0D1C" w:rsidRDefault="006D0D1C" w:rsidP="0073246B">
      <w:pPr>
        <w:pStyle w:val="ListParagraph"/>
        <w:numPr>
          <w:ilvl w:val="0"/>
          <w:numId w:val="0"/>
        </w:numPr>
        <w:ind w:left="993"/>
        <w:contextualSpacing/>
      </w:pPr>
    </w:p>
    <w:p w14:paraId="3FA8C816" w14:textId="4C4E1DF5" w:rsidR="006D0D1C" w:rsidRDefault="006D0D1C" w:rsidP="00714BDD">
      <w:pPr>
        <w:pStyle w:val="ListParagraph"/>
        <w:numPr>
          <w:ilvl w:val="2"/>
          <w:numId w:val="3"/>
        </w:numPr>
        <w:ind w:left="993" w:hanging="993"/>
        <w:contextualSpacing/>
      </w:pPr>
      <w:r>
        <w:t>The NMP also provides a management framework comprising of proactive and reactive measures t</w:t>
      </w:r>
      <w:r w:rsidR="00D443F0">
        <w:t>o manage and control potential</w:t>
      </w:r>
      <w:r>
        <w:t xml:space="preserve"> </w:t>
      </w:r>
      <w:r w:rsidR="00D443F0">
        <w:t>noise</w:t>
      </w:r>
      <w:r>
        <w:t xml:space="preserve"> from the </w:t>
      </w:r>
      <w:r w:rsidR="00D443F0">
        <w:t>Installation</w:t>
      </w:r>
      <w:r>
        <w:t xml:space="preserve">. This proactive approach will facilitate the ongoing development of operational procedures and controls as part of an on-going commitment to improving environmental performance. Reactive procedures will also be established within the NMP for the logging, evaluation and implementation of corrective actions in the unlikely event of any </w:t>
      </w:r>
      <w:r w:rsidR="00D443F0">
        <w:t>noise</w:t>
      </w:r>
      <w:r>
        <w:t xml:space="preserve"> related complaints being received. </w:t>
      </w:r>
      <w:r>
        <w:br w:type="page"/>
      </w:r>
    </w:p>
    <w:p w14:paraId="0F4B7EE3" w14:textId="1D909110" w:rsidR="006D0D1C" w:rsidRDefault="006D0D1C">
      <w:pPr>
        <w:pStyle w:val="Heading1"/>
      </w:pPr>
      <w:bookmarkStart w:id="6" w:name="_Toc49259620"/>
      <w:r>
        <w:t>DESCRIPTION OF THE SITE AND PROCESS</w:t>
      </w:r>
      <w:bookmarkEnd w:id="6"/>
    </w:p>
    <w:p w14:paraId="4E19D9B2" w14:textId="50C1550F" w:rsidR="006D0D1C" w:rsidRDefault="006D0D1C" w:rsidP="006D0D1C">
      <w:pPr>
        <w:rPr>
          <w:lang w:val="en-US"/>
        </w:rPr>
      </w:pPr>
    </w:p>
    <w:p w14:paraId="23E900A9" w14:textId="3B1A06E5" w:rsidR="006D0D1C" w:rsidRDefault="006D0D1C" w:rsidP="006D0D1C">
      <w:pPr>
        <w:pStyle w:val="Heading2"/>
        <w:ind w:left="993" w:hanging="993"/>
        <w:rPr>
          <w:lang w:val="en-US"/>
        </w:rPr>
      </w:pPr>
      <w:bookmarkStart w:id="7" w:name="_Toc49259621"/>
      <w:r>
        <w:rPr>
          <w:lang w:val="en-US"/>
        </w:rPr>
        <w:t>Site Location and Setting</w:t>
      </w:r>
      <w:bookmarkEnd w:id="7"/>
    </w:p>
    <w:p w14:paraId="70875309" w14:textId="128963ED" w:rsidR="006D0D1C" w:rsidRDefault="006D0D1C" w:rsidP="006D0D1C">
      <w:pPr>
        <w:rPr>
          <w:lang w:val="en-US"/>
        </w:rPr>
      </w:pPr>
    </w:p>
    <w:p w14:paraId="5AC3B4F6" w14:textId="68F470C2" w:rsidR="00122FC5" w:rsidRPr="00156EF0" w:rsidRDefault="00122FC5" w:rsidP="00122FC5">
      <w:pPr>
        <w:pStyle w:val="ListParagraph"/>
        <w:ind w:left="993" w:hanging="993"/>
      </w:pPr>
      <w:bookmarkStart w:id="8" w:name="_Hlk19544389"/>
      <w:r w:rsidRPr="00156EF0">
        <w:t>Eco-</w:t>
      </w:r>
      <w:r w:rsidRPr="00924D0F">
        <w:t>Power</w:t>
      </w:r>
      <w:r w:rsidRPr="00156EF0">
        <w:t xml:space="preserve"> is located on </w:t>
      </w:r>
      <w:bookmarkStart w:id="9" w:name="_Hlk16669917"/>
      <w:r>
        <w:t xml:space="preserve">Gibson </w:t>
      </w:r>
      <w:r w:rsidRPr="00156EF0">
        <w:t>Lane,</w:t>
      </w:r>
      <w:r>
        <w:t xml:space="preserve"> Melton</w:t>
      </w:r>
      <w:r w:rsidRPr="00156EF0">
        <w:t xml:space="preserve">, </w:t>
      </w:r>
      <w:r>
        <w:t>Hull</w:t>
      </w:r>
      <w:r w:rsidRPr="00156EF0">
        <w:t xml:space="preserve">, </w:t>
      </w:r>
      <w:r>
        <w:t xml:space="preserve">HU14 3HH </w:t>
      </w:r>
      <w:r w:rsidRPr="00156EF0">
        <w:t xml:space="preserve">and is centred on National </w:t>
      </w:r>
      <w:r w:rsidRPr="00924D0F">
        <w:t>Grid</w:t>
      </w:r>
      <w:r w:rsidRPr="00156EF0">
        <w:t xml:space="preserve"> Reference</w:t>
      </w:r>
      <w:r>
        <w:t xml:space="preserve"> (“NGR”)</w:t>
      </w:r>
      <w:r w:rsidRPr="00156EF0">
        <w:t xml:space="preserve"> </w:t>
      </w:r>
      <w:r w:rsidRPr="00B16B16">
        <w:t>49</w:t>
      </w:r>
      <w:r>
        <w:t xml:space="preserve">6792 </w:t>
      </w:r>
      <w:r w:rsidRPr="00B16B16">
        <w:t>42</w:t>
      </w:r>
      <w:r>
        <w:t>5410.</w:t>
      </w:r>
      <w:r w:rsidRPr="00156EF0">
        <w:t xml:space="preserve"> </w:t>
      </w:r>
      <w:bookmarkEnd w:id="9"/>
      <w:r w:rsidRPr="00156EF0">
        <w:t xml:space="preserve">The exact location of the proposed </w:t>
      </w:r>
      <w:r>
        <w:t>Installation</w:t>
      </w:r>
      <w:r w:rsidRPr="00156EF0">
        <w:t xml:space="preserve"> is indicated on Site Location Plan (Drawing</w:t>
      </w:r>
      <w:r>
        <w:t xml:space="preserve"> 0</w:t>
      </w:r>
      <w:r w:rsidRPr="00EC4F5C">
        <w:t>1</w:t>
      </w:r>
      <w:r>
        <w:t>) contained in Appendix I</w:t>
      </w:r>
      <w:r w:rsidRPr="00156EF0">
        <w:t xml:space="preserve"> </w:t>
      </w:r>
      <w:r>
        <w:t xml:space="preserve">which </w:t>
      </w:r>
      <w:r w:rsidRPr="00404B51">
        <w:t xml:space="preserve">shows the </w:t>
      </w:r>
      <w:r>
        <w:t>Installation</w:t>
      </w:r>
      <w:r w:rsidRPr="00404B51">
        <w:t xml:space="preserve"> within the Environmental Permit boundary as a green outline</w:t>
      </w:r>
      <w:r>
        <w:t xml:space="preserve">. As the Installation is located on the Transwaste Melton Waste Park, their site boundary has also been outlined in red. </w:t>
      </w:r>
      <w:r w:rsidRPr="00404B51">
        <w:t xml:space="preserve">This </w:t>
      </w:r>
      <w:r>
        <w:t>NMP</w:t>
      </w:r>
      <w:r w:rsidRPr="00404B51">
        <w:t xml:space="preserve"> relates only to the</w:t>
      </w:r>
      <w:r>
        <w:t xml:space="preserve"> activities proposed at the</w:t>
      </w:r>
      <w:r w:rsidRPr="00404B51">
        <w:t xml:space="preserve"> </w:t>
      </w:r>
      <w:r>
        <w:t>Installation</w:t>
      </w:r>
      <w:r w:rsidRPr="00404B51">
        <w:t xml:space="preserve"> within th</w:t>
      </w:r>
      <w:r>
        <w:t>e</w:t>
      </w:r>
      <w:r w:rsidRPr="00404B51">
        <w:t xml:space="preserve"> green boundary.</w:t>
      </w:r>
    </w:p>
    <w:bookmarkEnd w:id="8"/>
    <w:p w14:paraId="1CBABF48" w14:textId="77777777" w:rsidR="007130DD" w:rsidRDefault="007130DD" w:rsidP="007130DD">
      <w:pPr>
        <w:pStyle w:val="ListParagraph"/>
        <w:numPr>
          <w:ilvl w:val="0"/>
          <w:numId w:val="0"/>
        </w:numPr>
        <w:ind w:left="993"/>
      </w:pPr>
    </w:p>
    <w:p w14:paraId="3BCB450D" w14:textId="26D6FD76" w:rsidR="006D0D1C" w:rsidRDefault="00681C24" w:rsidP="007130DD">
      <w:pPr>
        <w:pStyle w:val="ListParagraph"/>
        <w:ind w:left="993" w:hanging="993"/>
      </w:pPr>
      <w:r w:rsidRPr="00156EF0">
        <w:t xml:space="preserve">The </w:t>
      </w:r>
      <w:r w:rsidR="00D443F0">
        <w:t>Installation</w:t>
      </w:r>
      <w:r w:rsidRPr="00156EF0">
        <w:t xml:space="preserve"> is situated within </w:t>
      </w:r>
      <w:r w:rsidR="007130DD">
        <w:t xml:space="preserve">Transwaste’s </w:t>
      </w:r>
      <w:r>
        <w:t xml:space="preserve">Melton Waste </w:t>
      </w:r>
      <w:r w:rsidR="007130DD">
        <w:t xml:space="preserve">Park </w:t>
      </w:r>
      <w:r w:rsidRPr="00156EF0">
        <w:t xml:space="preserve">and </w:t>
      </w:r>
      <w:r w:rsidR="007130DD">
        <w:t xml:space="preserve">a summary of the </w:t>
      </w:r>
      <w:r w:rsidRPr="00156EF0">
        <w:t xml:space="preserve">surrounding land uses </w:t>
      </w:r>
      <w:r w:rsidR="007130DD">
        <w:t>is</w:t>
      </w:r>
      <w:r w:rsidRPr="00156EF0">
        <w:t xml:space="preserve"> provided in Table 1. </w:t>
      </w:r>
      <w:r w:rsidR="00122FC5" w:rsidRPr="00E57B85">
        <w:t>At present, the closest human receptors are the neighbouring Transwaste employees and contractors. Eco-Power will operate from within their site boundary and will have shared access.</w:t>
      </w:r>
    </w:p>
    <w:p w14:paraId="28D5266E" w14:textId="77777777" w:rsidR="007130DD" w:rsidRPr="007130DD" w:rsidRDefault="007130DD" w:rsidP="00681C24">
      <w:pPr>
        <w:pStyle w:val="ListParagraph"/>
        <w:numPr>
          <w:ilvl w:val="0"/>
          <w:numId w:val="0"/>
        </w:numPr>
        <w:ind w:left="993"/>
        <w:rPr>
          <w:lang w:val="en-US"/>
        </w:rPr>
      </w:pPr>
    </w:p>
    <w:p w14:paraId="5F7B36F7" w14:textId="424333DB" w:rsidR="00681C24" w:rsidRDefault="001308F1">
      <w:pPr>
        <w:pStyle w:val="ListofTables1"/>
      </w:pPr>
      <w:bookmarkStart w:id="10" w:name="_Toc42851066"/>
      <w:r>
        <w:t xml:space="preserve">Table </w:t>
      </w:r>
      <w:r>
        <w:fldChar w:fldCharType="begin"/>
      </w:r>
      <w:r>
        <w:instrText xml:space="preserve"> SEQ Table \* ARABIC </w:instrText>
      </w:r>
      <w:r>
        <w:fldChar w:fldCharType="separate"/>
      </w:r>
      <w:r w:rsidR="003E5D7F">
        <w:t>1</w:t>
      </w:r>
      <w:r>
        <w:fldChar w:fldCharType="end"/>
      </w:r>
      <w:r>
        <w:t>: Summary of Surrounding Land Uses</w:t>
      </w:r>
      <w:bookmarkEnd w:id="10"/>
    </w:p>
    <w:tbl>
      <w:tblPr>
        <w:tblW w:w="8079" w:type="dxa"/>
        <w:tblInd w:w="993" w:type="dxa"/>
        <w:tblBorders>
          <w:top w:val="single" w:sz="12" w:space="0" w:color="auto"/>
          <w:bottom w:val="single" w:sz="12" w:space="0" w:color="auto"/>
          <w:insideH w:val="single" w:sz="4" w:space="0" w:color="auto"/>
        </w:tblBorders>
        <w:tblLayout w:type="fixed"/>
        <w:tblCellMar>
          <w:left w:w="0" w:type="dxa"/>
          <w:right w:w="0" w:type="dxa"/>
        </w:tblCellMar>
        <w:tblLook w:val="04A0" w:firstRow="1" w:lastRow="0" w:firstColumn="1" w:lastColumn="0" w:noHBand="0" w:noVBand="1"/>
      </w:tblPr>
      <w:tblGrid>
        <w:gridCol w:w="1134"/>
        <w:gridCol w:w="6945"/>
      </w:tblGrid>
      <w:tr w:rsidR="00681C24" w:rsidRPr="00983095" w14:paraId="1DA9A603" w14:textId="77777777" w:rsidTr="0073246B">
        <w:trPr>
          <w:trHeight w:val="262"/>
        </w:trPr>
        <w:tc>
          <w:tcPr>
            <w:tcW w:w="1134" w:type="dxa"/>
            <w:tcBorders>
              <w:top w:val="single" w:sz="12" w:space="0" w:color="auto"/>
              <w:bottom w:val="single" w:sz="12" w:space="0" w:color="auto"/>
            </w:tcBorders>
            <w:shd w:val="clear" w:color="auto" w:fill="auto"/>
            <w:noWrap/>
            <w:tcMar>
              <w:top w:w="15" w:type="dxa"/>
              <w:left w:w="15" w:type="dxa"/>
              <w:bottom w:w="0" w:type="dxa"/>
              <w:right w:w="15" w:type="dxa"/>
            </w:tcMar>
            <w:vAlign w:val="center"/>
          </w:tcPr>
          <w:p w14:paraId="50C4AD89" w14:textId="77777777" w:rsidR="00681C24" w:rsidRPr="00A311CF" w:rsidRDefault="00681C24" w:rsidP="005B2A1D">
            <w:pPr>
              <w:pStyle w:val="Caption"/>
              <w:rPr>
                <w:rFonts w:cs="Calibri"/>
                <w:bCs w:val="0"/>
                <w:color w:val="000000" w:themeColor="text1"/>
                <w:sz w:val="20"/>
              </w:rPr>
            </w:pPr>
            <w:r w:rsidRPr="00A311CF">
              <w:rPr>
                <w:rFonts w:cs="Calibri"/>
                <w:color w:val="000000" w:themeColor="text1"/>
                <w:sz w:val="20"/>
              </w:rPr>
              <w:t>Boundary</w:t>
            </w:r>
          </w:p>
        </w:tc>
        <w:tc>
          <w:tcPr>
            <w:tcW w:w="6945" w:type="dxa"/>
            <w:tcBorders>
              <w:top w:val="single" w:sz="12" w:space="0" w:color="auto"/>
              <w:bottom w:val="single" w:sz="12" w:space="0" w:color="auto"/>
            </w:tcBorders>
            <w:shd w:val="clear" w:color="auto" w:fill="auto"/>
            <w:noWrap/>
            <w:tcMar>
              <w:top w:w="15" w:type="dxa"/>
              <w:left w:w="15" w:type="dxa"/>
              <w:bottom w:w="0" w:type="dxa"/>
              <w:right w:w="15" w:type="dxa"/>
            </w:tcMar>
            <w:vAlign w:val="center"/>
          </w:tcPr>
          <w:p w14:paraId="244246FA" w14:textId="77777777" w:rsidR="00681C24" w:rsidRPr="00A311CF" w:rsidRDefault="00681C24" w:rsidP="005B2A1D">
            <w:pPr>
              <w:pStyle w:val="Caption"/>
              <w:rPr>
                <w:rFonts w:cs="Calibri"/>
                <w:bCs w:val="0"/>
                <w:color w:val="000000" w:themeColor="text1"/>
                <w:sz w:val="20"/>
              </w:rPr>
            </w:pPr>
            <w:r w:rsidRPr="00A311CF">
              <w:rPr>
                <w:rFonts w:cs="Calibri"/>
                <w:color w:val="000000" w:themeColor="text1"/>
                <w:sz w:val="20"/>
              </w:rPr>
              <w:t>Description</w:t>
            </w:r>
          </w:p>
        </w:tc>
      </w:tr>
      <w:tr w:rsidR="00201E67" w:rsidRPr="00983095" w14:paraId="5BA9EA30" w14:textId="77777777" w:rsidTr="0073246B">
        <w:trPr>
          <w:trHeight w:val="262"/>
        </w:trPr>
        <w:tc>
          <w:tcPr>
            <w:tcW w:w="1134" w:type="dxa"/>
            <w:tcBorders>
              <w:top w:val="single" w:sz="12" w:space="0" w:color="auto"/>
              <w:bottom w:val="single" w:sz="4" w:space="0" w:color="auto"/>
            </w:tcBorders>
            <w:shd w:val="clear" w:color="auto" w:fill="auto"/>
            <w:noWrap/>
            <w:tcMar>
              <w:top w:w="15" w:type="dxa"/>
              <w:left w:w="15" w:type="dxa"/>
              <w:bottom w:w="0" w:type="dxa"/>
              <w:right w:w="15" w:type="dxa"/>
            </w:tcMar>
            <w:vAlign w:val="center"/>
          </w:tcPr>
          <w:p w14:paraId="1052759E" w14:textId="77777777" w:rsidR="00201E67" w:rsidRPr="00201E67" w:rsidRDefault="00201E67" w:rsidP="005B2A1D">
            <w:pPr>
              <w:pStyle w:val="Caption"/>
              <w:rPr>
                <w:rFonts w:cs="Calibri"/>
                <w:b w:val="0"/>
                <w:bCs w:val="0"/>
                <w:sz w:val="20"/>
              </w:rPr>
            </w:pPr>
            <w:r w:rsidRPr="00201E67">
              <w:rPr>
                <w:rFonts w:cs="Calibri"/>
                <w:b w:val="0"/>
                <w:sz w:val="20"/>
              </w:rPr>
              <w:t>North</w:t>
            </w:r>
          </w:p>
        </w:tc>
        <w:tc>
          <w:tcPr>
            <w:tcW w:w="6945" w:type="dxa"/>
            <w:tcBorders>
              <w:top w:val="single" w:sz="12" w:space="0" w:color="auto"/>
              <w:bottom w:val="single" w:sz="4" w:space="0" w:color="auto"/>
            </w:tcBorders>
            <w:shd w:val="clear" w:color="auto" w:fill="auto"/>
            <w:noWrap/>
            <w:tcMar>
              <w:top w:w="15" w:type="dxa"/>
              <w:left w:w="15" w:type="dxa"/>
              <w:bottom w:w="0" w:type="dxa"/>
              <w:right w:w="15" w:type="dxa"/>
            </w:tcMar>
            <w:vAlign w:val="center"/>
          </w:tcPr>
          <w:p w14:paraId="4676EE89" w14:textId="79727F8F" w:rsidR="00201E67" w:rsidRPr="00AC5023" w:rsidRDefault="00201E67" w:rsidP="005B2A1D">
            <w:pPr>
              <w:jc w:val="center"/>
              <w:rPr>
                <w:rFonts w:ascii="Calibri" w:hAnsi="Calibri" w:cs="Calibri"/>
                <w:bCs/>
                <w:sz w:val="20"/>
              </w:rPr>
            </w:pPr>
            <w:r w:rsidRPr="00A34B3B">
              <w:rPr>
                <w:rFonts w:ascii="Calibri" w:hAnsi="Calibri" w:cs="Calibri"/>
                <w:bCs/>
                <w:sz w:val="20"/>
                <w:szCs w:val="16"/>
              </w:rPr>
              <w:t>Railway line, industrial units, A63 road network, residential housing and South Hunsley School and Sixth Form College in Melton, Melton Park, open fields, agricultural land and Melton Bottom Chalk Pit, Melton Bottom Local Wildlife Site.</w:t>
            </w:r>
          </w:p>
        </w:tc>
      </w:tr>
      <w:tr w:rsidR="00201E67" w:rsidRPr="00983095" w14:paraId="087203F0" w14:textId="77777777" w:rsidTr="0073246B">
        <w:trPr>
          <w:trHeight w:val="262"/>
        </w:trPr>
        <w:tc>
          <w:tcPr>
            <w:tcW w:w="1134" w:type="dxa"/>
            <w:tcBorders>
              <w:top w:val="single" w:sz="4" w:space="0" w:color="auto"/>
              <w:bottom w:val="single" w:sz="4" w:space="0" w:color="auto"/>
            </w:tcBorders>
            <w:shd w:val="clear" w:color="auto" w:fill="auto"/>
            <w:noWrap/>
            <w:tcMar>
              <w:top w:w="15" w:type="dxa"/>
              <w:left w:w="15" w:type="dxa"/>
              <w:bottom w:w="0" w:type="dxa"/>
              <w:right w:w="15" w:type="dxa"/>
            </w:tcMar>
            <w:vAlign w:val="center"/>
          </w:tcPr>
          <w:p w14:paraId="208A2D46" w14:textId="77777777" w:rsidR="00201E67" w:rsidRPr="00201E67" w:rsidRDefault="00201E67" w:rsidP="005B2A1D">
            <w:pPr>
              <w:pStyle w:val="Caption"/>
              <w:rPr>
                <w:rFonts w:cs="Calibri"/>
                <w:b w:val="0"/>
                <w:bCs w:val="0"/>
                <w:sz w:val="20"/>
              </w:rPr>
            </w:pPr>
            <w:r w:rsidRPr="00201E67">
              <w:rPr>
                <w:rFonts w:cs="Calibri"/>
                <w:b w:val="0"/>
                <w:sz w:val="20"/>
              </w:rPr>
              <w:t>East</w:t>
            </w:r>
          </w:p>
        </w:tc>
        <w:tc>
          <w:tcPr>
            <w:tcW w:w="6945" w:type="dxa"/>
            <w:tcBorders>
              <w:top w:val="single" w:sz="4" w:space="0" w:color="auto"/>
              <w:bottom w:val="single" w:sz="4" w:space="0" w:color="auto"/>
            </w:tcBorders>
            <w:shd w:val="clear" w:color="auto" w:fill="auto"/>
            <w:noWrap/>
            <w:tcMar>
              <w:top w:w="15" w:type="dxa"/>
              <w:left w:w="15" w:type="dxa"/>
              <w:bottom w:w="0" w:type="dxa"/>
              <w:right w:w="15" w:type="dxa"/>
            </w:tcMar>
            <w:vAlign w:val="center"/>
          </w:tcPr>
          <w:p w14:paraId="1AFE8B43" w14:textId="77777777" w:rsidR="00201E67" w:rsidRDefault="00201E67" w:rsidP="005B2A1D">
            <w:pPr>
              <w:jc w:val="center"/>
              <w:rPr>
                <w:rFonts w:ascii="Calibri" w:hAnsi="Calibri" w:cs="Calibri"/>
                <w:bCs/>
                <w:sz w:val="20"/>
                <w:szCs w:val="16"/>
              </w:rPr>
            </w:pPr>
            <w:r w:rsidRPr="00A34B3B">
              <w:rPr>
                <w:rFonts w:ascii="Calibri" w:hAnsi="Calibri" w:cs="Calibri"/>
                <w:bCs/>
                <w:sz w:val="20"/>
                <w:szCs w:val="16"/>
              </w:rPr>
              <w:t xml:space="preserve">Transwaste Melton Waste Park, industrial units, agricultural land and </w:t>
            </w:r>
          </w:p>
          <w:p w14:paraId="6FF7973D" w14:textId="32315073" w:rsidR="00201E67" w:rsidRPr="00AC5023" w:rsidRDefault="00201E67" w:rsidP="005B2A1D">
            <w:pPr>
              <w:jc w:val="center"/>
              <w:rPr>
                <w:rFonts w:ascii="Calibri" w:hAnsi="Calibri" w:cs="Calibri"/>
                <w:bCs/>
                <w:sz w:val="20"/>
              </w:rPr>
            </w:pPr>
            <w:r w:rsidRPr="00A34B3B">
              <w:rPr>
                <w:rFonts w:ascii="Calibri" w:hAnsi="Calibri" w:cs="Calibri"/>
                <w:bCs/>
                <w:sz w:val="20"/>
                <w:szCs w:val="16"/>
              </w:rPr>
              <w:t xml:space="preserve">North Ferriby Ings. </w:t>
            </w:r>
          </w:p>
        </w:tc>
      </w:tr>
      <w:tr w:rsidR="00201E67" w:rsidRPr="00983095" w14:paraId="2EBDFCC9" w14:textId="77777777" w:rsidTr="0073246B">
        <w:trPr>
          <w:trHeight w:val="228"/>
        </w:trPr>
        <w:tc>
          <w:tcPr>
            <w:tcW w:w="1134" w:type="dxa"/>
            <w:tcBorders>
              <w:top w:val="single" w:sz="4" w:space="0" w:color="auto"/>
              <w:bottom w:val="single" w:sz="4" w:space="0" w:color="auto"/>
            </w:tcBorders>
            <w:shd w:val="clear" w:color="auto" w:fill="auto"/>
            <w:noWrap/>
            <w:tcMar>
              <w:top w:w="15" w:type="dxa"/>
              <w:left w:w="15" w:type="dxa"/>
              <w:bottom w:w="0" w:type="dxa"/>
              <w:right w:w="15" w:type="dxa"/>
            </w:tcMar>
            <w:vAlign w:val="center"/>
          </w:tcPr>
          <w:p w14:paraId="190DBC92" w14:textId="77777777" w:rsidR="00201E67" w:rsidRPr="00201E67" w:rsidRDefault="00201E67" w:rsidP="005B2A1D">
            <w:pPr>
              <w:pStyle w:val="Caption"/>
              <w:rPr>
                <w:rFonts w:cs="Calibri"/>
                <w:b w:val="0"/>
                <w:bCs w:val="0"/>
                <w:sz w:val="20"/>
              </w:rPr>
            </w:pPr>
            <w:r w:rsidRPr="00201E67">
              <w:rPr>
                <w:rFonts w:cs="Calibri"/>
                <w:b w:val="0"/>
                <w:sz w:val="20"/>
              </w:rPr>
              <w:t>South</w:t>
            </w:r>
          </w:p>
        </w:tc>
        <w:tc>
          <w:tcPr>
            <w:tcW w:w="6945" w:type="dxa"/>
            <w:tcBorders>
              <w:top w:val="single" w:sz="4" w:space="0" w:color="auto"/>
              <w:bottom w:val="single" w:sz="4" w:space="0" w:color="auto"/>
            </w:tcBorders>
            <w:shd w:val="clear" w:color="auto" w:fill="auto"/>
            <w:noWrap/>
            <w:tcMar>
              <w:top w:w="15" w:type="dxa"/>
              <w:left w:w="15" w:type="dxa"/>
              <w:bottom w:w="0" w:type="dxa"/>
              <w:right w:w="15" w:type="dxa"/>
            </w:tcMar>
            <w:vAlign w:val="center"/>
          </w:tcPr>
          <w:p w14:paraId="3F07F139" w14:textId="52D73780" w:rsidR="00201E67" w:rsidRPr="00AC5023" w:rsidRDefault="00201E67" w:rsidP="005B2A1D">
            <w:pPr>
              <w:jc w:val="center"/>
              <w:rPr>
                <w:rFonts w:ascii="Calibri" w:hAnsi="Calibri" w:cs="Calibri"/>
                <w:sz w:val="20"/>
              </w:rPr>
            </w:pPr>
            <w:r w:rsidRPr="00A34B3B">
              <w:rPr>
                <w:rFonts w:ascii="Calibri" w:hAnsi="Calibri" w:cs="Calibri"/>
                <w:sz w:val="20"/>
              </w:rPr>
              <w:t xml:space="preserve">Open field, industrial units and the Humber Estuary. </w:t>
            </w:r>
          </w:p>
        </w:tc>
      </w:tr>
      <w:tr w:rsidR="00201E67" w:rsidRPr="00983095" w14:paraId="39B351C0" w14:textId="77777777" w:rsidTr="0073246B">
        <w:trPr>
          <w:trHeight w:val="262"/>
        </w:trPr>
        <w:tc>
          <w:tcPr>
            <w:tcW w:w="1134" w:type="dxa"/>
            <w:tcBorders>
              <w:top w:val="single" w:sz="4" w:space="0" w:color="auto"/>
              <w:bottom w:val="single" w:sz="12" w:space="0" w:color="auto"/>
            </w:tcBorders>
            <w:shd w:val="clear" w:color="auto" w:fill="auto"/>
            <w:noWrap/>
            <w:tcMar>
              <w:top w:w="15" w:type="dxa"/>
              <w:left w:w="15" w:type="dxa"/>
              <w:bottom w:w="0" w:type="dxa"/>
              <w:right w:w="15" w:type="dxa"/>
            </w:tcMar>
            <w:vAlign w:val="center"/>
          </w:tcPr>
          <w:p w14:paraId="49978622" w14:textId="77777777" w:rsidR="00201E67" w:rsidRPr="00201E67" w:rsidRDefault="00201E67" w:rsidP="005B2A1D">
            <w:pPr>
              <w:pStyle w:val="Caption"/>
              <w:rPr>
                <w:rFonts w:cs="Calibri"/>
                <w:b w:val="0"/>
                <w:bCs w:val="0"/>
                <w:sz w:val="20"/>
              </w:rPr>
            </w:pPr>
            <w:r w:rsidRPr="00201E67">
              <w:rPr>
                <w:rFonts w:cs="Calibri"/>
                <w:b w:val="0"/>
                <w:sz w:val="20"/>
              </w:rPr>
              <w:t>West</w:t>
            </w:r>
          </w:p>
        </w:tc>
        <w:tc>
          <w:tcPr>
            <w:tcW w:w="6945" w:type="dxa"/>
            <w:tcBorders>
              <w:top w:val="single" w:sz="4" w:space="0" w:color="auto"/>
              <w:bottom w:val="single" w:sz="12" w:space="0" w:color="auto"/>
            </w:tcBorders>
            <w:shd w:val="clear" w:color="auto" w:fill="auto"/>
            <w:noWrap/>
            <w:tcMar>
              <w:top w:w="15" w:type="dxa"/>
              <w:left w:w="15" w:type="dxa"/>
              <w:bottom w:w="0" w:type="dxa"/>
              <w:right w:w="15" w:type="dxa"/>
            </w:tcMar>
            <w:vAlign w:val="center"/>
          </w:tcPr>
          <w:p w14:paraId="28E80DB7" w14:textId="77777777" w:rsidR="00201E67" w:rsidRDefault="00201E67" w:rsidP="005B2A1D">
            <w:pPr>
              <w:jc w:val="center"/>
              <w:rPr>
                <w:rFonts w:ascii="Calibri" w:hAnsi="Calibri" w:cs="Calibri"/>
                <w:sz w:val="20"/>
              </w:rPr>
            </w:pPr>
            <w:r w:rsidRPr="00A34B3B">
              <w:rPr>
                <w:rFonts w:ascii="Calibri" w:hAnsi="Calibri" w:cs="Calibri"/>
                <w:sz w:val="20"/>
              </w:rPr>
              <w:t xml:space="preserve">Agricultural land, Welton Waters Adventure Centre, Welton Water Sports Club, </w:t>
            </w:r>
          </w:p>
          <w:p w14:paraId="55019B65" w14:textId="6962F953" w:rsidR="00201E67" w:rsidRPr="00AC5023" w:rsidRDefault="00201E67" w:rsidP="005B2A1D">
            <w:pPr>
              <w:jc w:val="center"/>
              <w:rPr>
                <w:rFonts w:ascii="Calibri" w:hAnsi="Calibri" w:cs="Calibri"/>
                <w:sz w:val="20"/>
              </w:rPr>
            </w:pPr>
            <w:r w:rsidRPr="00A34B3B">
              <w:rPr>
                <w:rFonts w:ascii="Calibri" w:hAnsi="Calibri" w:cs="Calibri"/>
                <w:sz w:val="20"/>
              </w:rPr>
              <w:t xml:space="preserve">Field Welton Water and Brough Aerodrome. </w:t>
            </w:r>
          </w:p>
        </w:tc>
      </w:tr>
    </w:tbl>
    <w:p w14:paraId="03042323" w14:textId="77777777" w:rsidR="00681C24" w:rsidRPr="00242024" w:rsidRDefault="00681C24" w:rsidP="0073246B"/>
    <w:p w14:paraId="04BF72EE" w14:textId="77777777" w:rsidR="006D0D1C" w:rsidRDefault="006D0D1C" w:rsidP="00122FC5">
      <w:pPr>
        <w:contextualSpacing/>
      </w:pPr>
    </w:p>
    <w:p w14:paraId="66C015C0" w14:textId="452DDD52" w:rsidR="00EA5E6B" w:rsidRDefault="00681C24" w:rsidP="0073246B">
      <w:pPr>
        <w:pStyle w:val="Heading2"/>
        <w:ind w:left="993" w:hanging="993"/>
        <w:rPr>
          <w:rFonts w:eastAsia="Arial"/>
        </w:rPr>
      </w:pPr>
      <w:bookmarkStart w:id="11" w:name="_Toc49259622"/>
      <w:r>
        <w:rPr>
          <w:rFonts w:eastAsia="Arial"/>
        </w:rPr>
        <w:t>Description of the Process</w:t>
      </w:r>
      <w:bookmarkEnd w:id="11"/>
      <w:r>
        <w:rPr>
          <w:rFonts w:eastAsia="Arial"/>
        </w:rPr>
        <w:t xml:space="preserve"> </w:t>
      </w:r>
    </w:p>
    <w:p w14:paraId="6141494F" w14:textId="20A639E3" w:rsidR="00681C24" w:rsidRDefault="00681C24" w:rsidP="00681C24"/>
    <w:p w14:paraId="0B906F8E" w14:textId="54B3FDA9" w:rsidR="00681C24" w:rsidRPr="003A7DC0" w:rsidRDefault="00681C24" w:rsidP="00681C24">
      <w:pPr>
        <w:pStyle w:val="Style2"/>
        <w:rPr>
          <w:i/>
        </w:rPr>
      </w:pPr>
      <w:r>
        <w:t>Eco-Power propose to operate under the listed activity detailed in Table 2 under the Environmental Permitting (England and Wales) Regulations 2016 as amended</w:t>
      </w:r>
      <w:r w:rsidR="007130DD">
        <w:t xml:space="preserve"> (“EP Regulations”)</w:t>
      </w:r>
      <w:r>
        <w:t xml:space="preserve">.  </w:t>
      </w:r>
    </w:p>
    <w:p w14:paraId="2407794E" w14:textId="148BCC92" w:rsidR="00681C24" w:rsidRDefault="00681C24" w:rsidP="0073246B">
      <w:pPr>
        <w:pStyle w:val="Style2"/>
        <w:numPr>
          <w:ilvl w:val="0"/>
          <w:numId w:val="0"/>
        </w:numPr>
        <w:ind w:left="1440"/>
      </w:pPr>
    </w:p>
    <w:p w14:paraId="5233C0EC" w14:textId="17E2324A" w:rsidR="00681C24" w:rsidRDefault="001308F1">
      <w:pPr>
        <w:pStyle w:val="ListofTables1"/>
      </w:pPr>
      <w:bookmarkStart w:id="12" w:name="_Toc42851067"/>
      <w:r>
        <w:t xml:space="preserve">Table </w:t>
      </w:r>
      <w:r>
        <w:fldChar w:fldCharType="begin"/>
      </w:r>
      <w:r>
        <w:instrText xml:space="preserve"> SEQ Table \* ARABIC </w:instrText>
      </w:r>
      <w:r>
        <w:fldChar w:fldCharType="separate"/>
      </w:r>
      <w:r w:rsidR="003E5D7F">
        <w:t>2</w:t>
      </w:r>
      <w:r>
        <w:fldChar w:fldCharType="end"/>
      </w:r>
      <w:r w:rsidR="009F376A">
        <w:t xml:space="preserve">: </w:t>
      </w:r>
      <w:r w:rsidR="00681C24">
        <w:t>Proposed Schedule 1 Activity</w:t>
      </w:r>
      <w:bookmarkEnd w:id="12"/>
    </w:p>
    <w:tbl>
      <w:tblPr>
        <w:tblW w:w="8079" w:type="dxa"/>
        <w:tblInd w:w="1008" w:type="dxa"/>
        <w:tblBorders>
          <w:top w:val="single" w:sz="12" w:space="0" w:color="auto"/>
          <w:bottom w:val="single" w:sz="12" w:space="0" w:color="auto"/>
          <w:insideH w:val="single" w:sz="4" w:space="0" w:color="auto"/>
        </w:tblBorders>
        <w:tblLayout w:type="fixed"/>
        <w:tblCellMar>
          <w:left w:w="0" w:type="dxa"/>
          <w:right w:w="0" w:type="dxa"/>
        </w:tblCellMar>
        <w:tblLook w:val="04A0" w:firstRow="1" w:lastRow="0" w:firstColumn="1" w:lastColumn="0" w:noHBand="0" w:noVBand="1"/>
      </w:tblPr>
      <w:tblGrid>
        <w:gridCol w:w="1701"/>
        <w:gridCol w:w="6378"/>
      </w:tblGrid>
      <w:tr w:rsidR="00681C24" w:rsidRPr="00060C4E" w14:paraId="11BDC760" w14:textId="77777777" w:rsidTr="00201E67">
        <w:trPr>
          <w:trHeight w:val="247"/>
        </w:trPr>
        <w:tc>
          <w:tcPr>
            <w:tcW w:w="1701" w:type="dxa"/>
            <w:tcBorders>
              <w:top w:val="single" w:sz="12" w:space="0" w:color="auto"/>
              <w:bottom w:val="single" w:sz="12" w:space="0" w:color="auto"/>
            </w:tcBorders>
            <w:shd w:val="clear" w:color="auto" w:fill="auto"/>
            <w:noWrap/>
            <w:tcMar>
              <w:top w:w="15" w:type="dxa"/>
              <w:left w:w="15" w:type="dxa"/>
              <w:bottom w:w="0" w:type="dxa"/>
              <w:right w:w="15" w:type="dxa"/>
            </w:tcMar>
            <w:vAlign w:val="center"/>
          </w:tcPr>
          <w:p w14:paraId="368EBCD4" w14:textId="77777777" w:rsidR="00681C24" w:rsidRPr="00C44A4A" w:rsidRDefault="00681C24" w:rsidP="00201E67">
            <w:pPr>
              <w:ind w:left="125"/>
              <w:rPr>
                <w:rFonts w:cstheme="minorHAnsi"/>
                <w:b/>
                <w:sz w:val="20"/>
              </w:rPr>
            </w:pPr>
            <w:r>
              <w:rPr>
                <w:rFonts w:cstheme="minorHAnsi"/>
                <w:b/>
                <w:sz w:val="20"/>
              </w:rPr>
              <w:t>Activity listed in Schedule 1 of the EP Regulations</w:t>
            </w:r>
          </w:p>
        </w:tc>
        <w:tc>
          <w:tcPr>
            <w:tcW w:w="6378" w:type="dxa"/>
            <w:tcBorders>
              <w:top w:val="single" w:sz="12" w:space="0" w:color="auto"/>
              <w:bottom w:val="single" w:sz="12" w:space="0" w:color="auto"/>
            </w:tcBorders>
            <w:shd w:val="clear" w:color="auto" w:fill="auto"/>
            <w:noWrap/>
            <w:tcMar>
              <w:top w:w="15" w:type="dxa"/>
              <w:left w:w="15" w:type="dxa"/>
              <w:bottom w:w="0" w:type="dxa"/>
              <w:right w:w="15" w:type="dxa"/>
            </w:tcMar>
            <w:vAlign w:val="center"/>
          </w:tcPr>
          <w:p w14:paraId="1CEED713" w14:textId="77777777" w:rsidR="00681C24" w:rsidRPr="00C44A4A" w:rsidRDefault="00681C24" w:rsidP="00201E67">
            <w:pPr>
              <w:ind w:left="125"/>
              <w:rPr>
                <w:rFonts w:cstheme="minorHAnsi"/>
                <w:b/>
                <w:sz w:val="20"/>
              </w:rPr>
            </w:pPr>
            <w:r>
              <w:rPr>
                <w:rFonts w:cstheme="minorHAnsi"/>
                <w:b/>
                <w:sz w:val="20"/>
              </w:rPr>
              <w:t>Description of Specified Activity</w:t>
            </w:r>
          </w:p>
        </w:tc>
      </w:tr>
      <w:tr w:rsidR="00681C24" w:rsidRPr="005F1D5B" w14:paraId="5AE20F13" w14:textId="77777777" w:rsidTr="00201E67">
        <w:trPr>
          <w:trHeight w:val="247"/>
        </w:trPr>
        <w:tc>
          <w:tcPr>
            <w:tcW w:w="1701" w:type="dxa"/>
            <w:tcBorders>
              <w:top w:val="single" w:sz="8" w:space="0" w:color="auto"/>
              <w:bottom w:val="single" w:sz="12" w:space="0" w:color="auto"/>
            </w:tcBorders>
            <w:shd w:val="clear" w:color="auto" w:fill="auto"/>
            <w:noWrap/>
            <w:tcMar>
              <w:top w:w="15" w:type="dxa"/>
              <w:left w:w="15" w:type="dxa"/>
              <w:bottom w:w="0" w:type="dxa"/>
              <w:right w:w="15" w:type="dxa"/>
            </w:tcMar>
            <w:vAlign w:val="center"/>
          </w:tcPr>
          <w:p w14:paraId="38966EB0" w14:textId="77777777" w:rsidR="00681C24" w:rsidRPr="00A366F4" w:rsidRDefault="00681C24" w:rsidP="005B2A1D">
            <w:pPr>
              <w:ind w:left="126"/>
              <w:rPr>
                <w:rFonts w:cstheme="minorHAnsi"/>
                <w:sz w:val="20"/>
              </w:rPr>
            </w:pPr>
            <w:r w:rsidRPr="00AC3664">
              <w:rPr>
                <w:sz w:val="20"/>
              </w:rPr>
              <w:t>Section 5.4 A(1)(b)(ii)</w:t>
            </w:r>
          </w:p>
        </w:tc>
        <w:tc>
          <w:tcPr>
            <w:tcW w:w="6378" w:type="dxa"/>
            <w:tcBorders>
              <w:top w:val="single" w:sz="8" w:space="0" w:color="auto"/>
              <w:bottom w:val="single" w:sz="12" w:space="0" w:color="auto"/>
            </w:tcBorders>
            <w:shd w:val="clear" w:color="auto" w:fill="auto"/>
            <w:noWrap/>
            <w:tcMar>
              <w:top w:w="15" w:type="dxa"/>
              <w:left w:w="15" w:type="dxa"/>
              <w:bottom w:w="0" w:type="dxa"/>
              <w:right w:w="15" w:type="dxa"/>
            </w:tcMar>
            <w:vAlign w:val="center"/>
          </w:tcPr>
          <w:p w14:paraId="7E213458" w14:textId="77777777" w:rsidR="00681C24" w:rsidRPr="00A366F4" w:rsidRDefault="00681C24" w:rsidP="005B2A1D">
            <w:pPr>
              <w:ind w:left="142"/>
              <w:jc w:val="both"/>
              <w:rPr>
                <w:rFonts w:cstheme="minorHAnsi"/>
                <w:sz w:val="20"/>
              </w:rPr>
            </w:pPr>
            <w:r w:rsidRPr="00AC3664">
              <w:rPr>
                <w:sz w:val="20"/>
              </w:rPr>
              <w:t>Recovery or a mix of recovery and disposal of non-hazardous waste with a capacity exceeding 75 tonnes per day (or 100 tonnes per day if the only waste treatment activity is anaerobic digestion) involving one or more of the following activities, and excluding activities covered by Council Directive 91/271/EEC – (ii)pre-treatment of waste for incineration or co-incineration.</w:t>
            </w:r>
          </w:p>
        </w:tc>
      </w:tr>
    </w:tbl>
    <w:p w14:paraId="3076B790" w14:textId="77777777" w:rsidR="00CE582B" w:rsidRPr="00CE582B" w:rsidRDefault="00CE582B" w:rsidP="00CE582B">
      <w:pPr>
        <w:ind w:left="1004"/>
      </w:pPr>
      <w:bookmarkStart w:id="13" w:name="_Hlk527397854"/>
    </w:p>
    <w:bookmarkEnd w:id="13"/>
    <w:p w14:paraId="7D12AD8B" w14:textId="77777777" w:rsidR="007130DD" w:rsidRDefault="007130DD" w:rsidP="007130DD">
      <w:pPr>
        <w:pStyle w:val="ListParagraph"/>
        <w:ind w:left="993" w:hanging="993"/>
      </w:pPr>
      <w:r w:rsidRPr="00D071C7">
        <w:t xml:space="preserve">Eco-Power </w:t>
      </w:r>
      <w:r>
        <w:t>wish</w:t>
      </w:r>
      <w:r w:rsidRPr="00D071C7">
        <w:t xml:space="preserve"> to accept an annual throughput of up to </w:t>
      </w:r>
      <w:r>
        <w:t>250,000 t</w:t>
      </w:r>
      <w:r w:rsidRPr="00D071C7">
        <w:t xml:space="preserve">onnes of waste. </w:t>
      </w:r>
      <w:r>
        <w:t>Only 2 no. waste codes are proposed as part of this permit application. These are detailed in Table 3.</w:t>
      </w:r>
    </w:p>
    <w:p w14:paraId="509897AB" w14:textId="7C1B15BC" w:rsidR="007130DD" w:rsidRDefault="007130DD">
      <w:pPr>
        <w:spacing w:before="200" w:after="200" w:line="276" w:lineRule="auto"/>
        <w:rPr>
          <w:b/>
          <w:noProof/>
          <w:lang w:eastAsia="en-GB"/>
        </w:rPr>
      </w:pPr>
      <w:bookmarkStart w:id="14" w:name="_Toc22050158"/>
      <w:r>
        <w:br w:type="page"/>
      </w:r>
    </w:p>
    <w:p w14:paraId="08FF63CD" w14:textId="77777777" w:rsidR="007130DD" w:rsidRDefault="007130DD">
      <w:pPr>
        <w:pStyle w:val="ListofTables1"/>
      </w:pPr>
      <w:bookmarkStart w:id="15" w:name="_Toc26966769"/>
      <w:bookmarkStart w:id="16" w:name="_Toc42851068"/>
      <w:r>
        <w:t>Table 3: Proposed Wastes to be Accepted</w:t>
      </w:r>
      <w:bookmarkEnd w:id="14"/>
      <w:r>
        <w:t xml:space="preserve"> at the Installation</w:t>
      </w:r>
      <w:bookmarkEnd w:id="15"/>
      <w:bookmarkEnd w:id="16"/>
    </w:p>
    <w:tbl>
      <w:tblPr>
        <w:tblStyle w:val="TableGrid"/>
        <w:tblW w:w="0" w:type="auto"/>
        <w:tblInd w:w="1101" w:type="dxa"/>
        <w:tblLook w:val="04A0" w:firstRow="1" w:lastRow="0" w:firstColumn="1" w:lastColumn="0" w:noHBand="0" w:noVBand="1"/>
      </w:tblPr>
      <w:tblGrid>
        <w:gridCol w:w="1676"/>
        <w:gridCol w:w="6249"/>
      </w:tblGrid>
      <w:tr w:rsidR="007130DD" w14:paraId="19521C8E" w14:textId="77777777" w:rsidTr="00FD4202">
        <w:trPr>
          <w:trHeight w:val="333"/>
        </w:trPr>
        <w:tc>
          <w:tcPr>
            <w:tcW w:w="1701" w:type="dxa"/>
            <w:tcBorders>
              <w:top w:val="single" w:sz="12" w:space="0" w:color="auto"/>
              <w:left w:val="nil"/>
              <w:bottom w:val="single" w:sz="12" w:space="0" w:color="auto"/>
              <w:right w:val="nil"/>
            </w:tcBorders>
            <w:shd w:val="clear" w:color="auto" w:fill="auto"/>
            <w:vAlign w:val="center"/>
          </w:tcPr>
          <w:p w14:paraId="48A4596F" w14:textId="77777777" w:rsidR="007130DD" w:rsidRPr="007B6026" w:rsidRDefault="007130DD" w:rsidP="00FD4202">
            <w:pPr>
              <w:rPr>
                <w:rFonts w:asciiTheme="minorHAnsi" w:hAnsiTheme="minorHAnsi"/>
                <w:b/>
              </w:rPr>
            </w:pPr>
            <w:r w:rsidRPr="007B6026">
              <w:rPr>
                <w:rFonts w:asciiTheme="minorHAnsi" w:hAnsiTheme="minorHAnsi"/>
                <w:b/>
              </w:rPr>
              <w:t>Waste Code</w:t>
            </w:r>
          </w:p>
        </w:tc>
        <w:tc>
          <w:tcPr>
            <w:tcW w:w="6378" w:type="dxa"/>
            <w:tcBorders>
              <w:top w:val="single" w:sz="12" w:space="0" w:color="auto"/>
              <w:left w:val="nil"/>
              <w:bottom w:val="single" w:sz="12" w:space="0" w:color="auto"/>
              <w:right w:val="nil"/>
            </w:tcBorders>
            <w:shd w:val="clear" w:color="auto" w:fill="auto"/>
            <w:vAlign w:val="center"/>
          </w:tcPr>
          <w:p w14:paraId="6407C65F" w14:textId="77777777" w:rsidR="007130DD" w:rsidRPr="007B6026" w:rsidRDefault="007130DD" w:rsidP="00FD4202">
            <w:pPr>
              <w:rPr>
                <w:rFonts w:asciiTheme="minorHAnsi" w:hAnsiTheme="minorHAnsi"/>
                <w:b/>
              </w:rPr>
            </w:pPr>
            <w:r w:rsidRPr="007B6026">
              <w:rPr>
                <w:rFonts w:asciiTheme="minorHAnsi" w:hAnsiTheme="minorHAnsi"/>
                <w:b/>
              </w:rPr>
              <w:t xml:space="preserve">Description </w:t>
            </w:r>
          </w:p>
        </w:tc>
      </w:tr>
      <w:tr w:rsidR="007130DD" w14:paraId="5FA4D2DA" w14:textId="77777777" w:rsidTr="00FD4202">
        <w:tc>
          <w:tcPr>
            <w:tcW w:w="1701" w:type="dxa"/>
            <w:tcBorders>
              <w:left w:val="nil"/>
              <w:right w:val="nil"/>
            </w:tcBorders>
            <w:shd w:val="clear" w:color="auto" w:fill="BFBFBF" w:themeFill="background1" w:themeFillShade="BF"/>
            <w:vAlign w:val="center"/>
          </w:tcPr>
          <w:p w14:paraId="7E1E3897" w14:textId="77777777" w:rsidR="007130DD" w:rsidRDefault="007130DD" w:rsidP="00FD4202">
            <w:pPr>
              <w:rPr>
                <w:rFonts w:asciiTheme="minorHAnsi" w:hAnsiTheme="minorHAnsi"/>
                <w:b/>
              </w:rPr>
            </w:pPr>
            <w:r>
              <w:rPr>
                <w:rFonts w:asciiTheme="minorHAnsi" w:hAnsiTheme="minorHAnsi"/>
                <w:b/>
              </w:rPr>
              <w:t>19</w:t>
            </w:r>
          </w:p>
        </w:tc>
        <w:tc>
          <w:tcPr>
            <w:tcW w:w="6378" w:type="dxa"/>
            <w:tcBorders>
              <w:left w:val="nil"/>
              <w:right w:val="nil"/>
            </w:tcBorders>
            <w:shd w:val="clear" w:color="auto" w:fill="BFBFBF" w:themeFill="background1" w:themeFillShade="BF"/>
            <w:vAlign w:val="center"/>
          </w:tcPr>
          <w:p w14:paraId="686E0438" w14:textId="77777777" w:rsidR="007130DD" w:rsidRPr="003124DD" w:rsidRDefault="007130DD" w:rsidP="00FD4202">
            <w:pPr>
              <w:rPr>
                <w:rFonts w:asciiTheme="minorHAnsi" w:hAnsiTheme="minorHAnsi"/>
                <w:b/>
              </w:rPr>
            </w:pPr>
            <w:r>
              <w:rPr>
                <w:rFonts w:asciiTheme="minorHAnsi" w:hAnsiTheme="minorHAnsi"/>
                <w:b/>
              </w:rPr>
              <w:t>WASTES FROM WASTE MANAGEMENT FACILITIES, OFF SITE WASTE TREATMENT PLANTS AND THE PREPARATION OF WATER INTENDED FOR HUMAN CONSUMPTION AND WATER FOR INDUSTRIAL USE</w:t>
            </w:r>
          </w:p>
        </w:tc>
      </w:tr>
      <w:tr w:rsidR="007130DD" w14:paraId="0E4F06ED" w14:textId="77777777" w:rsidTr="00FD4202">
        <w:tc>
          <w:tcPr>
            <w:tcW w:w="1701" w:type="dxa"/>
            <w:tcBorders>
              <w:left w:val="nil"/>
              <w:right w:val="nil"/>
            </w:tcBorders>
            <w:shd w:val="clear" w:color="auto" w:fill="D9D9D9" w:themeFill="background1" w:themeFillShade="D9"/>
            <w:vAlign w:val="center"/>
          </w:tcPr>
          <w:p w14:paraId="5139CE5C" w14:textId="77777777" w:rsidR="007130DD" w:rsidRDefault="007130DD" w:rsidP="00FD4202">
            <w:pPr>
              <w:rPr>
                <w:rFonts w:asciiTheme="minorHAnsi" w:hAnsiTheme="minorHAnsi"/>
                <w:b/>
              </w:rPr>
            </w:pPr>
            <w:r>
              <w:rPr>
                <w:rFonts w:asciiTheme="minorHAnsi" w:hAnsiTheme="minorHAnsi"/>
                <w:b/>
              </w:rPr>
              <w:t>19 12</w:t>
            </w:r>
          </w:p>
        </w:tc>
        <w:tc>
          <w:tcPr>
            <w:tcW w:w="6378" w:type="dxa"/>
            <w:tcBorders>
              <w:left w:val="nil"/>
              <w:right w:val="nil"/>
            </w:tcBorders>
            <w:shd w:val="clear" w:color="auto" w:fill="D9D9D9" w:themeFill="background1" w:themeFillShade="D9"/>
            <w:vAlign w:val="center"/>
          </w:tcPr>
          <w:p w14:paraId="31AE7F1B" w14:textId="77777777" w:rsidR="007130DD" w:rsidRPr="003124DD" w:rsidRDefault="007130DD" w:rsidP="00FD4202">
            <w:pPr>
              <w:rPr>
                <w:rFonts w:asciiTheme="minorHAnsi" w:hAnsiTheme="minorHAnsi"/>
                <w:b/>
              </w:rPr>
            </w:pPr>
            <w:r>
              <w:rPr>
                <w:rFonts w:asciiTheme="minorHAnsi" w:hAnsiTheme="minorHAnsi"/>
                <w:b/>
              </w:rPr>
              <w:t>Waste from the mechanical treatment of waste (for example sorting, crushing, compacting, pelletising) not otherwise specified</w:t>
            </w:r>
          </w:p>
        </w:tc>
      </w:tr>
      <w:tr w:rsidR="007130DD" w14:paraId="7970E22D" w14:textId="77777777" w:rsidTr="00FD4202">
        <w:tc>
          <w:tcPr>
            <w:tcW w:w="1701" w:type="dxa"/>
            <w:tcBorders>
              <w:left w:val="nil"/>
              <w:right w:val="nil"/>
            </w:tcBorders>
            <w:shd w:val="clear" w:color="auto" w:fill="auto"/>
            <w:vAlign w:val="center"/>
          </w:tcPr>
          <w:p w14:paraId="08C97CF4" w14:textId="77777777" w:rsidR="007130DD" w:rsidRPr="007419D1" w:rsidRDefault="007130DD" w:rsidP="00FD4202">
            <w:pPr>
              <w:rPr>
                <w:rFonts w:asciiTheme="minorHAnsi" w:hAnsiTheme="minorHAnsi"/>
              </w:rPr>
            </w:pPr>
            <w:r>
              <w:rPr>
                <w:rFonts w:asciiTheme="minorHAnsi" w:hAnsiTheme="minorHAnsi"/>
              </w:rPr>
              <w:t>19 12 10</w:t>
            </w:r>
          </w:p>
        </w:tc>
        <w:tc>
          <w:tcPr>
            <w:tcW w:w="6378" w:type="dxa"/>
            <w:tcBorders>
              <w:left w:val="nil"/>
              <w:right w:val="nil"/>
            </w:tcBorders>
            <w:shd w:val="clear" w:color="auto" w:fill="auto"/>
            <w:vAlign w:val="center"/>
          </w:tcPr>
          <w:p w14:paraId="34CB61BA" w14:textId="77777777" w:rsidR="007130DD" w:rsidRPr="007419D1" w:rsidRDefault="007130DD" w:rsidP="00FD4202">
            <w:pPr>
              <w:rPr>
                <w:rFonts w:asciiTheme="minorHAnsi" w:hAnsiTheme="minorHAnsi"/>
              </w:rPr>
            </w:pPr>
            <w:r>
              <w:rPr>
                <w:rFonts w:asciiTheme="minorHAnsi" w:hAnsiTheme="minorHAnsi"/>
              </w:rPr>
              <w:t>Combustible waste (refuse derived fuel)</w:t>
            </w:r>
          </w:p>
        </w:tc>
      </w:tr>
      <w:tr w:rsidR="007130DD" w14:paraId="7FF27CFA" w14:textId="77777777" w:rsidTr="00FD4202">
        <w:tc>
          <w:tcPr>
            <w:tcW w:w="1701" w:type="dxa"/>
            <w:tcBorders>
              <w:left w:val="nil"/>
              <w:bottom w:val="single" w:sz="12" w:space="0" w:color="auto"/>
              <w:right w:val="nil"/>
            </w:tcBorders>
            <w:shd w:val="clear" w:color="auto" w:fill="auto"/>
            <w:vAlign w:val="center"/>
          </w:tcPr>
          <w:p w14:paraId="7AA1CEBB" w14:textId="77777777" w:rsidR="007130DD" w:rsidRDefault="007130DD" w:rsidP="00FD4202">
            <w:pPr>
              <w:rPr>
                <w:rFonts w:asciiTheme="minorHAnsi" w:hAnsiTheme="minorHAnsi"/>
              </w:rPr>
            </w:pPr>
            <w:r>
              <w:rPr>
                <w:rFonts w:asciiTheme="minorHAnsi" w:hAnsiTheme="minorHAnsi"/>
              </w:rPr>
              <w:t>19 12 12</w:t>
            </w:r>
          </w:p>
        </w:tc>
        <w:tc>
          <w:tcPr>
            <w:tcW w:w="6378" w:type="dxa"/>
            <w:tcBorders>
              <w:left w:val="nil"/>
              <w:bottom w:val="single" w:sz="12" w:space="0" w:color="auto"/>
              <w:right w:val="nil"/>
            </w:tcBorders>
            <w:shd w:val="clear" w:color="auto" w:fill="auto"/>
            <w:vAlign w:val="center"/>
          </w:tcPr>
          <w:p w14:paraId="2C84DBD6" w14:textId="77777777" w:rsidR="007130DD" w:rsidRDefault="007130DD" w:rsidP="00FD4202">
            <w:pPr>
              <w:rPr>
                <w:rFonts w:asciiTheme="minorHAnsi" w:hAnsiTheme="minorHAnsi"/>
              </w:rPr>
            </w:pPr>
            <w:r>
              <w:rPr>
                <w:rFonts w:asciiTheme="minorHAnsi" w:hAnsiTheme="minorHAnsi"/>
              </w:rPr>
              <w:t>Other wastes (including mixtures of materials) from mechanical treatment of waste other than those mentioned in 19 12 11</w:t>
            </w:r>
          </w:p>
        </w:tc>
      </w:tr>
    </w:tbl>
    <w:p w14:paraId="14B173AA" w14:textId="77777777" w:rsidR="007130DD" w:rsidRDefault="007130DD" w:rsidP="007130DD">
      <w:pPr>
        <w:ind w:left="993"/>
      </w:pPr>
    </w:p>
    <w:p w14:paraId="0B9B19C5" w14:textId="77777777" w:rsidR="00122FC5" w:rsidRDefault="00122FC5" w:rsidP="007130DD">
      <w:pPr>
        <w:ind w:left="993"/>
      </w:pPr>
    </w:p>
    <w:p w14:paraId="129143A9" w14:textId="77777777" w:rsidR="00122FC5" w:rsidRPr="0042221C" w:rsidRDefault="00122FC5" w:rsidP="00122FC5">
      <w:pPr>
        <w:widowControl w:val="0"/>
        <w:numPr>
          <w:ilvl w:val="2"/>
          <w:numId w:val="1"/>
        </w:numPr>
        <w:tabs>
          <w:tab w:val="left" w:pos="993"/>
        </w:tabs>
        <w:ind w:left="993" w:hanging="993"/>
        <w:contextualSpacing/>
        <w:jc w:val="both"/>
        <w:rPr>
          <w:rFonts w:ascii="Calibri" w:eastAsia="Arial" w:hAnsi="Calibri" w:cstheme="minorHAnsi"/>
        </w:rPr>
      </w:pPr>
      <w:r>
        <w:rPr>
          <w:rFonts w:ascii="Calibri" w:eastAsia="Arial" w:hAnsi="Calibri" w:cstheme="minorHAnsi"/>
        </w:rPr>
        <w:t>The waste processing at the Installation</w:t>
      </w:r>
      <w:r w:rsidRPr="0042221C">
        <w:rPr>
          <w:rFonts w:ascii="Calibri" w:eastAsia="Arial" w:hAnsi="Calibri" w:cstheme="minorHAnsi"/>
        </w:rPr>
        <w:t xml:space="preserve"> </w:t>
      </w:r>
      <w:r>
        <w:rPr>
          <w:rFonts w:ascii="Calibri" w:eastAsia="Arial" w:hAnsi="Calibri" w:cstheme="minorHAnsi"/>
        </w:rPr>
        <w:t xml:space="preserve">will </w:t>
      </w:r>
      <w:r w:rsidRPr="0042221C">
        <w:rPr>
          <w:rFonts w:ascii="Calibri" w:eastAsia="Arial" w:hAnsi="Calibri" w:cstheme="minorHAnsi"/>
        </w:rPr>
        <w:t>consist of:</w:t>
      </w:r>
    </w:p>
    <w:p w14:paraId="69DD6224" w14:textId="77777777" w:rsidR="00122FC5" w:rsidRDefault="00122FC5" w:rsidP="00122FC5">
      <w:pPr>
        <w:pStyle w:val="Style5"/>
        <w:rPr>
          <w:rFonts w:eastAsia="Arial"/>
        </w:rPr>
      </w:pPr>
      <w:r>
        <w:rPr>
          <w:rFonts w:eastAsia="Arial"/>
        </w:rPr>
        <w:t>s</w:t>
      </w:r>
      <w:r w:rsidRPr="0042221C">
        <w:rPr>
          <w:rFonts w:eastAsia="Arial"/>
        </w:rPr>
        <w:t>hredding</w:t>
      </w:r>
      <w:r>
        <w:rPr>
          <w:rFonts w:eastAsia="Arial"/>
        </w:rPr>
        <w:t>;</w:t>
      </w:r>
      <w:r w:rsidRPr="0042221C">
        <w:rPr>
          <w:rFonts w:eastAsia="Arial"/>
        </w:rPr>
        <w:t xml:space="preserve"> </w:t>
      </w:r>
    </w:p>
    <w:p w14:paraId="6D0ADE4F" w14:textId="77777777" w:rsidR="00122FC5" w:rsidRDefault="00122FC5" w:rsidP="00122FC5">
      <w:pPr>
        <w:pStyle w:val="Style5"/>
        <w:rPr>
          <w:rFonts w:eastAsia="Arial"/>
        </w:rPr>
      </w:pPr>
      <w:r>
        <w:rPr>
          <w:rFonts w:eastAsia="Arial"/>
        </w:rPr>
        <w:t>separating;</w:t>
      </w:r>
    </w:p>
    <w:p w14:paraId="54FF77BB" w14:textId="77777777" w:rsidR="00122FC5" w:rsidRDefault="00122FC5" w:rsidP="00122FC5">
      <w:pPr>
        <w:pStyle w:val="Style5"/>
        <w:rPr>
          <w:rFonts w:eastAsia="Arial"/>
        </w:rPr>
      </w:pPr>
      <w:r>
        <w:rPr>
          <w:rFonts w:eastAsia="Arial"/>
        </w:rPr>
        <w:t>drying; and</w:t>
      </w:r>
    </w:p>
    <w:p w14:paraId="67A124A9" w14:textId="77777777" w:rsidR="00122FC5" w:rsidRDefault="00122FC5" w:rsidP="00122FC5">
      <w:pPr>
        <w:pStyle w:val="Style5"/>
        <w:rPr>
          <w:rFonts w:eastAsia="Arial"/>
        </w:rPr>
      </w:pPr>
      <w:r>
        <w:rPr>
          <w:rFonts w:eastAsia="Arial"/>
        </w:rPr>
        <w:t>pelletising.</w:t>
      </w:r>
    </w:p>
    <w:p w14:paraId="2C085E88" w14:textId="77777777" w:rsidR="00122FC5" w:rsidRDefault="00122FC5" w:rsidP="00122FC5">
      <w:pPr>
        <w:widowControl w:val="0"/>
        <w:tabs>
          <w:tab w:val="left" w:pos="851"/>
          <w:tab w:val="left" w:pos="993"/>
        </w:tabs>
        <w:ind w:left="1985"/>
        <w:contextualSpacing/>
        <w:jc w:val="both"/>
        <w:rPr>
          <w:rFonts w:ascii="Calibri" w:eastAsia="Arial" w:hAnsi="Calibri" w:cstheme="minorHAnsi"/>
        </w:rPr>
      </w:pPr>
    </w:p>
    <w:p w14:paraId="581F59E7" w14:textId="77777777" w:rsidR="00122FC5" w:rsidRPr="00EF4822" w:rsidRDefault="00122FC5" w:rsidP="00122FC5">
      <w:pPr>
        <w:widowControl w:val="0"/>
        <w:numPr>
          <w:ilvl w:val="2"/>
          <w:numId w:val="1"/>
        </w:numPr>
        <w:tabs>
          <w:tab w:val="left" w:pos="993"/>
        </w:tabs>
        <w:ind w:left="993" w:hanging="993"/>
        <w:contextualSpacing/>
        <w:jc w:val="both"/>
        <w:rPr>
          <w:rFonts w:ascii="Calibri" w:eastAsia="Arial" w:hAnsi="Calibri" w:cstheme="minorHAnsi"/>
        </w:rPr>
      </w:pPr>
      <w:bookmarkStart w:id="17" w:name="_Hlk19545311"/>
      <w:r w:rsidRPr="00EF4822">
        <w:rPr>
          <w:rFonts w:ascii="Calibri" w:eastAsia="Arial" w:hAnsi="Calibri" w:cstheme="minorHAnsi"/>
        </w:rPr>
        <w:t>The waste management operations to be carried out at the site as specified in Annex I and Annex II of the Waste Framework Directive 2008, and specified in the existing Environmental Permit, are detailed below:</w:t>
      </w:r>
    </w:p>
    <w:p w14:paraId="45C8CC3C" w14:textId="77777777" w:rsidR="00122FC5" w:rsidRPr="00EF4822" w:rsidRDefault="00122FC5" w:rsidP="00122FC5">
      <w:pPr>
        <w:pStyle w:val="Style5"/>
        <w:rPr>
          <w:rFonts w:eastAsia="Arial"/>
        </w:rPr>
      </w:pPr>
      <w:r w:rsidRPr="00EF4822">
        <w:rPr>
          <w:rFonts w:eastAsia="Arial"/>
          <w:b/>
        </w:rPr>
        <w:t>R13</w:t>
      </w:r>
      <w:r w:rsidRPr="00EF4822">
        <w:rPr>
          <w:rFonts w:eastAsia="Arial"/>
        </w:rPr>
        <w:t>: Storage of waste pending any of the operations numbered R1 to R12 (excluding temporary storage, pending collection, on the site where the waste is produced);</w:t>
      </w:r>
    </w:p>
    <w:p w14:paraId="434FE10E" w14:textId="77777777" w:rsidR="00122FC5" w:rsidRPr="00EF4822" w:rsidRDefault="00122FC5" w:rsidP="00122FC5">
      <w:pPr>
        <w:pStyle w:val="Style5"/>
        <w:rPr>
          <w:rFonts w:eastAsia="Arial"/>
        </w:rPr>
      </w:pPr>
      <w:r w:rsidRPr="00EF4822">
        <w:rPr>
          <w:rFonts w:eastAsia="Arial"/>
          <w:b/>
        </w:rPr>
        <w:t>R3</w:t>
      </w:r>
      <w:r w:rsidRPr="00EF4822">
        <w:rPr>
          <w:rFonts w:eastAsia="Arial"/>
        </w:rPr>
        <w:t>: Recycling/reclamation of organic substances which are not used as solvents (including composting and other biological transformation processes);</w:t>
      </w:r>
    </w:p>
    <w:p w14:paraId="6A79A5F5" w14:textId="77777777" w:rsidR="00122FC5" w:rsidRPr="00EF4822" w:rsidRDefault="00122FC5" w:rsidP="00122FC5">
      <w:pPr>
        <w:pStyle w:val="Style5"/>
        <w:rPr>
          <w:rFonts w:eastAsia="Arial"/>
        </w:rPr>
      </w:pPr>
      <w:r w:rsidRPr="00EF4822">
        <w:rPr>
          <w:rFonts w:eastAsia="Arial"/>
          <w:b/>
        </w:rPr>
        <w:t>R4</w:t>
      </w:r>
      <w:r w:rsidRPr="00EF4822">
        <w:rPr>
          <w:rFonts w:eastAsia="Arial"/>
        </w:rPr>
        <w:t>: Recycling/reclamation of metals and metal compounds;</w:t>
      </w:r>
    </w:p>
    <w:p w14:paraId="57E099F8" w14:textId="77777777" w:rsidR="00122FC5" w:rsidRPr="00EF4822" w:rsidRDefault="00122FC5" w:rsidP="00122FC5">
      <w:pPr>
        <w:pStyle w:val="Style5"/>
        <w:rPr>
          <w:rFonts w:eastAsia="Arial"/>
        </w:rPr>
      </w:pPr>
      <w:r w:rsidRPr="00EF4822">
        <w:rPr>
          <w:rFonts w:eastAsia="Arial"/>
          <w:b/>
        </w:rPr>
        <w:t>R5</w:t>
      </w:r>
      <w:r w:rsidRPr="00EF4822">
        <w:rPr>
          <w:rFonts w:eastAsia="Arial"/>
        </w:rPr>
        <w:t>: Recycling/reclamation of other inorganic materials;</w:t>
      </w:r>
    </w:p>
    <w:p w14:paraId="5E7FA37F" w14:textId="77777777" w:rsidR="00122FC5" w:rsidRPr="00EF4822" w:rsidRDefault="00122FC5" w:rsidP="00122FC5">
      <w:pPr>
        <w:pStyle w:val="Style5"/>
        <w:rPr>
          <w:rFonts w:eastAsia="Arial"/>
        </w:rPr>
      </w:pPr>
      <w:r w:rsidRPr="00EF4822">
        <w:rPr>
          <w:rFonts w:eastAsia="Arial"/>
          <w:b/>
        </w:rPr>
        <w:t>D9</w:t>
      </w:r>
      <w:r w:rsidRPr="00EF4822">
        <w:rPr>
          <w:rFonts w:eastAsia="Arial"/>
        </w:rPr>
        <w:t>: Physico-chemical treatment not specified elsewhere which results in final compounds or mixtures which are disposed of by an of the operations numbered D01 to D12;</w:t>
      </w:r>
    </w:p>
    <w:p w14:paraId="61B02842" w14:textId="77777777" w:rsidR="00122FC5" w:rsidRPr="00EF4822" w:rsidRDefault="00122FC5" w:rsidP="00122FC5">
      <w:pPr>
        <w:pStyle w:val="Style5"/>
        <w:rPr>
          <w:rFonts w:eastAsia="Arial"/>
        </w:rPr>
      </w:pPr>
      <w:r w:rsidRPr="00EF4822">
        <w:rPr>
          <w:rFonts w:eastAsia="Arial"/>
          <w:b/>
        </w:rPr>
        <w:t>D15</w:t>
      </w:r>
      <w:r w:rsidRPr="00EF4822">
        <w:rPr>
          <w:rFonts w:eastAsia="Arial"/>
        </w:rPr>
        <w:t>: Storage pending any of the operations numbered D1 to D14 (excluding temporary storage, pending collection, on the site where it is produced);</w:t>
      </w:r>
    </w:p>
    <w:p w14:paraId="3E05661C" w14:textId="77777777" w:rsidR="00122FC5" w:rsidRDefault="00122FC5" w:rsidP="00122FC5">
      <w:pPr>
        <w:pStyle w:val="Style5"/>
        <w:rPr>
          <w:rFonts w:eastAsia="Arial"/>
          <w:b/>
        </w:rPr>
      </w:pPr>
      <w:r w:rsidRPr="00EF4822">
        <w:rPr>
          <w:rFonts w:eastAsia="Arial"/>
          <w:b/>
        </w:rPr>
        <w:t>D14</w:t>
      </w:r>
      <w:r w:rsidRPr="00EF4822">
        <w:rPr>
          <w:rFonts w:eastAsia="Arial"/>
        </w:rPr>
        <w:t>: Repackaging prior to submission to any of the operations numbers D1 to D13.</w:t>
      </w:r>
      <w:bookmarkEnd w:id="17"/>
    </w:p>
    <w:p w14:paraId="7FB20EE2" w14:textId="77777777" w:rsidR="00E92062" w:rsidRDefault="00E92062" w:rsidP="00E92062">
      <w:pPr>
        <w:widowControl w:val="0"/>
        <w:tabs>
          <w:tab w:val="left" w:pos="851"/>
          <w:tab w:val="left" w:pos="993"/>
        </w:tabs>
        <w:contextualSpacing/>
        <w:jc w:val="both"/>
        <w:rPr>
          <w:rFonts w:cstheme="minorHAnsi"/>
          <w:b/>
        </w:rPr>
      </w:pPr>
    </w:p>
    <w:p w14:paraId="1B584D83" w14:textId="0C952C3B" w:rsidR="00E92062" w:rsidRDefault="00E92062" w:rsidP="00E92062">
      <w:pPr>
        <w:pStyle w:val="ListParagraph"/>
        <w:ind w:left="992" w:hanging="992"/>
      </w:pPr>
      <w:r>
        <w:t xml:space="preserve">An overview of the proposed activities is provided in Figure 1 and </w:t>
      </w:r>
      <w:r w:rsidR="00122FC5">
        <w:t xml:space="preserve">location of processing plant and equipment is shown on </w:t>
      </w:r>
      <w:r>
        <w:t>the Site Layout Plan (</w:t>
      </w:r>
      <w:r w:rsidR="004255C0">
        <w:t xml:space="preserve">Drawing </w:t>
      </w:r>
      <w:r>
        <w:t>02)</w:t>
      </w:r>
      <w:r w:rsidR="00122FC5">
        <w:t xml:space="preserve"> provided in Appendix I</w:t>
      </w:r>
      <w:r w:rsidR="00C91478">
        <w:t>.</w:t>
      </w:r>
    </w:p>
    <w:p w14:paraId="57EC9011" w14:textId="5AB1385D" w:rsidR="006163E4" w:rsidRDefault="006163E4">
      <w:pPr>
        <w:spacing w:before="200" w:after="200" w:line="276" w:lineRule="auto"/>
        <w:rPr>
          <w:rFonts w:cstheme="minorHAnsi"/>
        </w:rPr>
      </w:pPr>
      <w:r>
        <w:br w:type="page"/>
      </w:r>
    </w:p>
    <w:p w14:paraId="295FAE99" w14:textId="2D28C858" w:rsidR="006163E4" w:rsidRPr="006163E4" w:rsidRDefault="006163E4" w:rsidP="00122FC5">
      <w:pPr>
        <w:pStyle w:val="ListofFigures1"/>
        <w:ind w:left="0" w:firstLine="0"/>
      </w:pPr>
      <w:bookmarkStart w:id="18" w:name="_Toc82448279"/>
      <w:r w:rsidRPr="006163E4">
        <w:t>Figure 1: Process Flow Diagram</w:t>
      </w:r>
      <w:bookmarkEnd w:id="18"/>
    </w:p>
    <w:p w14:paraId="5A3EBC64" w14:textId="7A915EC9" w:rsidR="006163E4" w:rsidRDefault="0013488C">
      <w:pPr>
        <w:spacing w:before="200" w:after="200" w:line="276" w:lineRule="auto"/>
        <w:rPr>
          <w:rFonts w:cstheme="minorHAnsi"/>
          <w:highlight w:val="yellow"/>
        </w:rPr>
      </w:pPr>
      <w:r>
        <w:rPr>
          <w:noProof/>
        </w:rPr>
        <w:object w:dxaOrig="1440" w:dyaOrig="1440" w14:anchorId="47880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2pt;margin-top:8.1pt;width:424pt;height:590.05pt;z-index:251670016;mso-position-horizontal-relative:text;mso-position-vertical-relative:text;mso-width-relative:page;mso-height-relative:page">
            <v:imagedata r:id="rId15" o:title=""/>
          </v:shape>
          <o:OLEObject Type="Embed" ProgID="Visio.Drawing.11" ShapeID="_x0000_s1026" DrawAspect="Content" ObjectID="_1694333512" r:id="rId16"/>
        </w:object>
      </w:r>
      <w:r w:rsidR="006163E4">
        <w:rPr>
          <w:rFonts w:cstheme="minorHAnsi"/>
          <w:highlight w:val="yellow"/>
        </w:rPr>
        <w:br w:type="page"/>
      </w:r>
    </w:p>
    <w:p w14:paraId="2C5EB835" w14:textId="3BEA3BFC" w:rsidR="005B2A1D" w:rsidRDefault="00242024" w:rsidP="00242024">
      <w:pPr>
        <w:pStyle w:val="Heading1"/>
      </w:pPr>
      <w:bookmarkStart w:id="19" w:name="_Toc49259623"/>
      <w:r>
        <w:t>P</w:t>
      </w:r>
      <w:r w:rsidR="005B2A1D">
        <w:t>OTENTIAL NOISE SOURCES, MATERIALS AND PROCESSES</w:t>
      </w:r>
      <w:bookmarkEnd w:id="19"/>
    </w:p>
    <w:p w14:paraId="240BFF93" w14:textId="77777777" w:rsidR="005B2A1D" w:rsidRPr="00FE4C62" w:rsidRDefault="005B2A1D" w:rsidP="0073246B"/>
    <w:p w14:paraId="62C77031" w14:textId="7ADCE2F1" w:rsidR="005B2A1D" w:rsidRDefault="005B2A1D" w:rsidP="005B2A1D">
      <w:pPr>
        <w:pStyle w:val="Heading2"/>
        <w:ind w:left="993" w:hanging="993"/>
      </w:pPr>
      <w:bookmarkStart w:id="20" w:name="_Toc49259624"/>
      <w:r>
        <w:t>Sources of Noise</w:t>
      </w:r>
      <w:bookmarkEnd w:id="20"/>
    </w:p>
    <w:p w14:paraId="06FB2C5E" w14:textId="77777777" w:rsidR="005B2A1D" w:rsidRPr="00FE4C62" w:rsidRDefault="005B2A1D" w:rsidP="0073246B"/>
    <w:p w14:paraId="70DDE866" w14:textId="77777777" w:rsidR="000149BC" w:rsidRDefault="000149BC" w:rsidP="005B2A1D">
      <w:pPr>
        <w:pStyle w:val="Style2"/>
      </w:pPr>
      <w:r>
        <w:t>Waste treatment at the Installation will consist of the following:</w:t>
      </w:r>
    </w:p>
    <w:p w14:paraId="7EA4BEBF" w14:textId="5F21BD6D" w:rsidR="000149BC" w:rsidRDefault="000149BC" w:rsidP="00714BDD">
      <w:pPr>
        <w:pStyle w:val="Style2"/>
        <w:numPr>
          <w:ilvl w:val="0"/>
          <w:numId w:val="11"/>
        </w:numPr>
        <w:ind w:left="1701" w:hanging="567"/>
      </w:pPr>
      <w:r>
        <w:t>sorting, shredding,</w:t>
      </w:r>
      <w:r w:rsidR="00FD4202">
        <w:t xml:space="preserve"> </w:t>
      </w:r>
      <w:r>
        <w:t>separating and screening of waste types mechanically;</w:t>
      </w:r>
    </w:p>
    <w:p w14:paraId="41DFDAAB" w14:textId="4EBBAD57" w:rsidR="000149BC" w:rsidRDefault="000149BC" w:rsidP="00714BDD">
      <w:pPr>
        <w:pStyle w:val="Style2"/>
        <w:numPr>
          <w:ilvl w:val="0"/>
          <w:numId w:val="11"/>
        </w:numPr>
        <w:ind w:left="1701" w:hanging="567"/>
      </w:pPr>
      <w:r>
        <w:t>drying waste to improve fuel quality to reduce the moisture content of the waste outputs; and</w:t>
      </w:r>
    </w:p>
    <w:p w14:paraId="42DB9A0F" w14:textId="55A485E8" w:rsidR="000149BC" w:rsidRDefault="000149BC" w:rsidP="00714BDD">
      <w:pPr>
        <w:pStyle w:val="Style2"/>
        <w:numPr>
          <w:ilvl w:val="0"/>
          <w:numId w:val="11"/>
        </w:numPr>
        <w:ind w:left="1701" w:hanging="567"/>
      </w:pPr>
      <w:r>
        <w:t xml:space="preserve">pelletising to compress material into pellets ready for export from site. </w:t>
      </w:r>
    </w:p>
    <w:p w14:paraId="6FD1B681" w14:textId="77777777" w:rsidR="000149BC" w:rsidRDefault="000149BC" w:rsidP="000149BC">
      <w:pPr>
        <w:pStyle w:val="Style2"/>
        <w:numPr>
          <w:ilvl w:val="0"/>
          <w:numId w:val="0"/>
        </w:numPr>
        <w:ind w:left="993"/>
      </w:pPr>
    </w:p>
    <w:p w14:paraId="55F277D6" w14:textId="17F7525D" w:rsidR="00FD4202" w:rsidRPr="007B0328" w:rsidRDefault="00FD4202" w:rsidP="00E36FC2">
      <w:pPr>
        <w:pStyle w:val="ListParagraph"/>
        <w:ind w:left="993" w:hanging="993"/>
      </w:pPr>
      <w:r w:rsidRPr="007B0328">
        <w:t>The waste processing equipment will be housed within the main processing building and will consist of the following:</w:t>
      </w:r>
    </w:p>
    <w:p w14:paraId="24BB9043" w14:textId="77777777" w:rsidR="00122FC5" w:rsidRPr="009158D6" w:rsidRDefault="00122FC5" w:rsidP="00122FC5">
      <w:pPr>
        <w:pStyle w:val="Style3"/>
      </w:pPr>
      <w:r w:rsidRPr="009158D6">
        <w:t>1 x shredder;</w:t>
      </w:r>
    </w:p>
    <w:p w14:paraId="4A9A29EA" w14:textId="77777777" w:rsidR="00122FC5" w:rsidRPr="009158D6" w:rsidRDefault="00122FC5" w:rsidP="00122FC5">
      <w:pPr>
        <w:pStyle w:val="Style3"/>
      </w:pPr>
      <w:r w:rsidRPr="009158D6">
        <w:t>2 x trommels;</w:t>
      </w:r>
    </w:p>
    <w:p w14:paraId="1746CC1A" w14:textId="77777777" w:rsidR="00122FC5" w:rsidRPr="009158D6" w:rsidRDefault="00122FC5" w:rsidP="00122FC5">
      <w:pPr>
        <w:pStyle w:val="Style3"/>
      </w:pPr>
      <w:r w:rsidRPr="009158D6">
        <w:t>1 x density separator;</w:t>
      </w:r>
    </w:p>
    <w:p w14:paraId="1210CFF9" w14:textId="77777777" w:rsidR="00122FC5" w:rsidRPr="009158D6" w:rsidRDefault="00122FC5" w:rsidP="00122FC5">
      <w:pPr>
        <w:pStyle w:val="Style3"/>
      </w:pPr>
      <w:r w:rsidRPr="009158D6">
        <w:t xml:space="preserve">1 x ballistic separator; </w:t>
      </w:r>
    </w:p>
    <w:p w14:paraId="2A0744B9" w14:textId="77777777" w:rsidR="00122FC5" w:rsidRPr="009158D6" w:rsidRDefault="00122FC5" w:rsidP="00122FC5">
      <w:pPr>
        <w:pStyle w:val="Style3"/>
      </w:pPr>
      <w:r w:rsidRPr="009158D6">
        <w:t>1 x magnetic separator;</w:t>
      </w:r>
    </w:p>
    <w:p w14:paraId="73E428B2" w14:textId="77777777" w:rsidR="00122FC5" w:rsidRPr="009158D6" w:rsidRDefault="00122FC5" w:rsidP="00122FC5">
      <w:pPr>
        <w:pStyle w:val="Style3"/>
      </w:pPr>
      <w:r w:rsidRPr="009158D6">
        <w:t>1 x eddy current separator;</w:t>
      </w:r>
    </w:p>
    <w:p w14:paraId="12FA3D69" w14:textId="77777777" w:rsidR="00122FC5" w:rsidRDefault="00122FC5" w:rsidP="00122FC5">
      <w:pPr>
        <w:pStyle w:val="Style3"/>
      </w:pPr>
      <w:r w:rsidRPr="009158D6">
        <w:t>1 x near infra red titech laser</w:t>
      </w:r>
    </w:p>
    <w:p w14:paraId="2512ABA7" w14:textId="77777777" w:rsidR="00122FC5" w:rsidRPr="009158D6" w:rsidRDefault="00122FC5" w:rsidP="00122FC5">
      <w:pPr>
        <w:pStyle w:val="Style3"/>
      </w:pPr>
      <w:r>
        <w:t>1 x Perry Belt Drier (drying floor)</w:t>
      </w:r>
      <w:r w:rsidRPr="009158D6">
        <w:t>;</w:t>
      </w:r>
      <w:r>
        <w:t xml:space="preserve"> and</w:t>
      </w:r>
    </w:p>
    <w:p w14:paraId="584FFC95" w14:textId="77777777" w:rsidR="00122FC5" w:rsidRPr="009158D6" w:rsidRDefault="00122FC5" w:rsidP="00122FC5">
      <w:pPr>
        <w:pStyle w:val="Style3"/>
      </w:pPr>
      <w:r w:rsidRPr="009158D6">
        <w:t>1 x pelletising machine.</w:t>
      </w:r>
    </w:p>
    <w:p w14:paraId="51EC1D5D" w14:textId="6383A0C9" w:rsidR="00FD4202" w:rsidRDefault="00FD4202" w:rsidP="000149BC">
      <w:pPr>
        <w:pStyle w:val="Style2"/>
        <w:numPr>
          <w:ilvl w:val="0"/>
          <w:numId w:val="0"/>
        </w:numPr>
        <w:ind w:left="993"/>
      </w:pPr>
    </w:p>
    <w:p w14:paraId="4BBC1EB4" w14:textId="75C748EC" w:rsidR="00FE1875" w:rsidRPr="00997D91" w:rsidRDefault="00FE1875" w:rsidP="00997D91">
      <w:pPr>
        <w:pStyle w:val="ListParagraph"/>
        <w:numPr>
          <w:ilvl w:val="0"/>
          <w:numId w:val="0"/>
        </w:numPr>
        <w:ind w:left="993"/>
        <w:rPr>
          <w:color w:val="0070C0"/>
        </w:rPr>
      </w:pPr>
      <w:r w:rsidRPr="00997D91">
        <w:rPr>
          <w:color w:val="0070C0"/>
        </w:rPr>
        <w:t xml:space="preserve">Processing equipment within the building operates simultaneously and continuously, as such sound power or sound pressure level data for the individual items of equipment listed above cannot be isolated.  However, as part of the noise assessment presented within Appendix V (and repeated in Table </w:t>
      </w:r>
      <w:r w:rsidR="009D05D8" w:rsidRPr="00997D91">
        <w:rPr>
          <w:color w:val="0070C0"/>
        </w:rPr>
        <w:t>6</w:t>
      </w:r>
      <w:r w:rsidRPr="00997D91">
        <w:rPr>
          <w:color w:val="0070C0"/>
        </w:rPr>
        <w:t xml:space="preserve"> within this NMP), measurements of reverberant sound pressure levels within processing areas of the application site and external vehicle movements are summarised.  The measur</w:t>
      </w:r>
      <w:r w:rsidR="006720A2" w:rsidRPr="00997D91">
        <w:rPr>
          <w:color w:val="0070C0"/>
        </w:rPr>
        <w:t>ed</w:t>
      </w:r>
      <w:r w:rsidRPr="00997D91">
        <w:rPr>
          <w:color w:val="0070C0"/>
        </w:rPr>
        <w:t xml:space="preserve"> noise level</w:t>
      </w:r>
      <w:r w:rsidR="006720A2" w:rsidRPr="00997D91">
        <w:rPr>
          <w:color w:val="0070C0"/>
        </w:rPr>
        <w:t xml:space="preserve"> data have been used to calculate sound pressure levels from noise breakout at nearby residential and ecological receptor locations.</w:t>
      </w:r>
    </w:p>
    <w:p w14:paraId="1C76C115" w14:textId="77777777" w:rsidR="00FE1875" w:rsidRDefault="00FE1875" w:rsidP="000149BC">
      <w:pPr>
        <w:pStyle w:val="Style2"/>
        <w:numPr>
          <w:ilvl w:val="0"/>
          <w:numId w:val="0"/>
        </w:numPr>
        <w:ind w:left="993"/>
      </w:pPr>
    </w:p>
    <w:p w14:paraId="33CF3B00" w14:textId="4EC9B936" w:rsidR="005B2A1D" w:rsidRDefault="005B2A1D" w:rsidP="00FD4202">
      <w:pPr>
        <w:pStyle w:val="ListParagraph"/>
        <w:ind w:left="993" w:hanging="993"/>
      </w:pPr>
      <w:r>
        <w:t>The potential sourc</w:t>
      </w:r>
      <w:r w:rsidR="00FD4202">
        <w:t>es of noise emissions from the Installation</w:t>
      </w:r>
      <w:r>
        <w:t xml:space="preserve"> include:</w:t>
      </w:r>
    </w:p>
    <w:p w14:paraId="2D6FD0E6" w14:textId="56FD58BE" w:rsidR="005B2A1D" w:rsidRDefault="005B2A1D" w:rsidP="00122FC5">
      <w:pPr>
        <w:pStyle w:val="Style3"/>
      </w:pPr>
      <w:r>
        <w:t xml:space="preserve">movement of transport vehicles to and from </w:t>
      </w:r>
      <w:r w:rsidR="00FD4202">
        <w:t>the Installation</w:t>
      </w:r>
      <w:r>
        <w:t>;</w:t>
      </w:r>
    </w:p>
    <w:p w14:paraId="23C1F92D" w14:textId="77777777" w:rsidR="00122FC5" w:rsidRDefault="005B2A1D" w:rsidP="00122FC5">
      <w:pPr>
        <w:pStyle w:val="Style3"/>
      </w:pPr>
      <w:r>
        <w:t>tipping of waste materials which can give rise to beeping during vehicle reversing, intermittent for 10-20 seconds as required for the health and safety of personnel</w:t>
      </w:r>
      <w:r w:rsidR="00122FC5">
        <w:t>;</w:t>
      </w:r>
    </w:p>
    <w:p w14:paraId="63BC5778" w14:textId="4B747BBF" w:rsidR="00122FC5" w:rsidRDefault="00122FC5" w:rsidP="00122FC5">
      <w:pPr>
        <w:pStyle w:val="Style3"/>
      </w:pPr>
      <w:r>
        <w:t>operation of mechanical equipment, which have the potential to give rise to a ‘clatter’ sound; and</w:t>
      </w:r>
    </w:p>
    <w:p w14:paraId="28B0EE1A" w14:textId="77777777" w:rsidR="006720A2" w:rsidRDefault="00122FC5" w:rsidP="00122FC5">
      <w:pPr>
        <w:pStyle w:val="Style3"/>
      </w:pPr>
      <w:r>
        <w:t>loading of finished product ready for dispatch from site.</w:t>
      </w:r>
      <w:r w:rsidR="005B2A1D">
        <w:t xml:space="preserve"> </w:t>
      </w:r>
    </w:p>
    <w:p w14:paraId="100B6FFF" w14:textId="77777777" w:rsidR="006720A2" w:rsidRDefault="006720A2" w:rsidP="006720A2">
      <w:pPr>
        <w:pStyle w:val="Style3"/>
        <w:numPr>
          <w:ilvl w:val="0"/>
          <w:numId w:val="0"/>
        </w:numPr>
        <w:ind w:left="1701" w:hanging="566"/>
      </w:pPr>
    </w:p>
    <w:p w14:paraId="6287F371" w14:textId="5A65737F" w:rsidR="000A0145" w:rsidRPr="00997D91" w:rsidRDefault="006720A2" w:rsidP="00997D91">
      <w:pPr>
        <w:pStyle w:val="Style3"/>
        <w:numPr>
          <w:ilvl w:val="0"/>
          <w:numId w:val="0"/>
        </w:numPr>
        <w:ind w:left="1134" w:firstLine="1"/>
        <w:rPr>
          <w:color w:val="0070C0"/>
        </w:rPr>
      </w:pPr>
      <w:r w:rsidRPr="00997D91">
        <w:rPr>
          <w:color w:val="0070C0"/>
        </w:rPr>
        <w:t xml:space="preserve">As noted above, </w:t>
      </w:r>
      <w:r w:rsidR="00714C8A" w:rsidRPr="00997D91">
        <w:rPr>
          <w:color w:val="0070C0"/>
        </w:rPr>
        <w:t xml:space="preserve">measurements of on-site equipment and vehicles have been undertaken by Tetra Tech Limited as part of the noise assessment presented in Appendix V. Within the </w:t>
      </w:r>
      <w:r w:rsidR="00851230" w:rsidRPr="00997D91">
        <w:rPr>
          <w:color w:val="0070C0"/>
        </w:rPr>
        <w:t xml:space="preserve">noise </w:t>
      </w:r>
      <w:r w:rsidR="00714C8A" w:rsidRPr="00997D91">
        <w:rPr>
          <w:color w:val="0070C0"/>
        </w:rPr>
        <w:t>assessment, descriptions of the existing noise climate at nearby sensitive receptor locations are provided which did not identify any readily distinguishable features attributable to the application site</w:t>
      </w:r>
      <w:r w:rsidRPr="00997D91">
        <w:rPr>
          <w:color w:val="0070C0"/>
        </w:rPr>
        <w:t>.</w:t>
      </w:r>
      <w:r w:rsidR="00714C8A" w:rsidRPr="00997D91">
        <w:rPr>
          <w:color w:val="0070C0"/>
        </w:rPr>
        <w:t xml:space="preserve">  The results of the assessment identify that operational noise is expected to have a low impact when considering the guidance presented within BS 4142.</w:t>
      </w:r>
      <w:r w:rsidR="000A0145" w:rsidRPr="00997D91">
        <w:rPr>
          <w:color w:val="0070C0"/>
        </w:rPr>
        <w:br w:type="page"/>
      </w:r>
    </w:p>
    <w:p w14:paraId="29EDE7F3" w14:textId="4E84027F" w:rsidR="000A0145" w:rsidRDefault="000A0145" w:rsidP="000A0145">
      <w:pPr>
        <w:pStyle w:val="Heading1"/>
      </w:pPr>
      <w:bookmarkStart w:id="21" w:name="_Toc49259625"/>
      <w:r>
        <w:t>POTENTIAL RECEPTORS</w:t>
      </w:r>
      <w:bookmarkEnd w:id="21"/>
    </w:p>
    <w:p w14:paraId="3960A365" w14:textId="77777777" w:rsidR="000A0145" w:rsidRPr="00FE4C62" w:rsidRDefault="000A0145" w:rsidP="0073246B"/>
    <w:p w14:paraId="1C978957" w14:textId="77777777" w:rsidR="000A0145" w:rsidRDefault="000A0145" w:rsidP="000A0145">
      <w:pPr>
        <w:pStyle w:val="Heading2"/>
        <w:ind w:left="993" w:hanging="993"/>
      </w:pPr>
      <w:bookmarkStart w:id="22" w:name="_Toc49259626"/>
      <w:r>
        <w:t>Considerations for Identifying Sensitive Receptors</w:t>
      </w:r>
      <w:bookmarkEnd w:id="22"/>
    </w:p>
    <w:p w14:paraId="53688554" w14:textId="71199899" w:rsidR="000A0145" w:rsidRDefault="000A0145" w:rsidP="00201E67"/>
    <w:p w14:paraId="7E001C31" w14:textId="3CC61DEB" w:rsidR="000A0145" w:rsidRPr="0073246B" w:rsidRDefault="002B5065" w:rsidP="000A0145">
      <w:pPr>
        <w:pStyle w:val="Style2"/>
      </w:pPr>
      <w:r>
        <w:t xml:space="preserve">To determine the level of noise impact which may arise from the </w:t>
      </w:r>
      <w:r w:rsidR="00D443F0">
        <w:t>Installation</w:t>
      </w:r>
      <w:r w:rsidRPr="00954A94">
        <w:rPr>
          <w:rFonts w:ascii="Calibri" w:hAnsi="Calibri" w:cs="Calibri"/>
          <w:szCs w:val="22"/>
        </w:rPr>
        <w:t>, the sensitivity of the receiving environment and potential receptors must be considered</w:t>
      </w:r>
      <w:r>
        <w:rPr>
          <w:rFonts w:ascii="Calibri" w:hAnsi="Calibri" w:cs="Calibri"/>
          <w:szCs w:val="22"/>
        </w:rPr>
        <w:t xml:space="preserve">. </w:t>
      </w:r>
    </w:p>
    <w:p w14:paraId="7612F3D9" w14:textId="77777777" w:rsidR="002B5065" w:rsidRPr="0073246B" w:rsidRDefault="002B5065" w:rsidP="0073246B">
      <w:pPr>
        <w:pStyle w:val="Style2"/>
        <w:numPr>
          <w:ilvl w:val="0"/>
          <w:numId w:val="0"/>
        </w:numPr>
        <w:ind w:left="993"/>
      </w:pPr>
    </w:p>
    <w:p w14:paraId="0845B4BA" w14:textId="1DE2EA44" w:rsidR="002B5065" w:rsidRDefault="002B5065">
      <w:pPr>
        <w:pStyle w:val="ListParagraph"/>
        <w:autoSpaceDE w:val="0"/>
        <w:autoSpaceDN w:val="0"/>
        <w:adjustRightInd w:val="0"/>
        <w:ind w:left="993" w:hanging="993"/>
        <w:contextualSpacing/>
      </w:pPr>
      <w:r w:rsidRPr="00954A94">
        <w:t xml:space="preserve">The degree of sensitivity in a particular location is based on the characteristics of the land use, including the time of day and the reason why people are at the particular location (e.g. for work, recreation or residence). </w:t>
      </w:r>
    </w:p>
    <w:p w14:paraId="30D57712" w14:textId="77777777" w:rsidR="002B5065" w:rsidRDefault="002B5065" w:rsidP="0073246B">
      <w:pPr>
        <w:pStyle w:val="ListParagraph"/>
        <w:numPr>
          <w:ilvl w:val="0"/>
          <w:numId w:val="0"/>
        </w:numPr>
        <w:autoSpaceDE w:val="0"/>
        <w:autoSpaceDN w:val="0"/>
        <w:adjustRightInd w:val="0"/>
        <w:ind w:left="993"/>
        <w:contextualSpacing/>
      </w:pPr>
    </w:p>
    <w:p w14:paraId="3E7B5F09" w14:textId="57236628" w:rsidR="002B5065" w:rsidRPr="0073246B" w:rsidRDefault="002B5065" w:rsidP="002B5065">
      <w:pPr>
        <w:pStyle w:val="ListParagraph"/>
        <w:autoSpaceDE w:val="0"/>
        <w:autoSpaceDN w:val="0"/>
        <w:adjustRightInd w:val="0"/>
        <w:ind w:left="993" w:hanging="993"/>
        <w:contextualSpacing/>
      </w:pPr>
      <w:r w:rsidRPr="00703112">
        <w:rPr>
          <w:rFonts w:ascii="Calibri" w:hAnsi="Calibri" w:cs="Calibri"/>
          <w:szCs w:val="22"/>
        </w:rPr>
        <w:t>Another factor which influences noise emissions is the distance from the noise source - the closer the receptor is to the source, the higher the noise emissions will be at that location</w:t>
      </w:r>
      <w:r>
        <w:rPr>
          <w:rFonts w:ascii="Calibri" w:hAnsi="Calibri" w:cs="Calibri"/>
          <w:szCs w:val="22"/>
        </w:rPr>
        <w:t>.</w:t>
      </w:r>
      <w:r w:rsidRPr="00703112">
        <w:rPr>
          <w:rFonts w:ascii="Calibri" w:hAnsi="Calibri" w:cs="Calibri"/>
          <w:szCs w:val="22"/>
        </w:rPr>
        <w:t xml:space="preserve"> </w:t>
      </w:r>
    </w:p>
    <w:p w14:paraId="0412E374" w14:textId="058609E7" w:rsidR="00B63D09" w:rsidRPr="00703112" w:rsidRDefault="00B63D09" w:rsidP="0073246B">
      <w:pPr>
        <w:pStyle w:val="ListParagraph"/>
        <w:numPr>
          <w:ilvl w:val="0"/>
          <w:numId w:val="0"/>
        </w:numPr>
        <w:ind w:left="1146"/>
      </w:pPr>
    </w:p>
    <w:p w14:paraId="6EBFE321" w14:textId="016C1486" w:rsidR="00411DC8" w:rsidRDefault="00B63D09" w:rsidP="0073246B">
      <w:pPr>
        <w:pStyle w:val="ListParagraph"/>
        <w:ind w:left="993" w:hanging="993"/>
        <w:contextualSpacing/>
      </w:pPr>
      <w:r w:rsidRPr="00285595">
        <w:t xml:space="preserve">A summary of the immediate environmental setting is provided in Table 1. Potential sensitive receptors </w:t>
      </w:r>
      <w:r w:rsidR="00640F7E">
        <w:t xml:space="preserve">in the vicinity </w:t>
      </w:r>
      <w:r w:rsidRPr="00285595">
        <w:t>of the Environmental Permit boundary are shown on the Sensitive Receptors Plan (</w:t>
      </w:r>
      <w:r w:rsidR="00640F7E">
        <w:t xml:space="preserve">Figure </w:t>
      </w:r>
      <w:r w:rsidR="003944AB">
        <w:t>2</w:t>
      </w:r>
      <w:r w:rsidRPr="00285595">
        <w:t>)</w:t>
      </w:r>
      <w:r w:rsidR="00122FC5">
        <w:t xml:space="preserve"> contained in Appendix </w:t>
      </w:r>
      <w:r w:rsidR="00640F7E">
        <w:t>V and repeated below</w:t>
      </w:r>
      <w:r w:rsidR="00C91478">
        <w:t>.</w:t>
      </w:r>
    </w:p>
    <w:p w14:paraId="4F781EBB" w14:textId="77777777" w:rsidR="00640F7E" w:rsidRDefault="00640F7E" w:rsidP="00232211">
      <w:pPr>
        <w:pStyle w:val="ListParagraph"/>
        <w:numPr>
          <w:ilvl w:val="0"/>
          <w:numId w:val="0"/>
        </w:numPr>
        <w:ind w:left="993"/>
        <w:contextualSpacing/>
      </w:pPr>
    </w:p>
    <w:p w14:paraId="0282CC04" w14:textId="138FACAF" w:rsidR="00640F7E" w:rsidRPr="00997D91" w:rsidRDefault="00640F7E" w:rsidP="00232211">
      <w:pPr>
        <w:pStyle w:val="ListParagraph"/>
        <w:ind w:left="993" w:hanging="993"/>
        <w:contextualSpacing/>
        <w:rPr>
          <w:color w:val="0070C0"/>
        </w:rPr>
      </w:pPr>
      <w:r w:rsidRPr="00997D91">
        <w:rPr>
          <w:color w:val="0070C0"/>
        </w:rPr>
        <w:t>The table below summarises receptor locations that have been selected to represent worst-case residential receptors with respect to direct noise from the site within the noise assessment. Ground and first floor facades of nearest properties have been represented. Ecological receptors have also been assessed at the Welton Water site and along the River Humber to represent waterbirds in the area. The locations of the receptors are shown on Figure 2 below.</w:t>
      </w:r>
    </w:p>
    <w:p w14:paraId="54000C72" w14:textId="77777777" w:rsidR="00640F7E" w:rsidRDefault="00640F7E">
      <w:pPr>
        <w:pStyle w:val="ListofTables1"/>
      </w:pPr>
    </w:p>
    <w:p w14:paraId="0B2847F7" w14:textId="20EA469C" w:rsidR="00640F7E" w:rsidRPr="00232211" w:rsidRDefault="00640F7E" w:rsidP="00232211">
      <w:pPr>
        <w:pStyle w:val="ListofTables1"/>
        <w:rPr>
          <w:b w:val="0"/>
        </w:rPr>
      </w:pPr>
      <w:r w:rsidRPr="00232211">
        <w:t xml:space="preserve">Table 4   Existing Receptor Locations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7"/>
        <w:gridCol w:w="5123"/>
        <w:gridCol w:w="1816"/>
      </w:tblGrid>
      <w:tr w:rsidR="00640F7E" w:rsidRPr="00983A89" w14:paraId="3E501248" w14:textId="77777777" w:rsidTr="00B24113">
        <w:trPr>
          <w:trHeight w:val="442"/>
          <w:tblHeader/>
        </w:trPr>
        <w:tc>
          <w:tcPr>
            <w:tcW w:w="1152" w:type="pct"/>
            <w:shd w:val="clear" w:color="auto" w:fill="003478"/>
            <w:vAlign w:val="center"/>
          </w:tcPr>
          <w:p w14:paraId="26DA55C8" w14:textId="77777777" w:rsidR="00640F7E" w:rsidRPr="00983A89" w:rsidRDefault="00640F7E" w:rsidP="00B24113">
            <w:pPr>
              <w:jc w:val="center"/>
              <w:rPr>
                <w:rFonts w:ascii="Arial" w:hAnsi="Arial" w:cs="Arial"/>
                <w:b/>
                <w:bCs/>
                <w:color w:val="FFFFFF"/>
                <w:sz w:val="16"/>
                <w:szCs w:val="16"/>
              </w:rPr>
            </w:pPr>
            <w:r w:rsidRPr="00983A89">
              <w:rPr>
                <w:rFonts w:ascii="Arial" w:hAnsi="Arial" w:cs="Arial"/>
                <w:b/>
                <w:bCs/>
                <w:color w:val="FFFFFF"/>
                <w:sz w:val="16"/>
                <w:szCs w:val="16"/>
              </w:rPr>
              <w:t>Ref.</w:t>
            </w:r>
          </w:p>
        </w:tc>
        <w:tc>
          <w:tcPr>
            <w:tcW w:w="2841" w:type="pct"/>
            <w:shd w:val="clear" w:color="auto" w:fill="003478"/>
            <w:vAlign w:val="center"/>
          </w:tcPr>
          <w:p w14:paraId="2119A69C" w14:textId="77777777" w:rsidR="00640F7E" w:rsidRPr="00983A89" w:rsidRDefault="00640F7E" w:rsidP="00B24113">
            <w:pPr>
              <w:jc w:val="center"/>
              <w:rPr>
                <w:rFonts w:ascii="Arial" w:hAnsi="Arial" w:cs="Arial"/>
                <w:b/>
                <w:bCs/>
                <w:color w:val="FFFFFF"/>
                <w:sz w:val="16"/>
                <w:szCs w:val="16"/>
              </w:rPr>
            </w:pPr>
            <w:r w:rsidRPr="00983A89">
              <w:rPr>
                <w:rFonts w:ascii="Arial" w:hAnsi="Arial" w:cs="Arial"/>
                <w:b/>
                <w:bCs/>
                <w:color w:val="FFFFFF"/>
                <w:sz w:val="16"/>
                <w:szCs w:val="16"/>
              </w:rPr>
              <w:t>Description</w:t>
            </w:r>
          </w:p>
        </w:tc>
        <w:tc>
          <w:tcPr>
            <w:tcW w:w="1007" w:type="pct"/>
            <w:shd w:val="clear" w:color="auto" w:fill="003478"/>
            <w:vAlign w:val="center"/>
          </w:tcPr>
          <w:p w14:paraId="1BF91966" w14:textId="2DD20438" w:rsidR="00640F7E" w:rsidRPr="00983A89" w:rsidRDefault="00F20C0A" w:rsidP="00B24113">
            <w:pPr>
              <w:tabs>
                <w:tab w:val="left" w:pos="709"/>
              </w:tabs>
              <w:jc w:val="center"/>
              <w:rPr>
                <w:rFonts w:ascii="Arial" w:hAnsi="Arial" w:cs="Arial"/>
                <w:sz w:val="16"/>
                <w:szCs w:val="16"/>
              </w:rPr>
            </w:pPr>
            <w:r>
              <w:rPr>
                <w:rFonts w:ascii="Arial" w:hAnsi="Arial" w:cs="Arial"/>
                <w:b/>
                <w:bCs/>
                <w:color w:val="FFFFFF"/>
                <w:sz w:val="16"/>
                <w:szCs w:val="16"/>
              </w:rPr>
              <w:t>Approximate Distance from Site</w:t>
            </w:r>
          </w:p>
        </w:tc>
      </w:tr>
      <w:tr w:rsidR="00640F7E" w:rsidRPr="00983A89" w14:paraId="6ADBDB8F" w14:textId="77777777" w:rsidTr="00B24113">
        <w:trPr>
          <w:trHeight w:val="284"/>
        </w:trPr>
        <w:tc>
          <w:tcPr>
            <w:tcW w:w="5000" w:type="pct"/>
            <w:gridSpan w:val="3"/>
            <w:vAlign w:val="center"/>
          </w:tcPr>
          <w:p w14:paraId="20DA1EC9" w14:textId="77777777" w:rsidR="00640F7E" w:rsidRPr="00997D91" w:rsidDel="00E268E2" w:rsidRDefault="00640F7E" w:rsidP="00B24113">
            <w:pPr>
              <w:jc w:val="center"/>
              <w:rPr>
                <w:rFonts w:ascii="Arial" w:hAnsi="Arial" w:cs="Arial"/>
                <w:b/>
                <w:bCs/>
                <w:color w:val="0070C0"/>
                <w:sz w:val="16"/>
                <w:szCs w:val="16"/>
              </w:rPr>
            </w:pPr>
            <w:r w:rsidRPr="00997D91">
              <w:rPr>
                <w:rFonts w:ascii="Arial" w:hAnsi="Arial" w:cs="Arial"/>
                <w:b/>
                <w:bCs/>
                <w:color w:val="0070C0"/>
                <w:sz w:val="16"/>
                <w:szCs w:val="16"/>
              </w:rPr>
              <w:t xml:space="preserve">Residential Receptors </w:t>
            </w:r>
          </w:p>
        </w:tc>
      </w:tr>
      <w:tr w:rsidR="00F20C0A" w:rsidRPr="00983A89" w14:paraId="76E793DA" w14:textId="77777777" w:rsidTr="00B24113">
        <w:trPr>
          <w:trHeight w:val="284"/>
        </w:trPr>
        <w:tc>
          <w:tcPr>
            <w:tcW w:w="1152" w:type="pct"/>
            <w:vAlign w:val="center"/>
          </w:tcPr>
          <w:p w14:paraId="0F82F54A" w14:textId="77777777" w:rsidR="00F20C0A" w:rsidRPr="00997D91" w:rsidRDefault="00F20C0A" w:rsidP="00F20C0A">
            <w:pPr>
              <w:jc w:val="center"/>
              <w:rPr>
                <w:rFonts w:ascii="Arial" w:hAnsi="Arial" w:cs="Arial"/>
                <w:color w:val="0070C0"/>
                <w:sz w:val="16"/>
                <w:szCs w:val="16"/>
              </w:rPr>
            </w:pPr>
            <w:r w:rsidRPr="00997D91">
              <w:rPr>
                <w:rFonts w:ascii="Arial" w:hAnsi="Arial" w:cs="Arial"/>
                <w:color w:val="0070C0"/>
                <w:sz w:val="16"/>
                <w:szCs w:val="16"/>
              </w:rPr>
              <w:t>R01</w:t>
            </w:r>
          </w:p>
        </w:tc>
        <w:tc>
          <w:tcPr>
            <w:tcW w:w="2841" w:type="pct"/>
            <w:vAlign w:val="center"/>
          </w:tcPr>
          <w:p w14:paraId="2E08C092" w14:textId="77777777" w:rsidR="00F20C0A" w:rsidRPr="00997D91" w:rsidRDefault="00F20C0A" w:rsidP="00F20C0A">
            <w:pPr>
              <w:rPr>
                <w:rFonts w:ascii="Arial" w:hAnsi="Arial" w:cs="Arial"/>
                <w:color w:val="0070C0"/>
                <w:sz w:val="16"/>
                <w:szCs w:val="16"/>
              </w:rPr>
            </w:pPr>
            <w:r w:rsidRPr="00997D91">
              <w:rPr>
                <w:rFonts w:ascii="Arial" w:hAnsi="Arial" w:cs="Arial"/>
                <w:color w:val="0070C0"/>
                <w:sz w:val="16"/>
                <w:szCs w:val="16"/>
              </w:rPr>
              <w:t>67 Riverview Avenue</w:t>
            </w:r>
          </w:p>
        </w:tc>
        <w:tc>
          <w:tcPr>
            <w:tcW w:w="1007" w:type="pct"/>
            <w:vAlign w:val="center"/>
          </w:tcPr>
          <w:p w14:paraId="20D06CB8" w14:textId="6CF8B3B7" w:rsidR="00F20C0A" w:rsidRPr="00997D91" w:rsidRDefault="00F20C0A" w:rsidP="00F20C0A">
            <w:pPr>
              <w:jc w:val="center"/>
              <w:rPr>
                <w:rFonts w:ascii="Arial" w:hAnsi="Arial" w:cs="Arial"/>
                <w:color w:val="0070C0"/>
                <w:sz w:val="16"/>
                <w:szCs w:val="16"/>
              </w:rPr>
            </w:pPr>
            <w:r w:rsidRPr="00997D91">
              <w:rPr>
                <w:rFonts w:ascii="Arial" w:hAnsi="Arial" w:cs="Arial"/>
                <w:color w:val="0070C0"/>
                <w:sz w:val="16"/>
                <w:szCs w:val="16"/>
              </w:rPr>
              <w:t>1440m</w:t>
            </w:r>
          </w:p>
        </w:tc>
      </w:tr>
      <w:tr w:rsidR="00F20C0A" w:rsidRPr="00983A89" w14:paraId="0B098DFE" w14:textId="77777777" w:rsidTr="00B24113">
        <w:trPr>
          <w:trHeight w:val="284"/>
        </w:trPr>
        <w:tc>
          <w:tcPr>
            <w:tcW w:w="1152" w:type="pct"/>
            <w:vAlign w:val="center"/>
          </w:tcPr>
          <w:p w14:paraId="2D1FF733" w14:textId="77777777" w:rsidR="00F20C0A" w:rsidRPr="00997D91" w:rsidRDefault="00F20C0A" w:rsidP="00F20C0A">
            <w:pPr>
              <w:jc w:val="center"/>
              <w:rPr>
                <w:rFonts w:ascii="Arial" w:hAnsi="Arial" w:cs="Arial"/>
                <w:color w:val="0070C0"/>
                <w:sz w:val="16"/>
                <w:szCs w:val="16"/>
              </w:rPr>
            </w:pPr>
            <w:r w:rsidRPr="00997D91">
              <w:rPr>
                <w:rFonts w:ascii="Arial" w:hAnsi="Arial" w:cs="Arial"/>
                <w:color w:val="0070C0"/>
                <w:sz w:val="16"/>
                <w:szCs w:val="16"/>
              </w:rPr>
              <w:t>R02</w:t>
            </w:r>
          </w:p>
        </w:tc>
        <w:tc>
          <w:tcPr>
            <w:tcW w:w="2841" w:type="pct"/>
            <w:vAlign w:val="center"/>
          </w:tcPr>
          <w:p w14:paraId="3E5B33AC" w14:textId="77777777" w:rsidR="00F20C0A" w:rsidRPr="00997D91" w:rsidRDefault="00F20C0A" w:rsidP="00F20C0A">
            <w:pPr>
              <w:rPr>
                <w:rFonts w:ascii="Arial" w:hAnsi="Arial" w:cs="Arial"/>
                <w:color w:val="0070C0"/>
                <w:sz w:val="16"/>
                <w:szCs w:val="16"/>
              </w:rPr>
            </w:pPr>
            <w:r w:rsidRPr="00997D91">
              <w:rPr>
                <w:rFonts w:ascii="Arial" w:hAnsi="Arial" w:cs="Arial"/>
                <w:color w:val="0070C0"/>
                <w:sz w:val="16"/>
                <w:szCs w:val="16"/>
              </w:rPr>
              <w:t>46 Plantation Drive</w:t>
            </w:r>
          </w:p>
        </w:tc>
        <w:tc>
          <w:tcPr>
            <w:tcW w:w="1007" w:type="pct"/>
            <w:vAlign w:val="center"/>
          </w:tcPr>
          <w:p w14:paraId="4BDA26A6" w14:textId="1C137419" w:rsidR="00F20C0A" w:rsidRPr="00997D91" w:rsidRDefault="00F20C0A" w:rsidP="00F20C0A">
            <w:pPr>
              <w:jc w:val="center"/>
              <w:rPr>
                <w:rFonts w:ascii="Arial" w:hAnsi="Arial" w:cs="Arial"/>
                <w:color w:val="0070C0"/>
                <w:sz w:val="16"/>
                <w:szCs w:val="16"/>
              </w:rPr>
            </w:pPr>
            <w:r w:rsidRPr="00997D91">
              <w:rPr>
                <w:rFonts w:ascii="Arial" w:hAnsi="Arial" w:cs="Arial"/>
                <w:color w:val="0070C0"/>
                <w:sz w:val="16"/>
                <w:szCs w:val="16"/>
              </w:rPr>
              <w:t>1275m</w:t>
            </w:r>
          </w:p>
        </w:tc>
      </w:tr>
      <w:tr w:rsidR="00F20C0A" w:rsidRPr="00983A89" w14:paraId="0D04F6D7" w14:textId="77777777" w:rsidTr="00B24113">
        <w:trPr>
          <w:trHeight w:val="284"/>
        </w:trPr>
        <w:tc>
          <w:tcPr>
            <w:tcW w:w="1152" w:type="pct"/>
            <w:vAlign w:val="center"/>
          </w:tcPr>
          <w:p w14:paraId="0898FB08" w14:textId="77777777" w:rsidR="00F20C0A" w:rsidRPr="00997D91" w:rsidRDefault="00F20C0A" w:rsidP="00F20C0A">
            <w:pPr>
              <w:jc w:val="center"/>
              <w:rPr>
                <w:rFonts w:ascii="Arial" w:hAnsi="Arial" w:cs="Arial"/>
                <w:color w:val="0070C0"/>
                <w:sz w:val="16"/>
                <w:szCs w:val="16"/>
              </w:rPr>
            </w:pPr>
            <w:r w:rsidRPr="00997D91">
              <w:rPr>
                <w:rFonts w:ascii="Arial" w:hAnsi="Arial" w:cs="Arial"/>
                <w:color w:val="0070C0"/>
                <w:sz w:val="16"/>
                <w:szCs w:val="16"/>
              </w:rPr>
              <w:t>R03</w:t>
            </w:r>
          </w:p>
        </w:tc>
        <w:tc>
          <w:tcPr>
            <w:tcW w:w="2841" w:type="pct"/>
            <w:vAlign w:val="center"/>
          </w:tcPr>
          <w:p w14:paraId="6FE30665" w14:textId="77777777" w:rsidR="00F20C0A" w:rsidRPr="00997D91" w:rsidRDefault="00F20C0A" w:rsidP="00F20C0A">
            <w:pPr>
              <w:rPr>
                <w:rFonts w:ascii="Arial" w:hAnsi="Arial" w:cs="Arial"/>
                <w:color w:val="0070C0"/>
                <w:sz w:val="16"/>
                <w:szCs w:val="16"/>
              </w:rPr>
            </w:pPr>
            <w:r w:rsidRPr="00997D91">
              <w:rPr>
                <w:rFonts w:ascii="Arial" w:hAnsi="Arial" w:cs="Arial"/>
                <w:color w:val="0070C0"/>
                <w:sz w:val="16"/>
                <w:szCs w:val="16"/>
              </w:rPr>
              <w:t>23 Brickyard Lane</w:t>
            </w:r>
          </w:p>
        </w:tc>
        <w:tc>
          <w:tcPr>
            <w:tcW w:w="1007" w:type="pct"/>
            <w:vAlign w:val="center"/>
          </w:tcPr>
          <w:p w14:paraId="73793C23" w14:textId="3159A1A6" w:rsidR="00F20C0A" w:rsidRPr="00997D91" w:rsidRDefault="00F20C0A" w:rsidP="00F20C0A">
            <w:pPr>
              <w:jc w:val="center"/>
              <w:rPr>
                <w:rFonts w:ascii="Arial" w:hAnsi="Arial" w:cs="Arial"/>
                <w:color w:val="0070C0"/>
                <w:sz w:val="16"/>
                <w:szCs w:val="16"/>
              </w:rPr>
            </w:pPr>
            <w:r w:rsidRPr="00997D91">
              <w:rPr>
                <w:rFonts w:ascii="Arial" w:hAnsi="Arial" w:cs="Arial"/>
                <w:color w:val="0070C0"/>
                <w:sz w:val="16"/>
                <w:szCs w:val="16"/>
              </w:rPr>
              <w:t>840m</w:t>
            </w:r>
          </w:p>
        </w:tc>
      </w:tr>
      <w:tr w:rsidR="00F20C0A" w:rsidRPr="00983A89" w14:paraId="36A19EDE" w14:textId="77777777" w:rsidTr="00B24113">
        <w:trPr>
          <w:trHeight w:val="284"/>
        </w:trPr>
        <w:tc>
          <w:tcPr>
            <w:tcW w:w="1152" w:type="pct"/>
            <w:vAlign w:val="center"/>
          </w:tcPr>
          <w:p w14:paraId="127E4DC8" w14:textId="77777777" w:rsidR="00F20C0A" w:rsidRPr="00997D91" w:rsidRDefault="00F20C0A" w:rsidP="00F20C0A">
            <w:pPr>
              <w:jc w:val="center"/>
              <w:rPr>
                <w:rFonts w:ascii="Arial" w:hAnsi="Arial" w:cs="Arial"/>
                <w:color w:val="0070C0"/>
                <w:sz w:val="16"/>
                <w:szCs w:val="16"/>
              </w:rPr>
            </w:pPr>
            <w:r w:rsidRPr="00997D91">
              <w:rPr>
                <w:rFonts w:ascii="Arial" w:hAnsi="Arial" w:cs="Arial"/>
                <w:color w:val="0070C0"/>
                <w:sz w:val="16"/>
                <w:szCs w:val="16"/>
              </w:rPr>
              <w:t>R04</w:t>
            </w:r>
          </w:p>
        </w:tc>
        <w:tc>
          <w:tcPr>
            <w:tcW w:w="2841" w:type="pct"/>
            <w:vAlign w:val="center"/>
          </w:tcPr>
          <w:p w14:paraId="127AA390" w14:textId="77777777" w:rsidR="00F20C0A" w:rsidRPr="00997D91" w:rsidRDefault="00F20C0A" w:rsidP="00F20C0A">
            <w:pPr>
              <w:rPr>
                <w:rFonts w:ascii="Arial" w:hAnsi="Arial" w:cs="Arial"/>
                <w:color w:val="0070C0"/>
                <w:sz w:val="16"/>
                <w:szCs w:val="16"/>
              </w:rPr>
            </w:pPr>
            <w:r w:rsidRPr="00997D91">
              <w:rPr>
                <w:rFonts w:ascii="Arial" w:hAnsi="Arial" w:cs="Arial"/>
                <w:color w:val="0070C0"/>
                <w:sz w:val="16"/>
                <w:szCs w:val="16"/>
              </w:rPr>
              <w:t>54 Gibson Lane</w:t>
            </w:r>
          </w:p>
        </w:tc>
        <w:tc>
          <w:tcPr>
            <w:tcW w:w="1007" w:type="pct"/>
            <w:vAlign w:val="center"/>
          </w:tcPr>
          <w:p w14:paraId="05E17DBE" w14:textId="569B2A7B" w:rsidR="00F20C0A" w:rsidRPr="00997D91" w:rsidRDefault="00F20C0A" w:rsidP="00F20C0A">
            <w:pPr>
              <w:jc w:val="center"/>
              <w:rPr>
                <w:rFonts w:ascii="Arial" w:hAnsi="Arial" w:cs="Arial"/>
                <w:color w:val="0070C0"/>
                <w:sz w:val="16"/>
                <w:szCs w:val="16"/>
              </w:rPr>
            </w:pPr>
            <w:r w:rsidRPr="00997D91">
              <w:rPr>
                <w:rFonts w:ascii="Arial" w:hAnsi="Arial" w:cs="Arial"/>
                <w:color w:val="0070C0"/>
                <w:sz w:val="16"/>
                <w:szCs w:val="16"/>
              </w:rPr>
              <w:t>715m</w:t>
            </w:r>
          </w:p>
        </w:tc>
      </w:tr>
      <w:tr w:rsidR="00F20C0A" w:rsidRPr="00983A89" w14:paraId="69F4C510" w14:textId="77777777" w:rsidTr="00B24113">
        <w:trPr>
          <w:trHeight w:val="284"/>
        </w:trPr>
        <w:tc>
          <w:tcPr>
            <w:tcW w:w="1152" w:type="pct"/>
            <w:vAlign w:val="center"/>
          </w:tcPr>
          <w:p w14:paraId="71587101" w14:textId="77777777" w:rsidR="00F20C0A" w:rsidRPr="00997D91" w:rsidRDefault="00F20C0A" w:rsidP="00F20C0A">
            <w:pPr>
              <w:jc w:val="center"/>
              <w:rPr>
                <w:rFonts w:ascii="Arial" w:hAnsi="Arial" w:cs="Arial"/>
                <w:color w:val="0070C0"/>
                <w:sz w:val="16"/>
                <w:szCs w:val="16"/>
              </w:rPr>
            </w:pPr>
            <w:r w:rsidRPr="00997D91">
              <w:rPr>
                <w:rFonts w:ascii="Arial" w:hAnsi="Arial" w:cs="Arial"/>
                <w:color w:val="0070C0"/>
                <w:sz w:val="16"/>
                <w:szCs w:val="16"/>
              </w:rPr>
              <w:t>R05</w:t>
            </w:r>
          </w:p>
        </w:tc>
        <w:tc>
          <w:tcPr>
            <w:tcW w:w="2841" w:type="pct"/>
            <w:vAlign w:val="center"/>
          </w:tcPr>
          <w:p w14:paraId="68F422B4" w14:textId="77777777" w:rsidR="00F20C0A" w:rsidRPr="00997D91" w:rsidRDefault="00F20C0A" w:rsidP="00F20C0A">
            <w:pPr>
              <w:rPr>
                <w:rFonts w:ascii="Arial" w:hAnsi="Arial" w:cs="Arial"/>
                <w:color w:val="0070C0"/>
                <w:sz w:val="16"/>
                <w:szCs w:val="16"/>
              </w:rPr>
            </w:pPr>
            <w:r w:rsidRPr="00997D91">
              <w:rPr>
                <w:rFonts w:ascii="Arial" w:hAnsi="Arial" w:cs="Arial"/>
                <w:color w:val="0070C0"/>
                <w:sz w:val="16"/>
                <w:szCs w:val="16"/>
              </w:rPr>
              <w:t>100 Gibson Lane</w:t>
            </w:r>
          </w:p>
        </w:tc>
        <w:tc>
          <w:tcPr>
            <w:tcW w:w="1007" w:type="pct"/>
            <w:vAlign w:val="center"/>
          </w:tcPr>
          <w:p w14:paraId="78E45098" w14:textId="19B98DF9" w:rsidR="00F20C0A" w:rsidRPr="00997D91" w:rsidRDefault="00F20C0A" w:rsidP="00F20C0A">
            <w:pPr>
              <w:jc w:val="center"/>
              <w:rPr>
                <w:rFonts w:ascii="Arial" w:hAnsi="Arial" w:cs="Arial"/>
                <w:color w:val="0070C0"/>
                <w:sz w:val="16"/>
                <w:szCs w:val="16"/>
              </w:rPr>
            </w:pPr>
            <w:r w:rsidRPr="00997D91">
              <w:rPr>
                <w:rFonts w:ascii="Arial" w:hAnsi="Arial" w:cs="Arial"/>
                <w:color w:val="0070C0"/>
                <w:sz w:val="16"/>
                <w:szCs w:val="16"/>
              </w:rPr>
              <w:t>240m</w:t>
            </w:r>
          </w:p>
        </w:tc>
      </w:tr>
      <w:tr w:rsidR="00640F7E" w:rsidRPr="00983A89" w14:paraId="1614E49E" w14:textId="77777777" w:rsidTr="00B24113">
        <w:trPr>
          <w:trHeight w:val="284"/>
        </w:trPr>
        <w:tc>
          <w:tcPr>
            <w:tcW w:w="1152" w:type="pct"/>
            <w:vAlign w:val="center"/>
          </w:tcPr>
          <w:p w14:paraId="6E38DBBD" w14:textId="77777777" w:rsidR="00640F7E" w:rsidRPr="00997D91" w:rsidRDefault="00640F7E" w:rsidP="00B24113">
            <w:pPr>
              <w:jc w:val="center"/>
              <w:rPr>
                <w:rFonts w:ascii="Arial" w:hAnsi="Arial" w:cs="Arial"/>
                <w:color w:val="0070C0"/>
                <w:sz w:val="16"/>
                <w:szCs w:val="16"/>
              </w:rPr>
            </w:pPr>
            <w:r w:rsidRPr="00997D91">
              <w:rPr>
                <w:rFonts w:ascii="Arial" w:hAnsi="Arial" w:cs="Arial"/>
                <w:color w:val="0070C0"/>
                <w:sz w:val="16"/>
                <w:szCs w:val="16"/>
              </w:rPr>
              <w:t>R06</w:t>
            </w:r>
          </w:p>
        </w:tc>
        <w:tc>
          <w:tcPr>
            <w:tcW w:w="2841" w:type="pct"/>
            <w:vAlign w:val="center"/>
          </w:tcPr>
          <w:p w14:paraId="1652D534" w14:textId="77777777" w:rsidR="00640F7E" w:rsidRPr="00997D91" w:rsidRDefault="00640F7E" w:rsidP="00B24113">
            <w:pPr>
              <w:rPr>
                <w:rFonts w:ascii="Arial" w:hAnsi="Arial" w:cs="Arial"/>
                <w:color w:val="0070C0"/>
                <w:sz w:val="16"/>
                <w:szCs w:val="16"/>
              </w:rPr>
            </w:pPr>
            <w:r w:rsidRPr="00997D91">
              <w:rPr>
                <w:rFonts w:ascii="Arial" w:hAnsi="Arial" w:cs="Arial"/>
                <w:color w:val="0070C0"/>
                <w:sz w:val="16"/>
                <w:szCs w:val="16"/>
              </w:rPr>
              <w:t>Lowcroft Farm, Lowfield Lane</w:t>
            </w:r>
          </w:p>
        </w:tc>
        <w:tc>
          <w:tcPr>
            <w:tcW w:w="1007" w:type="pct"/>
            <w:vAlign w:val="center"/>
          </w:tcPr>
          <w:p w14:paraId="02C9E2F8" w14:textId="7E884266" w:rsidR="00640F7E" w:rsidRPr="00997D91" w:rsidRDefault="00F20C0A" w:rsidP="00B24113">
            <w:pPr>
              <w:jc w:val="center"/>
              <w:rPr>
                <w:rFonts w:ascii="Arial" w:hAnsi="Arial" w:cs="Arial"/>
                <w:color w:val="0070C0"/>
                <w:sz w:val="16"/>
                <w:szCs w:val="16"/>
              </w:rPr>
            </w:pPr>
            <w:r w:rsidRPr="00997D91">
              <w:rPr>
                <w:rFonts w:ascii="Arial" w:hAnsi="Arial" w:cs="Arial"/>
                <w:color w:val="0070C0"/>
                <w:sz w:val="16"/>
                <w:szCs w:val="16"/>
              </w:rPr>
              <w:t>790m</w:t>
            </w:r>
          </w:p>
        </w:tc>
      </w:tr>
      <w:tr w:rsidR="00640F7E" w:rsidRPr="00983A89" w14:paraId="33CA4EF9" w14:textId="77777777" w:rsidTr="00B24113">
        <w:trPr>
          <w:trHeight w:val="284"/>
        </w:trPr>
        <w:tc>
          <w:tcPr>
            <w:tcW w:w="1152" w:type="pct"/>
            <w:tcBorders>
              <w:top w:val="single" w:sz="4" w:space="0" w:color="auto"/>
              <w:left w:val="single" w:sz="4" w:space="0" w:color="auto"/>
              <w:bottom w:val="single" w:sz="4" w:space="0" w:color="auto"/>
              <w:right w:val="single" w:sz="4" w:space="0" w:color="auto"/>
            </w:tcBorders>
            <w:vAlign w:val="center"/>
          </w:tcPr>
          <w:p w14:paraId="3A932E6F" w14:textId="77777777" w:rsidR="00640F7E" w:rsidRPr="00997D91" w:rsidRDefault="00640F7E" w:rsidP="00B24113">
            <w:pPr>
              <w:jc w:val="center"/>
              <w:rPr>
                <w:rFonts w:ascii="Arial" w:hAnsi="Arial" w:cs="Arial"/>
                <w:color w:val="0070C0"/>
                <w:sz w:val="16"/>
                <w:szCs w:val="16"/>
              </w:rPr>
            </w:pPr>
            <w:r w:rsidRPr="00997D91">
              <w:rPr>
                <w:rFonts w:ascii="Arial" w:hAnsi="Arial" w:cs="Arial"/>
                <w:color w:val="0070C0"/>
                <w:sz w:val="16"/>
                <w:szCs w:val="16"/>
              </w:rPr>
              <w:t>R07</w:t>
            </w:r>
          </w:p>
        </w:tc>
        <w:tc>
          <w:tcPr>
            <w:tcW w:w="2841" w:type="pct"/>
            <w:tcBorders>
              <w:top w:val="single" w:sz="4" w:space="0" w:color="auto"/>
              <w:left w:val="single" w:sz="4" w:space="0" w:color="auto"/>
              <w:bottom w:val="single" w:sz="4" w:space="0" w:color="auto"/>
              <w:right w:val="single" w:sz="4" w:space="0" w:color="auto"/>
            </w:tcBorders>
            <w:vAlign w:val="center"/>
          </w:tcPr>
          <w:p w14:paraId="3B69292C" w14:textId="77777777" w:rsidR="00640F7E" w:rsidRPr="00997D91" w:rsidRDefault="00640F7E" w:rsidP="00B24113">
            <w:pPr>
              <w:rPr>
                <w:rFonts w:ascii="Arial" w:hAnsi="Arial" w:cs="Arial"/>
                <w:color w:val="0070C0"/>
                <w:sz w:val="16"/>
                <w:szCs w:val="16"/>
              </w:rPr>
            </w:pPr>
            <w:r w:rsidRPr="00997D91">
              <w:rPr>
                <w:rFonts w:ascii="Arial" w:hAnsi="Arial" w:cs="Arial"/>
                <w:color w:val="0070C0"/>
                <w:sz w:val="16"/>
                <w:szCs w:val="16"/>
              </w:rPr>
              <w:t>Low Field Farm, Lowfield Lane</w:t>
            </w:r>
          </w:p>
        </w:tc>
        <w:tc>
          <w:tcPr>
            <w:tcW w:w="1007" w:type="pct"/>
            <w:tcBorders>
              <w:top w:val="single" w:sz="4" w:space="0" w:color="auto"/>
              <w:left w:val="single" w:sz="4" w:space="0" w:color="auto"/>
              <w:bottom w:val="single" w:sz="4" w:space="0" w:color="auto"/>
              <w:right w:val="single" w:sz="4" w:space="0" w:color="auto"/>
            </w:tcBorders>
            <w:vAlign w:val="center"/>
          </w:tcPr>
          <w:p w14:paraId="4C5D5673" w14:textId="4C68450E" w:rsidR="00640F7E" w:rsidRPr="00997D91" w:rsidRDefault="00F20C0A" w:rsidP="00B24113">
            <w:pPr>
              <w:jc w:val="center"/>
              <w:rPr>
                <w:rFonts w:ascii="Arial" w:hAnsi="Arial" w:cs="Arial"/>
                <w:color w:val="0070C0"/>
                <w:sz w:val="16"/>
                <w:szCs w:val="16"/>
              </w:rPr>
            </w:pPr>
            <w:r w:rsidRPr="00997D91">
              <w:rPr>
                <w:rFonts w:ascii="Arial" w:hAnsi="Arial" w:cs="Arial"/>
                <w:color w:val="0070C0"/>
                <w:sz w:val="16"/>
                <w:szCs w:val="16"/>
              </w:rPr>
              <w:t>680m</w:t>
            </w:r>
          </w:p>
        </w:tc>
      </w:tr>
      <w:tr w:rsidR="00640F7E" w:rsidRPr="00983A89" w14:paraId="47F5DBAF" w14:textId="77777777" w:rsidTr="00B24113">
        <w:trPr>
          <w:trHeight w:val="284"/>
        </w:trPr>
        <w:tc>
          <w:tcPr>
            <w:tcW w:w="1152" w:type="pct"/>
            <w:tcBorders>
              <w:top w:val="single" w:sz="4" w:space="0" w:color="auto"/>
              <w:left w:val="single" w:sz="4" w:space="0" w:color="auto"/>
              <w:bottom w:val="single" w:sz="4" w:space="0" w:color="auto"/>
              <w:right w:val="single" w:sz="4" w:space="0" w:color="auto"/>
            </w:tcBorders>
            <w:vAlign w:val="center"/>
          </w:tcPr>
          <w:p w14:paraId="73446E16" w14:textId="77777777" w:rsidR="00640F7E" w:rsidRPr="00997D91" w:rsidRDefault="00640F7E" w:rsidP="00B24113">
            <w:pPr>
              <w:jc w:val="center"/>
              <w:rPr>
                <w:rFonts w:ascii="Arial" w:hAnsi="Arial" w:cs="Arial"/>
                <w:color w:val="0070C0"/>
                <w:sz w:val="16"/>
                <w:szCs w:val="16"/>
              </w:rPr>
            </w:pPr>
            <w:r w:rsidRPr="00997D91">
              <w:rPr>
                <w:rFonts w:ascii="Arial" w:hAnsi="Arial" w:cs="Arial"/>
                <w:color w:val="0070C0"/>
                <w:sz w:val="16"/>
                <w:szCs w:val="16"/>
              </w:rPr>
              <w:t>R08</w:t>
            </w:r>
          </w:p>
        </w:tc>
        <w:tc>
          <w:tcPr>
            <w:tcW w:w="2841" w:type="pct"/>
            <w:tcBorders>
              <w:top w:val="single" w:sz="4" w:space="0" w:color="auto"/>
              <w:left w:val="single" w:sz="4" w:space="0" w:color="auto"/>
              <w:bottom w:val="single" w:sz="4" w:space="0" w:color="auto"/>
              <w:right w:val="single" w:sz="4" w:space="0" w:color="auto"/>
            </w:tcBorders>
            <w:vAlign w:val="center"/>
          </w:tcPr>
          <w:p w14:paraId="234034B6" w14:textId="77777777" w:rsidR="00640F7E" w:rsidRPr="00997D91" w:rsidDel="00853316" w:rsidRDefault="00640F7E" w:rsidP="00B24113">
            <w:pPr>
              <w:rPr>
                <w:rFonts w:ascii="Arial" w:hAnsi="Arial" w:cs="Arial"/>
                <w:color w:val="0070C0"/>
                <w:sz w:val="16"/>
                <w:szCs w:val="16"/>
              </w:rPr>
            </w:pPr>
            <w:r w:rsidRPr="00997D91">
              <w:rPr>
                <w:rFonts w:ascii="Arial" w:hAnsi="Arial" w:cs="Arial"/>
                <w:color w:val="0070C0"/>
                <w:sz w:val="16"/>
                <w:szCs w:val="16"/>
              </w:rPr>
              <w:t>Consented Bellway Development (Ref 20/01027/STREM)</w:t>
            </w:r>
          </w:p>
        </w:tc>
        <w:tc>
          <w:tcPr>
            <w:tcW w:w="1007" w:type="pct"/>
            <w:tcBorders>
              <w:top w:val="single" w:sz="4" w:space="0" w:color="auto"/>
              <w:left w:val="single" w:sz="4" w:space="0" w:color="auto"/>
              <w:bottom w:val="single" w:sz="4" w:space="0" w:color="auto"/>
              <w:right w:val="single" w:sz="4" w:space="0" w:color="auto"/>
            </w:tcBorders>
            <w:vAlign w:val="center"/>
          </w:tcPr>
          <w:p w14:paraId="7132E130" w14:textId="572E099E" w:rsidR="00640F7E" w:rsidRPr="00997D91" w:rsidDel="00853316" w:rsidRDefault="00F20C0A" w:rsidP="00B24113">
            <w:pPr>
              <w:jc w:val="center"/>
              <w:rPr>
                <w:rFonts w:ascii="Arial" w:hAnsi="Arial" w:cs="Arial"/>
                <w:color w:val="0070C0"/>
                <w:sz w:val="16"/>
                <w:szCs w:val="16"/>
              </w:rPr>
            </w:pPr>
            <w:r w:rsidRPr="00997D91">
              <w:rPr>
                <w:rFonts w:ascii="Arial" w:hAnsi="Arial" w:cs="Arial"/>
                <w:color w:val="0070C0"/>
                <w:sz w:val="16"/>
                <w:szCs w:val="16"/>
              </w:rPr>
              <w:t>975m</w:t>
            </w:r>
          </w:p>
        </w:tc>
      </w:tr>
      <w:tr w:rsidR="00640F7E" w:rsidRPr="00983A89" w14:paraId="2BE7190B" w14:textId="77777777" w:rsidTr="00B241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5000" w:type="pct"/>
            <w:gridSpan w:val="3"/>
            <w:tcBorders>
              <w:top w:val="single" w:sz="4" w:space="0" w:color="auto"/>
              <w:left w:val="single" w:sz="4" w:space="0" w:color="auto"/>
              <w:bottom w:val="single" w:sz="4" w:space="0" w:color="auto"/>
              <w:right w:val="single" w:sz="4" w:space="0" w:color="auto"/>
            </w:tcBorders>
            <w:vAlign w:val="center"/>
          </w:tcPr>
          <w:p w14:paraId="3DF99C1F" w14:textId="77777777" w:rsidR="00640F7E" w:rsidRPr="00997D91" w:rsidDel="00E268E2" w:rsidRDefault="00640F7E" w:rsidP="00B24113">
            <w:pPr>
              <w:jc w:val="center"/>
              <w:rPr>
                <w:rFonts w:ascii="Arial" w:hAnsi="Arial" w:cs="Arial"/>
                <w:b/>
                <w:bCs/>
                <w:color w:val="0070C0"/>
                <w:sz w:val="16"/>
                <w:szCs w:val="16"/>
              </w:rPr>
            </w:pPr>
            <w:r w:rsidRPr="00997D91">
              <w:rPr>
                <w:rFonts w:ascii="Arial" w:hAnsi="Arial" w:cs="Arial"/>
                <w:b/>
                <w:bCs/>
                <w:color w:val="0070C0"/>
                <w:sz w:val="16"/>
                <w:szCs w:val="16"/>
              </w:rPr>
              <w:t>Ecological Receptors</w:t>
            </w:r>
          </w:p>
        </w:tc>
      </w:tr>
      <w:tr w:rsidR="00640F7E" w:rsidRPr="00983A89" w14:paraId="1D3B3500" w14:textId="77777777" w:rsidTr="00B241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152" w:type="pct"/>
            <w:tcBorders>
              <w:top w:val="single" w:sz="4" w:space="0" w:color="auto"/>
              <w:left w:val="single" w:sz="4" w:space="0" w:color="auto"/>
              <w:bottom w:val="single" w:sz="4" w:space="0" w:color="auto"/>
              <w:right w:val="single" w:sz="4" w:space="0" w:color="auto"/>
            </w:tcBorders>
            <w:vAlign w:val="center"/>
          </w:tcPr>
          <w:p w14:paraId="5BB89549" w14:textId="77777777" w:rsidR="00640F7E" w:rsidRPr="00997D91" w:rsidRDefault="00640F7E" w:rsidP="00B24113">
            <w:pPr>
              <w:jc w:val="center"/>
              <w:rPr>
                <w:rFonts w:ascii="Arial" w:hAnsi="Arial" w:cs="Arial"/>
                <w:color w:val="0070C0"/>
                <w:sz w:val="16"/>
                <w:szCs w:val="16"/>
              </w:rPr>
            </w:pPr>
            <w:r w:rsidRPr="00997D91">
              <w:rPr>
                <w:rFonts w:ascii="Arial" w:hAnsi="Arial" w:cs="Arial"/>
                <w:color w:val="0070C0"/>
                <w:sz w:val="16"/>
                <w:szCs w:val="16"/>
              </w:rPr>
              <w:t>EC01</w:t>
            </w:r>
          </w:p>
        </w:tc>
        <w:tc>
          <w:tcPr>
            <w:tcW w:w="2841" w:type="pct"/>
            <w:tcBorders>
              <w:top w:val="single" w:sz="4" w:space="0" w:color="auto"/>
              <w:left w:val="single" w:sz="4" w:space="0" w:color="auto"/>
              <w:bottom w:val="single" w:sz="4" w:space="0" w:color="auto"/>
              <w:right w:val="single" w:sz="4" w:space="0" w:color="auto"/>
            </w:tcBorders>
            <w:vAlign w:val="center"/>
          </w:tcPr>
          <w:p w14:paraId="5343E6A3" w14:textId="77777777" w:rsidR="00640F7E" w:rsidRPr="00997D91" w:rsidDel="00E268E2" w:rsidRDefault="00640F7E" w:rsidP="00B24113">
            <w:pPr>
              <w:rPr>
                <w:rFonts w:ascii="Arial" w:hAnsi="Arial" w:cs="Arial"/>
                <w:color w:val="0070C0"/>
                <w:sz w:val="16"/>
                <w:szCs w:val="16"/>
              </w:rPr>
            </w:pPr>
            <w:r w:rsidRPr="00997D91">
              <w:rPr>
                <w:rFonts w:ascii="Arial" w:hAnsi="Arial" w:cs="Arial"/>
                <w:color w:val="0070C0"/>
                <w:sz w:val="16"/>
                <w:szCs w:val="16"/>
              </w:rPr>
              <w:t>Welton Water</w:t>
            </w:r>
          </w:p>
        </w:tc>
        <w:tc>
          <w:tcPr>
            <w:tcW w:w="1007" w:type="pct"/>
            <w:tcBorders>
              <w:top w:val="single" w:sz="4" w:space="0" w:color="auto"/>
              <w:left w:val="single" w:sz="4" w:space="0" w:color="auto"/>
              <w:bottom w:val="single" w:sz="4" w:space="0" w:color="auto"/>
              <w:right w:val="single" w:sz="4" w:space="0" w:color="auto"/>
            </w:tcBorders>
            <w:vAlign w:val="center"/>
          </w:tcPr>
          <w:p w14:paraId="6EF3E23D" w14:textId="1C33E2F1" w:rsidR="00640F7E" w:rsidRPr="00997D91" w:rsidDel="00E268E2" w:rsidRDefault="00F20C0A" w:rsidP="00B24113">
            <w:pPr>
              <w:jc w:val="center"/>
              <w:rPr>
                <w:rFonts w:ascii="Arial" w:hAnsi="Arial" w:cs="Arial"/>
                <w:color w:val="0070C0"/>
                <w:sz w:val="16"/>
                <w:szCs w:val="16"/>
              </w:rPr>
            </w:pPr>
            <w:r w:rsidRPr="00997D91">
              <w:rPr>
                <w:rFonts w:ascii="Arial" w:hAnsi="Arial" w:cs="Arial"/>
                <w:color w:val="0070C0"/>
                <w:sz w:val="16"/>
                <w:szCs w:val="16"/>
              </w:rPr>
              <w:t>735m</w:t>
            </w:r>
          </w:p>
        </w:tc>
      </w:tr>
      <w:tr w:rsidR="00640F7E" w:rsidRPr="00983A89" w14:paraId="4FF91AE7" w14:textId="77777777" w:rsidTr="00B241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152" w:type="pct"/>
            <w:tcBorders>
              <w:top w:val="single" w:sz="4" w:space="0" w:color="auto"/>
              <w:left w:val="single" w:sz="4" w:space="0" w:color="auto"/>
              <w:bottom w:val="single" w:sz="4" w:space="0" w:color="auto"/>
              <w:right w:val="single" w:sz="4" w:space="0" w:color="auto"/>
            </w:tcBorders>
            <w:vAlign w:val="center"/>
          </w:tcPr>
          <w:p w14:paraId="036CF7C7" w14:textId="77777777" w:rsidR="00640F7E" w:rsidRPr="00997D91" w:rsidRDefault="00640F7E" w:rsidP="00B24113">
            <w:pPr>
              <w:jc w:val="center"/>
              <w:rPr>
                <w:rFonts w:ascii="Arial" w:hAnsi="Arial" w:cs="Arial"/>
                <w:color w:val="0070C0"/>
                <w:sz w:val="16"/>
                <w:szCs w:val="16"/>
              </w:rPr>
            </w:pPr>
            <w:r w:rsidRPr="00997D91">
              <w:rPr>
                <w:rFonts w:ascii="Arial" w:hAnsi="Arial" w:cs="Arial"/>
                <w:color w:val="0070C0"/>
                <w:sz w:val="16"/>
                <w:szCs w:val="16"/>
              </w:rPr>
              <w:t>EC02</w:t>
            </w:r>
          </w:p>
        </w:tc>
        <w:tc>
          <w:tcPr>
            <w:tcW w:w="2841" w:type="pct"/>
            <w:tcBorders>
              <w:top w:val="single" w:sz="4" w:space="0" w:color="auto"/>
              <w:left w:val="single" w:sz="4" w:space="0" w:color="auto"/>
              <w:bottom w:val="single" w:sz="4" w:space="0" w:color="auto"/>
              <w:right w:val="single" w:sz="4" w:space="0" w:color="auto"/>
            </w:tcBorders>
            <w:vAlign w:val="center"/>
          </w:tcPr>
          <w:p w14:paraId="066A384E" w14:textId="77777777" w:rsidR="00640F7E" w:rsidRPr="00997D91" w:rsidDel="00E268E2" w:rsidRDefault="00640F7E" w:rsidP="00B24113">
            <w:pPr>
              <w:rPr>
                <w:rFonts w:ascii="Arial" w:hAnsi="Arial" w:cs="Arial"/>
                <w:color w:val="0070C0"/>
                <w:sz w:val="16"/>
                <w:szCs w:val="16"/>
              </w:rPr>
            </w:pPr>
            <w:r w:rsidRPr="00997D91">
              <w:rPr>
                <w:rFonts w:ascii="Arial" w:hAnsi="Arial" w:cs="Arial"/>
                <w:color w:val="0070C0"/>
                <w:sz w:val="16"/>
                <w:szCs w:val="16"/>
              </w:rPr>
              <w:t>Welton Water</w:t>
            </w:r>
          </w:p>
        </w:tc>
        <w:tc>
          <w:tcPr>
            <w:tcW w:w="1007" w:type="pct"/>
            <w:tcBorders>
              <w:top w:val="single" w:sz="4" w:space="0" w:color="auto"/>
              <w:left w:val="single" w:sz="4" w:space="0" w:color="auto"/>
              <w:bottom w:val="single" w:sz="4" w:space="0" w:color="auto"/>
              <w:right w:val="single" w:sz="4" w:space="0" w:color="auto"/>
            </w:tcBorders>
            <w:vAlign w:val="center"/>
          </w:tcPr>
          <w:p w14:paraId="33FEC5DA" w14:textId="0D960AA6" w:rsidR="00640F7E" w:rsidRPr="00997D91" w:rsidDel="00E268E2" w:rsidRDefault="00F20C0A" w:rsidP="00B24113">
            <w:pPr>
              <w:jc w:val="center"/>
              <w:rPr>
                <w:rFonts w:ascii="Arial" w:hAnsi="Arial" w:cs="Arial"/>
                <w:color w:val="0070C0"/>
                <w:sz w:val="16"/>
                <w:szCs w:val="16"/>
              </w:rPr>
            </w:pPr>
            <w:r w:rsidRPr="00997D91">
              <w:rPr>
                <w:rFonts w:ascii="Arial" w:hAnsi="Arial" w:cs="Arial"/>
                <w:color w:val="0070C0"/>
                <w:sz w:val="16"/>
                <w:szCs w:val="16"/>
              </w:rPr>
              <w:t>775m</w:t>
            </w:r>
          </w:p>
        </w:tc>
      </w:tr>
      <w:tr w:rsidR="00640F7E" w:rsidRPr="00983A89" w14:paraId="6F039A07" w14:textId="77777777" w:rsidTr="00B241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152" w:type="pct"/>
            <w:tcBorders>
              <w:top w:val="single" w:sz="4" w:space="0" w:color="auto"/>
              <w:left w:val="single" w:sz="4" w:space="0" w:color="auto"/>
              <w:bottom w:val="single" w:sz="4" w:space="0" w:color="auto"/>
              <w:right w:val="single" w:sz="4" w:space="0" w:color="auto"/>
            </w:tcBorders>
            <w:vAlign w:val="center"/>
          </w:tcPr>
          <w:p w14:paraId="228A008A" w14:textId="77777777" w:rsidR="00640F7E" w:rsidRPr="00997D91" w:rsidRDefault="00640F7E" w:rsidP="00B24113">
            <w:pPr>
              <w:jc w:val="center"/>
              <w:rPr>
                <w:rFonts w:ascii="Arial" w:hAnsi="Arial" w:cs="Arial"/>
                <w:color w:val="0070C0"/>
                <w:sz w:val="16"/>
                <w:szCs w:val="16"/>
              </w:rPr>
            </w:pPr>
            <w:r w:rsidRPr="00997D91">
              <w:rPr>
                <w:rFonts w:ascii="Arial" w:hAnsi="Arial" w:cs="Arial"/>
                <w:color w:val="0070C0"/>
                <w:sz w:val="16"/>
                <w:szCs w:val="16"/>
              </w:rPr>
              <w:t>EC03</w:t>
            </w:r>
          </w:p>
        </w:tc>
        <w:tc>
          <w:tcPr>
            <w:tcW w:w="2841" w:type="pct"/>
            <w:tcBorders>
              <w:top w:val="single" w:sz="4" w:space="0" w:color="auto"/>
              <w:left w:val="single" w:sz="4" w:space="0" w:color="auto"/>
              <w:bottom w:val="single" w:sz="4" w:space="0" w:color="auto"/>
              <w:right w:val="single" w:sz="4" w:space="0" w:color="auto"/>
            </w:tcBorders>
            <w:vAlign w:val="center"/>
          </w:tcPr>
          <w:p w14:paraId="234361D6" w14:textId="77777777" w:rsidR="00640F7E" w:rsidRPr="00997D91" w:rsidDel="00E268E2" w:rsidRDefault="00640F7E" w:rsidP="00B24113">
            <w:pPr>
              <w:rPr>
                <w:rFonts w:ascii="Arial" w:hAnsi="Arial" w:cs="Arial"/>
                <w:color w:val="0070C0"/>
                <w:sz w:val="16"/>
                <w:szCs w:val="16"/>
              </w:rPr>
            </w:pPr>
            <w:r w:rsidRPr="00997D91">
              <w:rPr>
                <w:rFonts w:ascii="Arial" w:hAnsi="Arial" w:cs="Arial"/>
                <w:color w:val="0070C0"/>
                <w:sz w:val="16"/>
                <w:szCs w:val="16"/>
              </w:rPr>
              <w:t>River Humber</w:t>
            </w:r>
          </w:p>
        </w:tc>
        <w:tc>
          <w:tcPr>
            <w:tcW w:w="1007" w:type="pct"/>
            <w:tcBorders>
              <w:top w:val="single" w:sz="4" w:space="0" w:color="auto"/>
              <w:left w:val="single" w:sz="4" w:space="0" w:color="auto"/>
              <w:bottom w:val="single" w:sz="4" w:space="0" w:color="auto"/>
              <w:right w:val="single" w:sz="4" w:space="0" w:color="auto"/>
            </w:tcBorders>
            <w:vAlign w:val="center"/>
          </w:tcPr>
          <w:p w14:paraId="6B0D0EF4" w14:textId="502346A3" w:rsidR="00640F7E" w:rsidRPr="00997D91" w:rsidDel="00E268E2" w:rsidRDefault="00F20C0A" w:rsidP="00B24113">
            <w:pPr>
              <w:jc w:val="center"/>
              <w:rPr>
                <w:rFonts w:ascii="Arial" w:hAnsi="Arial" w:cs="Arial"/>
                <w:color w:val="0070C0"/>
                <w:sz w:val="16"/>
                <w:szCs w:val="16"/>
              </w:rPr>
            </w:pPr>
            <w:r w:rsidRPr="00997D91">
              <w:rPr>
                <w:rFonts w:ascii="Arial" w:hAnsi="Arial" w:cs="Arial"/>
                <w:color w:val="0070C0"/>
                <w:sz w:val="16"/>
                <w:szCs w:val="16"/>
              </w:rPr>
              <w:t>880m</w:t>
            </w:r>
          </w:p>
        </w:tc>
      </w:tr>
      <w:tr w:rsidR="00640F7E" w:rsidRPr="00983A89" w14:paraId="4249DAB4" w14:textId="77777777" w:rsidTr="00B241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152" w:type="pct"/>
            <w:tcBorders>
              <w:top w:val="single" w:sz="4" w:space="0" w:color="auto"/>
              <w:left w:val="single" w:sz="4" w:space="0" w:color="auto"/>
              <w:bottom w:val="single" w:sz="4" w:space="0" w:color="auto"/>
              <w:right w:val="single" w:sz="4" w:space="0" w:color="auto"/>
            </w:tcBorders>
            <w:vAlign w:val="center"/>
          </w:tcPr>
          <w:p w14:paraId="7838F441" w14:textId="77777777" w:rsidR="00640F7E" w:rsidRPr="00997D91" w:rsidRDefault="00640F7E" w:rsidP="00B24113">
            <w:pPr>
              <w:jc w:val="center"/>
              <w:rPr>
                <w:rFonts w:ascii="Arial" w:hAnsi="Arial" w:cs="Arial"/>
                <w:color w:val="0070C0"/>
                <w:sz w:val="16"/>
                <w:szCs w:val="16"/>
              </w:rPr>
            </w:pPr>
            <w:r w:rsidRPr="00997D91">
              <w:rPr>
                <w:rFonts w:ascii="Arial" w:hAnsi="Arial" w:cs="Arial"/>
                <w:color w:val="0070C0"/>
                <w:sz w:val="16"/>
                <w:szCs w:val="16"/>
              </w:rPr>
              <w:t>EC04</w:t>
            </w:r>
          </w:p>
        </w:tc>
        <w:tc>
          <w:tcPr>
            <w:tcW w:w="2841" w:type="pct"/>
            <w:tcBorders>
              <w:top w:val="single" w:sz="4" w:space="0" w:color="auto"/>
              <w:left w:val="single" w:sz="4" w:space="0" w:color="auto"/>
              <w:bottom w:val="single" w:sz="4" w:space="0" w:color="auto"/>
              <w:right w:val="single" w:sz="4" w:space="0" w:color="auto"/>
            </w:tcBorders>
            <w:vAlign w:val="center"/>
          </w:tcPr>
          <w:p w14:paraId="3BFF493D" w14:textId="77777777" w:rsidR="00640F7E" w:rsidRPr="00997D91" w:rsidDel="00E268E2" w:rsidRDefault="00640F7E" w:rsidP="00B24113">
            <w:pPr>
              <w:rPr>
                <w:rFonts w:ascii="Arial" w:hAnsi="Arial" w:cs="Arial"/>
                <w:color w:val="0070C0"/>
                <w:sz w:val="16"/>
                <w:szCs w:val="16"/>
              </w:rPr>
            </w:pPr>
            <w:r w:rsidRPr="00997D91">
              <w:rPr>
                <w:rFonts w:ascii="Arial" w:hAnsi="Arial" w:cs="Arial"/>
                <w:color w:val="0070C0"/>
                <w:sz w:val="16"/>
                <w:szCs w:val="16"/>
              </w:rPr>
              <w:t>River Humber</w:t>
            </w:r>
          </w:p>
        </w:tc>
        <w:tc>
          <w:tcPr>
            <w:tcW w:w="1007" w:type="pct"/>
            <w:tcBorders>
              <w:top w:val="single" w:sz="4" w:space="0" w:color="auto"/>
              <w:left w:val="single" w:sz="4" w:space="0" w:color="auto"/>
              <w:bottom w:val="single" w:sz="4" w:space="0" w:color="auto"/>
              <w:right w:val="single" w:sz="4" w:space="0" w:color="auto"/>
            </w:tcBorders>
            <w:vAlign w:val="center"/>
          </w:tcPr>
          <w:p w14:paraId="4BA98B17" w14:textId="7459CE3A" w:rsidR="00640F7E" w:rsidRPr="00997D91" w:rsidDel="00E268E2" w:rsidRDefault="00F20C0A" w:rsidP="00B24113">
            <w:pPr>
              <w:jc w:val="center"/>
              <w:rPr>
                <w:rFonts w:ascii="Arial" w:hAnsi="Arial" w:cs="Arial"/>
                <w:color w:val="0070C0"/>
                <w:sz w:val="16"/>
                <w:szCs w:val="16"/>
              </w:rPr>
            </w:pPr>
            <w:r w:rsidRPr="00997D91">
              <w:rPr>
                <w:rFonts w:ascii="Arial" w:hAnsi="Arial" w:cs="Arial"/>
                <w:color w:val="0070C0"/>
                <w:sz w:val="16"/>
                <w:szCs w:val="16"/>
              </w:rPr>
              <w:t>790m</w:t>
            </w:r>
          </w:p>
        </w:tc>
      </w:tr>
    </w:tbl>
    <w:p w14:paraId="2AA7CD7C" w14:textId="77777777" w:rsidR="00640F7E" w:rsidRPr="00232211" w:rsidRDefault="00640F7E" w:rsidP="00232211"/>
    <w:p w14:paraId="400BC51B" w14:textId="0132A952" w:rsidR="00640F7E" w:rsidRDefault="00640F7E" w:rsidP="00640F7E">
      <w:pPr>
        <w:pStyle w:val="Heading2"/>
        <w:numPr>
          <w:ilvl w:val="0"/>
          <w:numId w:val="0"/>
        </w:numPr>
        <w:ind w:left="720"/>
      </w:pPr>
    </w:p>
    <w:p w14:paraId="016746AF" w14:textId="77777777" w:rsidR="00640F7E" w:rsidRDefault="00640F7E" w:rsidP="00640F7E">
      <w:pPr>
        <w:pStyle w:val="ListofFigures1"/>
        <w:ind w:left="0" w:firstLine="0"/>
      </w:pPr>
    </w:p>
    <w:p w14:paraId="509B051D" w14:textId="77777777" w:rsidR="00640F7E" w:rsidRDefault="00640F7E" w:rsidP="00640F7E">
      <w:pPr>
        <w:pStyle w:val="ListofFigures1"/>
        <w:ind w:left="0" w:firstLine="0"/>
      </w:pPr>
    </w:p>
    <w:p w14:paraId="7539CB07" w14:textId="77777777" w:rsidR="00640F7E" w:rsidRDefault="00640F7E" w:rsidP="00640F7E">
      <w:pPr>
        <w:pStyle w:val="ListofFigures1"/>
        <w:ind w:left="0" w:firstLine="0"/>
      </w:pPr>
    </w:p>
    <w:p w14:paraId="2CC18D5D" w14:textId="77777777" w:rsidR="00640F7E" w:rsidRDefault="00640F7E" w:rsidP="00640F7E">
      <w:pPr>
        <w:pStyle w:val="ListofFigures1"/>
        <w:ind w:left="0" w:firstLine="0"/>
      </w:pPr>
    </w:p>
    <w:p w14:paraId="26990A66" w14:textId="77777777" w:rsidR="00640F7E" w:rsidRDefault="00640F7E" w:rsidP="00640F7E">
      <w:pPr>
        <w:pStyle w:val="ListofFigures1"/>
        <w:ind w:left="0" w:firstLine="0"/>
      </w:pPr>
    </w:p>
    <w:p w14:paraId="6D1C5EE0" w14:textId="77777777" w:rsidR="00997D91" w:rsidRDefault="00997D91" w:rsidP="00640F7E">
      <w:pPr>
        <w:pStyle w:val="ListofFigures1"/>
        <w:ind w:left="0" w:firstLine="0"/>
      </w:pPr>
    </w:p>
    <w:p w14:paraId="6AB38BF9" w14:textId="732BA9C2" w:rsidR="00640F7E" w:rsidRDefault="00640F7E" w:rsidP="00640F7E">
      <w:pPr>
        <w:pStyle w:val="ListofFigures1"/>
        <w:ind w:left="0" w:firstLine="0"/>
      </w:pPr>
      <w:bookmarkStart w:id="23" w:name="_Toc82448280"/>
      <w:r w:rsidRPr="006163E4">
        <w:t xml:space="preserve">Figure </w:t>
      </w:r>
      <w:r>
        <w:t>2</w:t>
      </w:r>
      <w:r w:rsidRPr="006163E4">
        <w:t xml:space="preserve">: </w:t>
      </w:r>
      <w:r>
        <w:t>Assessed NSR Locations</w:t>
      </w:r>
      <w:bookmarkEnd w:id="23"/>
    </w:p>
    <w:p w14:paraId="3D6498E4" w14:textId="7D547069" w:rsidR="00640F7E" w:rsidRPr="006163E4" w:rsidRDefault="00640F7E" w:rsidP="00232211">
      <w:pPr>
        <w:pStyle w:val="ListofFigures1"/>
        <w:tabs>
          <w:tab w:val="center" w:pos="4513"/>
        </w:tabs>
        <w:ind w:left="0" w:firstLine="0"/>
        <w:jc w:val="left"/>
      </w:pPr>
      <w:bookmarkStart w:id="24" w:name="_Toc82448281"/>
      <w:r>
        <w:t>Not to scale</w:t>
      </w:r>
      <w:r>
        <w:tab/>
      </w:r>
      <w:r w:rsidRPr="00983A89">
        <w:rPr>
          <w:rFonts w:ascii="Arial" w:hAnsi="Arial" w:cs="Arial"/>
          <w:noProof/>
          <w:lang w:eastAsia="en-GB"/>
        </w:rPr>
        <w:drawing>
          <wp:anchor distT="0" distB="0" distL="114300" distR="114300" simplePos="0" relativeHeight="251659776" behindDoc="1" locked="0" layoutInCell="1" allowOverlap="1" wp14:anchorId="1A22C652" wp14:editId="36590680">
            <wp:simplePos x="0" y="0"/>
            <wp:positionH relativeFrom="column">
              <wp:posOffset>0</wp:posOffset>
            </wp:positionH>
            <wp:positionV relativeFrom="paragraph">
              <wp:posOffset>185420</wp:posOffset>
            </wp:positionV>
            <wp:extent cx="5670550" cy="4351020"/>
            <wp:effectExtent l="19050" t="19050" r="25400" b="11430"/>
            <wp:wrapTight wrapText="bothSides">
              <wp:wrapPolygon edited="0">
                <wp:start x="-73" y="-95"/>
                <wp:lineTo x="-73" y="21562"/>
                <wp:lineTo x="21624" y="21562"/>
                <wp:lineTo x="21624" y="-95"/>
                <wp:lineTo x="-73" y="-95"/>
              </wp:wrapPolygon>
            </wp:wrapTight>
            <wp:docPr id="17" name="Picture 1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with medium confidence"/>
                    <pic:cNvPicPr/>
                  </pic:nvPicPr>
                  <pic:blipFill>
                    <a:blip r:embed="rId17"/>
                    <a:stretch>
                      <a:fillRect/>
                    </a:stretch>
                  </pic:blipFill>
                  <pic:spPr>
                    <a:xfrm>
                      <a:off x="0" y="0"/>
                      <a:ext cx="5670550" cy="43510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bookmarkEnd w:id="24"/>
    </w:p>
    <w:p w14:paraId="0F967141" w14:textId="25F00DC3" w:rsidR="00640F7E" w:rsidRPr="00232211" w:rsidRDefault="00640F7E" w:rsidP="00232211">
      <w:pPr>
        <w:ind w:left="993"/>
        <w:rPr>
          <w:bCs/>
        </w:rPr>
      </w:pPr>
    </w:p>
    <w:p w14:paraId="1AF1CFA4" w14:textId="0F34E883" w:rsidR="00622AF4" w:rsidRDefault="00622AF4" w:rsidP="00232211">
      <w:pPr>
        <w:ind w:left="1146" w:hanging="720"/>
        <w:contextualSpacing/>
      </w:pPr>
      <w:r>
        <w:br w:type="page"/>
      </w:r>
    </w:p>
    <w:p w14:paraId="7BC8B557" w14:textId="3F14FAD0" w:rsidR="002B5065" w:rsidRDefault="00622AF4" w:rsidP="00622AF4">
      <w:pPr>
        <w:pStyle w:val="Heading1"/>
      </w:pPr>
      <w:bookmarkStart w:id="25" w:name="_Toc49259627"/>
      <w:r>
        <w:t>OPERATIONAL AND PROCESS CONTROLS</w:t>
      </w:r>
      <w:bookmarkEnd w:id="25"/>
    </w:p>
    <w:p w14:paraId="22E6D083" w14:textId="0BD9E7FE" w:rsidR="00AC0BE0" w:rsidRDefault="00AC0BE0" w:rsidP="00AC0BE0">
      <w:pPr>
        <w:rPr>
          <w:lang w:val="en-US"/>
        </w:rPr>
      </w:pPr>
    </w:p>
    <w:p w14:paraId="41A5A9CE" w14:textId="59AC6C43" w:rsidR="00AC0BE0" w:rsidRDefault="00AC0BE0" w:rsidP="00AC0BE0">
      <w:pPr>
        <w:pStyle w:val="Heading2"/>
        <w:ind w:left="993" w:hanging="993"/>
        <w:rPr>
          <w:lang w:val="en-US"/>
        </w:rPr>
      </w:pPr>
      <w:bookmarkStart w:id="26" w:name="_Toc49259628"/>
      <w:r>
        <w:rPr>
          <w:lang w:val="en-US"/>
        </w:rPr>
        <w:t>Noise Managements Strategy</w:t>
      </w:r>
      <w:bookmarkEnd w:id="26"/>
    </w:p>
    <w:p w14:paraId="46C23708" w14:textId="23C60EF1" w:rsidR="00AC0BE0" w:rsidRDefault="00AC0BE0" w:rsidP="00AC0BE0">
      <w:pPr>
        <w:rPr>
          <w:lang w:val="en-US"/>
        </w:rPr>
      </w:pPr>
    </w:p>
    <w:p w14:paraId="35D60427" w14:textId="3449804E" w:rsidR="00AC0BE0" w:rsidRPr="00AC0BE0" w:rsidRDefault="00AC0BE0" w:rsidP="0073246B">
      <w:pPr>
        <w:pStyle w:val="ListParagraph"/>
        <w:autoSpaceDE w:val="0"/>
        <w:autoSpaceDN w:val="0"/>
        <w:adjustRightInd w:val="0"/>
        <w:ind w:left="993" w:hanging="993"/>
        <w:contextualSpacing/>
      </w:pPr>
      <w:r>
        <w:rPr>
          <w:lang w:val="en-US"/>
        </w:rPr>
        <w:t xml:space="preserve">Eco-Power’s NMP strategy </w:t>
      </w:r>
      <w:r w:rsidRPr="00AC0BE0">
        <w:t xml:space="preserve">is to minimise any releases through good working practices and the use of suitable process control measures which represent </w:t>
      </w:r>
      <w:r w:rsidR="00F32754">
        <w:t>BAT</w:t>
      </w:r>
      <w:r w:rsidRPr="00AC0BE0">
        <w:t xml:space="preserve">. A strategy based on the hierarchical structure shown in Figure </w:t>
      </w:r>
      <w:r w:rsidR="00627FE9">
        <w:t>3</w:t>
      </w:r>
      <w:r w:rsidRPr="00AC0BE0">
        <w:t xml:space="preserve"> will be used at the </w:t>
      </w:r>
      <w:r w:rsidR="00D443F0">
        <w:t>Installation</w:t>
      </w:r>
      <w:r w:rsidRPr="00AC0BE0">
        <w:t>.</w:t>
      </w:r>
    </w:p>
    <w:p w14:paraId="0037EFA6" w14:textId="0121EF2B" w:rsidR="00AC0BE0" w:rsidRDefault="00AC0BE0" w:rsidP="00AC0BE0">
      <w:pPr>
        <w:pStyle w:val="Style2"/>
        <w:numPr>
          <w:ilvl w:val="0"/>
          <w:numId w:val="0"/>
        </w:numPr>
        <w:ind w:left="993"/>
        <w:rPr>
          <w:lang w:val="en-US"/>
        </w:rPr>
      </w:pPr>
    </w:p>
    <w:p w14:paraId="0DE0F2B5" w14:textId="02CC0648" w:rsidR="00AC0BE0" w:rsidRDefault="009F376A" w:rsidP="003E5D7F">
      <w:pPr>
        <w:pStyle w:val="ListofFigures1"/>
        <w:ind w:left="0" w:firstLine="0"/>
      </w:pPr>
      <w:bookmarkStart w:id="27" w:name="_Toc82448282"/>
      <w:r>
        <w:t>Figure</w:t>
      </w:r>
      <w:r w:rsidR="00E36FC2">
        <w:t xml:space="preserve"> </w:t>
      </w:r>
      <w:r w:rsidR="00627FE9">
        <w:t>3</w:t>
      </w:r>
      <w:r w:rsidR="00AC0BE0">
        <w:t>: NMP Strategy</w:t>
      </w:r>
      <w:bookmarkEnd w:id="27"/>
      <w:r w:rsidR="00AC0BE0">
        <w:t xml:space="preserve"> </w:t>
      </w:r>
    </w:p>
    <w:p w14:paraId="4F9D09BD" w14:textId="1A6F9661" w:rsidR="00AC0BE0" w:rsidRDefault="00AC0BE0" w:rsidP="002C66E7">
      <w:pPr>
        <w:pStyle w:val="ListofFigures1"/>
      </w:pPr>
    </w:p>
    <w:p w14:paraId="463221E4" w14:textId="45E8CB20" w:rsidR="005932A1" w:rsidRDefault="00547619" w:rsidP="002C66E7">
      <w:pPr>
        <w:pStyle w:val="ListofFigures1"/>
      </w:pPr>
      <w:bookmarkStart w:id="28" w:name="_Toc42597820"/>
      <w:bookmarkStart w:id="29" w:name="_Toc42598311"/>
      <w:bookmarkStart w:id="30" w:name="_Toc82448283"/>
      <w:r>
        <w:rPr>
          <w:noProof/>
          <w:lang w:eastAsia="en-GB"/>
        </w:rPr>
        <w:drawing>
          <wp:anchor distT="0" distB="0" distL="114300" distR="114300" simplePos="0" relativeHeight="251656704" behindDoc="0" locked="0" layoutInCell="1" allowOverlap="1" wp14:anchorId="5F552CC3" wp14:editId="2D0A2F3D">
            <wp:simplePos x="0" y="0"/>
            <wp:positionH relativeFrom="column">
              <wp:posOffset>1419225</wp:posOffset>
            </wp:positionH>
            <wp:positionV relativeFrom="paragraph">
              <wp:posOffset>10160</wp:posOffset>
            </wp:positionV>
            <wp:extent cx="3667125" cy="1495425"/>
            <wp:effectExtent l="0" t="0" r="0" b="9525"/>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bookmarkEnd w:id="28"/>
      <w:bookmarkEnd w:id="29"/>
      <w:bookmarkEnd w:id="30"/>
    </w:p>
    <w:p w14:paraId="581EB04F" w14:textId="60348574" w:rsidR="00BC5F39" w:rsidRDefault="00BC5F39" w:rsidP="002C66E7">
      <w:pPr>
        <w:pStyle w:val="ListofFigures1"/>
      </w:pPr>
    </w:p>
    <w:p w14:paraId="2C5EA6AF" w14:textId="77777777" w:rsidR="00BC5F39" w:rsidRDefault="00BC5F39" w:rsidP="002C66E7">
      <w:pPr>
        <w:pStyle w:val="ListofFigures1"/>
      </w:pPr>
    </w:p>
    <w:p w14:paraId="462D5533" w14:textId="77777777" w:rsidR="00BC5F39" w:rsidRDefault="00BC5F39" w:rsidP="002C66E7">
      <w:pPr>
        <w:pStyle w:val="ListofFigures1"/>
      </w:pPr>
    </w:p>
    <w:p w14:paraId="542A6642" w14:textId="77777777" w:rsidR="00BC5F39" w:rsidRDefault="00BC5F39" w:rsidP="002C66E7">
      <w:pPr>
        <w:pStyle w:val="ListofFigures1"/>
      </w:pPr>
    </w:p>
    <w:p w14:paraId="79A1DEEB" w14:textId="77777777" w:rsidR="00BC5F39" w:rsidRDefault="00BC5F39" w:rsidP="002C66E7">
      <w:pPr>
        <w:pStyle w:val="ListofFigures1"/>
      </w:pPr>
    </w:p>
    <w:p w14:paraId="51F1E19E" w14:textId="77777777" w:rsidR="00BC5F39" w:rsidRDefault="00BC5F39" w:rsidP="002C66E7">
      <w:pPr>
        <w:pStyle w:val="ListofFigures1"/>
      </w:pPr>
    </w:p>
    <w:p w14:paraId="47695B2A" w14:textId="77777777" w:rsidR="00BC5F39" w:rsidRDefault="00BC5F39" w:rsidP="002C66E7">
      <w:pPr>
        <w:pStyle w:val="ListofFigures1"/>
      </w:pPr>
    </w:p>
    <w:p w14:paraId="2FDB4242" w14:textId="77777777" w:rsidR="00BC5F39" w:rsidRDefault="00BC5F39" w:rsidP="002C66E7">
      <w:pPr>
        <w:pStyle w:val="ListofFigures1"/>
      </w:pPr>
    </w:p>
    <w:p w14:paraId="0989BC51" w14:textId="77777777" w:rsidR="00BC5F39" w:rsidRDefault="00BC5F39" w:rsidP="002C66E7">
      <w:pPr>
        <w:pStyle w:val="ListofFigures1"/>
      </w:pPr>
    </w:p>
    <w:p w14:paraId="121AFE6A" w14:textId="77777777" w:rsidR="00BC5F39" w:rsidRDefault="00BC5F39" w:rsidP="002C66E7">
      <w:pPr>
        <w:pStyle w:val="ListofFigures1"/>
      </w:pPr>
    </w:p>
    <w:p w14:paraId="18258830" w14:textId="77777777" w:rsidR="00122FC5" w:rsidRDefault="00122FC5" w:rsidP="002C66E7">
      <w:pPr>
        <w:pStyle w:val="ListofFigures1"/>
      </w:pPr>
    </w:p>
    <w:p w14:paraId="78FC4BD2" w14:textId="356BD47D" w:rsidR="00AC0BE0" w:rsidRDefault="00AC0BE0" w:rsidP="0073246B">
      <w:pPr>
        <w:pStyle w:val="Heading2"/>
        <w:ind w:left="993" w:hanging="993"/>
      </w:pPr>
      <w:bookmarkStart w:id="31" w:name="_Toc49259629"/>
      <w:r>
        <w:t>Noise Control Measures</w:t>
      </w:r>
      <w:bookmarkEnd w:id="31"/>
    </w:p>
    <w:p w14:paraId="04C396C8" w14:textId="5E7C2230" w:rsidR="00AC0BE0" w:rsidRDefault="00AC0BE0" w:rsidP="00AC0BE0"/>
    <w:p w14:paraId="5B3879BB" w14:textId="55246282" w:rsidR="00AC0BE0" w:rsidRDefault="00AC0BE0" w:rsidP="00AC0BE0">
      <w:pPr>
        <w:pStyle w:val="Style2"/>
      </w:pPr>
      <w:r>
        <w:t xml:space="preserve">The following general management techniques are employed at the </w:t>
      </w:r>
      <w:r w:rsidR="00D443F0">
        <w:t>Installation</w:t>
      </w:r>
      <w:r>
        <w:t>:</w:t>
      </w:r>
    </w:p>
    <w:p w14:paraId="44D8CBF5" w14:textId="55EF7C7A" w:rsidR="005932A1" w:rsidRDefault="003B7079" w:rsidP="00714BDD">
      <w:pPr>
        <w:pStyle w:val="Style2"/>
        <w:numPr>
          <w:ilvl w:val="0"/>
          <w:numId w:val="7"/>
        </w:numPr>
      </w:pPr>
      <w:r>
        <w:t>s</w:t>
      </w:r>
      <w:r w:rsidR="00AC0BE0">
        <w:t xml:space="preserve">taff will be suitably trained in the </w:t>
      </w:r>
      <w:r w:rsidR="005932A1">
        <w:t xml:space="preserve">operation of all equipment and the conditions of the Environmental Permit and EMS; </w:t>
      </w:r>
    </w:p>
    <w:p w14:paraId="4282FE63" w14:textId="0B040C62" w:rsidR="005932A1" w:rsidRDefault="005932A1" w:rsidP="005932A1">
      <w:pPr>
        <w:pStyle w:val="Style2"/>
        <w:numPr>
          <w:ilvl w:val="0"/>
          <w:numId w:val="7"/>
        </w:numPr>
      </w:pPr>
      <w:r>
        <w:t xml:space="preserve">the buildings have been appropriately sited and designed to reduce </w:t>
      </w:r>
      <w:r w:rsidR="00886A5B">
        <w:t xml:space="preserve">the potential for </w:t>
      </w:r>
      <w:r>
        <w:t>noise emissions</w:t>
      </w:r>
      <w:r w:rsidR="00886A5B">
        <w:t xml:space="preserve"> to </w:t>
      </w:r>
      <w:r w:rsidR="00512781">
        <w:t>travel beyond</w:t>
      </w:r>
      <w:r w:rsidR="00886A5B">
        <w:t xml:space="preserve"> the Environmental Permit boundary</w:t>
      </w:r>
      <w:r>
        <w:t>;</w:t>
      </w:r>
      <w:r w:rsidR="00A90E4E">
        <w:t xml:space="preserve"> </w:t>
      </w:r>
      <w:r w:rsidR="00A90E4E" w:rsidRPr="00997D91">
        <w:rPr>
          <w:color w:val="0070C0"/>
        </w:rPr>
        <w:t>Figure</w:t>
      </w:r>
      <w:r w:rsidR="00A90E4E" w:rsidRPr="00997D91">
        <w:rPr>
          <w:color w:val="0070C0"/>
          <w:highlight w:val="yellow"/>
        </w:rPr>
        <w:t xml:space="preserve"> </w:t>
      </w:r>
      <w:r w:rsidR="00627FE9">
        <w:rPr>
          <w:color w:val="0070C0"/>
        </w:rPr>
        <w:t>4</w:t>
      </w:r>
      <w:r w:rsidR="00A90E4E" w:rsidRPr="00997D91">
        <w:rPr>
          <w:color w:val="0070C0"/>
        </w:rPr>
        <w:t xml:space="preserve"> below highlights the intrinsic design measures that are incorporated within the site layout to reduce noise levels at off-site locations;</w:t>
      </w:r>
    </w:p>
    <w:p w14:paraId="7FE17986" w14:textId="0AE2612D" w:rsidR="005932A1" w:rsidRDefault="00A27698" w:rsidP="005932A1">
      <w:pPr>
        <w:pStyle w:val="Style2"/>
        <w:numPr>
          <w:ilvl w:val="0"/>
          <w:numId w:val="7"/>
        </w:numPr>
      </w:pPr>
      <w:r>
        <w:t>the condition and integrity of the</w:t>
      </w:r>
      <w:r w:rsidR="005932A1">
        <w:t xml:space="preserve"> infrastructure </w:t>
      </w:r>
      <w:r>
        <w:t>is inspected and maintained as part of the Installation’s EMS</w:t>
      </w:r>
      <w:r w:rsidR="007C4BBD">
        <w:t xml:space="preserve"> and recorded on the Site EMS Day Diary Checks Form contained in Appendix I</w:t>
      </w:r>
      <w:r w:rsidR="00E84217">
        <w:t>I</w:t>
      </w:r>
      <w:r>
        <w:t xml:space="preserve">; </w:t>
      </w:r>
    </w:p>
    <w:p w14:paraId="0B5CA4FA" w14:textId="4849BF3B" w:rsidR="00A27698" w:rsidRDefault="00A27698" w:rsidP="005932A1">
      <w:pPr>
        <w:pStyle w:val="Style2"/>
        <w:numPr>
          <w:ilvl w:val="0"/>
          <w:numId w:val="7"/>
        </w:numPr>
      </w:pPr>
      <w:r>
        <w:t xml:space="preserve">all processing equipment is appropriately inspected and maintained as per Eco-Power’s </w:t>
      </w:r>
      <w:r w:rsidR="00E84217">
        <w:t>Planned Preventative Maintenance Regime (“PPMR”)</w:t>
      </w:r>
      <w:r>
        <w:t xml:space="preserve"> which is </w:t>
      </w:r>
      <w:r w:rsidRPr="007C4BBD">
        <w:t xml:space="preserve">contained in Appendix </w:t>
      </w:r>
      <w:r w:rsidR="007C4BBD" w:rsidRPr="007C4BBD">
        <w:t>II</w:t>
      </w:r>
      <w:r w:rsidR="00E84217">
        <w:t>I</w:t>
      </w:r>
      <w:r w:rsidRPr="007C4BBD">
        <w:t>.</w:t>
      </w:r>
      <w:r>
        <w:t xml:space="preserve"> </w:t>
      </w:r>
      <w:r w:rsidR="00512781">
        <w:t>This will prevent any equipment malfunctions which could give rise to clatter sounds. The equipment is regularly lubricated to ensure good working condition.</w:t>
      </w:r>
    </w:p>
    <w:p w14:paraId="4E2753E0" w14:textId="55C9AA31" w:rsidR="003B7079" w:rsidRDefault="003B7079" w:rsidP="003B7079">
      <w:pPr>
        <w:pStyle w:val="Style2"/>
        <w:numPr>
          <w:ilvl w:val="0"/>
          <w:numId w:val="0"/>
        </w:numPr>
        <w:ind w:left="1713"/>
      </w:pPr>
    </w:p>
    <w:p w14:paraId="172604AE" w14:textId="355BB184" w:rsidR="003B7079" w:rsidRDefault="003B7079" w:rsidP="0073246B">
      <w:pPr>
        <w:pStyle w:val="ListParagraph"/>
        <w:autoSpaceDE w:val="0"/>
        <w:autoSpaceDN w:val="0"/>
        <w:adjustRightInd w:val="0"/>
        <w:ind w:left="993" w:hanging="993"/>
        <w:contextualSpacing/>
      </w:pPr>
      <w:r>
        <w:t xml:space="preserve">Table </w:t>
      </w:r>
      <w:r w:rsidR="00627FE9">
        <w:t>5</w:t>
      </w:r>
      <w:r>
        <w:t xml:space="preserve"> details the environmental risk assessment undertaken </w:t>
      </w:r>
      <w:r w:rsidR="00512781">
        <w:t xml:space="preserve">in regards to </w:t>
      </w:r>
      <w:r>
        <w:t xml:space="preserve">potential noise arising from the </w:t>
      </w:r>
      <w:r w:rsidR="00D443F0">
        <w:t>Installation</w:t>
      </w:r>
      <w:r>
        <w:t xml:space="preserve">. It can be observed that the control measures implemented reduce the overall risk to low. </w:t>
      </w:r>
    </w:p>
    <w:p w14:paraId="3492F045" w14:textId="0253B60E" w:rsidR="003B7079" w:rsidRDefault="003B7079" w:rsidP="003B7079">
      <w:pPr>
        <w:pStyle w:val="Style2"/>
        <w:numPr>
          <w:ilvl w:val="0"/>
          <w:numId w:val="0"/>
        </w:numPr>
        <w:ind w:left="993"/>
      </w:pPr>
      <w:r>
        <w:br w:type="page"/>
      </w:r>
    </w:p>
    <w:p w14:paraId="1A289685" w14:textId="77777777" w:rsidR="003B7079" w:rsidRDefault="003B7079" w:rsidP="003B7079">
      <w:pPr>
        <w:pStyle w:val="Style2"/>
        <w:numPr>
          <w:ilvl w:val="0"/>
          <w:numId w:val="0"/>
        </w:numPr>
        <w:ind w:left="993"/>
        <w:sectPr w:rsidR="003B7079" w:rsidSect="0073246B">
          <w:headerReference w:type="even" r:id="rId23"/>
          <w:headerReference w:type="first" r:id="rId24"/>
          <w:pgSz w:w="11906" w:h="16838" w:code="9"/>
          <w:pgMar w:top="1440" w:right="1440" w:bottom="1440" w:left="1440" w:header="709" w:footer="709" w:gutter="0"/>
          <w:pgNumType w:start="1"/>
          <w:cols w:space="708"/>
          <w:docGrid w:linePitch="360"/>
        </w:sectPr>
      </w:pPr>
    </w:p>
    <w:bookmarkStart w:id="32" w:name="_Toc82448284"/>
    <w:bookmarkStart w:id="33" w:name="_Toc42851069"/>
    <w:bookmarkStart w:id="34" w:name="_Hlk19709308"/>
    <w:p w14:paraId="26EB6197" w14:textId="01519A5D" w:rsidR="00DC3955" w:rsidRDefault="00997D91" w:rsidP="00686962">
      <w:pPr>
        <w:pStyle w:val="ListofFigures1"/>
        <w:tabs>
          <w:tab w:val="clear" w:pos="9016"/>
        </w:tabs>
        <w:ind w:left="0" w:firstLine="0"/>
      </w:pPr>
      <w:r>
        <w:rPr>
          <w:noProof/>
          <w:lang w:eastAsia="en-GB"/>
        </w:rPr>
        <mc:AlternateContent>
          <mc:Choice Requires="wps">
            <w:drawing>
              <wp:anchor distT="0" distB="0" distL="114300" distR="114300" simplePos="0" relativeHeight="251664896" behindDoc="0" locked="0" layoutInCell="1" allowOverlap="1" wp14:anchorId="0B0A2C25" wp14:editId="575F798B">
                <wp:simplePos x="0" y="0"/>
                <wp:positionH relativeFrom="column">
                  <wp:posOffset>1154430</wp:posOffset>
                </wp:positionH>
                <wp:positionV relativeFrom="paragraph">
                  <wp:posOffset>3401060</wp:posOffset>
                </wp:positionV>
                <wp:extent cx="1392555" cy="1096010"/>
                <wp:effectExtent l="0" t="0" r="1426845" b="27940"/>
                <wp:wrapNone/>
                <wp:docPr id="13" name="Callout: Line 13"/>
                <wp:cNvGraphicFramePr/>
                <a:graphic xmlns:a="http://schemas.openxmlformats.org/drawingml/2006/main">
                  <a:graphicData uri="http://schemas.microsoft.com/office/word/2010/wordprocessingShape">
                    <wps:wsp>
                      <wps:cNvSpPr/>
                      <wps:spPr>
                        <a:xfrm>
                          <a:off x="0" y="0"/>
                          <a:ext cx="1392555" cy="1096010"/>
                        </a:xfrm>
                        <a:prstGeom prst="borderCallout1">
                          <a:avLst>
                            <a:gd name="adj1" fmla="val 69733"/>
                            <a:gd name="adj2" fmla="val 100497"/>
                            <a:gd name="adj3" fmla="val 49884"/>
                            <a:gd name="adj4" fmla="val 200339"/>
                          </a:avLst>
                        </a:prstGeom>
                        <a:solidFill>
                          <a:schemeClr val="bg1"/>
                        </a:solidFill>
                        <a:ln w="19050">
                          <a:solidFill>
                            <a:srgbClr val="0034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64382" w14:textId="32A1F0D4" w:rsidR="004B0D13" w:rsidRPr="00997D91" w:rsidRDefault="004B0D13" w:rsidP="00997D91">
                            <w:pPr>
                              <w:jc w:val="center"/>
                              <w:rPr>
                                <w:color w:val="0070C0"/>
                                <w:sz w:val="18"/>
                                <w:szCs w:val="16"/>
                              </w:rPr>
                            </w:pPr>
                            <w:r w:rsidRPr="00997D91">
                              <w:rPr>
                                <w:color w:val="0070C0"/>
                                <w:sz w:val="18"/>
                                <w:szCs w:val="16"/>
                              </w:rPr>
                              <w:t>Externally-located sited on south of building to maximise the screening provided by the structure relative to closest properties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0A2C2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13" o:spid="_x0000_s1026" type="#_x0000_t47" style="position:absolute;left:0;text-align:left;margin-left:90.9pt;margin-top:267.8pt;width:109.65pt;height:8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" adj="43273,10775,21707,15062" fillcolor="white [3212]" strokecolor="#003478" strokeweight="1.5pt">
                <v:textbox>
                  <w:txbxContent>
                    <w:p w14:paraId="61864382" w14:textId="32A1F0D4" w:rsidR="004B0D13" w:rsidRPr="00997D91" w:rsidRDefault="004B0D13" w:rsidP="00997D91">
                      <w:pPr>
                        <w:jc w:val="center"/>
                        <w:rPr>
                          <w:color w:val="0070C0"/>
                          <w:sz w:val="18"/>
                          <w:szCs w:val="16"/>
                        </w:rPr>
                      </w:pPr>
                      <w:r w:rsidRPr="00997D91">
                        <w:rPr>
                          <w:color w:val="0070C0"/>
                          <w:sz w:val="18"/>
                          <w:szCs w:val="16"/>
                        </w:rPr>
                        <w:t>Externally-located sited on south of building to maximise the screening provided by the structure relative to closest properties</w:t>
                      </w:r>
                    </w:p>
                  </w:txbxContent>
                </v:textbox>
                <o:callout v:ext="edit" minusx="t"/>
              </v:shape>
            </w:pict>
          </mc:Fallback>
        </mc:AlternateContent>
      </w:r>
      <w:r>
        <w:rPr>
          <w:noProof/>
          <w:lang w:eastAsia="en-GB"/>
        </w:rPr>
        <mc:AlternateContent>
          <mc:Choice Requires="wps">
            <w:drawing>
              <wp:anchor distT="0" distB="0" distL="114300" distR="114300" simplePos="0" relativeHeight="251672064" behindDoc="0" locked="0" layoutInCell="1" allowOverlap="1" wp14:anchorId="352BF2EE" wp14:editId="3145A1DD">
                <wp:simplePos x="0" y="0"/>
                <wp:positionH relativeFrom="column">
                  <wp:posOffset>6220460</wp:posOffset>
                </wp:positionH>
                <wp:positionV relativeFrom="paragraph">
                  <wp:posOffset>3841750</wp:posOffset>
                </wp:positionV>
                <wp:extent cx="1831340" cy="1420495"/>
                <wp:effectExtent l="1543050" t="400050" r="16510" b="27305"/>
                <wp:wrapNone/>
                <wp:docPr id="14" name="Callout: Line 14"/>
                <wp:cNvGraphicFramePr/>
                <a:graphic xmlns:a="http://schemas.openxmlformats.org/drawingml/2006/main">
                  <a:graphicData uri="http://schemas.microsoft.com/office/word/2010/wordprocessingShape">
                    <wps:wsp>
                      <wps:cNvSpPr/>
                      <wps:spPr>
                        <a:xfrm>
                          <a:off x="0" y="0"/>
                          <a:ext cx="1831340" cy="1420495"/>
                        </a:xfrm>
                        <a:prstGeom prst="borderCallout1">
                          <a:avLst>
                            <a:gd name="adj1" fmla="val -26851"/>
                            <a:gd name="adj2" fmla="val -84496"/>
                            <a:gd name="adj3" fmla="val 552"/>
                            <a:gd name="adj4" fmla="val 494"/>
                          </a:avLst>
                        </a:prstGeom>
                        <a:solidFill>
                          <a:schemeClr val="bg1"/>
                        </a:solidFill>
                        <a:ln w="19050">
                          <a:solidFill>
                            <a:srgbClr val="0034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23D78" w14:textId="77777777" w:rsidR="004B0D13" w:rsidRPr="00997D91" w:rsidRDefault="004B0D13" w:rsidP="00DC3955">
                            <w:pPr>
                              <w:jc w:val="center"/>
                              <w:rPr>
                                <w:color w:val="0070C0"/>
                                <w:sz w:val="18"/>
                                <w:szCs w:val="16"/>
                              </w:rPr>
                            </w:pPr>
                            <w:r w:rsidRPr="00997D91">
                              <w:rPr>
                                <w:color w:val="0070C0"/>
                                <w:sz w:val="18"/>
                                <w:szCs w:val="16"/>
                              </w:rPr>
                              <w:t xml:space="preserve">Openings on building oriented towards non-sensitive industrial uses.  </w:t>
                            </w:r>
                          </w:p>
                          <w:p w14:paraId="5780291C" w14:textId="77777777" w:rsidR="004B0D13" w:rsidRPr="00997D91" w:rsidRDefault="004B0D13" w:rsidP="00DC3955">
                            <w:pPr>
                              <w:jc w:val="center"/>
                              <w:rPr>
                                <w:color w:val="0070C0"/>
                                <w:sz w:val="18"/>
                                <w:szCs w:val="16"/>
                              </w:rPr>
                            </w:pPr>
                          </w:p>
                          <w:p w14:paraId="035F2431" w14:textId="451D266C" w:rsidR="004B0D13" w:rsidRPr="00997D91" w:rsidRDefault="004B0D13" w:rsidP="00997D91">
                            <w:pPr>
                              <w:jc w:val="center"/>
                              <w:rPr>
                                <w:color w:val="0070C0"/>
                                <w:sz w:val="18"/>
                                <w:szCs w:val="16"/>
                              </w:rPr>
                            </w:pPr>
                            <w:r w:rsidRPr="00997D91">
                              <w:rPr>
                                <w:color w:val="0070C0"/>
                                <w:sz w:val="18"/>
                                <w:szCs w:val="16"/>
                              </w:rPr>
                              <w:t>Vehicle movements within yard screened by structures and unloading of vehicles within structures minimises noise breakout.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2BF2EE" id="Callout: Line 14" o:spid="_x0000_s1027" type="#_x0000_t47" style="position:absolute;left:0;text-align:left;margin-left:489.8pt;margin-top:302.5pt;width:144.2pt;height:111.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" adj="107,119,-18251,-5800" fillcolor="white [3212]" strokecolor="#003478" strokeweight="1.5pt">
                <v:textbox>
                  <w:txbxContent>
                    <w:p w14:paraId="4AE23D78" w14:textId="77777777" w:rsidR="004B0D13" w:rsidRPr="00997D91" w:rsidRDefault="004B0D13" w:rsidP="00DC3955">
                      <w:pPr>
                        <w:jc w:val="center"/>
                        <w:rPr>
                          <w:color w:val="0070C0"/>
                          <w:sz w:val="18"/>
                          <w:szCs w:val="16"/>
                        </w:rPr>
                      </w:pPr>
                      <w:r w:rsidRPr="00997D91">
                        <w:rPr>
                          <w:color w:val="0070C0"/>
                          <w:sz w:val="18"/>
                          <w:szCs w:val="16"/>
                        </w:rPr>
                        <w:t xml:space="preserve">Openings on building oriented towards non-sensitive industrial uses.  </w:t>
                      </w:r>
                    </w:p>
                    <w:p w14:paraId="5780291C" w14:textId="77777777" w:rsidR="004B0D13" w:rsidRPr="00997D91" w:rsidRDefault="004B0D13" w:rsidP="00DC3955">
                      <w:pPr>
                        <w:jc w:val="center"/>
                        <w:rPr>
                          <w:color w:val="0070C0"/>
                          <w:sz w:val="18"/>
                          <w:szCs w:val="16"/>
                        </w:rPr>
                      </w:pPr>
                    </w:p>
                    <w:p w14:paraId="035F2431" w14:textId="451D266C" w:rsidR="004B0D13" w:rsidRPr="00997D91" w:rsidRDefault="004B0D13" w:rsidP="00997D91">
                      <w:pPr>
                        <w:jc w:val="center"/>
                        <w:rPr>
                          <w:color w:val="0070C0"/>
                          <w:sz w:val="18"/>
                          <w:szCs w:val="16"/>
                        </w:rPr>
                      </w:pPr>
                      <w:r w:rsidRPr="00997D91">
                        <w:rPr>
                          <w:color w:val="0070C0"/>
                          <w:sz w:val="18"/>
                          <w:szCs w:val="16"/>
                        </w:rPr>
                        <w:t>Vehicle movements within yard screened by structures and unloading of vehicles within structures minimises noise breakout.</w:t>
                      </w:r>
                    </w:p>
                  </w:txbxContent>
                </v:textbox>
                <o:callout v:ext="edit" minusx="t" minusy="t"/>
              </v:shape>
            </w:pict>
          </mc:Fallback>
        </mc:AlternateContent>
      </w:r>
      <w:r>
        <w:rPr>
          <w:noProof/>
          <w:lang w:eastAsia="en-GB"/>
        </w:rPr>
        <mc:AlternateContent>
          <mc:Choice Requires="wps">
            <w:drawing>
              <wp:anchor distT="0" distB="0" distL="114300" distR="114300" simplePos="0" relativeHeight="251647488" behindDoc="0" locked="0" layoutInCell="1" allowOverlap="1" wp14:anchorId="1D8C52A5" wp14:editId="1BD0B893">
                <wp:simplePos x="0" y="0"/>
                <wp:positionH relativeFrom="column">
                  <wp:posOffset>6555105</wp:posOffset>
                </wp:positionH>
                <wp:positionV relativeFrom="paragraph">
                  <wp:posOffset>2092325</wp:posOffset>
                </wp:positionV>
                <wp:extent cx="1392555" cy="716915"/>
                <wp:effectExtent l="590550" t="0" r="17145" b="140335"/>
                <wp:wrapNone/>
                <wp:docPr id="8" name="Callout: Line 8"/>
                <wp:cNvGraphicFramePr/>
                <a:graphic xmlns:a="http://schemas.openxmlformats.org/drawingml/2006/main">
                  <a:graphicData uri="http://schemas.microsoft.com/office/word/2010/wordprocessingShape">
                    <wps:wsp>
                      <wps:cNvSpPr/>
                      <wps:spPr>
                        <a:xfrm>
                          <a:off x="0" y="0"/>
                          <a:ext cx="1392555" cy="716915"/>
                        </a:xfrm>
                        <a:prstGeom prst="borderCallout1">
                          <a:avLst>
                            <a:gd name="adj1" fmla="val 48968"/>
                            <a:gd name="adj2" fmla="val 3"/>
                            <a:gd name="adj3" fmla="val 114389"/>
                            <a:gd name="adj4" fmla="val -41759"/>
                          </a:avLst>
                        </a:prstGeom>
                        <a:solidFill>
                          <a:schemeClr val="bg1"/>
                        </a:solidFill>
                        <a:ln w="19050">
                          <a:solidFill>
                            <a:srgbClr val="0034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014E43" w14:textId="5EDB7135" w:rsidR="00DC3955" w:rsidRPr="00997D91" w:rsidRDefault="00DC3955" w:rsidP="00997D91">
                            <w:pPr>
                              <w:jc w:val="center"/>
                              <w:rPr>
                                <w:color w:val="0070C0"/>
                                <w:sz w:val="18"/>
                                <w:szCs w:val="16"/>
                              </w:rPr>
                            </w:pPr>
                            <w:r w:rsidRPr="00997D91">
                              <w:rPr>
                                <w:color w:val="0070C0"/>
                                <w:sz w:val="18"/>
                                <w:szCs w:val="16"/>
                              </w:rPr>
                              <w:t>Acoustic Barrier screen</w:t>
                            </w:r>
                            <w:r w:rsidR="00F20C0A" w:rsidRPr="00997D91">
                              <w:rPr>
                                <w:color w:val="0070C0"/>
                                <w:sz w:val="18"/>
                                <w:szCs w:val="16"/>
                              </w:rPr>
                              <w:t>s</w:t>
                            </w:r>
                            <w:r w:rsidRPr="00997D91">
                              <w:rPr>
                                <w:color w:val="0070C0"/>
                                <w:sz w:val="18"/>
                                <w:szCs w:val="16"/>
                              </w:rPr>
                              <w:t xml:space="preserve"> noise from storage area</w:t>
                            </w:r>
                            <w:r w:rsidR="004B0D13" w:rsidRPr="00997D91">
                              <w:rPr>
                                <w:color w:val="0070C0"/>
                                <w:sz w:val="18"/>
                                <w:szCs w:val="16"/>
                              </w:rPr>
                              <w:t>/vehicle movements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8C52A5" id="Callout: Line 8" o:spid="_x0000_s1028" type="#_x0000_t47" style="position:absolute;left:0;text-align:left;margin-left:516.15pt;margin-top:164.75pt;width:109.65pt;height:56.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" adj="-9020,24708,1,10577" fillcolor="white [3212]" strokecolor="#003478" strokeweight="1.5pt">
                <v:textbox>
                  <w:txbxContent>
                    <w:p w14:paraId="1E014E43" w14:textId="5EDB7135" w:rsidR="00DC3955" w:rsidRPr="00997D91" w:rsidRDefault="00DC3955" w:rsidP="00997D91">
                      <w:pPr>
                        <w:jc w:val="center"/>
                        <w:rPr>
                          <w:color w:val="0070C0"/>
                          <w:sz w:val="18"/>
                          <w:szCs w:val="16"/>
                        </w:rPr>
                      </w:pPr>
                      <w:r w:rsidRPr="00997D91">
                        <w:rPr>
                          <w:color w:val="0070C0"/>
                          <w:sz w:val="18"/>
                          <w:szCs w:val="16"/>
                        </w:rPr>
                        <w:t>Acoustic Barrier screen</w:t>
                      </w:r>
                      <w:r w:rsidR="00F20C0A" w:rsidRPr="00997D91">
                        <w:rPr>
                          <w:color w:val="0070C0"/>
                          <w:sz w:val="18"/>
                          <w:szCs w:val="16"/>
                        </w:rPr>
                        <w:t>s</w:t>
                      </w:r>
                      <w:r w:rsidRPr="00997D91">
                        <w:rPr>
                          <w:color w:val="0070C0"/>
                          <w:sz w:val="18"/>
                          <w:szCs w:val="16"/>
                        </w:rPr>
                        <w:t xml:space="preserve"> noise from storage area</w:t>
                      </w:r>
                      <w:r w:rsidR="004B0D13" w:rsidRPr="00997D91">
                        <w:rPr>
                          <w:color w:val="0070C0"/>
                          <w:sz w:val="18"/>
                          <w:szCs w:val="16"/>
                        </w:rPr>
                        <w:t>/vehicle movements</w:t>
                      </w:r>
                    </w:p>
                  </w:txbxContent>
                </v:textbox>
                <o:callout v:ext="edit" minusy="t"/>
              </v:shape>
            </w:pict>
          </mc:Fallback>
        </mc:AlternateContent>
      </w:r>
      <w:r>
        <w:rPr>
          <w:noProof/>
          <w:lang w:eastAsia="en-GB"/>
        </w:rPr>
        <mc:AlternateContent>
          <mc:Choice Requires="wps">
            <w:drawing>
              <wp:anchor distT="0" distB="0" distL="114300" distR="114300" simplePos="0" relativeHeight="251654656" behindDoc="0" locked="0" layoutInCell="1" allowOverlap="1" wp14:anchorId="20FBD787" wp14:editId="27B6686C">
                <wp:simplePos x="0" y="0"/>
                <wp:positionH relativeFrom="column">
                  <wp:posOffset>3997325</wp:posOffset>
                </wp:positionH>
                <wp:positionV relativeFrom="paragraph">
                  <wp:posOffset>1342390</wp:posOffset>
                </wp:positionV>
                <wp:extent cx="1392555" cy="762635"/>
                <wp:effectExtent l="0" t="0" r="17145" b="875665"/>
                <wp:wrapNone/>
                <wp:docPr id="9" name="Callout: Line 9"/>
                <wp:cNvGraphicFramePr/>
                <a:graphic xmlns:a="http://schemas.openxmlformats.org/drawingml/2006/main">
                  <a:graphicData uri="http://schemas.microsoft.com/office/word/2010/wordprocessingShape">
                    <wps:wsp>
                      <wps:cNvSpPr/>
                      <wps:spPr>
                        <a:xfrm>
                          <a:off x="0" y="0"/>
                          <a:ext cx="1392555" cy="762635"/>
                        </a:xfrm>
                        <a:prstGeom prst="borderCallout1">
                          <a:avLst>
                            <a:gd name="adj1" fmla="val 103739"/>
                            <a:gd name="adj2" fmla="val 48537"/>
                            <a:gd name="adj3" fmla="val 211701"/>
                            <a:gd name="adj4" fmla="val 73580"/>
                          </a:avLst>
                        </a:prstGeom>
                        <a:solidFill>
                          <a:schemeClr val="bg1"/>
                        </a:solidFill>
                        <a:ln w="19050">
                          <a:solidFill>
                            <a:srgbClr val="0034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C2E72" w14:textId="053A5D88" w:rsidR="00DC3955" w:rsidRPr="00997D91" w:rsidRDefault="00DC3955" w:rsidP="00997D91">
                            <w:pPr>
                              <w:jc w:val="center"/>
                              <w:rPr>
                                <w:color w:val="0070C0"/>
                                <w:sz w:val="18"/>
                                <w:szCs w:val="16"/>
                              </w:rPr>
                            </w:pPr>
                            <w:r w:rsidRPr="00997D91">
                              <w:rPr>
                                <w:color w:val="0070C0"/>
                                <w:sz w:val="18"/>
                                <w:szCs w:val="16"/>
                              </w:rPr>
                              <w:t xml:space="preserve">Storage </w:t>
                            </w:r>
                            <w:r w:rsidR="004B0D13" w:rsidRPr="00997D91">
                              <w:rPr>
                                <w:color w:val="0070C0"/>
                                <w:sz w:val="18"/>
                                <w:szCs w:val="16"/>
                              </w:rPr>
                              <w:t>a</w:t>
                            </w:r>
                            <w:r w:rsidRPr="00997D91">
                              <w:rPr>
                                <w:color w:val="0070C0"/>
                                <w:sz w:val="18"/>
                                <w:szCs w:val="16"/>
                              </w:rPr>
                              <w:t xml:space="preserve">rea </w:t>
                            </w:r>
                            <w:r w:rsidR="004B0D13" w:rsidRPr="00997D91">
                              <w:rPr>
                                <w:color w:val="0070C0"/>
                                <w:sz w:val="18"/>
                                <w:szCs w:val="16"/>
                              </w:rPr>
                              <w:t>features solid walls to north, east and west and roof to minimise noise breakout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BD787" id="Callout: Line 9" o:spid="_x0000_s1029" type="#_x0000_t47" style="position:absolute;left:0;text-align:left;margin-left:314.75pt;margin-top:105.7pt;width:109.65pt;height:60.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" adj="15893,45727,10484,22408" fillcolor="white [3212]" strokecolor="#003478" strokeweight="1.5pt">
                <v:textbox>
                  <w:txbxContent>
                    <w:p w14:paraId="6BEC2E72" w14:textId="053A5D88" w:rsidR="00DC3955" w:rsidRPr="00997D91" w:rsidRDefault="00DC3955" w:rsidP="00997D91">
                      <w:pPr>
                        <w:jc w:val="center"/>
                        <w:rPr>
                          <w:color w:val="0070C0"/>
                          <w:sz w:val="18"/>
                          <w:szCs w:val="16"/>
                        </w:rPr>
                      </w:pPr>
                      <w:r w:rsidRPr="00997D91">
                        <w:rPr>
                          <w:color w:val="0070C0"/>
                          <w:sz w:val="18"/>
                          <w:szCs w:val="16"/>
                        </w:rPr>
                        <w:t xml:space="preserve">Storage </w:t>
                      </w:r>
                      <w:r w:rsidR="004B0D13" w:rsidRPr="00997D91">
                        <w:rPr>
                          <w:color w:val="0070C0"/>
                          <w:sz w:val="18"/>
                          <w:szCs w:val="16"/>
                        </w:rPr>
                        <w:t>a</w:t>
                      </w:r>
                      <w:r w:rsidRPr="00997D91">
                        <w:rPr>
                          <w:color w:val="0070C0"/>
                          <w:sz w:val="18"/>
                          <w:szCs w:val="16"/>
                        </w:rPr>
                        <w:t xml:space="preserve">rea </w:t>
                      </w:r>
                      <w:r w:rsidR="004B0D13" w:rsidRPr="00997D91">
                        <w:rPr>
                          <w:color w:val="0070C0"/>
                          <w:sz w:val="18"/>
                          <w:szCs w:val="16"/>
                        </w:rPr>
                        <w:t xml:space="preserve">features solid walls to north, </w:t>
                      </w:r>
                      <w:proofErr w:type="gramStart"/>
                      <w:r w:rsidR="004B0D13" w:rsidRPr="00997D91">
                        <w:rPr>
                          <w:color w:val="0070C0"/>
                          <w:sz w:val="18"/>
                          <w:szCs w:val="16"/>
                        </w:rPr>
                        <w:t>east</w:t>
                      </w:r>
                      <w:proofErr w:type="gramEnd"/>
                      <w:r w:rsidR="004B0D13" w:rsidRPr="00997D91">
                        <w:rPr>
                          <w:color w:val="0070C0"/>
                          <w:sz w:val="18"/>
                          <w:szCs w:val="16"/>
                        </w:rPr>
                        <w:t xml:space="preserve"> and west and roof to minimise noise breakout</w:t>
                      </w:r>
                    </w:p>
                  </w:txbxContent>
                </v:textbox>
                <o:callout v:ext="edit" minusx="t" minusy="t"/>
              </v:shape>
            </w:pict>
          </mc:Fallback>
        </mc:AlternateContent>
      </w:r>
      <w:r>
        <w:rPr>
          <w:noProof/>
          <w:lang w:eastAsia="en-GB"/>
        </w:rPr>
        <mc:AlternateContent>
          <mc:Choice Requires="wps">
            <w:drawing>
              <wp:anchor distT="0" distB="0" distL="114300" distR="114300" simplePos="0" relativeHeight="251658752" behindDoc="0" locked="0" layoutInCell="1" allowOverlap="1" wp14:anchorId="2A3A07E2" wp14:editId="4ACD89E4">
                <wp:simplePos x="0" y="0"/>
                <wp:positionH relativeFrom="column">
                  <wp:posOffset>1838960</wp:posOffset>
                </wp:positionH>
                <wp:positionV relativeFrom="paragraph">
                  <wp:posOffset>1323670</wp:posOffset>
                </wp:positionV>
                <wp:extent cx="1392555" cy="1096010"/>
                <wp:effectExtent l="0" t="0" r="1083945" b="828040"/>
                <wp:wrapNone/>
                <wp:docPr id="10" name="Callout: Line 10"/>
                <wp:cNvGraphicFramePr/>
                <a:graphic xmlns:a="http://schemas.openxmlformats.org/drawingml/2006/main">
                  <a:graphicData uri="http://schemas.microsoft.com/office/word/2010/wordprocessingShape">
                    <wps:wsp>
                      <wps:cNvSpPr/>
                      <wps:spPr>
                        <a:xfrm>
                          <a:off x="0" y="0"/>
                          <a:ext cx="1392555" cy="1096010"/>
                        </a:xfrm>
                        <a:prstGeom prst="borderCallout1">
                          <a:avLst>
                            <a:gd name="adj1" fmla="val 101654"/>
                            <a:gd name="adj2" fmla="val 98213"/>
                            <a:gd name="adj3" fmla="val 171039"/>
                            <a:gd name="adj4" fmla="val 176358"/>
                          </a:avLst>
                        </a:prstGeom>
                        <a:solidFill>
                          <a:schemeClr val="bg1"/>
                        </a:solidFill>
                        <a:ln w="19050">
                          <a:solidFill>
                            <a:srgbClr val="0034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19313" w14:textId="5EF59D54" w:rsidR="004B0D13" w:rsidRPr="00997D91" w:rsidRDefault="004B0D13" w:rsidP="00997D91">
                            <w:pPr>
                              <w:jc w:val="center"/>
                              <w:rPr>
                                <w:color w:val="0070C0"/>
                                <w:sz w:val="18"/>
                                <w:szCs w:val="16"/>
                              </w:rPr>
                            </w:pPr>
                            <w:r w:rsidRPr="00997D91">
                              <w:rPr>
                                <w:color w:val="0070C0"/>
                                <w:sz w:val="18"/>
                                <w:szCs w:val="16"/>
                              </w:rPr>
                              <w:t>Noise sources housed within processing building, no openings to north or west thereby minimising noise breakout towards closest properties.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3A07E2" id="Callout: Line 10" o:spid="_x0000_s1030" type="#_x0000_t47" style="position:absolute;left:0;text-align:left;margin-left:144.8pt;margin-top:104.25pt;width:109.65pt;height:8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" adj="38093,36944,21214,21957" fillcolor="white [3212]" strokecolor="#003478" strokeweight="1.5pt">
                <v:textbox>
                  <w:txbxContent>
                    <w:p w14:paraId="68819313" w14:textId="5EF59D54" w:rsidR="004B0D13" w:rsidRPr="00997D91" w:rsidRDefault="004B0D13" w:rsidP="00997D91">
                      <w:pPr>
                        <w:jc w:val="center"/>
                        <w:rPr>
                          <w:color w:val="0070C0"/>
                          <w:sz w:val="18"/>
                          <w:szCs w:val="16"/>
                        </w:rPr>
                      </w:pPr>
                      <w:r w:rsidRPr="00997D91">
                        <w:rPr>
                          <w:color w:val="0070C0"/>
                          <w:sz w:val="18"/>
                          <w:szCs w:val="16"/>
                        </w:rPr>
                        <w:t>Noise sources housed within processing building, no openings to north or west thereby minimising noise breakout towards closest properties.</w:t>
                      </w:r>
                    </w:p>
                  </w:txbxContent>
                </v:textbox>
                <o:callout v:ext="edit" minusx="t" minusy="t"/>
              </v:shape>
            </w:pict>
          </mc:Fallback>
        </mc:AlternateContent>
      </w:r>
      <w:r>
        <w:rPr>
          <w:noProof/>
          <w:lang w:eastAsia="en-GB"/>
        </w:rPr>
        <mc:AlternateContent>
          <mc:Choice Requires="wps">
            <w:drawing>
              <wp:anchor distT="0" distB="0" distL="114300" distR="114300" simplePos="0" relativeHeight="251687936" behindDoc="0" locked="0" layoutInCell="1" allowOverlap="1" wp14:anchorId="7155A1D8" wp14:editId="42EC78D8">
                <wp:simplePos x="0" y="0"/>
                <wp:positionH relativeFrom="column">
                  <wp:posOffset>6951828</wp:posOffset>
                </wp:positionH>
                <wp:positionV relativeFrom="paragraph">
                  <wp:posOffset>389687</wp:posOffset>
                </wp:positionV>
                <wp:extent cx="700645" cy="368135"/>
                <wp:effectExtent l="0" t="0" r="23495" b="13335"/>
                <wp:wrapNone/>
                <wp:docPr id="19" name="Text Box 19"/>
                <wp:cNvGraphicFramePr/>
                <a:graphic xmlns:a="http://schemas.openxmlformats.org/drawingml/2006/main">
                  <a:graphicData uri="http://schemas.microsoft.com/office/word/2010/wordprocessingShape">
                    <wps:wsp>
                      <wps:cNvSpPr txBox="1"/>
                      <wps:spPr>
                        <a:xfrm>
                          <a:off x="0" y="0"/>
                          <a:ext cx="700645" cy="368135"/>
                        </a:xfrm>
                        <a:prstGeom prst="rect">
                          <a:avLst/>
                        </a:prstGeom>
                        <a:solidFill>
                          <a:schemeClr val="lt1"/>
                        </a:solidFill>
                        <a:ln w="6350">
                          <a:solidFill>
                            <a:prstClr val="black"/>
                          </a:solidFill>
                        </a:ln>
                      </wps:spPr>
                      <wps:txbx>
                        <w:txbxContent>
                          <w:p w14:paraId="07BFBD7B" w14:textId="319939B8" w:rsidR="004B0D13" w:rsidRPr="00997D91" w:rsidRDefault="004B0D13" w:rsidP="00997D91">
                            <w:pPr>
                              <w:jc w:val="center"/>
                              <w:rPr>
                                <w:color w:val="003478"/>
                                <w:sz w:val="18"/>
                                <w:szCs w:val="16"/>
                              </w:rPr>
                            </w:pPr>
                            <w:r w:rsidRPr="00997D91">
                              <w:rPr>
                                <w:color w:val="003478"/>
                                <w:sz w:val="18"/>
                                <w:szCs w:val="16"/>
                              </w:rPr>
                              <w:t>Closest dwellings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55A1D8" id="_x0000_t202" coordsize="21600,21600" o:spt="202" path="m,l,21600r21600,l21600,xe">
                <v:stroke joinstyle="miter"/>
                <v:path gradientshapeok="t" o:connecttype="rect"/>
              </v:shapetype>
              <v:shape id="Text Box 19" o:spid="_x0000_s1031" type="#_x0000_t202" style="position:absolute;left:0;text-align:left;margin-left:547.4pt;margin-top:30.7pt;width:55.15pt;height: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" fillcolor="white [3201]" strokeweight=".5pt">
                <v:textbox>
                  <w:txbxContent>
                    <w:p w14:paraId="07BFBD7B" w14:textId="319939B8" w:rsidR="004B0D13" w:rsidRPr="00997D91" w:rsidRDefault="004B0D13" w:rsidP="00997D91">
                      <w:pPr>
                        <w:jc w:val="center"/>
                        <w:rPr>
                          <w:color w:val="003478"/>
                          <w:sz w:val="18"/>
                          <w:szCs w:val="16"/>
                        </w:rPr>
                      </w:pPr>
                      <w:r w:rsidRPr="00997D91">
                        <w:rPr>
                          <w:color w:val="003478"/>
                          <w:sz w:val="18"/>
                          <w:szCs w:val="16"/>
                        </w:rPr>
                        <w:t>Closest dwellings</w:t>
                      </w:r>
                    </w:p>
                  </w:txbxContent>
                </v:textbox>
              </v:shape>
            </w:pict>
          </mc:Fallback>
        </mc:AlternateContent>
      </w:r>
      <w:r w:rsidR="00DC3955" w:rsidRPr="003E5D7F">
        <w:t xml:space="preserve">Figure </w:t>
      </w:r>
      <w:r w:rsidR="00627FE9" w:rsidRPr="003E5D7F">
        <w:t>4</w:t>
      </w:r>
      <w:r w:rsidR="00DC3955" w:rsidRPr="003E5D7F">
        <w:t>: Site Layout</w:t>
      </w:r>
      <w:r w:rsidR="00DC3955" w:rsidRPr="00997D91">
        <w:rPr>
          <w:color w:val="003478"/>
        </w:rPr>
        <w:t xml:space="preserve"> </w:t>
      </w:r>
      <w:r w:rsidR="004B0D13" w:rsidRPr="004B0D13">
        <w:t xml:space="preserve"> </w:t>
      </w:r>
      <w:r w:rsidR="004B0D13" w:rsidRPr="004B0D13">
        <w:rPr>
          <w:noProof/>
          <w:lang w:eastAsia="en-GB"/>
        </w:rPr>
        <w:drawing>
          <wp:inline distT="0" distB="0" distL="0" distR="0" wp14:anchorId="0DD8A5C0" wp14:editId="26A61DBF">
            <wp:extent cx="8863330" cy="5286375"/>
            <wp:effectExtent l="19050" t="19050" r="13970" b="28575"/>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pic:nvPicPr>
                  <pic:blipFill>
                    <a:blip r:embed="rId25"/>
                    <a:stretch>
                      <a:fillRect/>
                    </a:stretch>
                  </pic:blipFill>
                  <pic:spPr>
                    <a:xfrm>
                      <a:off x="0" y="0"/>
                      <a:ext cx="8863330" cy="5286375"/>
                    </a:xfrm>
                    <a:prstGeom prst="rect">
                      <a:avLst/>
                    </a:prstGeom>
                    <a:ln>
                      <a:solidFill>
                        <a:srgbClr val="003478"/>
                      </a:solidFill>
                    </a:ln>
                  </pic:spPr>
                </pic:pic>
              </a:graphicData>
            </a:graphic>
          </wp:inline>
        </w:drawing>
      </w:r>
      <w:bookmarkEnd w:id="32"/>
    </w:p>
    <w:p w14:paraId="508022EC" w14:textId="7312795D" w:rsidR="003B7079" w:rsidRPr="00640F7E" w:rsidRDefault="00DC3955">
      <w:pPr>
        <w:pStyle w:val="ListofTables1"/>
      </w:pPr>
      <w:r>
        <w:br w:type="column"/>
      </w:r>
      <w:r w:rsidR="009F376A" w:rsidRPr="00640F7E">
        <w:t>Table</w:t>
      </w:r>
      <w:r w:rsidR="00E36FC2" w:rsidRPr="00640F7E">
        <w:t xml:space="preserve"> </w:t>
      </w:r>
      <w:r w:rsidR="00627FE9">
        <w:t>5</w:t>
      </w:r>
      <w:r w:rsidR="009F5E8C" w:rsidRPr="00640F7E">
        <w:t>: NMP Risk Assessment and Control Measures</w:t>
      </w:r>
      <w:bookmarkEnd w:id="33"/>
    </w:p>
    <w:tbl>
      <w:tblPr>
        <w:tblpPr w:leftFromText="180" w:rightFromText="180" w:vertAnchor="text" w:horzAnchor="margin" w:tblpY="43"/>
        <w:tblW w:w="13953" w:type="dxa"/>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358"/>
        <w:gridCol w:w="1235"/>
        <w:gridCol w:w="1357"/>
        <w:gridCol w:w="5806"/>
        <w:gridCol w:w="1834"/>
        <w:gridCol w:w="1418"/>
        <w:gridCol w:w="945"/>
      </w:tblGrid>
      <w:tr w:rsidR="00723A59" w:rsidRPr="00723A59" w14:paraId="67B92626" w14:textId="77777777" w:rsidTr="0073246B">
        <w:trPr>
          <w:trHeight w:val="536"/>
        </w:trPr>
        <w:tc>
          <w:tcPr>
            <w:tcW w:w="1358" w:type="dxa"/>
            <w:tcBorders>
              <w:top w:val="single" w:sz="12" w:space="0" w:color="auto"/>
              <w:bottom w:val="single" w:sz="12" w:space="0" w:color="auto"/>
            </w:tcBorders>
            <w:shd w:val="clear" w:color="auto" w:fill="auto"/>
            <w:hideMark/>
          </w:tcPr>
          <w:bookmarkEnd w:id="34"/>
          <w:p w14:paraId="0AF221FA" w14:textId="77777777" w:rsidR="00723A59" w:rsidRPr="0073246B" w:rsidRDefault="00723A59" w:rsidP="0073246B">
            <w:pPr>
              <w:spacing w:before="40" w:after="40"/>
              <w:ind w:left="33" w:hanging="33"/>
              <w:rPr>
                <w:rFonts w:ascii="Calibri" w:hAnsi="Calibri"/>
                <w:b/>
                <w:bCs/>
                <w:sz w:val="20"/>
              </w:rPr>
            </w:pPr>
            <w:r w:rsidRPr="0073246B">
              <w:rPr>
                <w:rFonts w:ascii="Calibri" w:hAnsi="Calibri"/>
                <w:b/>
                <w:bCs/>
                <w:sz w:val="20"/>
              </w:rPr>
              <w:t>Potential Source or Pathway</w:t>
            </w:r>
          </w:p>
        </w:tc>
        <w:tc>
          <w:tcPr>
            <w:tcW w:w="1235" w:type="dxa"/>
            <w:tcBorders>
              <w:top w:val="single" w:sz="12" w:space="0" w:color="auto"/>
              <w:bottom w:val="single" w:sz="12" w:space="0" w:color="auto"/>
            </w:tcBorders>
            <w:shd w:val="clear" w:color="auto" w:fill="auto"/>
            <w:hideMark/>
          </w:tcPr>
          <w:p w14:paraId="060E3A42" w14:textId="77777777" w:rsidR="00723A59" w:rsidRPr="0073246B" w:rsidRDefault="00723A59" w:rsidP="0073246B">
            <w:pPr>
              <w:spacing w:before="40" w:after="40"/>
              <w:rPr>
                <w:rFonts w:ascii="Calibri" w:hAnsi="Calibri"/>
                <w:b/>
                <w:bCs/>
                <w:sz w:val="20"/>
              </w:rPr>
            </w:pPr>
            <w:r w:rsidRPr="0073246B">
              <w:rPr>
                <w:rFonts w:ascii="Calibri" w:hAnsi="Calibri"/>
                <w:b/>
                <w:bCs/>
                <w:sz w:val="20"/>
              </w:rPr>
              <w:t>Identified</w:t>
            </w:r>
            <w:r w:rsidRPr="0073246B">
              <w:rPr>
                <w:rFonts w:ascii="Calibri" w:hAnsi="Calibri"/>
                <w:b/>
                <w:bCs/>
                <w:sz w:val="20"/>
              </w:rPr>
              <w:br/>
              <w:t>Receptor(s)</w:t>
            </w:r>
          </w:p>
        </w:tc>
        <w:tc>
          <w:tcPr>
            <w:tcW w:w="1357" w:type="dxa"/>
            <w:tcBorders>
              <w:top w:val="single" w:sz="12" w:space="0" w:color="auto"/>
              <w:bottom w:val="single" w:sz="12" w:space="0" w:color="auto"/>
            </w:tcBorders>
            <w:shd w:val="clear" w:color="auto" w:fill="auto"/>
            <w:hideMark/>
          </w:tcPr>
          <w:p w14:paraId="6ADD9F8F" w14:textId="77777777" w:rsidR="00723A59" w:rsidRPr="0073246B" w:rsidRDefault="00723A59" w:rsidP="0073246B">
            <w:pPr>
              <w:spacing w:before="40" w:after="40"/>
              <w:rPr>
                <w:rFonts w:ascii="Calibri" w:hAnsi="Calibri"/>
                <w:b/>
                <w:bCs/>
                <w:sz w:val="20"/>
              </w:rPr>
            </w:pPr>
            <w:r w:rsidRPr="0073246B">
              <w:rPr>
                <w:rFonts w:ascii="Calibri" w:hAnsi="Calibri"/>
                <w:b/>
                <w:bCs/>
                <w:sz w:val="20"/>
              </w:rPr>
              <w:t>Pathway</w:t>
            </w:r>
          </w:p>
        </w:tc>
        <w:tc>
          <w:tcPr>
            <w:tcW w:w="5806" w:type="dxa"/>
            <w:tcBorders>
              <w:top w:val="single" w:sz="12" w:space="0" w:color="auto"/>
              <w:bottom w:val="single" w:sz="12" w:space="0" w:color="auto"/>
            </w:tcBorders>
            <w:shd w:val="clear" w:color="auto" w:fill="auto"/>
            <w:hideMark/>
          </w:tcPr>
          <w:p w14:paraId="533F29E2" w14:textId="77777777" w:rsidR="00723A59" w:rsidRPr="0073246B" w:rsidRDefault="00723A59" w:rsidP="0073246B">
            <w:pPr>
              <w:spacing w:before="40" w:after="40"/>
              <w:rPr>
                <w:rFonts w:ascii="Calibri" w:hAnsi="Calibri"/>
                <w:b/>
                <w:bCs/>
                <w:sz w:val="20"/>
              </w:rPr>
            </w:pPr>
            <w:r w:rsidRPr="0073246B">
              <w:rPr>
                <w:rFonts w:ascii="Calibri" w:hAnsi="Calibri"/>
                <w:b/>
                <w:bCs/>
                <w:sz w:val="20"/>
              </w:rPr>
              <w:t>Control Measures</w:t>
            </w:r>
          </w:p>
        </w:tc>
        <w:tc>
          <w:tcPr>
            <w:tcW w:w="1834" w:type="dxa"/>
            <w:tcBorders>
              <w:top w:val="single" w:sz="12" w:space="0" w:color="auto"/>
              <w:bottom w:val="single" w:sz="12" w:space="0" w:color="auto"/>
            </w:tcBorders>
            <w:shd w:val="clear" w:color="auto" w:fill="auto"/>
            <w:hideMark/>
          </w:tcPr>
          <w:p w14:paraId="3936A389" w14:textId="77777777" w:rsidR="00723A59" w:rsidRPr="0073246B" w:rsidRDefault="00723A59" w:rsidP="0073246B">
            <w:pPr>
              <w:spacing w:before="40" w:after="40"/>
              <w:rPr>
                <w:rFonts w:ascii="Calibri" w:hAnsi="Calibri"/>
                <w:b/>
                <w:bCs/>
                <w:sz w:val="20"/>
              </w:rPr>
            </w:pPr>
            <w:r w:rsidRPr="0073246B">
              <w:rPr>
                <w:rFonts w:ascii="Calibri" w:hAnsi="Calibri"/>
                <w:b/>
                <w:bCs/>
                <w:sz w:val="20"/>
              </w:rPr>
              <w:t>Probability of</w:t>
            </w:r>
            <w:r w:rsidRPr="0073246B">
              <w:rPr>
                <w:rFonts w:ascii="Calibri" w:hAnsi="Calibri"/>
                <w:b/>
                <w:bCs/>
                <w:sz w:val="20"/>
              </w:rPr>
              <w:br/>
              <w:t>Exposure</w:t>
            </w:r>
          </w:p>
        </w:tc>
        <w:tc>
          <w:tcPr>
            <w:tcW w:w="1418" w:type="dxa"/>
            <w:tcBorders>
              <w:top w:val="single" w:sz="12" w:space="0" w:color="auto"/>
              <w:bottom w:val="single" w:sz="12" w:space="0" w:color="auto"/>
            </w:tcBorders>
            <w:shd w:val="clear" w:color="auto" w:fill="auto"/>
            <w:hideMark/>
          </w:tcPr>
          <w:p w14:paraId="002C8FD9" w14:textId="77777777" w:rsidR="00723A59" w:rsidRPr="0073246B" w:rsidRDefault="00723A59" w:rsidP="0073246B">
            <w:pPr>
              <w:spacing w:before="40" w:after="40"/>
              <w:rPr>
                <w:rFonts w:ascii="Calibri" w:hAnsi="Calibri"/>
                <w:b/>
                <w:bCs/>
                <w:sz w:val="20"/>
              </w:rPr>
            </w:pPr>
            <w:r w:rsidRPr="0073246B">
              <w:rPr>
                <w:rFonts w:ascii="Calibri" w:hAnsi="Calibri"/>
                <w:b/>
                <w:bCs/>
                <w:sz w:val="20"/>
              </w:rPr>
              <w:t>Consequence</w:t>
            </w:r>
          </w:p>
        </w:tc>
        <w:tc>
          <w:tcPr>
            <w:tcW w:w="945" w:type="dxa"/>
            <w:tcBorders>
              <w:top w:val="single" w:sz="12" w:space="0" w:color="auto"/>
              <w:bottom w:val="single" w:sz="12" w:space="0" w:color="auto"/>
            </w:tcBorders>
            <w:shd w:val="clear" w:color="auto" w:fill="auto"/>
            <w:hideMark/>
          </w:tcPr>
          <w:p w14:paraId="4897197A" w14:textId="77777777" w:rsidR="00723A59" w:rsidRPr="0073246B" w:rsidRDefault="00723A59" w:rsidP="0073246B">
            <w:pPr>
              <w:spacing w:before="40" w:after="40"/>
              <w:rPr>
                <w:rFonts w:ascii="Calibri" w:hAnsi="Calibri"/>
                <w:b/>
                <w:bCs/>
                <w:sz w:val="20"/>
              </w:rPr>
            </w:pPr>
            <w:r w:rsidRPr="0073246B">
              <w:rPr>
                <w:rFonts w:ascii="Calibri" w:hAnsi="Calibri"/>
                <w:b/>
                <w:bCs/>
                <w:sz w:val="20"/>
              </w:rPr>
              <w:t>Overall</w:t>
            </w:r>
            <w:r w:rsidRPr="0073246B">
              <w:rPr>
                <w:rFonts w:ascii="Calibri" w:hAnsi="Calibri"/>
                <w:b/>
                <w:bCs/>
                <w:sz w:val="20"/>
              </w:rPr>
              <w:br/>
              <w:t>Risk</w:t>
            </w:r>
          </w:p>
        </w:tc>
      </w:tr>
      <w:tr w:rsidR="00723A59" w:rsidRPr="00723A59" w14:paraId="45B3FA57" w14:textId="77777777" w:rsidTr="008D2B10">
        <w:trPr>
          <w:trHeight w:val="1457"/>
        </w:trPr>
        <w:tc>
          <w:tcPr>
            <w:tcW w:w="1358" w:type="dxa"/>
            <w:tcBorders>
              <w:top w:val="single" w:sz="12" w:space="0" w:color="auto"/>
              <w:bottom w:val="single" w:sz="4" w:space="0" w:color="auto"/>
            </w:tcBorders>
            <w:shd w:val="clear" w:color="auto" w:fill="auto"/>
          </w:tcPr>
          <w:p w14:paraId="44F97D4F" w14:textId="4E66D755" w:rsidR="00723A59" w:rsidRPr="00723A59" w:rsidRDefault="00512781" w:rsidP="0073246B">
            <w:pPr>
              <w:rPr>
                <w:sz w:val="20"/>
              </w:rPr>
            </w:pPr>
            <w:r>
              <w:rPr>
                <w:sz w:val="20"/>
              </w:rPr>
              <w:t>Movement of vehicles transporting waste to and from the Installation</w:t>
            </w:r>
          </w:p>
        </w:tc>
        <w:tc>
          <w:tcPr>
            <w:tcW w:w="1235" w:type="dxa"/>
            <w:tcBorders>
              <w:top w:val="single" w:sz="12" w:space="0" w:color="auto"/>
              <w:bottom w:val="single" w:sz="4" w:space="0" w:color="auto"/>
            </w:tcBorders>
            <w:shd w:val="clear" w:color="auto" w:fill="auto"/>
          </w:tcPr>
          <w:p w14:paraId="3249230E" w14:textId="77777777" w:rsidR="00723A59" w:rsidRPr="00723A59" w:rsidRDefault="00723A59" w:rsidP="0073246B">
            <w:pPr>
              <w:spacing w:after="120"/>
              <w:rPr>
                <w:rFonts w:cs="Calibri"/>
                <w:sz w:val="20"/>
              </w:rPr>
            </w:pPr>
            <w:r w:rsidRPr="00723A59">
              <w:rPr>
                <w:rFonts w:cs="Calibri"/>
                <w:sz w:val="20"/>
              </w:rPr>
              <w:t>Human population in surrounding area</w:t>
            </w:r>
          </w:p>
        </w:tc>
        <w:tc>
          <w:tcPr>
            <w:tcW w:w="1357" w:type="dxa"/>
            <w:tcBorders>
              <w:top w:val="single" w:sz="12" w:space="0" w:color="auto"/>
              <w:bottom w:val="single" w:sz="4" w:space="0" w:color="auto"/>
            </w:tcBorders>
            <w:shd w:val="clear" w:color="auto" w:fill="auto"/>
          </w:tcPr>
          <w:p w14:paraId="0044A49E" w14:textId="77777777" w:rsidR="0060053F" w:rsidRDefault="00512781" w:rsidP="0060053F">
            <w:pPr>
              <w:spacing w:after="120"/>
              <w:rPr>
                <w:rFonts w:cs="Calibri"/>
                <w:sz w:val="20"/>
              </w:rPr>
            </w:pPr>
            <w:r>
              <w:rPr>
                <w:rFonts w:cs="Calibri"/>
                <w:sz w:val="20"/>
              </w:rPr>
              <w:t>Releases to Air</w:t>
            </w:r>
          </w:p>
          <w:p w14:paraId="3AD2A462" w14:textId="646BF552" w:rsidR="00723A59" w:rsidRPr="00723A59" w:rsidRDefault="00723A59" w:rsidP="0060053F">
            <w:pPr>
              <w:spacing w:after="120"/>
              <w:rPr>
                <w:rFonts w:cs="Calibri"/>
                <w:sz w:val="20"/>
              </w:rPr>
            </w:pPr>
            <w:r w:rsidRPr="00723A59">
              <w:rPr>
                <w:rFonts w:cs="Calibri"/>
                <w:sz w:val="20"/>
              </w:rPr>
              <w:t>Site is close enough to receptors for noise to be potentially audible</w:t>
            </w:r>
          </w:p>
        </w:tc>
        <w:tc>
          <w:tcPr>
            <w:tcW w:w="5806" w:type="dxa"/>
            <w:tcBorders>
              <w:top w:val="single" w:sz="12" w:space="0" w:color="auto"/>
              <w:bottom w:val="single" w:sz="4" w:space="0" w:color="auto"/>
            </w:tcBorders>
            <w:shd w:val="clear" w:color="auto" w:fill="auto"/>
          </w:tcPr>
          <w:p w14:paraId="60424218" w14:textId="64B4FE00" w:rsidR="00512781" w:rsidRDefault="00512781" w:rsidP="00B22437">
            <w:pPr>
              <w:jc w:val="both"/>
              <w:rPr>
                <w:sz w:val="20"/>
              </w:rPr>
            </w:pPr>
            <w:r>
              <w:rPr>
                <w:rFonts w:ascii="Calibri" w:hAnsi="Calibri"/>
                <w:sz w:val="20"/>
              </w:rPr>
              <w:t xml:space="preserve">The logistics department will ensure that transport vehicles use the most direct and efficient route to the Installation. Logistics planning will ensure vehicle movements are equally distributed throughout the working day to prevent excessive number of vehicles on the local road network at any one time. </w:t>
            </w:r>
          </w:p>
          <w:p w14:paraId="68EE8AE7" w14:textId="77777777" w:rsidR="00512781" w:rsidRDefault="00512781" w:rsidP="00B22437">
            <w:pPr>
              <w:jc w:val="both"/>
              <w:rPr>
                <w:sz w:val="20"/>
              </w:rPr>
            </w:pPr>
          </w:p>
          <w:p w14:paraId="3DF90457" w14:textId="154264CC" w:rsidR="00723A59" w:rsidRPr="00723A59" w:rsidRDefault="00723A59" w:rsidP="008D2B10">
            <w:pPr>
              <w:jc w:val="both"/>
              <w:rPr>
                <w:rFonts w:cs="Calibri"/>
                <w:bCs/>
                <w:sz w:val="20"/>
              </w:rPr>
            </w:pPr>
            <w:r w:rsidRPr="00723A59">
              <w:rPr>
                <w:sz w:val="20"/>
              </w:rPr>
              <w:t xml:space="preserve">Site vehicles will be kept to a minimum with all vehicles limited to </w:t>
            </w:r>
            <w:r w:rsidRPr="007B0328">
              <w:rPr>
                <w:sz w:val="20"/>
              </w:rPr>
              <w:t>5</w:t>
            </w:r>
            <w:r w:rsidRPr="009F495E">
              <w:rPr>
                <w:sz w:val="20"/>
                <w:highlight w:val="yellow"/>
              </w:rPr>
              <w:t xml:space="preserve"> </w:t>
            </w:r>
            <w:r w:rsidR="008D2B10">
              <w:rPr>
                <w:sz w:val="20"/>
              </w:rPr>
              <w:t xml:space="preserve">mph </w:t>
            </w:r>
            <w:r w:rsidRPr="007B0328">
              <w:rPr>
                <w:sz w:val="20"/>
              </w:rPr>
              <w:t>on site.</w:t>
            </w:r>
            <w:r w:rsidRPr="00723A59">
              <w:rPr>
                <w:sz w:val="20"/>
              </w:rPr>
              <w:t xml:space="preserve"> </w:t>
            </w:r>
          </w:p>
        </w:tc>
        <w:tc>
          <w:tcPr>
            <w:tcW w:w="1834" w:type="dxa"/>
            <w:tcBorders>
              <w:top w:val="single" w:sz="12" w:space="0" w:color="auto"/>
              <w:bottom w:val="single" w:sz="4" w:space="0" w:color="auto"/>
            </w:tcBorders>
            <w:shd w:val="clear" w:color="auto" w:fill="auto"/>
          </w:tcPr>
          <w:p w14:paraId="474128B9" w14:textId="77777777" w:rsidR="009F495E" w:rsidRDefault="00723A59" w:rsidP="0073246B">
            <w:pPr>
              <w:spacing w:after="120"/>
              <w:rPr>
                <w:rFonts w:cs="Calibri"/>
                <w:sz w:val="20"/>
              </w:rPr>
            </w:pPr>
            <w:r w:rsidRPr="00723A59">
              <w:rPr>
                <w:rFonts w:cs="Calibri"/>
                <w:sz w:val="20"/>
              </w:rPr>
              <w:t xml:space="preserve">Medium. </w:t>
            </w:r>
          </w:p>
          <w:p w14:paraId="1528550D" w14:textId="29C42E3B" w:rsidR="00723A59" w:rsidRPr="00723A59" w:rsidRDefault="00723A59" w:rsidP="0073246B">
            <w:pPr>
              <w:spacing w:after="120"/>
              <w:rPr>
                <w:rFonts w:cs="Calibri"/>
                <w:sz w:val="20"/>
              </w:rPr>
            </w:pPr>
            <w:r w:rsidRPr="00723A59">
              <w:rPr>
                <w:rFonts w:cs="Calibri"/>
                <w:sz w:val="20"/>
              </w:rPr>
              <w:t>Control measures should prevent any noise or vibration nuisance from reaching the identified receptors.</w:t>
            </w:r>
          </w:p>
        </w:tc>
        <w:tc>
          <w:tcPr>
            <w:tcW w:w="1418" w:type="dxa"/>
            <w:tcBorders>
              <w:top w:val="single" w:sz="12" w:space="0" w:color="auto"/>
              <w:bottom w:val="single" w:sz="4" w:space="0" w:color="auto"/>
            </w:tcBorders>
            <w:shd w:val="clear" w:color="auto" w:fill="auto"/>
          </w:tcPr>
          <w:p w14:paraId="47538639" w14:textId="77777777" w:rsidR="00723A59" w:rsidRPr="00723A59" w:rsidRDefault="00723A59" w:rsidP="0073246B">
            <w:pPr>
              <w:spacing w:after="120"/>
              <w:rPr>
                <w:rFonts w:cs="Calibri"/>
                <w:sz w:val="20"/>
              </w:rPr>
            </w:pPr>
            <w:r w:rsidRPr="00723A59">
              <w:rPr>
                <w:rFonts w:cs="Calibri"/>
                <w:sz w:val="20"/>
              </w:rPr>
              <w:t>Noise or vibration nuisance</w:t>
            </w:r>
          </w:p>
        </w:tc>
        <w:tc>
          <w:tcPr>
            <w:tcW w:w="945" w:type="dxa"/>
            <w:tcBorders>
              <w:top w:val="single" w:sz="12" w:space="0" w:color="auto"/>
              <w:bottom w:val="single" w:sz="4" w:space="0" w:color="auto"/>
            </w:tcBorders>
            <w:shd w:val="clear" w:color="auto" w:fill="auto"/>
          </w:tcPr>
          <w:p w14:paraId="6A5122E1" w14:textId="77777777" w:rsidR="00723A59" w:rsidRPr="00723A59" w:rsidRDefault="00723A59" w:rsidP="0073246B">
            <w:pPr>
              <w:spacing w:after="120"/>
              <w:rPr>
                <w:rFonts w:cs="Calibri"/>
                <w:sz w:val="20"/>
              </w:rPr>
            </w:pPr>
            <w:r w:rsidRPr="00723A59">
              <w:rPr>
                <w:rFonts w:cs="Calibri"/>
                <w:sz w:val="20"/>
              </w:rPr>
              <w:t xml:space="preserve"> Low</w:t>
            </w:r>
          </w:p>
        </w:tc>
      </w:tr>
      <w:tr w:rsidR="0060053F" w:rsidRPr="00723A59" w14:paraId="28D60161" w14:textId="77777777" w:rsidTr="0060053F">
        <w:trPr>
          <w:trHeight w:val="1457"/>
        </w:trPr>
        <w:tc>
          <w:tcPr>
            <w:tcW w:w="1358" w:type="dxa"/>
            <w:tcBorders>
              <w:top w:val="single" w:sz="4" w:space="0" w:color="auto"/>
              <w:bottom w:val="single" w:sz="12" w:space="0" w:color="auto"/>
            </w:tcBorders>
            <w:shd w:val="clear" w:color="auto" w:fill="auto"/>
          </w:tcPr>
          <w:p w14:paraId="09950421" w14:textId="1929A9E0" w:rsidR="0060053F" w:rsidRDefault="0060053F" w:rsidP="0060053F">
            <w:pPr>
              <w:rPr>
                <w:sz w:val="20"/>
              </w:rPr>
            </w:pPr>
            <w:r w:rsidRPr="009F5E8C">
              <w:rPr>
                <w:rFonts w:cs="Calibri"/>
                <w:sz w:val="20"/>
              </w:rPr>
              <w:t>Tipping of waste material</w:t>
            </w:r>
          </w:p>
        </w:tc>
        <w:tc>
          <w:tcPr>
            <w:tcW w:w="1235" w:type="dxa"/>
            <w:tcBorders>
              <w:top w:val="single" w:sz="4" w:space="0" w:color="auto"/>
              <w:bottom w:val="single" w:sz="12" w:space="0" w:color="auto"/>
            </w:tcBorders>
            <w:shd w:val="clear" w:color="auto" w:fill="auto"/>
          </w:tcPr>
          <w:p w14:paraId="34CC1F89" w14:textId="6E66C127" w:rsidR="0060053F" w:rsidRPr="00723A59" w:rsidRDefault="0060053F" w:rsidP="0060053F">
            <w:pPr>
              <w:spacing w:after="120"/>
              <w:rPr>
                <w:rFonts w:cs="Calibri"/>
                <w:sz w:val="20"/>
              </w:rPr>
            </w:pPr>
            <w:r w:rsidRPr="009F5E8C">
              <w:rPr>
                <w:rFonts w:cs="Calibri"/>
                <w:sz w:val="20"/>
              </w:rPr>
              <w:t>Human population in surrounding area</w:t>
            </w:r>
          </w:p>
        </w:tc>
        <w:tc>
          <w:tcPr>
            <w:tcW w:w="1357" w:type="dxa"/>
            <w:tcBorders>
              <w:top w:val="single" w:sz="4" w:space="0" w:color="auto"/>
              <w:bottom w:val="single" w:sz="12" w:space="0" w:color="auto"/>
            </w:tcBorders>
            <w:shd w:val="clear" w:color="auto" w:fill="auto"/>
          </w:tcPr>
          <w:p w14:paraId="0E29CC5D" w14:textId="77777777" w:rsidR="0060053F" w:rsidRDefault="0060053F" w:rsidP="0060053F">
            <w:pPr>
              <w:spacing w:after="120"/>
              <w:rPr>
                <w:rFonts w:cs="Calibri"/>
                <w:sz w:val="20"/>
              </w:rPr>
            </w:pPr>
            <w:r>
              <w:rPr>
                <w:rFonts w:cs="Calibri"/>
                <w:sz w:val="20"/>
              </w:rPr>
              <w:t>Releases to Air</w:t>
            </w:r>
          </w:p>
          <w:p w14:paraId="15E2916E" w14:textId="7491D0CB" w:rsidR="0060053F" w:rsidRDefault="0060053F" w:rsidP="0060053F">
            <w:pPr>
              <w:spacing w:after="120"/>
              <w:rPr>
                <w:rFonts w:cs="Calibri"/>
                <w:sz w:val="20"/>
              </w:rPr>
            </w:pPr>
            <w:r w:rsidRPr="009F5E8C">
              <w:rPr>
                <w:rFonts w:cs="Calibri"/>
                <w:sz w:val="20"/>
              </w:rPr>
              <w:t>Site is close enough to receptors for noise to be potentially audible</w:t>
            </w:r>
          </w:p>
        </w:tc>
        <w:tc>
          <w:tcPr>
            <w:tcW w:w="5806" w:type="dxa"/>
            <w:tcBorders>
              <w:top w:val="single" w:sz="4" w:space="0" w:color="auto"/>
              <w:bottom w:val="single" w:sz="12" w:space="0" w:color="auto"/>
            </w:tcBorders>
            <w:shd w:val="clear" w:color="auto" w:fill="auto"/>
          </w:tcPr>
          <w:p w14:paraId="77D27924" w14:textId="77777777" w:rsidR="0060053F" w:rsidRDefault="0060053F" w:rsidP="0060053F">
            <w:pPr>
              <w:jc w:val="both"/>
              <w:rPr>
                <w:sz w:val="20"/>
              </w:rPr>
            </w:pPr>
            <w:r w:rsidRPr="00723A59">
              <w:rPr>
                <w:sz w:val="20"/>
              </w:rPr>
              <w:t>A</w:t>
            </w:r>
            <w:r>
              <w:rPr>
                <w:sz w:val="20"/>
              </w:rPr>
              <w:t xml:space="preserve">ll delivery </w:t>
            </w:r>
            <w:r w:rsidRPr="00723A59">
              <w:rPr>
                <w:sz w:val="20"/>
              </w:rPr>
              <w:t>vehicle</w:t>
            </w:r>
            <w:r>
              <w:rPr>
                <w:sz w:val="20"/>
              </w:rPr>
              <w:t>s</w:t>
            </w:r>
            <w:r w:rsidRPr="00723A59">
              <w:rPr>
                <w:sz w:val="20"/>
              </w:rPr>
              <w:t xml:space="preserve"> </w:t>
            </w:r>
            <w:r>
              <w:rPr>
                <w:sz w:val="20"/>
              </w:rPr>
              <w:t xml:space="preserve">will be required to use the designated Transwaste </w:t>
            </w:r>
            <w:r w:rsidRPr="00723A59">
              <w:rPr>
                <w:sz w:val="20"/>
              </w:rPr>
              <w:t xml:space="preserve">route </w:t>
            </w:r>
            <w:r>
              <w:rPr>
                <w:sz w:val="20"/>
              </w:rPr>
              <w:t xml:space="preserve">to deliver to Eco-Power which will </w:t>
            </w:r>
            <w:r w:rsidRPr="00723A59">
              <w:rPr>
                <w:sz w:val="20"/>
              </w:rPr>
              <w:t xml:space="preserve">reduce the need for vehicular </w:t>
            </w:r>
            <w:r>
              <w:rPr>
                <w:sz w:val="20"/>
              </w:rPr>
              <w:t xml:space="preserve">movements on site and hence </w:t>
            </w:r>
            <w:r w:rsidRPr="00723A59">
              <w:rPr>
                <w:sz w:val="20"/>
              </w:rPr>
              <w:t>reduce the intermittent beeping generated during reversing manoeuvres required for the health and safety of all workers.</w:t>
            </w:r>
          </w:p>
          <w:p w14:paraId="607E5BDA" w14:textId="77777777" w:rsidR="0060053F" w:rsidRDefault="0060053F" w:rsidP="0060053F">
            <w:pPr>
              <w:jc w:val="both"/>
              <w:rPr>
                <w:sz w:val="20"/>
              </w:rPr>
            </w:pPr>
          </w:p>
          <w:p w14:paraId="6A96AB1C" w14:textId="77777777" w:rsidR="0060053F" w:rsidRDefault="0060053F" w:rsidP="0060053F">
            <w:pPr>
              <w:jc w:val="both"/>
              <w:rPr>
                <w:sz w:val="20"/>
              </w:rPr>
            </w:pPr>
            <w:r w:rsidRPr="009F5E8C">
              <w:rPr>
                <w:sz w:val="20"/>
              </w:rPr>
              <w:t xml:space="preserve">Any tipping activity will be supervised by an </w:t>
            </w:r>
            <w:r>
              <w:rPr>
                <w:sz w:val="20"/>
              </w:rPr>
              <w:t>Eco-Power</w:t>
            </w:r>
            <w:r w:rsidRPr="009F5E8C">
              <w:rPr>
                <w:sz w:val="20"/>
              </w:rPr>
              <w:t xml:space="preserve"> competent person with drop heights controlled </w:t>
            </w:r>
            <w:r>
              <w:rPr>
                <w:sz w:val="20"/>
              </w:rPr>
              <w:t xml:space="preserve">to 2m </w:t>
            </w:r>
            <w:r w:rsidRPr="009F5E8C">
              <w:rPr>
                <w:sz w:val="20"/>
              </w:rPr>
              <w:t>during all tipping of waste materials to reduce the generation of noise.</w:t>
            </w:r>
            <w:r>
              <w:rPr>
                <w:sz w:val="20"/>
              </w:rPr>
              <w:t xml:space="preserve"> The waste will be tipped using walking floors or ejector trailers. </w:t>
            </w:r>
          </w:p>
          <w:p w14:paraId="312F471C" w14:textId="77777777" w:rsidR="0060053F" w:rsidRPr="009F5E8C" w:rsidRDefault="0060053F" w:rsidP="0060053F">
            <w:pPr>
              <w:jc w:val="both"/>
              <w:rPr>
                <w:sz w:val="20"/>
              </w:rPr>
            </w:pPr>
          </w:p>
          <w:p w14:paraId="2FF1E774" w14:textId="2F21A86C" w:rsidR="0060053F" w:rsidRDefault="0060053F" w:rsidP="0060053F">
            <w:pPr>
              <w:jc w:val="both"/>
              <w:rPr>
                <w:rFonts w:ascii="Calibri" w:hAnsi="Calibri"/>
                <w:sz w:val="20"/>
              </w:rPr>
            </w:pPr>
            <w:r w:rsidRPr="009F5E8C">
              <w:rPr>
                <w:sz w:val="20"/>
              </w:rPr>
              <w:t xml:space="preserve">Material will only be offloaded in the dedicated </w:t>
            </w:r>
            <w:r>
              <w:rPr>
                <w:sz w:val="20"/>
              </w:rPr>
              <w:t xml:space="preserve">internal storage areas </w:t>
            </w:r>
            <w:r w:rsidRPr="009F5E8C">
              <w:rPr>
                <w:sz w:val="20"/>
              </w:rPr>
              <w:t>to reduce any noise and vibration emissions which may reach sensitive receptors.</w:t>
            </w:r>
          </w:p>
        </w:tc>
        <w:tc>
          <w:tcPr>
            <w:tcW w:w="1834" w:type="dxa"/>
            <w:tcBorders>
              <w:top w:val="single" w:sz="4" w:space="0" w:color="auto"/>
              <w:bottom w:val="single" w:sz="12" w:space="0" w:color="auto"/>
            </w:tcBorders>
            <w:shd w:val="clear" w:color="auto" w:fill="auto"/>
          </w:tcPr>
          <w:p w14:paraId="3BEFCA03" w14:textId="77777777" w:rsidR="0060053F" w:rsidRDefault="0060053F" w:rsidP="0060053F">
            <w:pPr>
              <w:spacing w:after="120"/>
              <w:rPr>
                <w:rFonts w:cs="Calibri"/>
                <w:sz w:val="20"/>
              </w:rPr>
            </w:pPr>
            <w:r w:rsidRPr="00723A59">
              <w:rPr>
                <w:rFonts w:cs="Calibri"/>
                <w:sz w:val="20"/>
              </w:rPr>
              <w:t xml:space="preserve">Medium. </w:t>
            </w:r>
          </w:p>
          <w:p w14:paraId="6E491359" w14:textId="7925AE2D" w:rsidR="0060053F" w:rsidRPr="00723A59" w:rsidRDefault="0060053F" w:rsidP="0060053F">
            <w:pPr>
              <w:spacing w:after="120"/>
              <w:rPr>
                <w:rFonts w:cs="Calibri"/>
                <w:sz w:val="20"/>
              </w:rPr>
            </w:pPr>
            <w:r w:rsidRPr="00723A59">
              <w:rPr>
                <w:rFonts w:cs="Calibri"/>
                <w:sz w:val="20"/>
              </w:rPr>
              <w:t>Control measures should prevent any noise or vibration nuisance from reaching the identified receptors.</w:t>
            </w:r>
          </w:p>
        </w:tc>
        <w:tc>
          <w:tcPr>
            <w:tcW w:w="1418" w:type="dxa"/>
            <w:tcBorders>
              <w:top w:val="single" w:sz="4" w:space="0" w:color="auto"/>
              <w:bottom w:val="single" w:sz="12" w:space="0" w:color="auto"/>
            </w:tcBorders>
            <w:shd w:val="clear" w:color="auto" w:fill="auto"/>
          </w:tcPr>
          <w:p w14:paraId="04781EBE" w14:textId="3597F36D" w:rsidR="0060053F" w:rsidRPr="00723A59" w:rsidRDefault="0060053F" w:rsidP="0060053F">
            <w:pPr>
              <w:spacing w:after="120"/>
              <w:rPr>
                <w:rFonts w:cs="Calibri"/>
                <w:sz w:val="20"/>
              </w:rPr>
            </w:pPr>
            <w:r w:rsidRPr="00723A59">
              <w:rPr>
                <w:rFonts w:cs="Calibri"/>
                <w:sz w:val="20"/>
              </w:rPr>
              <w:t>Noise or vibration nuisance</w:t>
            </w:r>
          </w:p>
        </w:tc>
        <w:tc>
          <w:tcPr>
            <w:tcW w:w="945" w:type="dxa"/>
            <w:tcBorders>
              <w:top w:val="single" w:sz="4" w:space="0" w:color="auto"/>
              <w:bottom w:val="single" w:sz="12" w:space="0" w:color="auto"/>
            </w:tcBorders>
            <w:shd w:val="clear" w:color="auto" w:fill="auto"/>
          </w:tcPr>
          <w:p w14:paraId="0F401799" w14:textId="59C27438" w:rsidR="0060053F" w:rsidRPr="00723A59" w:rsidRDefault="0060053F" w:rsidP="0060053F">
            <w:pPr>
              <w:spacing w:after="120"/>
              <w:rPr>
                <w:rFonts w:cs="Calibri"/>
                <w:sz w:val="20"/>
              </w:rPr>
            </w:pPr>
            <w:r w:rsidRPr="00723A59">
              <w:rPr>
                <w:rFonts w:cs="Calibri"/>
                <w:sz w:val="20"/>
              </w:rPr>
              <w:t>Low</w:t>
            </w:r>
          </w:p>
        </w:tc>
      </w:tr>
    </w:tbl>
    <w:p w14:paraId="274EED20" w14:textId="0CDD2DF8" w:rsidR="009F5E8C" w:rsidRDefault="00242024">
      <w:pPr>
        <w:pStyle w:val="ListofTables1"/>
      </w:pPr>
      <w:r>
        <w:br w:type="page"/>
      </w:r>
      <w:bookmarkStart w:id="35" w:name="_Toc27475276"/>
      <w:bookmarkStart w:id="36" w:name="_Toc42851070"/>
      <w:r w:rsidR="009F5E8C">
        <w:t>Table</w:t>
      </w:r>
      <w:r w:rsidR="00E36FC2">
        <w:t xml:space="preserve"> </w:t>
      </w:r>
      <w:r w:rsidR="00627FE9">
        <w:t>5</w:t>
      </w:r>
      <w:r w:rsidR="009F5E8C">
        <w:t>: NMP Risk Assessment and Control Measures (Cont.)</w:t>
      </w:r>
      <w:bookmarkEnd w:id="35"/>
      <w:bookmarkEnd w:id="36"/>
    </w:p>
    <w:tbl>
      <w:tblPr>
        <w:tblpPr w:leftFromText="180" w:rightFromText="180" w:vertAnchor="text" w:horzAnchor="margin" w:tblpY="163"/>
        <w:tblW w:w="14058" w:type="dxa"/>
        <w:tblBorders>
          <w:top w:val="single" w:sz="12" w:space="0" w:color="auto"/>
          <w:bottom w:val="single" w:sz="12" w:space="0" w:color="auto"/>
          <w:insideH w:val="single" w:sz="12" w:space="0" w:color="auto"/>
        </w:tblBorders>
        <w:tblLayout w:type="fixed"/>
        <w:tblLook w:val="01E0" w:firstRow="1" w:lastRow="1" w:firstColumn="1" w:lastColumn="1" w:noHBand="0" w:noVBand="0"/>
      </w:tblPr>
      <w:tblGrid>
        <w:gridCol w:w="1369"/>
        <w:gridCol w:w="1244"/>
        <w:gridCol w:w="1368"/>
        <w:gridCol w:w="5848"/>
        <w:gridCol w:w="1903"/>
        <w:gridCol w:w="1331"/>
        <w:gridCol w:w="995"/>
      </w:tblGrid>
      <w:tr w:rsidR="009F5E8C" w:rsidRPr="009F5E8C" w14:paraId="0F5A26C4" w14:textId="77777777" w:rsidTr="0073246B">
        <w:trPr>
          <w:trHeight w:val="450"/>
        </w:trPr>
        <w:tc>
          <w:tcPr>
            <w:tcW w:w="1369" w:type="dxa"/>
            <w:shd w:val="clear" w:color="auto" w:fill="auto"/>
            <w:hideMark/>
          </w:tcPr>
          <w:p w14:paraId="20C0D293" w14:textId="77777777" w:rsidR="009F5E8C" w:rsidRPr="0073246B" w:rsidRDefault="009F5E8C" w:rsidP="0073246B">
            <w:pPr>
              <w:spacing w:before="40" w:after="40"/>
              <w:ind w:left="33" w:hanging="33"/>
              <w:rPr>
                <w:rFonts w:ascii="Calibri" w:hAnsi="Calibri"/>
                <w:b/>
                <w:bCs/>
                <w:sz w:val="20"/>
              </w:rPr>
            </w:pPr>
            <w:r w:rsidRPr="0073246B">
              <w:rPr>
                <w:rFonts w:ascii="Calibri" w:hAnsi="Calibri"/>
                <w:b/>
                <w:bCs/>
                <w:sz w:val="20"/>
              </w:rPr>
              <w:t>Potential Source or Pathway</w:t>
            </w:r>
          </w:p>
        </w:tc>
        <w:tc>
          <w:tcPr>
            <w:tcW w:w="1244" w:type="dxa"/>
            <w:shd w:val="clear" w:color="auto" w:fill="auto"/>
            <w:hideMark/>
          </w:tcPr>
          <w:p w14:paraId="205B0ED9" w14:textId="77777777" w:rsidR="009F5E8C" w:rsidRPr="0073246B" w:rsidRDefault="009F5E8C" w:rsidP="0073246B">
            <w:pPr>
              <w:spacing w:before="40" w:after="40"/>
              <w:rPr>
                <w:rFonts w:ascii="Calibri" w:hAnsi="Calibri"/>
                <w:b/>
                <w:bCs/>
                <w:sz w:val="20"/>
              </w:rPr>
            </w:pPr>
            <w:r w:rsidRPr="0073246B">
              <w:rPr>
                <w:rFonts w:ascii="Calibri" w:hAnsi="Calibri"/>
                <w:b/>
                <w:bCs/>
                <w:sz w:val="20"/>
              </w:rPr>
              <w:t>Identified</w:t>
            </w:r>
            <w:r w:rsidRPr="0073246B">
              <w:rPr>
                <w:rFonts w:ascii="Calibri" w:hAnsi="Calibri"/>
                <w:b/>
                <w:bCs/>
                <w:sz w:val="20"/>
              </w:rPr>
              <w:br/>
              <w:t>Receptor(s)</w:t>
            </w:r>
          </w:p>
        </w:tc>
        <w:tc>
          <w:tcPr>
            <w:tcW w:w="1368" w:type="dxa"/>
            <w:shd w:val="clear" w:color="auto" w:fill="auto"/>
            <w:hideMark/>
          </w:tcPr>
          <w:p w14:paraId="60554C35" w14:textId="77777777" w:rsidR="009F5E8C" w:rsidRPr="0073246B" w:rsidRDefault="009F5E8C" w:rsidP="0073246B">
            <w:pPr>
              <w:spacing w:before="40" w:after="40"/>
              <w:rPr>
                <w:rFonts w:ascii="Calibri" w:hAnsi="Calibri"/>
                <w:b/>
                <w:bCs/>
                <w:sz w:val="20"/>
              </w:rPr>
            </w:pPr>
            <w:r w:rsidRPr="0073246B">
              <w:rPr>
                <w:rFonts w:ascii="Calibri" w:hAnsi="Calibri"/>
                <w:b/>
                <w:bCs/>
                <w:sz w:val="20"/>
              </w:rPr>
              <w:t>Pathway</w:t>
            </w:r>
          </w:p>
        </w:tc>
        <w:tc>
          <w:tcPr>
            <w:tcW w:w="5848" w:type="dxa"/>
            <w:shd w:val="clear" w:color="auto" w:fill="auto"/>
            <w:hideMark/>
          </w:tcPr>
          <w:p w14:paraId="435981FE" w14:textId="77777777" w:rsidR="009F5E8C" w:rsidRPr="0073246B" w:rsidRDefault="009F5E8C" w:rsidP="0073246B">
            <w:pPr>
              <w:spacing w:before="40" w:after="40"/>
              <w:rPr>
                <w:rFonts w:ascii="Calibri" w:hAnsi="Calibri"/>
                <w:b/>
                <w:bCs/>
                <w:sz w:val="20"/>
              </w:rPr>
            </w:pPr>
            <w:r w:rsidRPr="0073246B">
              <w:rPr>
                <w:rFonts w:ascii="Calibri" w:hAnsi="Calibri"/>
                <w:b/>
                <w:bCs/>
                <w:sz w:val="20"/>
              </w:rPr>
              <w:t>Control Measures</w:t>
            </w:r>
          </w:p>
        </w:tc>
        <w:tc>
          <w:tcPr>
            <w:tcW w:w="1903" w:type="dxa"/>
            <w:shd w:val="clear" w:color="auto" w:fill="auto"/>
            <w:hideMark/>
          </w:tcPr>
          <w:p w14:paraId="5BDCC6F6" w14:textId="77777777" w:rsidR="009F5E8C" w:rsidRPr="0073246B" w:rsidRDefault="009F5E8C" w:rsidP="0073246B">
            <w:pPr>
              <w:spacing w:before="40" w:after="40"/>
              <w:rPr>
                <w:rFonts w:ascii="Calibri" w:hAnsi="Calibri"/>
                <w:b/>
                <w:bCs/>
                <w:sz w:val="20"/>
              </w:rPr>
            </w:pPr>
            <w:r w:rsidRPr="0073246B">
              <w:rPr>
                <w:rFonts w:ascii="Calibri" w:hAnsi="Calibri"/>
                <w:b/>
                <w:bCs/>
                <w:sz w:val="20"/>
              </w:rPr>
              <w:t>Probability of</w:t>
            </w:r>
            <w:r w:rsidRPr="0073246B">
              <w:rPr>
                <w:rFonts w:ascii="Calibri" w:hAnsi="Calibri"/>
                <w:b/>
                <w:bCs/>
                <w:sz w:val="20"/>
              </w:rPr>
              <w:br/>
              <w:t>Exposure</w:t>
            </w:r>
          </w:p>
        </w:tc>
        <w:tc>
          <w:tcPr>
            <w:tcW w:w="1331" w:type="dxa"/>
            <w:shd w:val="clear" w:color="auto" w:fill="auto"/>
            <w:hideMark/>
          </w:tcPr>
          <w:p w14:paraId="3FC9B577" w14:textId="77777777" w:rsidR="009F5E8C" w:rsidRPr="0073246B" w:rsidRDefault="009F5E8C" w:rsidP="0073246B">
            <w:pPr>
              <w:spacing w:before="40" w:after="40"/>
              <w:rPr>
                <w:rFonts w:ascii="Calibri" w:hAnsi="Calibri"/>
                <w:b/>
                <w:bCs/>
                <w:sz w:val="20"/>
              </w:rPr>
            </w:pPr>
            <w:r w:rsidRPr="0073246B">
              <w:rPr>
                <w:rFonts w:ascii="Calibri" w:hAnsi="Calibri"/>
                <w:b/>
                <w:bCs/>
                <w:sz w:val="20"/>
              </w:rPr>
              <w:t>Consequence</w:t>
            </w:r>
          </w:p>
        </w:tc>
        <w:tc>
          <w:tcPr>
            <w:tcW w:w="995" w:type="dxa"/>
            <w:shd w:val="clear" w:color="auto" w:fill="auto"/>
            <w:hideMark/>
          </w:tcPr>
          <w:p w14:paraId="384377DD" w14:textId="77777777" w:rsidR="009F5E8C" w:rsidRPr="0073246B" w:rsidRDefault="009F5E8C" w:rsidP="0073246B">
            <w:pPr>
              <w:spacing w:before="40" w:after="40"/>
              <w:rPr>
                <w:rFonts w:ascii="Calibri" w:hAnsi="Calibri"/>
                <w:b/>
                <w:bCs/>
                <w:sz w:val="20"/>
              </w:rPr>
            </w:pPr>
            <w:r w:rsidRPr="0073246B">
              <w:rPr>
                <w:rFonts w:ascii="Calibri" w:hAnsi="Calibri"/>
                <w:b/>
                <w:bCs/>
                <w:sz w:val="20"/>
              </w:rPr>
              <w:t>Overall</w:t>
            </w:r>
            <w:r w:rsidRPr="0073246B">
              <w:rPr>
                <w:rFonts w:ascii="Calibri" w:hAnsi="Calibri"/>
                <w:b/>
                <w:bCs/>
                <w:sz w:val="20"/>
              </w:rPr>
              <w:br/>
              <w:t>Risk</w:t>
            </w:r>
          </w:p>
        </w:tc>
      </w:tr>
      <w:tr w:rsidR="00937400" w:rsidRPr="009F5E8C" w14:paraId="62925D8D" w14:textId="77777777" w:rsidTr="0073246B">
        <w:trPr>
          <w:trHeight w:val="1222"/>
        </w:trPr>
        <w:tc>
          <w:tcPr>
            <w:tcW w:w="1369" w:type="dxa"/>
            <w:shd w:val="clear" w:color="auto" w:fill="auto"/>
          </w:tcPr>
          <w:p w14:paraId="0C8BBE82" w14:textId="36263D86" w:rsidR="00937400" w:rsidRPr="009F5E8C" w:rsidRDefault="00937400" w:rsidP="0060053F">
            <w:pPr>
              <w:spacing w:after="120"/>
              <w:rPr>
                <w:rFonts w:cs="Calibri"/>
                <w:sz w:val="20"/>
              </w:rPr>
            </w:pPr>
            <w:r>
              <w:rPr>
                <w:rFonts w:cs="Calibri"/>
                <w:bCs/>
                <w:sz w:val="20"/>
                <w:szCs w:val="16"/>
              </w:rPr>
              <w:t>Proposed</w:t>
            </w:r>
            <w:r w:rsidRPr="00723A59">
              <w:rPr>
                <w:rFonts w:cs="Calibri"/>
                <w:bCs/>
                <w:sz w:val="20"/>
                <w:szCs w:val="16"/>
              </w:rPr>
              <w:t xml:space="preserve"> </w:t>
            </w:r>
            <w:r>
              <w:rPr>
                <w:rFonts w:cs="Calibri"/>
                <w:bCs/>
                <w:sz w:val="20"/>
                <w:szCs w:val="16"/>
              </w:rPr>
              <w:t>waste recovery activities e.g.</w:t>
            </w:r>
            <w:r w:rsidRPr="00723A59">
              <w:rPr>
                <w:rFonts w:cs="Calibri"/>
                <w:bCs/>
                <w:sz w:val="20"/>
                <w:szCs w:val="16"/>
              </w:rPr>
              <w:t xml:space="preserve"> </w:t>
            </w:r>
            <w:r>
              <w:rPr>
                <w:rFonts w:cs="Calibri"/>
                <w:bCs/>
                <w:sz w:val="20"/>
                <w:szCs w:val="16"/>
              </w:rPr>
              <w:t>shredding</w:t>
            </w:r>
            <w:r w:rsidRPr="00723A59">
              <w:rPr>
                <w:rFonts w:cs="Calibri"/>
                <w:bCs/>
                <w:sz w:val="20"/>
                <w:szCs w:val="16"/>
              </w:rPr>
              <w:t>, separat</w:t>
            </w:r>
            <w:r>
              <w:rPr>
                <w:rFonts w:cs="Calibri"/>
                <w:bCs/>
                <w:sz w:val="20"/>
                <w:szCs w:val="16"/>
              </w:rPr>
              <w:t>ing;</w:t>
            </w:r>
            <w:r w:rsidRPr="00723A59">
              <w:rPr>
                <w:rFonts w:cs="Calibri"/>
                <w:bCs/>
                <w:sz w:val="20"/>
                <w:szCs w:val="16"/>
              </w:rPr>
              <w:t xml:space="preserve"> </w:t>
            </w:r>
            <w:r>
              <w:rPr>
                <w:rFonts w:cs="Calibri"/>
                <w:bCs/>
                <w:sz w:val="20"/>
                <w:szCs w:val="16"/>
              </w:rPr>
              <w:t>drying; and pelletising.</w:t>
            </w:r>
          </w:p>
        </w:tc>
        <w:tc>
          <w:tcPr>
            <w:tcW w:w="1244" w:type="dxa"/>
            <w:shd w:val="clear" w:color="auto" w:fill="auto"/>
          </w:tcPr>
          <w:p w14:paraId="68184BDA" w14:textId="7833CE96" w:rsidR="00937400" w:rsidRPr="009F5E8C" w:rsidRDefault="00937400" w:rsidP="00937400">
            <w:pPr>
              <w:spacing w:after="120"/>
              <w:rPr>
                <w:rFonts w:cs="Calibri"/>
                <w:sz w:val="20"/>
              </w:rPr>
            </w:pPr>
            <w:r w:rsidRPr="00723A59">
              <w:rPr>
                <w:rFonts w:cs="Calibri"/>
                <w:sz w:val="20"/>
              </w:rPr>
              <w:t>Human population in surrounding area</w:t>
            </w:r>
          </w:p>
        </w:tc>
        <w:tc>
          <w:tcPr>
            <w:tcW w:w="1368" w:type="dxa"/>
            <w:shd w:val="clear" w:color="auto" w:fill="auto"/>
          </w:tcPr>
          <w:p w14:paraId="0722E71B" w14:textId="7689484D" w:rsidR="00937400" w:rsidRPr="009F5E8C" w:rsidRDefault="00937400" w:rsidP="00937400">
            <w:pPr>
              <w:spacing w:after="120"/>
              <w:rPr>
                <w:rFonts w:cs="Calibri"/>
                <w:sz w:val="20"/>
              </w:rPr>
            </w:pPr>
            <w:r w:rsidRPr="00723A59">
              <w:rPr>
                <w:rFonts w:cs="Calibri"/>
                <w:sz w:val="20"/>
              </w:rPr>
              <w:t>Site is close enough to receptors for noise to be potentially audible</w:t>
            </w:r>
          </w:p>
        </w:tc>
        <w:tc>
          <w:tcPr>
            <w:tcW w:w="5848" w:type="dxa"/>
            <w:shd w:val="clear" w:color="auto" w:fill="auto"/>
          </w:tcPr>
          <w:p w14:paraId="59632B59" w14:textId="1578E37B" w:rsidR="008D2B10" w:rsidRDefault="008D2B10" w:rsidP="008D2B10">
            <w:pPr>
              <w:jc w:val="both"/>
              <w:rPr>
                <w:sz w:val="20"/>
              </w:rPr>
            </w:pPr>
            <w:r w:rsidRPr="00723A59">
              <w:rPr>
                <w:sz w:val="20"/>
              </w:rPr>
              <w:t>All</w:t>
            </w:r>
            <w:r>
              <w:rPr>
                <w:sz w:val="20"/>
              </w:rPr>
              <w:t xml:space="preserve"> proposed waste </w:t>
            </w:r>
            <w:r w:rsidRPr="00723A59">
              <w:rPr>
                <w:sz w:val="20"/>
              </w:rPr>
              <w:t>activities</w:t>
            </w:r>
            <w:r>
              <w:rPr>
                <w:sz w:val="20"/>
              </w:rPr>
              <w:t xml:space="preserve"> will</w:t>
            </w:r>
            <w:r w:rsidRPr="00723A59">
              <w:rPr>
                <w:sz w:val="20"/>
              </w:rPr>
              <w:t xml:space="preserve"> </w:t>
            </w:r>
            <w:r>
              <w:rPr>
                <w:sz w:val="20"/>
              </w:rPr>
              <w:t xml:space="preserve">be undertaken internally. The building is constructed of plastisol coated steel profile sheeting </w:t>
            </w:r>
            <w:r w:rsidR="0060053F">
              <w:rPr>
                <w:sz w:val="20"/>
              </w:rPr>
              <w:t xml:space="preserve">and concrete panels </w:t>
            </w:r>
            <w:r>
              <w:rPr>
                <w:sz w:val="20"/>
              </w:rPr>
              <w:t xml:space="preserve">which will provide noise attenuation to reduce </w:t>
            </w:r>
            <w:r w:rsidRPr="00723A59">
              <w:rPr>
                <w:sz w:val="20"/>
              </w:rPr>
              <w:t>any noise emissions which may reach sensitive receptors.</w:t>
            </w:r>
            <w:r>
              <w:rPr>
                <w:sz w:val="20"/>
              </w:rPr>
              <w:t xml:space="preserve">  </w:t>
            </w:r>
          </w:p>
          <w:p w14:paraId="504FE84B" w14:textId="77777777" w:rsidR="008D2B10" w:rsidRDefault="008D2B10" w:rsidP="008D2B10">
            <w:pPr>
              <w:jc w:val="both"/>
              <w:rPr>
                <w:sz w:val="20"/>
              </w:rPr>
            </w:pPr>
          </w:p>
          <w:p w14:paraId="32CA5DAE" w14:textId="41C06F17" w:rsidR="008D2B10" w:rsidRPr="00997D91" w:rsidRDefault="008D2B10" w:rsidP="008D2B10">
            <w:pPr>
              <w:jc w:val="both"/>
              <w:rPr>
                <w:color w:val="0070C0"/>
                <w:sz w:val="20"/>
              </w:rPr>
            </w:pPr>
            <w:r>
              <w:rPr>
                <w:sz w:val="20"/>
              </w:rPr>
              <w:t>The process building and associated machinery will be located a significant distance from the nearest identified sensitive receptors with the benefit of screening from existing buildings and trees in the surrounding area</w:t>
            </w:r>
            <w:r w:rsidR="00640F7E">
              <w:rPr>
                <w:sz w:val="20"/>
              </w:rPr>
              <w:t xml:space="preserve">; </w:t>
            </w:r>
            <w:r w:rsidR="00640F7E" w:rsidRPr="00997D91">
              <w:rPr>
                <w:color w:val="0070C0"/>
                <w:sz w:val="20"/>
              </w:rPr>
              <w:t>the accompanying noise assessment</w:t>
            </w:r>
            <w:r w:rsidR="00686962">
              <w:rPr>
                <w:color w:val="0070C0"/>
                <w:sz w:val="20"/>
              </w:rPr>
              <w:t xml:space="preserve"> in Appendix V</w:t>
            </w:r>
            <w:r w:rsidR="00640F7E" w:rsidRPr="00997D91">
              <w:rPr>
                <w:color w:val="0070C0"/>
                <w:sz w:val="20"/>
              </w:rPr>
              <w:t xml:space="preserve"> identifies that average noise levels </w:t>
            </w:r>
            <w:r w:rsidRPr="00997D91">
              <w:rPr>
                <w:color w:val="0070C0"/>
                <w:sz w:val="20"/>
              </w:rPr>
              <w:t xml:space="preserve">at </w:t>
            </w:r>
            <w:r w:rsidR="00640F7E" w:rsidRPr="00997D91">
              <w:rPr>
                <w:color w:val="0070C0"/>
                <w:sz w:val="20"/>
              </w:rPr>
              <w:t xml:space="preserve">existing </w:t>
            </w:r>
            <w:r w:rsidRPr="00997D91">
              <w:rPr>
                <w:color w:val="0070C0"/>
                <w:sz w:val="20"/>
              </w:rPr>
              <w:t xml:space="preserve">sensitive receptor locations </w:t>
            </w:r>
            <w:r w:rsidR="00640F7E" w:rsidRPr="00997D91">
              <w:rPr>
                <w:color w:val="0070C0"/>
                <w:sz w:val="20"/>
              </w:rPr>
              <w:t>are below 46 dB L</w:t>
            </w:r>
            <w:r w:rsidR="00640F7E" w:rsidRPr="00997D91">
              <w:rPr>
                <w:color w:val="0070C0"/>
                <w:sz w:val="20"/>
                <w:vertAlign w:val="subscript"/>
              </w:rPr>
              <w:t>Aeq</w:t>
            </w:r>
            <w:r w:rsidR="00640F7E" w:rsidRPr="00997D91">
              <w:rPr>
                <w:color w:val="0070C0"/>
                <w:sz w:val="20"/>
              </w:rPr>
              <w:t xml:space="preserve"> and have a negligible contribution to existing</w:t>
            </w:r>
            <w:r w:rsidRPr="00997D91">
              <w:rPr>
                <w:color w:val="0070C0"/>
                <w:sz w:val="20"/>
              </w:rPr>
              <w:t xml:space="preserve"> ambient noise levels associated with the existing operations at the Melton Waste Park and surrounding industrial and commercial premise in the surrounding area. </w:t>
            </w:r>
          </w:p>
          <w:p w14:paraId="1878ADBC" w14:textId="77777777" w:rsidR="008D2B10" w:rsidRPr="00723A59" w:rsidRDefault="008D2B10" w:rsidP="008D2B10">
            <w:pPr>
              <w:jc w:val="both"/>
              <w:rPr>
                <w:sz w:val="20"/>
              </w:rPr>
            </w:pPr>
          </w:p>
          <w:p w14:paraId="521B156E" w14:textId="5D057A00" w:rsidR="008D2B10" w:rsidRPr="0060053F" w:rsidRDefault="008D2B10" w:rsidP="008D2B10">
            <w:pPr>
              <w:jc w:val="both"/>
              <w:rPr>
                <w:sz w:val="20"/>
              </w:rPr>
            </w:pPr>
            <w:r w:rsidRPr="0060053F">
              <w:rPr>
                <w:sz w:val="20"/>
              </w:rPr>
              <w:t xml:space="preserve">Operating hours will be governed by the </w:t>
            </w:r>
            <w:r w:rsidR="0060053F" w:rsidRPr="0060053F">
              <w:rPr>
                <w:sz w:val="20"/>
              </w:rPr>
              <w:t>Installation</w:t>
            </w:r>
            <w:r w:rsidRPr="0060053F">
              <w:rPr>
                <w:sz w:val="20"/>
              </w:rPr>
              <w:t>’s planning permission. It is anticipated that operational hours will be 06.00-18.00 Mon-Fri, 06.00-16.00 Saturdays and 08.30-15.00 Sundays and Bank Holidays.</w:t>
            </w:r>
          </w:p>
          <w:p w14:paraId="21D2E5E6" w14:textId="77777777" w:rsidR="008D2B10" w:rsidRDefault="008D2B10" w:rsidP="00B6156B">
            <w:pPr>
              <w:jc w:val="both"/>
              <w:rPr>
                <w:sz w:val="20"/>
              </w:rPr>
            </w:pPr>
          </w:p>
          <w:p w14:paraId="6108A26A" w14:textId="06A731EC" w:rsidR="00937400" w:rsidRPr="009F5E8C" w:rsidRDefault="00B6156B" w:rsidP="0060053F">
            <w:pPr>
              <w:jc w:val="both"/>
              <w:rPr>
                <w:sz w:val="20"/>
              </w:rPr>
            </w:pPr>
            <w:r>
              <w:rPr>
                <w:sz w:val="20"/>
              </w:rPr>
              <w:t>Essential repairs and maintenance of plant and equipment on site shall be permitted outside of these hours u</w:t>
            </w:r>
            <w:r w:rsidR="0060053F">
              <w:rPr>
                <w:sz w:val="20"/>
              </w:rPr>
              <w:t xml:space="preserve">ntil 20.00. </w:t>
            </w:r>
          </w:p>
        </w:tc>
        <w:tc>
          <w:tcPr>
            <w:tcW w:w="1903" w:type="dxa"/>
            <w:shd w:val="clear" w:color="auto" w:fill="auto"/>
          </w:tcPr>
          <w:p w14:paraId="2199EC16" w14:textId="77777777" w:rsidR="00937400" w:rsidRDefault="00937400" w:rsidP="00937400">
            <w:pPr>
              <w:spacing w:after="120"/>
              <w:rPr>
                <w:rFonts w:cs="Calibri"/>
                <w:sz w:val="20"/>
              </w:rPr>
            </w:pPr>
            <w:r w:rsidRPr="00723A59">
              <w:rPr>
                <w:rFonts w:cs="Calibri"/>
                <w:sz w:val="20"/>
              </w:rPr>
              <w:t xml:space="preserve">Medium. </w:t>
            </w:r>
          </w:p>
          <w:p w14:paraId="234BB1C6" w14:textId="2902C50F" w:rsidR="00937400" w:rsidRPr="009F5E8C" w:rsidRDefault="00937400" w:rsidP="00937400">
            <w:pPr>
              <w:spacing w:after="120"/>
              <w:rPr>
                <w:rFonts w:cs="Calibri"/>
                <w:sz w:val="20"/>
              </w:rPr>
            </w:pPr>
            <w:r w:rsidRPr="00723A59">
              <w:rPr>
                <w:rFonts w:cs="Calibri"/>
                <w:sz w:val="20"/>
              </w:rPr>
              <w:t>Control measures should prevent any noise or vibration nuisance from reaching the identified receptors.</w:t>
            </w:r>
          </w:p>
        </w:tc>
        <w:tc>
          <w:tcPr>
            <w:tcW w:w="1331" w:type="dxa"/>
            <w:shd w:val="clear" w:color="auto" w:fill="auto"/>
          </w:tcPr>
          <w:p w14:paraId="29EFB6AC" w14:textId="6A4EABB6" w:rsidR="00937400" w:rsidRPr="009F5E8C" w:rsidRDefault="00937400" w:rsidP="00937400">
            <w:pPr>
              <w:spacing w:after="120"/>
              <w:rPr>
                <w:rFonts w:cs="Calibri"/>
                <w:sz w:val="20"/>
              </w:rPr>
            </w:pPr>
            <w:r w:rsidRPr="00723A59">
              <w:rPr>
                <w:rFonts w:cs="Calibri"/>
                <w:sz w:val="20"/>
              </w:rPr>
              <w:t>Noise or vibration nuisance</w:t>
            </w:r>
          </w:p>
        </w:tc>
        <w:tc>
          <w:tcPr>
            <w:tcW w:w="995" w:type="dxa"/>
            <w:shd w:val="clear" w:color="auto" w:fill="auto"/>
          </w:tcPr>
          <w:p w14:paraId="6C3FB1BC" w14:textId="671E4818" w:rsidR="00937400" w:rsidRPr="009F5E8C" w:rsidRDefault="00937400" w:rsidP="00937400">
            <w:pPr>
              <w:spacing w:after="120"/>
              <w:rPr>
                <w:rFonts w:cs="Calibri"/>
                <w:sz w:val="20"/>
              </w:rPr>
            </w:pPr>
            <w:r w:rsidRPr="00723A59">
              <w:rPr>
                <w:rFonts w:cs="Calibri"/>
                <w:sz w:val="20"/>
              </w:rPr>
              <w:t>Low</w:t>
            </w:r>
          </w:p>
        </w:tc>
      </w:tr>
    </w:tbl>
    <w:p w14:paraId="5472CAE4" w14:textId="77777777" w:rsidR="009F5E8C" w:rsidRDefault="009F5E8C" w:rsidP="0073246B"/>
    <w:p w14:paraId="5732CE53" w14:textId="77777777" w:rsidR="0060053F" w:rsidRDefault="0060053F" w:rsidP="0073246B"/>
    <w:p w14:paraId="60CE599B" w14:textId="33FB33B4" w:rsidR="00B6156B" w:rsidRDefault="00640F7E">
      <w:pPr>
        <w:pStyle w:val="ListofTables1"/>
      </w:pPr>
      <w:bookmarkStart w:id="37" w:name="_Toc27475277"/>
      <w:bookmarkStart w:id="38" w:name="_Toc42851071"/>
      <w:r>
        <w:br w:type="column"/>
      </w:r>
      <w:bookmarkStart w:id="39" w:name="_Hlk81931970"/>
      <w:r w:rsidR="00B6156B">
        <w:t xml:space="preserve">Table </w:t>
      </w:r>
      <w:r w:rsidR="00627FE9">
        <w:t>5</w:t>
      </w:r>
      <w:r w:rsidR="00B6156B">
        <w:t>: NMP Risk Assessment and Control Measures (Cont.)</w:t>
      </w:r>
      <w:bookmarkEnd w:id="37"/>
      <w:bookmarkEnd w:id="38"/>
    </w:p>
    <w:tbl>
      <w:tblPr>
        <w:tblpPr w:leftFromText="180" w:rightFromText="180" w:vertAnchor="text" w:horzAnchor="margin" w:tblpY="163"/>
        <w:tblW w:w="14058" w:type="dxa"/>
        <w:tblBorders>
          <w:top w:val="single" w:sz="12" w:space="0" w:color="auto"/>
          <w:bottom w:val="single" w:sz="12" w:space="0" w:color="auto"/>
          <w:insideH w:val="single" w:sz="12" w:space="0" w:color="auto"/>
        </w:tblBorders>
        <w:tblLayout w:type="fixed"/>
        <w:tblLook w:val="01E0" w:firstRow="1" w:lastRow="1" w:firstColumn="1" w:lastColumn="1" w:noHBand="0" w:noVBand="0"/>
      </w:tblPr>
      <w:tblGrid>
        <w:gridCol w:w="1369"/>
        <w:gridCol w:w="1244"/>
        <w:gridCol w:w="1368"/>
        <w:gridCol w:w="5848"/>
        <w:gridCol w:w="1903"/>
        <w:gridCol w:w="1331"/>
        <w:gridCol w:w="995"/>
      </w:tblGrid>
      <w:tr w:rsidR="00B6156B" w:rsidRPr="009F5E8C" w14:paraId="44BA2791" w14:textId="77777777" w:rsidTr="002C66E7">
        <w:trPr>
          <w:trHeight w:val="450"/>
        </w:trPr>
        <w:tc>
          <w:tcPr>
            <w:tcW w:w="1369" w:type="dxa"/>
            <w:shd w:val="clear" w:color="auto" w:fill="auto"/>
            <w:hideMark/>
          </w:tcPr>
          <w:bookmarkEnd w:id="39"/>
          <w:p w14:paraId="67506AF2" w14:textId="77777777" w:rsidR="00B6156B" w:rsidRPr="0073246B" w:rsidRDefault="00B6156B" w:rsidP="002C66E7">
            <w:pPr>
              <w:spacing w:before="40" w:after="40"/>
              <w:ind w:left="33" w:hanging="33"/>
              <w:rPr>
                <w:rFonts w:ascii="Calibri" w:hAnsi="Calibri"/>
                <w:b/>
                <w:bCs/>
                <w:sz w:val="20"/>
              </w:rPr>
            </w:pPr>
            <w:r w:rsidRPr="0073246B">
              <w:rPr>
                <w:rFonts w:ascii="Calibri" w:hAnsi="Calibri"/>
                <w:b/>
                <w:bCs/>
                <w:sz w:val="20"/>
              </w:rPr>
              <w:t>Potential Source or Pathway</w:t>
            </w:r>
          </w:p>
        </w:tc>
        <w:tc>
          <w:tcPr>
            <w:tcW w:w="1244" w:type="dxa"/>
            <w:shd w:val="clear" w:color="auto" w:fill="auto"/>
            <w:hideMark/>
          </w:tcPr>
          <w:p w14:paraId="1323A560" w14:textId="77777777" w:rsidR="00B6156B" w:rsidRPr="0073246B" w:rsidRDefault="00B6156B" w:rsidP="002C66E7">
            <w:pPr>
              <w:spacing w:before="40" w:after="40"/>
              <w:rPr>
                <w:rFonts w:ascii="Calibri" w:hAnsi="Calibri"/>
                <w:b/>
                <w:bCs/>
                <w:sz w:val="20"/>
              </w:rPr>
            </w:pPr>
            <w:r w:rsidRPr="0073246B">
              <w:rPr>
                <w:rFonts w:ascii="Calibri" w:hAnsi="Calibri"/>
                <w:b/>
                <w:bCs/>
                <w:sz w:val="20"/>
              </w:rPr>
              <w:t>Identified</w:t>
            </w:r>
            <w:r w:rsidRPr="0073246B">
              <w:rPr>
                <w:rFonts w:ascii="Calibri" w:hAnsi="Calibri"/>
                <w:b/>
                <w:bCs/>
                <w:sz w:val="20"/>
              </w:rPr>
              <w:br/>
              <w:t>Receptor(s)</w:t>
            </w:r>
          </w:p>
        </w:tc>
        <w:tc>
          <w:tcPr>
            <w:tcW w:w="1368" w:type="dxa"/>
            <w:shd w:val="clear" w:color="auto" w:fill="auto"/>
            <w:hideMark/>
          </w:tcPr>
          <w:p w14:paraId="598C1716" w14:textId="77777777" w:rsidR="00B6156B" w:rsidRPr="0073246B" w:rsidRDefault="00B6156B" w:rsidP="002C66E7">
            <w:pPr>
              <w:spacing w:before="40" w:after="40"/>
              <w:rPr>
                <w:rFonts w:ascii="Calibri" w:hAnsi="Calibri"/>
                <w:b/>
                <w:bCs/>
                <w:sz w:val="20"/>
              </w:rPr>
            </w:pPr>
            <w:r w:rsidRPr="0073246B">
              <w:rPr>
                <w:rFonts w:ascii="Calibri" w:hAnsi="Calibri"/>
                <w:b/>
                <w:bCs/>
                <w:sz w:val="20"/>
              </w:rPr>
              <w:t>Pathway</w:t>
            </w:r>
          </w:p>
        </w:tc>
        <w:tc>
          <w:tcPr>
            <w:tcW w:w="5848" w:type="dxa"/>
            <w:shd w:val="clear" w:color="auto" w:fill="auto"/>
            <w:hideMark/>
          </w:tcPr>
          <w:p w14:paraId="6E5E7E35" w14:textId="77777777" w:rsidR="00B6156B" w:rsidRPr="0073246B" w:rsidRDefault="00B6156B" w:rsidP="002C66E7">
            <w:pPr>
              <w:spacing w:before="40" w:after="40"/>
              <w:rPr>
                <w:rFonts w:ascii="Calibri" w:hAnsi="Calibri"/>
                <w:b/>
                <w:bCs/>
                <w:sz w:val="20"/>
              </w:rPr>
            </w:pPr>
            <w:r w:rsidRPr="0073246B">
              <w:rPr>
                <w:rFonts w:ascii="Calibri" w:hAnsi="Calibri"/>
                <w:b/>
                <w:bCs/>
                <w:sz w:val="20"/>
              </w:rPr>
              <w:t>Control Measures</w:t>
            </w:r>
          </w:p>
        </w:tc>
        <w:tc>
          <w:tcPr>
            <w:tcW w:w="1903" w:type="dxa"/>
            <w:shd w:val="clear" w:color="auto" w:fill="auto"/>
            <w:hideMark/>
          </w:tcPr>
          <w:p w14:paraId="3A1CA194" w14:textId="77777777" w:rsidR="00B6156B" w:rsidRPr="0073246B" w:rsidRDefault="00B6156B" w:rsidP="002C66E7">
            <w:pPr>
              <w:spacing w:before="40" w:after="40"/>
              <w:rPr>
                <w:rFonts w:ascii="Calibri" w:hAnsi="Calibri"/>
                <w:b/>
                <w:bCs/>
                <w:sz w:val="20"/>
              </w:rPr>
            </w:pPr>
            <w:r w:rsidRPr="0073246B">
              <w:rPr>
                <w:rFonts w:ascii="Calibri" w:hAnsi="Calibri"/>
                <w:b/>
                <w:bCs/>
                <w:sz w:val="20"/>
              </w:rPr>
              <w:t>Probability of</w:t>
            </w:r>
            <w:r w:rsidRPr="0073246B">
              <w:rPr>
                <w:rFonts w:ascii="Calibri" w:hAnsi="Calibri"/>
                <w:b/>
                <w:bCs/>
                <w:sz w:val="20"/>
              </w:rPr>
              <w:br/>
              <w:t>Exposure</w:t>
            </w:r>
          </w:p>
        </w:tc>
        <w:tc>
          <w:tcPr>
            <w:tcW w:w="1331" w:type="dxa"/>
            <w:shd w:val="clear" w:color="auto" w:fill="auto"/>
            <w:hideMark/>
          </w:tcPr>
          <w:p w14:paraId="776F7B03" w14:textId="77777777" w:rsidR="00B6156B" w:rsidRPr="0073246B" w:rsidRDefault="00B6156B" w:rsidP="002C66E7">
            <w:pPr>
              <w:spacing w:before="40" w:after="40"/>
              <w:rPr>
                <w:rFonts w:ascii="Calibri" w:hAnsi="Calibri"/>
                <w:b/>
                <w:bCs/>
                <w:sz w:val="20"/>
              </w:rPr>
            </w:pPr>
            <w:r w:rsidRPr="0073246B">
              <w:rPr>
                <w:rFonts w:ascii="Calibri" w:hAnsi="Calibri"/>
                <w:b/>
                <w:bCs/>
                <w:sz w:val="20"/>
              </w:rPr>
              <w:t>Consequence</w:t>
            </w:r>
          </w:p>
        </w:tc>
        <w:tc>
          <w:tcPr>
            <w:tcW w:w="995" w:type="dxa"/>
            <w:shd w:val="clear" w:color="auto" w:fill="auto"/>
            <w:hideMark/>
          </w:tcPr>
          <w:p w14:paraId="0ACF108A" w14:textId="77777777" w:rsidR="00B6156B" w:rsidRPr="0073246B" w:rsidRDefault="00B6156B" w:rsidP="002C66E7">
            <w:pPr>
              <w:spacing w:before="40" w:after="40"/>
              <w:rPr>
                <w:rFonts w:ascii="Calibri" w:hAnsi="Calibri"/>
                <w:b/>
                <w:bCs/>
                <w:sz w:val="20"/>
              </w:rPr>
            </w:pPr>
            <w:r w:rsidRPr="0073246B">
              <w:rPr>
                <w:rFonts w:ascii="Calibri" w:hAnsi="Calibri"/>
                <w:b/>
                <w:bCs/>
                <w:sz w:val="20"/>
              </w:rPr>
              <w:t>Overall</w:t>
            </w:r>
            <w:r w:rsidRPr="0073246B">
              <w:rPr>
                <w:rFonts w:ascii="Calibri" w:hAnsi="Calibri"/>
                <w:b/>
                <w:bCs/>
                <w:sz w:val="20"/>
              </w:rPr>
              <w:br/>
              <w:t>Risk</w:t>
            </w:r>
          </w:p>
        </w:tc>
      </w:tr>
      <w:tr w:rsidR="0060053F" w:rsidRPr="009F5E8C" w14:paraId="6CA6600C" w14:textId="77777777" w:rsidTr="002C66E7">
        <w:trPr>
          <w:trHeight w:val="1222"/>
        </w:trPr>
        <w:tc>
          <w:tcPr>
            <w:tcW w:w="1369" w:type="dxa"/>
            <w:shd w:val="clear" w:color="auto" w:fill="auto"/>
          </w:tcPr>
          <w:p w14:paraId="348CD0AD" w14:textId="36C3FB07" w:rsidR="0060053F" w:rsidRPr="009F5E8C" w:rsidRDefault="0060053F" w:rsidP="0060053F">
            <w:pPr>
              <w:spacing w:after="120"/>
              <w:rPr>
                <w:rFonts w:cs="Calibri"/>
                <w:sz w:val="20"/>
              </w:rPr>
            </w:pPr>
            <w:r>
              <w:rPr>
                <w:rFonts w:cs="Calibri"/>
                <w:bCs/>
                <w:sz w:val="20"/>
                <w:szCs w:val="16"/>
              </w:rPr>
              <w:t>Proposed</w:t>
            </w:r>
            <w:r w:rsidRPr="00723A59">
              <w:rPr>
                <w:rFonts w:cs="Calibri"/>
                <w:bCs/>
                <w:sz w:val="20"/>
                <w:szCs w:val="16"/>
              </w:rPr>
              <w:t xml:space="preserve"> </w:t>
            </w:r>
            <w:r>
              <w:rPr>
                <w:rFonts w:cs="Calibri"/>
                <w:bCs/>
                <w:sz w:val="20"/>
                <w:szCs w:val="16"/>
              </w:rPr>
              <w:t>waste recovery activities e.g.</w:t>
            </w:r>
            <w:r w:rsidRPr="00723A59">
              <w:rPr>
                <w:rFonts w:cs="Calibri"/>
                <w:bCs/>
                <w:sz w:val="20"/>
                <w:szCs w:val="16"/>
              </w:rPr>
              <w:t xml:space="preserve"> </w:t>
            </w:r>
            <w:r>
              <w:rPr>
                <w:rFonts w:cs="Calibri"/>
                <w:bCs/>
                <w:sz w:val="20"/>
                <w:szCs w:val="16"/>
              </w:rPr>
              <w:t>shredding</w:t>
            </w:r>
            <w:r w:rsidRPr="00723A59">
              <w:rPr>
                <w:rFonts w:cs="Calibri"/>
                <w:bCs/>
                <w:sz w:val="20"/>
                <w:szCs w:val="16"/>
              </w:rPr>
              <w:t>, separat</w:t>
            </w:r>
            <w:r>
              <w:rPr>
                <w:rFonts w:cs="Calibri"/>
                <w:bCs/>
                <w:sz w:val="20"/>
                <w:szCs w:val="16"/>
              </w:rPr>
              <w:t>ing;</w:t>
            </w:r>
            <w:r w:rsidRPr="00723A59">
              <w:rPr>
                <w:rFonts w:cs="Calibri"/>
                <w:bCs/>
                <w:sz w:val="20"/>
                <w:szCs w:val="16"/>
              </w:rPr>
              <w:t xml:space="preserve"> </w:t>
            </w:r>
            <w:r>
              <w:rPr>
                <w:rFonts w:cs="Calibri"/>
                <w:bCs/>
                <w:sz w:val="20"/>
                <w:szCs w:val="16"/>
              </w:rPr>
              <w:t>drying; and pelletising.</w:t>
            </w:r>
          </w:p>
        </w:tc>
        <w:tc>
          <w:tcPr>
            <w:tcW w:w="1244" w:type="dxa"/>
            <w:shd w:val="clear" w:color="auto" w:fill="auto"/>
          </w:tcPr>
          <w:p w14:paraId="192E3F03" w14:textId="1782044D" w:rsidR="0060053F" w:rsidRPr="009F5E8C" w:rsidRDefault="0060053F" w:rsidP="0060053F">
            <w:pPr>
              <w:spacing w:after="120"/>
              <w:rPr>
                <w:rFonts w:cs="Calibri"/>
                <w:sz w:val="20"/>
              </w:rPr>
            </w:pPr>
            <w:r w:rsidRPr="00723A59">
              <w:rPr>
                <w:rFonts w:cs="Calibri"/>
                <w:sz w:val="20"/>
              </w:rPr>
              <w:t>Human population in surrounding area</w:t>
            </w:r>
          </w:p>
        </w:tc>
        <w:tc>
          <w:tcPr>
            <w:tcW w:w="1368" w:type="dxa"/>
            <w:shd w:val="clear" w:color="auto" w:fill="auto"/>
          </w:tcPr>
          <w:p w14:paraId="1E34187B" w14:textId="71EBCB39" w:rsidR="0060053F" w:rsidRPr="009F5E8C" w:rsidRDefault="0060053F" w:rsidP="0060053F">
            <w:pPr>
              <w:spacing w:after="120"/>
              <w:rPr>
                <w:rFonts w:cs="Calibri"/>
                <w:sz w:val="20"/>
              </w:rPr>
            </w:pPr>
            <w:r w:rsidRPr="00723A59">
              <w:rPr>
                <w:rFonts w:cs="Calibri"/>
                <w:sz w:val="20"/>
              </w:rPr>
              <w:t>Site is close enough to receptors for noise to be potentially audible</w:t>
            </w:r>
          </w:p>
        </w:tc>
        <w:tc>
          <w:tcPr>
            <w:tcW w:w="5848" w:type="dxa"/>
            <w:shd w:val="clear" w:color="auto" w:fill="auto"/>
          </w:tcPr>
          <w:p w14:paraId="176595DD" w14:textId="5C44E758" w:rsidR="0060053F" w:rsidRDefault="0060053F" w:rsidP="0060053F">
            <w:pPr>
              <w:jc w:val="both"/>
              <w:rPr>
                <w:sz w:val="20"/>
              </w:rPr>
            </w:pPr>
            <w:r>
              <w:rPr>
                <w:sz w:val="20"/>
              </w:rPr>
              <w:t xml:space="preserve">Only experienced Eco-Power personnel will be responsible for operating equipment and supervising the activities. Site machinery will be subject to plant pre-use checks prior to commencing operations each working day. </w:t>
            </w:r>
          </w:p>
          <w:p w14:paraId="2F33002D" w14:textId="77777777" w:rsidR="0060053F" w:rsidRPr="00723A59" w:rsidRDefault="0060053F" w:rsidP="0060053F">
            <w:pPr>
              <w:jc w:val="both"/>
              <w:rPr>
                <w:sz w:val="20"/>
              </w:rPr>
            </w:pPr>
          </w:p>
          <w:p w14:paraId="529A7D5D" w14:textId="419A3F6C" w:rsidR="0060053F" w:rsidRDefault="0060053F" w:rsidP="0060053F">
            <w:pPr>
              <w:jc w:val="both"/>
              <w:rPr>
                <w:sz w:val="20"/>
              </w:rPr>
            </w:pPr>
            <w:r w:rsidRPr="00723A59">
              <w:rPr>
                <w:sz w:val="20"/>
              </w:rPr>
              <w:t xml:space="preserve">All site plant and equipment will be covered by the </w:t>
            </w:r>
            <w:r>
              <w:rPr>
                <w:sz w:val="20"/>
              </w:rPr>
              <w:t xml:space="preserve">Installation’s </w:t>
            </w:r>
            <w:r w:rsidR="00E84217">
              <w:rPr>
                <w:sz w:val="20"/>
              </w:rPr>
              <w:t>PPMR</w:t>
            </w:r>
            <w:r w:rsidRPr="00723A59">
              <w:rPr>
                <w:sz w:val="20"/>
              </w:rPr>
              <w:t xml:space="preserve"> </w:t>
            </w:r>
            <w:r>
              <w:rPr>
                <w:sz w:val="20"/>
              </w:rPr>
              <w:t>contained in Appendix I</w:t>
            </w:r>
            <w:r w:rsidR="00E84217">
              <w:rPr>
                <w:sz w:val="20"/>
              </w:rPr>
              <w:t>I</w:t>
            </w:r>
            <w:r>
              <w:rPr>
                <w:sz w:val="20"/>
              </w:rPr>
              <w:t xml:space="preserve">I. This </w:t>
            </w:r>
            <w:r w:rsidRPr="00723A59">
              <w:rPr>
                <w:sz w:val="20"/>
              </w:rPr>
              <w:t>ensure</w:t>
            </w:r>
            <w:r>
              <w:rPr>
                <w:sz w:val="20"/>
              </w:rPr>
              <w:t>s</w:t>
            </w:r>
            <w:r w:rsidRPr="00723A59">
              <w:rPr>
                <w:sz w:val="20"/>
              </w:rPr>
              <w:t xml:space="preserve"> adequate maintenance of any parts of the plant or equipment whose deterioration may give rise to increases in noise.</w:t>
            </w:r>
            <w:r>
              <w:rPr>
                <w:sz w:val="20"/>
              </w:rPr>
              <w:t xml:space="preserve"> Additionally, vital spare parts will be held on site to aid rapid repairs to ensure all machines are operating in good working order. </w:t>
            </w:r>
          </w:p>
          <w:p w14:paraId="0BC82969" w14:textId="77777777" w:rsidR="0060053F" w:rsidRDefault="0060053F" w:rsidP="0060053F">
            <w:pPr>
              <w:jc w:val="both"/>
              <w:rPr>
                <w:sz w:val="20"/>
              </w:rPr>
            </w:pPr>
          </w:p>
          <w:p w14:paraId="18E965B5" w14:textId="77777777" w:rsidR="0060053F" w:rsidRDefault="0060053F" w:rsidP="0060053F">
            <w:pPr>
              <w:jc w:val="both"/>
              <w:rPr>
                <w:sz w:val="20"/>
              </w:rPr>
            </w:pPr>
            <w:r>
              <w:rPr>
                <w:sz w:val="20"/>
              </w:rPr>
              <w:t xml:space="preserve">Eco-Power will also comply with </w:t>
            </w:r>
            <w:r w:rsidRPr="008B5363">
              <w:rPr>
                <w:sz w:val="20"/>
              </w:rPr>
              <w:t>The Control of Noise at Work Regulations 2005</w:t>
            </w:r>
            <w:r>
              <w:rPr>
                <w:sz w:val="20"/>
              </w:rPr>
              <w:t xml:space="preserve">. </w:t>
            </w:r>
          </w:p>
          <w:p w14:paraId="4CEF8BF2" w14:textId="77777777" w:rsidR="0060053F" w:rsidRDefault="0060053F" w:rsidP="0060053F">
            <w:pPr>
              <w:jc w:val="both"/>
              <w:rPr>
                <w:sz w:val="20"/>
              </w:rPr>
            </w:pPr>
          </w:p>
          <w:p w14:paraId="5E912159" w14:textId="0A7E2DA4" w:rsidR="0060053F" w:rsidRPr="009F5E8C" w:rsidRDefault="0060053F" w:rsidP="0060053F">
            <w:pPr>
              <w:jc w:val="both"/>
              <w:rPr>
                <w:sz w:val="20"/>
              </w:rPr>
            </w:pPr>
            <w:r w:rsidRPr="00723A59">
              <w:rPr>
                <w:sz w:val="20"/>
              </w:rPr>
              <w:t>All personnel will be trained in noise management and the prompt reporting of any abnormal noise so that it can be rectified.</w:t>
            </w:r>
          </w:p>
        </w:tc>
        <w:tc>
          <w:tcPr>
            <w:tcW w:w="1903" w:type="dxa"/>
            <w:shd w:val="clear" w:color="auto" w:fill="auto"/>
          </w:tcPr>
          <w:p w14:paraId="11394161" w14:textId="77777777" w:rsidR="0060053F" w:rsidRDefault="0060053F" w:rsidP="0060053F">
            <w:pPr>
              <w:spacing w:after="120"/>
              <w:rPr>
                <w:rFonts w:cs="Calibri"/>
                <w:sz w:val="20"/>
              </w:rPr>
            </w:pPr>
            <w:r w:rsidRPr="00723A59">
              <w:rPr>
                <w:rFonts w:cs="Calibri"/>
                <w:sz w:val="20"/>
              </w:rPr>
              <w:t xml:space="preserve">Medium. </w:t>
            </w:r>
          </w:p>
          <w:p w14:paraId="5F4B1183" w14:textId="5C8DD01F" w:rsidR="0060053F" w:rsidRPr="009F5E8C" w:rsidRDefault="0060053F" w:rsidP="0060053F">
            <w:pPr>
              <w:spacing w:after="120"/>
              <w:rPr>
                <w:rFonts w:cs="Calibri"/>
                <w:sz w:val="20"/>
              </w:rPr>
            </w:pPr>
            <w:r w:rsidRPr="00723A59">
              <w:rPr>
                <w:rFonts w:cs="Calibri"/>
                <w:sz w:val="20"/>
              </w:rPr>
              <w:t>Control measures should prevent any noise or vibration nuisance from reaching the identified receptors.</w:t>
            </w:r>
          </w:p>
        </w:tc>
        <w:tc>
          <w:tcPr>
            <w:tcW w:w="1331" w:type="dxa"/>
            <w:shd w:val="clear" w:color="auto" w:fill="auto"/>
          </w:tcPr>
          <w:p w14:paraId="5DEBAEDF" w14:textId="477623B5" w:rsidR="0060053F" w:rsidRPr="009F5E8C" w:rsidRDefault="0060053F" w:rsidP="0060053F">
            <w:pPr>
              <w:spacing w:after="120"/>
              <w:rPr>
                <w:rFonts w:cs="Calibri"/>
                <w:sz w:val="20"/>
              </w:rPr>
            </w:pPr>
            <w:r w:rsidRPr="00723A59">
              <w:rPr>
                <w:rFonts w:cs="Calibri"/>
                <w:sz w:val="20"/>
              </w:rPr>
              <w:t>Noise or vibration nuisance</w:t>
            </w:r>
          </w:p>
        </w:tc>
        <w:tc>
          <w:tcPr>
            <w:tcW w:w="995" w:type="dxa"/>
            <w:shd w:val="clear" w:color="auto" w:fill="auto"/>
          </w:tcPr>
          <w:p w14:paraId="35A095FA" w14:textId="1A44A68E" w:rsidR="0060053F" w:rsidRPr="009F5E8C" w:rsidRDefault="0060053F" w:rsidP="0060053F">
            <w:pPr>
              <w:spacing w:after="120"/>
              <w:rPr>
                <w:rFonts w:cs="Calibri"/>
                <w:sz w:val="20"/>
              </w:rPr>
            </w:pPr>
            <w:r w:rsidRPr="00723A59">
              <w:rPr>
                <w:rFonts w:cs="Calibri"/>
                <w:sz w:val="20"/>
              </w:rPr>
              <w:t>Low</w:t>
            </w:r>
          </w:p>
        </w:tc>
      </w:tr>
    </w:tbl>
    <w:p w14:paraId="5BBF32C0" w14:textId="5C4F388E" w:rsidR="005360F7" w:rsidRDefault="005360F7" w:rsidP="009F5E8C">
      <w:pPr>
        <w:pStyle w:val="Style2"/>
        <w:numPr>
          <w:ilvl w:val="0"/>
          <w:numId w:val="0"/>
        </w:numPr>
        <w:ind w:left="993"/>
      </w:pPr>
      <w:r>
        <w:br w:type="page"/>
      </w:r>
    </w:p>
    <w:p w14:paraId="28E3889F" w14:textId="77777777" w:rsidR="005360F7" w:rsidRDefault="005360F7" w:rsidP="009F5E8C">
      <w:pPr>
        <w:pStyle w:val="Style2"/>
        <w:numPr>
          <w:ilvl w:val="0"/>
          <w:numId w:val="0"/>
        </w:numPr>
        <w:ind w:left="993"/>
        <w:sectPr w:rsidR="005360F7" w:rsidSect="003B7079">
          <w:headerReference w:type="default" r:id="rId26"/>
          <w:pgSz w:w="16838" w:h="11906" w:orient="landscape" w:code="9"/>
          <w:pgMar w:top="1440" w:right="1440" w:bottom="1440" w:left="1440" w:header="709" w:footer="709" w:gutter="0"/>
          <w:cols w:space="708"/>
          <w:docGrid w:linePitch="360"/>
        </w:sectPr>
      </w:pPr>
    </w:p>
    <w:p w14:paraId="651CE152" w14:textId="77777777" w:rsidR="002C66E7" w:rsidRDefault="002C66E7" w:rsidP="002C66E7">
      <w:pPr>
        <w:pStyle w:val="Heading1"/>
      </w:pPr>
      <w:bookmarkStart w:id="40" w:name="_Toc49259630"/>
      <w:r>
        <w:t>NOISE MONITORING</w:t>
      </w:r>
      <w:bookmarkEnd w:id="40"/>
    </w:p>
    <w:p w14:paraId="4516DD14" w14:textId="77777777" w:rsidR="002C66E7" w:rsidRDefault="002C66E7" w:rsidP="00D91FF5"/>
    <w:p w14:paraId="192C3477" w14:textId="1DF9A818" w:rsidR="002C66E7" w:rsidRDefault="002C66E7" w:rsidP="002C66E7">
      <w:pPr>
        <w:pStyle w:val="Heading2"/>
        <w:ind w:left="993" w:hanging="993"/>
      </w:pPr>
      <w:bookmarkStart w:id="41" w:name="_Toc49259631"/>
      <w:r>
        <w:t xml:space="preserve">Monitoring </w:t>
      </w:r>
      <w:r w:rsidR="00303DE3">
        <w:t>Schedule</w:t>
      </w:r>
      <w:bookmarkEnd w:id="41"/>
      <w:r w:rsidR="00303DE3">
        <w:t xml:space="preserve"> </w:t>
      </w:r>
    </w:p>
    <w:p w14:paraId="4C9A2F0F" w14:textId="77777777" w:rsidR="002C66E7" w:rsidRDefault="002C66E7" w:rsidP="002C66E7"/>
    <w:p w14:paraId="537D36D9" w14:textId="260C7C59" w:rsidR="002C66E7" w:rsidRDefault="002C66E7" w:rsidP="002C66E7">
      <w:pPr>
        <w:pStyle w:val="ListParagraph"/>
        <w:ind w:left="993" w:hanging="993"/>
      </w:pPr>
      <w:r>
        <w:t xml:space="preserve">Daily inspections will be undertaken to monitor for any increase levels of noise occurring as a result of the Installation activities. This monitoring will be undertaken by the </w:t>
      </w:r>
      <w:r w:rsidR="00303DE3">
        <w:t>Operations</w:t>
      </w:r>
      <w:r>
        <w:t xml:space="preserve"> Manager or nominated deputy.</w:t>
      </w:r>
    </w:p>
    <w:p w14:paraId="520C2244" w14:textId="7D6D138B" w:rsidR="002C66E7" w:rsidRDefault="002C66E7" w:rsidP="002C66E7">
      <w:pPr>
        <w:pStyle w:val="ListParagraph"/>
        <w:numPr>
          <w:ilvl w:val="0"/>
          <w:numId w:val="0"/>
        </w:numPr>
        <w:ind w:left="993"/>
      </w:pPr>
    </w:p>
    <w:p w14:paraId="1BF2E5E4" w14:textId="395C1A72" w:rsidR="002C66E7" w:rsidRPr="002C66E7" w:rsidRDefault="002C66E7" w:rsidP="002C66E7">
      <w:pPr>
        <w:pStyle w:val="ListParagraph"/>
        <w:ind w:left="993" w:hanging="993"/>
      </w:pPr>
      <w:r>
        <w:t xml:space="preserve">The </w:t>
      </w:r>
      <w:r w:rsidR="00303DE3">
        <w:t xml:space="preserve">indicative </w:t>
      </w:r>
      <w:r>
        <w:t xml:space="preserve">noise monitoring locations are shown as yellow symbols in </w:t>
      </w:r>
      <w:r w:rsidRPr="00E36FC2">
        <w:t xml:space="preserve">Figure </w:t>
      </w:r>
      <w:r w:rsidR="00627FE9">
        <w:t>5</w:t>
      </w:r>
      <w:r w:rsidRPr="00E36FC2">
        <w:t>.</w:t>
      </w:r>
    </w:p>
    <w:p w14:paraId="078FF46A" w14:textId="77777777" w:rsidR="002C66E7" w:rsidRDefault="002C66E7" w:rsidP="00D91FF5"/>
    <w:p w14:paraId="768D4190" w14:textId="1D6F46E1" w:rsidR="002C66E7" w:rsidRDefault="002C66E7" w:rsidP="007B0328">
      <w:pPr>
        <w:pStyle w:val="ListofFigures1"/>
      </w:pPr>
      <w:bookmarkStart w:id="42" w:name="_Toc82448285"/>
      <w:r>
        <w:t>F</w:t>
      </w:r>
      <w:r w:rsidRPr="002C66E7">
        <w:t xml:space="preserve">igure </w:t>
      </w:r>
      <w:r w:rsidR="00627FE9">
        <w:t>5</w:t>
      </w:r>
      <w:r w:rsidRPr="002C66E7">
        <w:t xml:space="preserve">: </w:t>
      </w:r>
      <w:r w:rsidR="00303DE3">
        <w:t xml:space="preserve">Indicative </w:t>
      </w:r>
      <w:r w:rsidRPr="002C66E7">
        <w:t>Noise Monitoring Locations</w:t>
      </w:r>
      <w:bookmarkEnd w:id="42"/>
    </w:p>
    <w:p w14:paraId="3E6A6725" w14:textId="45F92F5B" w:rsidR="00E36FC2" w:rsidRDefault="00303DE3" w:rsidP="002C66E7">
      <w:pPr>
        <w:pStyle w:val="ListofFigures1"/>
      </w:pPr>
      <w:bookmarkStart w:id="43" w:name="_Toc42851054"/>
      <w:bookmarkStart w:id="44" w:name="_Toc82448286"/>
      <w:r>
        <w:rPr>
          <w:noProof/>
          <w:lang w:eastAsia="en-GB"/>
        </w:rPr>
        <w:drawing>
          <wp:anchor distT="0" distB="0" distL="114300" distR="114300" simplePos="0" relativeHeight="251651072" behindDoc="0" locked="0" layoutInCell="1" allowOverlap="1" wp14:anchorId="4AE099E9" wp14:editId="71511F25">
            <wp:simplePos x="0" y="0"/>
            <wp:positionH relativeFrom="column">
              <wp:posOffset>542925</wp:posOffset>
            </wp:positionH>
            <wp:positionV relativeFrom="paragraph">
              <wp:posOffset>45720</wp:posOffset>
            </wp:positionV>
            <wp:extent cx="4588510" cy="3977005"/>
            <wp:effectExtent l="0" t="0" r="254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9942"/>
                    <a:stretch/>
                  </pic:blipFill>
                  <pic:spPr bwMode="auto">
                    <a:xfrm>
                      <a:off x="0" y="0"/>
                      <a:ext cx="4588510" cy="3977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3"/>
      <w:bookmarkEnd w:id="44"/>
    </w:p>
    <w:p w14:paraId="1303D501" w14:textId="4B83F361" w:rsidR="00E36FC2" w:rsidRDefault="00E36FC2" w:rsidP="002C66E7">
      <w:pPr>
        <w:pStyle w:val="ListofFigures1"/>
      </w:pPr>
    </w:p>
    <w:p w14:paraId="150F43AF" w14:textId="31B276B9" w:rsidR="00E36FC2" w:rsidRDefault="00E36FC2" w:rsidP="007B0328">
      <w:pPr>
        <w:pStyle w:val="ListofFigures1"/>
        <w:ind w:left="851" w:firstLine="0"/>
      </w:pPr>
    </w:p>
    <w:p w14:paraId="05A44C85" w14:textId="409E31F9" w:rsidR="00E36FC2" w:rsidRDefault="00E36FC2" w:rsidP="002C66E7">
      <w:pPr>
        <w:pStyle w:val="ListofFigures1"/>
      </w:pPr>
    </w:p>
    <w:p w14:paraId="0B1849C9" w14:textId="77777777" w:rsidR="00E36FC2" w:rsidRDefault="00E36FC2" w:rsidP="002C66E7">
      <w:pPr>
        <w:pStyle w:val="ListofFigures1"/>
      </w:pPr>
    </w:p>
    <w:p w14:paraId="3DD351BA" w14:textId="610A8CA7" w:rsidR="00E36FC2" w:rsidRDefault="00E36FC2" w:rsidP="002C66E7">
      <w:pPr>
        <w:pStyle w:val="ListofFigures1"/>
      </w:pPr>
    </w:p>
    <w:p w14:paraId="241925FA" w14:textId="028A269A" w:rsidR="002C66E7" w:rsidRDefault="002C66E7" w:rsidP="000C57D2">
      <w:pPr>
        <w:pStyle w:val="ListofFigures1"/>
        <w:ind w:left="0" w:firstLine="0"/>
        <w:jc w:val="left"/>
      </w:pPr>
    </w:p>
    <w:bookmarkStart w:id="45" w:name="_Toc42851055"/>
    <w:bookmarkStart w:id="46" w:name="_Toc82448287"/>
    <w:p w14:paraId="03E9610C" w14:textId="31EB5FEA" w:rsidR="00303DE3" w:rsidRDefault="00303DE3" w:rsidP="000C57D2">
      <w:pPr>
        <w:pStyle w:val="ListofFigures1"/>
        <w:ind w:left="0" w:firstLine="0"/>
        <w:jc w:val="left"/>
      </w:pPr>
      <w:r>
        <w:rPr>
          <w:noProof/>
          <w:lang w:eastAsia="en-GB"/>
        </w:rPr>
        <mc:AlternateContent>
          <mc:Choice Requires="wps">
            <w:drawing>
              <wp:anchor distT="0" distB="0" distL="114300" distR="114300" simplePos="0" relativeHeight="251673600" behindDoc="0" locked="0" layoutInCell="1" allowOverlap="1" wp14:anchorId="5940F901" wp14:editId="30D9B811">
                <wp:simplePos x="0" y="0"/>
                <wp:positionH relativeFrom="column">
                  <wp:posOffset>2333625</wp:posOffset>
                </wp:positionH>
                <wp:positionV relativeFrom="paragraph">
                  <wp:posOffset>147320</wp:posOffset>
                </wp:positionV>
                <wp:extent cx="123825" cy="133350"/>
                <wp:effectExtent l="0" t="0" r="28575" b="19050"/>
                <wp:wrapNone/>
                <wp:docPr id="4" name="Oval 4"/>
                <wp:cNvGraphicFramePr/>
                <a:graphic xmlns:a="http://schemas.openxmlformats.org/drawingml/2006/main">
                  <a:graphicData uri="http://schemas.microsoft.com/office/word/2010/wordprocessingShape">
                    <wps:wsp>
                      <wps:cNvSpPr/>
                      <wps:spPr>
                        <a:xfrm>
                          <a:off x="0" y="0"/>
                          <a:ext cx="123825" cy="13335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61808D" id="Oval 4" o:spid="_x0000_s1026" style="position:absolute;margin-left:183.75pt;margin-top:11.6pt;width:9.7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" fillcolor="yellow" strokecolor="yellow" strokeweight="2pt"/>
            </w:pict>
          </mc:Fallback>
        </mc:AlternateContent>
      </w:r>
      <w:bookmarkEnd w:id="45"/>
      <w:bookmarkEnd w:id="46"/>
    </w:p>
    <w:p w14:paraId="336E9AEA" w14:textId="646F4D7D" w:rsidR="00303DE3" w:rsidRDefault="00303DE3" w:rsidP="000C57D2">
      <w:pPr>
        <w:pStyle w:val="ListofFigures1"/>
        <w:ind w:left="0" w:firstLine="0"/>
        <w:jc w:val="left"/>
      </w:pPr>
    </w:p>
    <w:p w14:paraId="3539D37B" w14:textId="0BC57A24" w:rsidR="00303DE3" w:rsidRDefault="00303DE3" w:rsidP="000C57D2">
      <w:pPr>
        <w:pStyle w:val="ListofFigures1"/>
        <w:ind w:left="0" w:firstLine="0"/>
        <w:jc w:val="left"/>
      </w:pPr>
    </w:p>
    <w:p w14:paraId="0672F2AC" w14:textId="7BFB9826" w:rsidR="00303DE3" w:rsidRDefault="00303DE3" w:rsidP="000C57D2">
      <w:pPr>
        <w:pStyle w:val="ListofFigures1"/>
        <w:ind w:left="0" w:firstLine="0"/>
        <w:jc w:val="left"/>
      </w:pPr>
    </w:p>
    <w:p w14:paraId="02D473ED" w14:textId="6E9EA408" w:rsidR="00303DE3" w:rsidRDefault="00303DE3" w:rsidP="000C57D2">
      <w:pPr>
        <w:pStyle w:val="ListofFigures1"/>
        <w:ind w:left="0" w:firstLine="0"/>
        <w:jc w:val="left"/>
      </w:pPr>
    </w:p>
    <w:p w14:paraId="2B6FEA7F" w14:textId="0F7698C7" w:rsidR="00303DE3" w:rsidRDefault="00303DE3" w:rsidP="000C57D2">
      <w:pPr>
        <w:pStyle w:val="ListofFigures1"/>
        <w:ind w:left="0" w:firstLine="0"/>
        <w:jc w:val="left"/>
      </w:pPr>
    </w:p>
    <w:p w14:paraId="7F83C1BB" w14:textId="0A0C6DFE" w:rsidR="00303DE3" w:rsidRDefault="00303DE3" w:rsidP="000C57D2">
      <w:pPr>
        <w:pStyle w:val="ListofFigures1"/>
        <w:ind w:left="0" w:firstLine="0"/>
        <w:jc w:val="left"/>
      </w:pPr>
    </w:p>
    <w:bookmarkStart w:id="47" w:name="_Toc42851056"/>
    <w:bookmarkStart w:id="48" w:name="_Toc82448288"/>
    <w:p w14:paraId="7CAC3198" w14:textId="62494A86" w:rsidR="00303DE3" w:rsidRDefault="00303DE3" w:rsidP="000C57D2">
      <w:pPr>
        <w:pStyle w:val="ListofFigures1"/>
        <w:ind w:left="0" w:firstLine="0"/>
        <w:jc w:val="left"/>
      </w:pPr>
      <w:r>
        <w:rPr>
          <w:noProof/>
          <w:lang w:eastAsia="en-GB"/>
        </w:rPr>
        <mc:AlternateContent>
          <mc:Choice Requires="wps">
            <w:drawing>
              <wp:anchor distT="0" distB="0" distL="114300" distR="114300" simplePos="0" relativeHeight="251666432" behindDoc="0" locked="0" layoutInCell="1" allowOverlap="1" wp14:anchorId="2A56562B" wp14:editId="1859A807">
                <wp:simplePos x="0" y="0"/>
                <wp:positionH relativeFrom="column">
                  <wp:posOffset>2676525</wp:posOffset>
                </wp:positionH>
                <wp:positionV relativeFrom="paragraph">
                  <wp:posOffset>153670</wp:posOffset>
                </wp:positionV>
                <wp:extent cx="123825" cy="133350"/>
                <wp:effectExtent l="0" t="0" r="28575" b="19050"/>
                <wp:wrapNone/>
                <wp:docPr id="2" name="Oval 2"/>
                <wp:cNvGraphicFramePr/>
                <a:graphic xmlns:a="http://schemas.openxmlformats.org/drawingml/2006/main">
                  <a:graphicData uri="http://schemas.microsoft.com/office/word/2010/wordprocessingShape">
                    <wps:wsp>
                      <wps:cNvSpPr/>
                      <wps:spPr>
                        <a:xfrm>
                          <a:off x="0" y="0"/>
                          <a:ext cx="123825" cy="13335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557542" id="Oval 2" o:spid="_x0000_s1026" style="position:absolute;margin-left:210.75pt;margin-top:12.1pt;width:9.7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" fillcolor="yellow" strokecolor="yellow" strokeweight="2pt"/>
            </w:pict>
          </mc:Fallback>
        </mc:AlternateContent>
      </w:r>
      <w:bookmarkEnd w:id="47"/>
      <w:bookmarkEnd w:id="48"/>
    </w:p>
    <w:p w14:paraId="74F78E6D" w14:textId="2CEDE027" w:rsidR="00303DE3" w:rsidRDefault="00303DE3" w:rsidP="000C57D2">
      <w:pPr>
        <w:pStyle w:val="ListofFigures1"/>
        <w:ind w:left="0" w:firstLine="0"/>
        <w:jc w:val="left"/>
      </w:pPr>
    </w:p>
    <w:p w14:paraId="581FCF53" w14:textId="77777777" w:rsidR="00303DE3" w:rsidRDefault="00303DE3" w:rsidP="000C57D2">
      <w:pPr>
        <w:pStyle w:val="ListofFigures1"/>
        <w:ind w:left="0" w:firstLine="0"/>
        <w:jc w:val="left"/>
      </w:pPr>
    </w:p>
    <w:p w14:paraId="57619A5D" w14:textId="77777777" w:rsidR="00303DE3" w:rsidRDefault="00303DE3" w:rsidP="000C57D2">
      <w:pPr>
        <w:pStyle w:val="ListofFigures1"/>
        <w:ind w:left="0" w:firstLine="0"/>
        <w:jc w:val="left"/>
      </w:pPr>
    </w:p>
    <w:p w14:paraId="566BBB40" w14:textId="77777777" w:rsidR="00303DE3" w:rsidRDefault="00303DE3" w:rsidP="000C57D2">
      <w:pPr>
        <w:pStyle w:val="ListofFigures1"/>
        <w:ind w:left="0" w:firstLine="0"/>
        <w:jc w:val="left"/>
      </w:pPr>
    </w:p>
    <w:p w14:paraId="7DFB5B71" w14:textId="77777777" w:rsidR="00303DE3" w:rsidRDefault="00303DE3" w:rsidP="000C57D2">
      <w:pPr>
        <w:pStyle w:val="ListofFigures1"/>
        <w:ind w:left="0" w:firstLine="0"/>
        <w:jc w:val="left"/>
      </w:pPr>
    </w:p>
    <w:bookmarkStart w:id="49" w:name="_Toc42851057"/>
    <w:bookmarkStart w:id="50" w:name="_Toc82448289"/>
    <w:p w14:paraId="2EEFEC0C" w14:textId="41553A34" w:rsidR="00303DE3" w:rsidRDefault="00303DE3" w:rsidP="000C57D2">
      <w:pPr>
        <w:pStyle w:val="ListofFigures1"/>
        <w:ind w:left="0" w:firstLine="0"/>
        <w:jc w:val="left"/>
      </w:pPr>
      <w:r>
        <w:rPr>
          <w:noProof/>
          <w:lang w:eastAsia="en-GB"/>
        </w:rPr>
        <mc:AlternateContent>
          <mc:Choice Requires="wps">
            <w:drawing>
              <wp:anchor distT="0" distB="0" distL="114300" distR="114300" simplePos="0" relativeHeight="251677696" behindDoc="0" locked="0" layoutInCell="1" allowOverlap="1" wp14:anchorId="3E6094F6" wp14:editId="4A68D7C4">
                <wp:simplePos x="0" y="0"/>
                <wp:positionH relativeFrom="column">
                  <wp:posOffset>0</wp:posOffset>
                </wp:positionH>
                <wp:positionV relativeFrom="paragraph">
                  <wp:posOffset>128905</wp:posOffset>
                </wp:positionV>
                <wp:extent cx="1695450" cy="4095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695450"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65A702" id="Rectangle 5" o:spid="_x0000_s1026" style="position:absolute;margin-left:0;margin-top:10.15pt;width:133.5pt;height:32.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" fillcolor="white [3212]" strokecolor="white [3212]" strokeweight="2pt"/>
            </w:pict>
          </mc:Fallback>
        </mc:AlternateContent>
      </w:r>
      <w:bookmarkEnd w:id="49"/>
      <w:bookmarkEnd w:id="50"/>
    </w:p>
    <w:p w14:paraId="453F54B6" w14:textId="77777777" w:rsidR="00303DE3" w:rsidRDefault="00303DE3" w:rsidP="000C57D2">
      <w:pPr>
        <w:pStyle w:val="ListofFigures1"/>
        <w:ind w:left="0" w:firstLine="0"/>
        <w:jc w:val="left"/>
      </w:pPr>
    </w:p>
    <w:p w14:paraId="29A1A77B" w14:textId="4024080A" w:rsidR="00303DE3" w:rsidRDefault="00303DE3" w:rsidP="000C57D2">
      <w:pPr>
        <w:pStyle w:val="ListofFigures1"/>
        <w:ind w:left="0" w:firstLine="0"/>
        <w:jc w:val="left"/>
      </w:pPr>
    </w:p>
    <w:p w14:paraId="39A2D999" w14:textId="77777777" w:rsidR="00303DE3" w:rsidRDefault="00303DE3" w:rsidP="000C57D2">
      <w:pPr>
        <w:pStyle w:val="ListofFigures1"/>
        <w:ind w:left="0" w:firstLine="0"/>
        <w:jc w:val="left"/>
      </w:pPr>
    </w:p>
    <w:p w14:paraId="37829A19" w14:textId="43ECE3AD" w:rsidR="00303DE3" w:rsidRDefault="00303DE3" w:rsidP="000C57D2">
      <w:pPr>
        <w:pStyle w:val="ListofFigures1"/>
        <w:ind w:left="0" w:firstLine="0"/>
        <w:jc w:val="left"/>
      </w:pPr>
    </w:p>
    <w:p w14:paraId="285E90EB" w14:textId="2952886C" w:rsidR="00303DE3" w:rsidRDefault="00303DE3" w:rsidP="000C57D2">
      <w:pPr>
        <w:pStyle w:val="ListofFigures1"/>
        <w:ind w:left="0" w:firstLine="0"/>
        <w:jc w:val="left"/>
      </w:pPr>
    </w:p>
    <w:p w14:paraId="0CB4F36D" w14:textId="77777777" w:rsidR="00303DE3" w:rsidRDefault="00303DE3" w:rsidP="000C57D2">
      <w:pPr>
        <w:pStyle w:val="ListofFigures1"/>
        <w:ind w:left="0" w:firstLine="0"/>
        <w:jc w:val="left"/>
      </w:pPr>
    </w:p>
    <w:p w14:paraId="79DF512A" w14:textId="7B304B32" w:rsidR="004D1331" w:rsidRPr="004D1331" w:rsidRDefault="004D1331" w:rsidP="004D1331">
      <w:pPr>
        <w:pStyle w:val="ListParagraph"/>
        <w:ind w:left="992" w:hanging="992"/>
        <w:rPr>
          <w:color w:val="0070C0"/>
        </w:rPr>
      </w:pPr>
      <w:r w:rsidRPr="004D1331">
        <w:rPr>
          <w:color w:val="0070C0"/>
        </w:rPr>
        <w:t>Noise monitoring will be undertaken at the locations shown in figure 3 for a minimum of 1 minute to record steady-state noise sources such as plant, or longer to reflect the duration of a variable activity or process as required.  Monitoring would be undertaken between 1.2 and 1.5m above ground level, taking care to minimise reflections from nearby surfaces by maintaining at least a 3m clearance where practicable and safe to do so.  Weather conditions and details of the noise sources observed during would be recorded together with the measured noise levels.</w:t>
      </w:r>
    </w:p>
    <w:p w14:paraId="07399E50" w14:textId="77777777" w:rsidR="004D1331" w:rsidRPr="004D1331" w:rsidRDefault="004D1331" w:rsidP="004D1331">
      <w:pPr>
        <w:pStyle w:val="ListParagraph"/>
        <w:numPr>
          <w:ilvl w:val="0"/>
          <w:numId w:val="0"/>
        </w:numPr>
        <w:ind w:left="992"/>
        <w:rPr>
          <w:color w:val="0070C0"/>
        </w:rPr>
      </w:pPr>
    </w:p>
    <w:p w14:paraId="487B25D3" w14:textId="418C4B00" w:rsidR="004D1331" w:rsidRPr="004D1331" w:rsidRDefault="004D1331" w:rsidP="004D1331">
      <w:pPr>
        <w:pStyle w:val="ListParagraph"/>
        <w:ind w:left="992" w:hanging="992"/>
        <w:rPr>
          <w:color w:val="0070C0"/>
        </w:rPr>
      </w:pPr>
      <w:r w:rsidRPr="004D1331">
        <w:rPr>
          <w:color w:val="0070C0"/>
        </w:rPr>
        <w:t>Monitoring would be undertaken using a Class 2 sound level meter that conforms to the requirements of EC 61672-1:2013.</w:t>
      </w:r>
    </w:p>
    <w:p w14:paraId="3549EAF4" w14:textId="77777777" w:rsidR="004D1331" w:rsidRPr="004D1331" w:rsidRDefault="004D1331" w:rsidP="004D1331">
      <w:pPr>
        <w:pStyle w:val="ListParagraph"/>
        <w:numPr>
          <w:ilvl w:val="0"/>
          <w:numId w:val="0"/>
        </w:numPr>
        <w:ind w:left="992"/>
        <w:rPr>
          <w:rFonts w:eastAsia="Arial"/>
          <w:color w:val="0070C0"/>
        </w:rPr>
      </w:pPr>
    </w:p>
    <w:p w14:paraId="2F1F6E04" w14:textId="42027983" w:rsidR="004D1331" w:rsidRPr="00997D91" w:rsidRDefault="004D1331" w:rsidP="002C66E7">
      <w:pPr>
        <w:pStyle w:val="ListParagraph"/>
        <w:ind w:left="992" w:hanging="992"/>
        <w:rPr>
          <w:rFonts w:eastAsia="Arial"/>
          <w:color w:val="0070C0"/>
        </w:rPr>
      </w:pPr>
      <w:r>
        <w:t xml:space="preserve">Noise monitoring will be </w:t>
      </w:r>
      <w:r w:rsidRPr="007C4BBD">
        <w:t>recorded on the Daily Site Monitoring Check Sheet, a blank example of which is provided in Appendix I</w:t>
      </w:r>
      <w:r>
        <w:t>V</w:t>
      </w:r>
      <w:r w:rsidRPr="007C4BBD">
        <w:t xml:space="preserve"> of this NMP</w:t>
      </w:r>
      <w:r w:rsidRPr="00997D91">
        <w:rPr>
          <w:color w:val="0070C0"/>
        </w:rPr>
        <w:t xml:space="preserve">.   Table </w:t>
      </w:r>
      <w:r w:rsidRPr="00627FE9">
        <w:rPr>
          <w:color w:val="0070C0"/>
        </w:rPr>
        <w:t>6</w:t>
      </w:r>
      <w:r w:rsidRPr="00997D91">
        <w:rPr>
          <w:color w:val="0070C0"/>
        </w:rPr>
        <w:t xml:space="preserve"> below identifies the noise levels measured at corresponding locations during the source noise survey; ongoing noise monitoring of average noise levels within the application site will be compared against these values.</w:t>
      </w:r>
    </w:p>
    <w:p w14:paraId="0BF52A2C" w14:textId="77777777" w:rsidR="004D1331" w:rsidRDefault="004D1331" w:rsidP="00640F7E">
      <w:pPr>
        <w:pStyle w:val="ListofTables1"/>
      </w:pPr>
    </w:p>
    <w:p w14:paraId="4150E9F5" w14:textId="17A9E9F0" w:rsidR="00640F7E" w:rsidRDefault="00640F7E" w:rsidP="00640F7E">
      <w:pPr>
        <w:pStyle w:val="ListofTables1"/>
      </w:pPr>
      <w:r w:rsidRPr="00627FE9">
        <w:t>Table 6: Measured</w:t>
      </w:r>
      <w:r>
        <w:t xml:space="preserve"> Application Site Noise Levels (L</w:t>
      </w:r>
      <w:r w:rsidRPr="00232211">
        <w:rPr>
          <w:vertAlign w:val="subscript"/>
        </w:rPr>
        <w:t>Aeq,T</w:t>
      </w:r>
      <w:r>
        <w:t>)</w:t>
      </w:r>
    </w:p>
    <w:p w14:paraId="2CC29B5F" w14:textId="77777777" w:rsidR="00640F7E" w:rsidRPr="00640F7E" w:rsidRDefault="00640F7E" w:rsidP="00232211">
      <w:pPr>
        <w:pStyle w:val="ListParagraph"/>
        <w:numPr>
          <w:ilvl w:val="0"/>
          <w:numId w:val="0"/>
        </w:numPr>
        <w:ind w:left="992"/>
        <w:rPr>
          <w:rFonts w:eastAsia="Arial"/>
        </w:rPr>
      </w:pPr>
    </w:p>
    <w:tbl>
      <w:tblPr>
        <w:tblStyle w:val="TableGrid"/>
        <w:tblW w:w="5000" w:type="pct"/>
        <w:tblLook w:val="04A0" w:firstRow="1" w:lastRow="0" w:firstColumn="1" w:lastColumn="0" w:noHBand="0" w:noVBand="1"/>
      </w:tblPr>
      <w:tblGrid>
        <w:gridCol w:w="5476"/>
        <w:gridCol w:w="3540"/>
      </w:tblGrid>
      <w:tr w:rsidR="001638D9" w:rsidRPr="00983A89" w14:paraId="7494EF8C" w14:textId="77777777" w:rsidTr="00232211">
        <w:trPr>
          <w:trHeight w:val="340"/>
          <w:tblHeader/>
        </w:trPr>
        <w:tc>
          <w:tcPr>
            <w:tcW w:w="3037" w:type="pct"/>
            <w:vMerge w:val="restart"/>
            <w:shd w:val="clear" w:color="auto" w:fill="003478"/>
            <w:vAlign w:val="center"/>
          </w:tcPr>
          <w:p w14:paraId="21728BEA" w14:textId="77777777" w:rsidR="001638D9" w:rsidRPr="00983A89" w:rsidRDefault="001638D9" w:rsidP="00B24113">
            <w:pPr>
              <w:jc w:val="center"/>
              <w:rPr>
                <w:rFonts w:ascii="Arial" w:hAnsi="Arial" w:cs="Arial"/>
                <w:b/>
                <w:color w:val="FFFFFF" w:themeColor="background1"/>
                <w:sz w:val="16"/>
                <w:szCs w:val="16"/>
              </w:rPr>
            </w:pPr>
            <w:r w:rsidRPr="00983A89">
              <w:rPr>
                <w:rFonts w:ascii="Arial" w:hAnsi="Arial" w:cs="Arial"/>
                <w:b/>
                <w:color w:val="FFFFFF" w:themeColor="background1"/>
                <w:sz w:val="16"/>
                <w:szCs w:val="16"/>
              </w:rPr>
              <w:t>Description</w:t>
            </w:r>
          </w:p>
        </w:tc>
        <w:tc>
          <w:tcPr>
            <w:tcW w:w="1963" w:type="pct"/>
            <w:vMerge w:val="restart"/>
            <w:shd w:val="clear" w:color="auto" w:fill="003478"/>
            <w:vAlign w:val="center"/>
          </w:tcPr>
          <w:p w14:paraId="1FB1A916" w14:textId="6B9EDEA9" w:rsidR="001638D9" w:rsidRPr="00983A89" w:rsidRDefault="001638D9" w:rsidP="00B24113">
            <w:pPr>
              <w:jc w:val="center"/>
              <w:rPr>
                <w:rFonts w:ascii="Arial" w:hAnsi="Arial" w:cs="Arial"/>
                <w:b/>
                <w:color w:val="FFFFFF" w:themeColor="background1"/>
                <w:sz w:val="16"/>
                <w:szCs w:val="16"/>
              </w:rPr>
            </w:pPr>
            <w:r w:rsidRPr="00983A89">
              <w:rPr>
                <w:rFonts w:ascii="Arial" w:hAnsi="Arial" w:cs="Arial"/>
                <w:b/>
                <w:color w:val="FFFFFF" w:themeColor="background1"/>
                <w:sz w:val="16"/>
                <w:szCs w:val="16"/>
              </w:rPr>
              <w:t>Single Figure (dB</w:t>
            </w:r>
            <w:r w:rsidR="003710B8">
              <w:rPr>
                <w:rFonts w:ascii="Arial" w:hAnsi="Arial" w:cs="Arial"/>
                <w:b/>
                <w:color w:val="FFFFFF" w:themeColor="background1"/>
                <w:sz w:val="16"/>
                <w:szCs w:val="16"/>
              </w:rPr>
              <w:t>A</w:t>
            </w:r>
            <w:r>
              <w:rPr>
                <w:rFonts w:ascii="Arial" w:hAnsi="Arial" w:cs="Arial"/>
                <w:b/>
                <w:color w:val="FFFFFF" w:themeColor="background1"/>
                <w:sz w:val="16"/>
                <w:szCs w:val="16"/>
              </w:rPr>
              <w:t xml:space="preserve"> L</w:t>
            </w:r>
            <w:r w:rsidRPr="00232211">
              <w:rPr>
                <w:rFonts w:ascii="Arial" w:hAnsi="Arial" w:cs="Arial"/>
                <w:b/>
                <w:color w:val="FFFFFF" w:themeColor="background1"/>
                <w:sz w:val="16"/>
                <w:szCs w:val="16"/>
                <w:vertAlign w:val="subscript"/>
              </w:rPr>
              <w:t>Aeq</w:t>
            </w:r>
            <w:r w:rsidRPr="00983A89">
              <w:rPr>
                <w:rFonts w:ascii="Arial" w:hAnsi="Arial" w:cs="Arial"/>
                <w:b/>
                <w:color w:val="FFFFFF" w:themeColor="background1"/>
                <w:sz w:val="16"/>
                <w:szCs w:val="16"/>
              </w:rPr>
              <w:t xml:space="preserve">) </w:t>
            </w:r>
          </w:p>
        </w:tc>
      </w:tr>
      <w:tr w:rsidR="001638D9" w:rsidRPr="00983A89" w14:paraId="042D2F4E" w14:textId="77777777" w:rsidTr="00232211">
        <w:trPr>
          <w:trHeight w:val="184"/>
          <w:tblHeader/>
        </w:trPr>
        <w:tc>
          <w:tcPr>
            <w:tcW w:w="3037" w:type="pct"/>
            <w:vMerge/>
            <w:shd w:val="clear" w:color="auto" w:fill="003478"/>
            <w:vAlign w:val="center"/>
          </w:tcPr>
          <w:p w14:paraId="10B6B231" w14:textId="77777777" w:rsidR="001638D9" w:rsidRPr="00983A89" w:rsidRDefault="001638D9" w:rsidP="00B24113">
            <w:pPr>
              <w:jc w:val="center"/>
              <w:rPr>
                <w:rFonts w:ascii="Arial" w:hAnsi="Arial" w:cs="Arial"/>
                <w:b/>
                <w:sz w:val="16"/>
                <w:szCs w:val="16"/>
              </w:rPr>
            </w:pPr>
          </w:p>
        </w:tc>
        <w:tc>
          <w:tcPr>
            <w:tcW w:w="1963" w:type="pct"/>
            <w:vMerge/>
            <w:shd w:val="clear" w:color="auto" w:fill="003478"/>
            <w:vAlign w:val="center"/>
          </w:tcPr>
          <w:p w14:paraId="3A964CF6" w14:textId="77777777" w:rsidR="001638D9" w:rsidRPr="00983A89" w:rsidRDefault="001638D9" w:rsidP="00B24113">
            <w:pPr>
              <w:jc w:val="center"/>
              <w:rPr>
                <w:rFonts w:ascii="Arial" w:hAnsi="Arial" w:cs="Arial"/>
                <w:b/>
                <w:sz w:val="16"/>
                <w:szCs w:val="16"/>
              </w:rPr>
            </w:pPr>
          </w:p>
        </w:tc>
      </w:tr>
      <w:tr w:rsidR="001638D9" w:rsidRPr="00983A89" w14:paraId="0CD86DE9" w14:textId="77777777" w:rsidTr="00232211">
        <w:trPr>
          <w:trHeight w:val="783"/>
        </w:trPr>
        <w:tc>
          <w:tcPr>
            <w:tcW w:w="3037" w:type="pct"/>
            <w:vAlign w:val="center"/>
          </w:tcPr>
          <w:p w14:paraId="14C2CA16" w14:textId="77777777" w:rsidR="001638D9" w:rsidRPr="00997D91" w:rsidRDefault="001638D9" w:rsidP="00B24113">
            <w:pPr>
              <w:jc w:val="center"/>
              <w:rPr>
                <w:rFonts w:ascii="Arial" w:hAnsi="Arial" w:cs="Arial"/>
                <w:color w:val="0070C0"/>
                <w:sz w:val="16"/>
                <w:szCs w:val="16"/>
              </w:rPr>
            </w:pPr>
            <w:r w:rsidRPr="00997D91">
              <w:rPr>
                <w:rFonts w:ascii="Arial" w:hAnsi="Arial" w:cs="Arial"/>
                <w:color w:val="0070C0"/>
                <w:sz w:val="16"/>
                <w:szCs w:val="16"/>
              </w:rPr>
              <w:t>Noise from conveyer belt, drying room and pelletising shed (SN16)</w:t>
            </w:r>
          </w:p>
          <w:p w14:paraId="547C7816" w14:textId="69E2AC6F" w:rsidR="003710B8" w:rsidRPr="00997D91" w:rsidRDefault="00FE1875" w:rsidP="00B24113">
            <w:pPr>
              <w:jc w:val="center"/>
              <w:rPr>
                <w:rFonts w:ascii="Arial" w:hAnsi="Arial" w:cs="Arial"/>
                <w:color w:val="0070C0"/>
                <w:sz w:val="16"/>
                <w:szCs w:val="16"/>
              </w:rPr>
            </w:pPr>
            <w:r w:rsidRPr="00997D91">
              <w:rPr>
                <w:rFonts w:ascii="Arial" w:hAnsi="Arial" w:cs="Arial"/>
                <w:color w:val="0070C0"/>
                <w:sz w:val="16"/>
                <w:szCs w:val="16"/>
              </w:rPr>
              <w:t>Reverberant s</w:t>
            </w:r>
            <w:r w:rsidR="003710B8" w:rsidRPr="00997D91">
              <w:rPr>
                <w:rFonts w:ascii="Arial" w:hAnsi="Arial" w:cs="Arial"/>
                <w:color w:val="0070C0"/>
                <w:sz w:val="16"/>
                <w:szCs w:val="16"/>
              </w:rPr>
              <w:t xml:space="preserve">ound </w:t>
            </w:r>
            <w:r w:rsidRPr="00997D91">
              <w:rPr>
                <w:rFonts w:ascii="Arial" w:hAnsi="Arial" w:cs="Arial"/>
                <w:color w:val="0070C0"/>
                <w:sz w:val="16"/>
                <w:szCs w:val="16"/>
              </w:rPr>
              <w:t>pressure l</w:t>
            </w:r>
            <w:r w:rsidR="003710B8" w:rsidRPr="00997D91">
              <w:rPr>
                <w:rFonts w:ascii="Arial" w:hAnsi="Arial" w:cs="Arial"/>
                <w:color w:val="0070C0"/>
                <w:sz w:val="16"/>
                <w:szCs w:val="16"/>
              </w:rPr>
              <w:t>evel</w:t>
            </w:r>
            <w:r w:rsidRPr="00997D91">
              <w:rPr>
                <w:rFonts w:ascii="Arial" w:hAnsi="Arial" w:cs="Arial"/>
                <w:color w:val="0070C0"/>
                <w:sz w:val="16"/>
                <w:szCs w:val="16"/>
              </w:rPr>
              <w:t xml:space="preserve"> in centre of space</w:t>
            </w:r>
          </w:p>
        </w:tc>
        <w:tc>
          <w:tcPr>
            <w:tcW w:w="1963" w:type="pct"/>
            <w:vAlign w:val="center"/>
          </w:tcPr>
          <w:p w14:paraId="7E605F40" w14:textId="77777777" w:rsidR="001638D9" w:rsidRPr="00997D91" w:rsidRDefault="001638D9" w:rsidP="00B24113">
            <w:pPr>
              <w:jc w:val="center"/>
              <w:rPr>
                <w:rFonts w:ascii="Arial" w:hAnsi="Arial" w:cs="Arial"/>
                <w:color w:val="0070C0"/>
                <w:sz w:val="16"/>
                <w:szCs w:val="16"/>
              </w:rPr>
            </w:pPr>
            <w:r w:rsidRPr="00997D91">
              <w:rPr>
                <w:rFonts w:ascii="Arial" w:hAnsi="Arial" w:cs="Arial"/>
                <w:color w:val="0070C0"/>
                <w:sz w:val="16"/>
                <w:szCs w:val="16"/>
              </w:rPr>
              <w:t>88.8</w:t>
            </w:r>
          </w:p>
        </w:tc>
      </w:tr>
      <w:tr w:rsidR="001638D9" w:rsidRPr="00983A89" w14:paraId="0A39B7AE" w14:textId="77777777" w:rsidTr="00232211">
        <w:trPr>
          <w:trHeight w:val="783"/>
        </w:trPr>
        <w:tc>
          <w:tcPr>
            <w:tcW w:w="3037" w:type="pct"/>
            <w:vAlign w:val="center"/>
          </w:tcPr>
          <w:p w14:paraId="27EC5199" w14:textId="77777777" w:rsidR="001638D9" w:rsidRPr="00997D91" w:rsidRDefault="001638D9" w:rsidP="00B24113">
            <w:pPr>
              <w:jc w:val="center"/>
              <w:rPr>
                <w:rFonts w:ascii="Arial" w:hAnsi="Arial" w:cs="Arial"/>
                <w:color w:val="0070C0"/>
                <w:sz w:val="16"/>
                <w:szCs w:val="16"/>
              </w:rPr>
            </w:pPr>
            <w:r w:rsidRPr="00997D91">
              <w:rPr>
                <w:rFonts w:ascii="Arial" w:hAnsi="Arial" w:cs="Arial"/>
                <w:color w:val="0070C0"/>
                <w:sz w:val="16"/>
                <w:szCs w:val="16"/>
              </w:rPr>
              <w:t xml:space="preserve">Noise within boiler room </w:t>
            </w:r>
          </w:p>
          <w:p w14:paraId="65FD3099" w14:textId="7CB23D99" w:rsidR="003710B8" w:rsidRPr="00997D91" w:rsidRDefault="00FE1875" w:rsidP="00B24113">
            <w:pPr>
              <w:jc w:val="center"/>
              <w:rPr>
                <w:rFonts w:ascii="Arial" w:hAnsi="Arial" w:cs="Arial"/>
                <w:color w:val="0070C0"/>
                <w:sz w:val="16"/>
                <w:szCs w:val="16"/>
              </w:rPr>
            </w:pPr>
            <w:r w:rsidRPr="00997D91">
              <w:rPr>
                <w:rFonts w:ascii="Arial" w:hAnsi="Arial" w:cs="Arial"/>
                <w:color w:val="0070C0"/>
                <w:sz w:val="16"/>
                <w:szCs w:val="16"/>
              </w:rPr>
              <w:t>Reverberant sound pressure level in centre of space</w:t>
            </w:r>
          </w:p>
        </w:tc>
        <w:tc>
          <w:tcPr>
            <w:tcW w:w="1963" w:type="pct"/>
            <w:vAlign w:val="center"/>
          </w:tcPr>
          <w:p w14:paraId="245EB46D" w14:textId="77777777" w:rsidR="001638D9" w:rsidRPr="00997D91" w:rsidRDefault="001638D9" w:rsidP="00B24113">
            <w:pPr>
              <w:jc w:val="center"/>
              <w:rPr>
                <w:rFonts w:ascii="Arial" w:hAnsi="Arial" w:cs="Arial"/>
                <w:color w:val="0070C0"/>
                <w:sz w:val="16"/>
                <w:szCs w:val="16"/>
              </w:rPr>
            </w:pPr>
            <w:r w:rsidRPr="00997D91">
              <w:rPr>
                <w:rFonts w:ascii="Arial" w:hAnsi="Arial" w:cs="Arial"/>
                <w:color w:val="0070C0"/>
                <w:sz w:val="16"/>
                <w:szCs w:val="16"/>
              </w:rPr>
              <w:t>74.5</w:t>
            </w:r>
          </w:p>
        </w:tc>
      </w:tr>
      <w:tr w:rsidR="001638D9" w:rsidRPr="00983A89" w14:paraId="74905941" w14:textId="77777777" w:rsidTr="001638D9">
        <w:trPr>
          <w:trHeight w:val="783"/>
        </w:trPr>
        <w:tc>
          <w:tcPr>
            <w:tcW w:w="3037" w:type="pct"/>
            <w:vAlign w:val="center"/>
          </w:tcPr>
          <w:p w14:paraId="5DEB39DA" w14:textId="77777777" w:rsidR="003710B8" w:rsidRPr="00997D91" w:rsidRDefault="001638D9" w:rsidP="00B24113">
            <w:pPr>
              <w:jc w:val="center"/>
              <w:rPr>
                <w:rFonts w:ascii="Arial" w:hAnsi="Arial" w:cs="Arial"/>
                <w:color w:val="0070C0"/>
                <w:sz w:val="16"/>
                <w:szCs w:val="16"/>
              </w:rPr>
            </w:pPr>
            <w:r w:rsidRPr="00997D91">
              <w:rPr>
                <w:rFonts w:ascii="Arial" w:hAnsi="Arial" w:cs="Arial"/>
                <w:color w:val="0070C0"/>
                <w:sz w:val="16"/>
                <w:szCs w:val="16"/>
              </w:rPr>
              <w:t>Waste unloading from HGV</w:t>
            </w:r>
          </w:p>
          <w:p w14:paraId="5C3D9E67" w14:textId="0EDB7C83" w:rsidR="001638D9" w:rsidRPr="00997D91" w:rsidRDefault="003710B8" w:rsidP="00B24113">
            <w:pPr>
              <w:jc w:val="center"/>
              <w:rPr>
                <w:rFonts w:ascii="Arial" w:hAnsi="Arial" w:cs="Arial"/>
                <w:color w:val="0070C0"/>
                <w:sz w:val="16"/>
                <w:szCs w:val="16"/>
              </w:rPr>
            </w:pPr>
            <w:r w:rsidRPr="00997D91">
              <w:rPr>
                <w:rFonts w:ascii="Arial" w:hAnsi="Arial" w:cs="Arial"/>
                <w:color w:val="0070C0"/>
                <w:sz w:val="16"/>
                <w:szCs w:val="16"/>
              </w:rPr>
              <w:t>Sound Pressure Level</w:t>
            </w:r>
            <w:r w:rsidR="001638D9" w:rsidRPr="00997D91">
              <w:rPr>
                <w:rFonts w:ascii="Arial" w:hAnsi="Arial" w:cs="Arial"/>
                <w:color w:val="0070C0"/>
                <w:sz w:val="16"/>
                <w:szCs w:val="16"/>
              </w:rPr>
              <w:t xml:space="preserve"> @1m distance</w:t>
            </w:r>
          </w:p>
        </w:tc>
        <w:tc>
          <w:tcPr>
            <w:tcW w:w="1963" w:type="pct"/>
            <w:vAlign w:val="center"/>
          </w:tcPr>
          <w:p w14:paraId="42F2B82C" w14:textId="2D227292" w:rsidR="001638D9" w:rsidRPr="00997D91" w:rsidRDefault="001638D9" w:rsidP="00B24113">
            <w:pPr>
              <w:jc w:val="center"/>
              <w:rPr>
                <w:rFonts w:ascii="Arial" w:hAnsi="Arial" w:cs="Arial"/>
                <w:color w:val="0070C0"/>
                <w:sz w:val="16"/>
                <w:szCs w:val="16"/>
              </w:rPr>
            </w:pPr>
            <w:r w:rsidRPr="00997D91">
              <w:rPr>
                <w:rFonts w:ascii="Arial" w:hAnsi="Arial" w:cs="Arial"/>
                <w:color w:val="0070C0"/>
                <w:sz w:val="16"/>
                <w:szCs w:val="16"/>
              </w:rPr>
              <w:t>75.7</w:t>
            </w:r>
          </w:p>
        </w:tc>
      </w:tr>
      <w:tr w:rsidR="001638D9" w:rsidRPr="00983A89" w14:paraId="20D605CB" w14:textId="77777777" w:rsidTr="001638D9">
        <w:trPr>
          <w:trHeight w:val="783"/>
        </w:trPr>
        <w:tc>
          <w:tcPr>
            <w:tcW w:w="3037" w:type="pct"/>
            <w:vAlign w:val="center"/>
          </w:tcPr>
          <w:p w14:paraId="7E2C79BD" w14:textId="77777777" w:rsidR="003710B8" w:rsidRPr="00997D91" w:rsidRDefault="001638D9" w:rsidP="00B24113">
            <w:pPr>
              <w:jc w:val="center"/>
              <w:rPr>
                <w:rFonts w:ascii="Arial" w:hAnsi="Arial" w:cs="Arial"/>
                <w:color w:val="0070C0"/>
                <w:sz w:val="16"/>
                <w:szCs w:val="16"/>
              </w:rPr>
            </w:pPr>
            <w:r w:rsidRPr="00997D91">
              <w:rPr>
                <w:rFonts w:ascii="Arial" w:hAnsi="Arial" w:cs="Arial"/>
                <w:color w:val="0070C0"/>
                <w:sz w:val="16"/>
                <w:szCs w:val="16"/>
              </w:rPr>
              <w:t xml:space="preserve">Extraction Plant on East Façade </w:t>
            </w:r>
          </w:p>
          <w:p w14:paraId="23428B23" w14:textId="4BC7A052" w:rsidR="001638D9" w:rsidRPr="00997D91" w:rsidRDefault="003710B8" w:rsidP="00B24113">
            <w:pPr>
              <w:jc w:val="center"/>
              <w:rPr>
                <w:rFonts w:ascii="Arial" w:hAnsi="Arial" w:cs="Arial"/>
                <w:color w:val="0070C0"/>
                <w:sz w:val="16"/>
                <w:szCs w:val="16"/>
              </w:rPr>
            </w:pPr>
            <w:r w:rsidRPr="00997D91">
              <w:rPr>
                <w:rFonts w:ascii="Arial" w:hAnsi="Arial" w:cs="Arial"/>
                <w:color w:val="0070C0"/>
                <w:sz w:val="16"/>
                <w:szCs w:val="16"/>
              </w:rPr>
              <w:t xml:space="preserve">Sound Pressure Level </w:t>
            </w:r>
            <w:r w:rsidR="001638D9" w:rsidRPr="00997D91">
              <w:rPr>
                <w:rFonts w:ascii="Arial" w:hAnsi="Arial" w:cs="Arial"/>
                <w:color w:val="0070C0"/>
                <w:sz w:val="16"/>
                <w:szCs w:val="16"/>
              </w:rPr>
              <w:t>@ 1m</w:t>
            </w:r>
          </w:p>
        </w:tc>
        <w:tc>
          <w:tcPr>
            <w:tcW w:w="1963" w:type="pct"/>
            <w:vAlign w:val="center"/>
          </w:tcPr>
          <w:p w14:paraId="4AE07ADB" w14:textId="1B1B14CE" w:rsidR="001638D9" w:rsidRPr="00997D91" w:rsidRDefault="001638D9" w:rsidP="00B24113">
            <w:pPr>
              <w:jc w:val="center"/>
              <w:rPr>
                <w:rFonts w:ascii="Arial" w:hAnsi="Arial" w:cs="Arial"/>
                <w:color w:val="0070C0"/>
                <w:sz w:val="16"/>
                <w:szCs w:val="16"/>
              </w:rPr>
            </w:pPr>
            <w:r w:rsidRPr="00997D91">
              <w:rPr>
                <w:rFonts w:ascii="Arial" w:hAnsi="Arial" w:cs="Arial"/>
                <w:color w:val="0070C0"/>
                <w:sz w:val="16"/>
                <w:szCs w:val="16"/>
              </w:rPr>
              <w:t>85.2</w:t>
            </w:r>
          </w:p>
        </w:tc>
      </w:tr>
      <w:tr w:rsidR="001638D9" w:rsidRPr="00983A89" w14:paraId="556F560D" w14:textId="77777777" w:rsidTr="001638D9">
        <w:trPr>
          <w:trHeight w:val="783"/>
        </w:trPr>
        <w:tc>
          <w:tcPr>
            <w:tcW w:w="3037" w:type="pct"/>
            <w:vAlign w:val="center"/>
          </w:tcPr>
          <w:p w14:paraId="6EAE90A9" w14:textId="77777777" w:rsidR="003710B8" w:rsidRPr="00997D91" w:rsidRDefault="001638D9" w:rsidP="00B24113">
            <w:pPr>
              <w:jc w:val="center"/>
              <w:rPr>
                <w:rFonts w:ascii="Arial" w:hAnsi="Arial" w:cs="Arial"/>
                <w:color w:val="0070C0"/>
                <w:sz w:val="16"/>
                <w:szCs w:val="16"/>
              </w:rPr>
            </w:pPr>
            <w:r w:rsidRPr="00997D91">
              <w:rPr>
                <w:rFonts w:ascii="Arial" w:hAnsi="Arial" w:cs="Arial"/>
                <w:color w:val="0070C0"/>
                <w:sz w:val="16"/>
                <w:szCs w:val="16"/>
              </w:rPr>
              <w:t xml:space="preserve">Generators South Façade </w:t>
            </w:r>
          </w:p>
          <w:p w14:paraId="42A18F20" w14:textId="0268131B" w:rsidR="001638D9" w:rsidRPr="00997D91" w:rsidRDefault="003710B8" w:rsidP="00B24113">
            <w:pPr>
              <w:jc w:val="center"/>
              <w:rPr>
                <w:rFonts w:ascii="Arial" w:hAnsi="Arial" w:cs="Arial"/>
                <w:color w:val="0070C0"/>
                <w:sz w:val="16"/>
                <w:szCs w:val="16"/>
              </w:rPr>
            </w:pPr>
            <w:r w:rsidRPr="00997D91">
              <w:rPr>
                <w:rFonts w:ascii="Arial" w:hAnsi="Arial" w:cs="Arial"/>
                <w:color w:val="0070C0"/>
                <w:sz w:val="16"/>
                <w:szCs w:val="16"/>
              </w:rPr>
              <w:t xml:space="preserve">Sound Pressure Level </w:t>
            </w:r>
            <w:r w:rsidR="001638D9" w:rsidRPr="00997D91">
              <w:rPr>
                <w:rFonts w:ascii="Arial" w:hAnsi="Arial" w:cs="Arial"/>
                <w:color w:val="0070C0"/>
                <w:sz w:val="16"/>
                <w:szCs w:val="16"/>
              </w:rPr>
              <w:t>@ 1m</w:t>
            </w:r>
          </w:p>
        </w:tc>
        <w:tc>
          <w:tcPr>
            <w:tcW w:w="1963" w:type="pct"/>
            <w:vAlign w:val="center"/>
          </w:tcPr>
          <w:p w14:paraId="4AFC8B0D" w14:textId="0B893361" w:rsidR="001638D9" w:rsidRPr="00997D91" w:rsidRDefault="001638D9" w:rsidP="00B24113">
            <w:pPr>
              <w:jc w:val="center"/>
              <w:rPr>
                <w:rFonts w:ascii="Arial" w:hAnsi="Arial" w:cs="Arial"/>
                <w:color w:val="0070C0"/>
                <w:sz w:val="16"/>
                <w:szCs w:val="16"/>
              </w:rPr>
            </w:pPr>
            <w:r w:rsidRPr="00997D91">
              <w:rPr>
                <w:rFonts w:ascii="Arial" w:hAnsi="Arial" w:cs="Arial"/>
                <w:color w:val="0070C0"/>
                <w:sz w:val="16"/>
                <w:szCs w:val="16"/>
              </w:rPr>
              <w:t>8</w:t>
            </w:r>
            <w:r w:rsidR="003710B8" w:rsidRPr="00997D91">
              <w:rPr>
                <w:rFonts w:ascii="Arial" w:hAnsi="Arial" w:cs="Arial"/>
                <w:color w:val="0070C0"/>
                <w:sz w:val="16"/>
                <w:szCs w:val="16"/>
              </w:rPr>
              <w:t>0</w:t>
            </w:r>
            <w:r w:rsidRPr="00997D91">
              <w:rPr>
                <w:rFonts w:ascii="Arial" w:hAnsi="Arial" w:cs="Arial"/>
                <w:color w:val="0070C0"/>
                <w:sz w:val="16"/>
                <w:szCs w:val="16"/>
              </w:rPr>
              <w:t>.</w:t>
            </w:r>
            <w:r w:rsidR="003710B8" w:rsidRPr="00997D91">
              <w:rPr>
                <w:rFonts w:ascii="Arial" w:hAnsi="Arial" w:cs="Arial"/>
                <w:color w:val="0070C0"/>
                <w:sz w:val="16"/>
                <w:szCs w:val="16"/>
              </w:rPr>
              <w:t>4</w:t>
            </w:r>
          </w:p>
        </w:tc>
      </w:tr>
    </w:tbl>
    <w:p w14:paraId="44311E38" w14:textId="77777777" w:rsidR="002C66E7" w:rsidRDefault="002C66E7" w:rsidP="00D91FF5">
      <w:pPr>
        <w:rPr>
          <w:rFonts w:eastAsia="Arial"/>
        </w:rPr>
      </w:pPr>
    </w:p>
    <w:p w14:paraId="2C3BB90F" w14:textId="3BAA5C1B" w:rsidR="002C66E7" w:rsidRPr="002C66E7" w:rsidRDefault="002C66E7" w:rsidP="002C66E7">
      <w:pPr>
        <w:pStyle w:val="ListParagraph"/>
        <w:ind w:left="992" w:hanging="992"/>
      </w:pPr>
      <w:r>
        <w:t xml:space="preserve">If increased levels of noise are </w:t>
      </w:r>
      <w:r w:rsidR="000943A5">
        <w:t>identified</w:t>
      </w:r>
      <w:r>
        <w:t xml:space="preserve">, the </w:t>
      </w:r>
      <w:r w:rsidR="000943A5">
        <w:t xml:space="preserve">source of noise will be investigated and determined and the corrective and preventative </w:t>
      </w:r>
      <w:r>
        <w:t>control measures</w:t>
      </w:r>
      <w:r w:rsidR="000943A5">
        <w:t xml:space="preserve"> implemented as a result</w:t>
      </w:r>
      <w:r>
        <w:t xml:space="preserve"> will be recorded. </w:t>
      </w:r>
      <w:r w:rsidR="000943A5">
        <w:t>Follow up</w:t>
      </w:r>
      <w:r>
        <w:t xml:space="preserve"> noise monitoring </w:t>
      </w:r>
      <w:r w:rsidR="000943A5">
        <w:t xml:space="preserve">will enable the effectiveness of the control measures to be established. This will identify whether the actions can be closed our or if </w:t>
      </w:r>
      <w:r>
        <w:t xml:space="preserve">further measures are required. </w:t>
      </w:r>
    </w:p>
    <w:p w14:paraId="733898D5" w14:textId="4917AC59" w:rsidR="002C66E7" w:rsidRDefault="002C66E7" w:rsidP="002C66E7">
      <w:pPr>
        <w:pStyle w:val="Heading2"/>
        <w:rPr>
          <w:rFonts w:eastAsia="Arial"/>
        </w:rPr>
      </w:pPr>
      <w:r>
        <w:br w:type="page"/>
      </w:r>
    </w:p>
    <w:p w14:paraId="0B3B9198" w14:textId="77777777" w:rsidR="00303DE3" w:rsidRDefault="00303DE3" w:rsidP="00303DE3">
      <w:pPr>
        <w:pStyle w:val="Heading1"/>
      </w:pPr>
      <w:bookmarkStart w:id="51" w:name="_Toc42782030"/>
      <w:bookmarkStart w:id="52" w:name="_Toc49259632"/>
      <w:r>
        <w:t>EMERGENCY SCENARIO CONTINGENCY</w:t>
      </w:r>
      <w:bookmarkEnd w:id="51"/>
      <w:bookmarkEnd w:id="52"/>
    </w:p>
    <w:p w14:paraId="074D2753" w14:textId="77777777" w:rsidR="00303DE3" w:rsidRDefault="00303DE3" w:rsidP="00303DE3"/>
    <w:p w14:paraId="35EA49FC" w14:textId="77777777" w:rsidR="00303DE3" w:rsidRDefault="00303DE3" w:rsidP="00303DE3">
      <w:pPr>
        <w:pStyle w:val="Heading2"/>
        <w:ind w:left="993" w:hanging="993"/>
      </w:pPr>
      <w:bookmarkStart w:id="53" w:name="_Toc42782031"/>
      <w:bookmarkStart w:id="54" w:name="_Toc49259633"/>
      <w:r w:rsidRPr="00FC4BA4">
        <w:t>Introduction</w:t>
      </w:r>
      <w:bookmarkEnd w:id="53"/>
      <w:bookmarkEnd w:id="54"/>
    </w:p>
    <w:p w14:paraId="7825102D" w14:textId="77777777" w:rsidR="00303DE3" w:rsidRPr="00CB28F9" w:rsidRDefault="00303DE3" w:rsidP="00303DE3">
      <w:pPr>
        <w:rPr>
          <w:lang w:val="en-US"/>
        </w:rPr>
      </w:pPr>
    </w:p>
    <w:p w14:paraId="40EA8110" w14:textId="7933AB71" w:rsidR="00303DE3" w:rsidRPr="00B73083" w:rsidRDefault="00303DE3" w:rsidP="00303DE3">
      <w:pPr>
        <w:pStyle w:val="Style2"/>
        <w:rPr>
          <w:rFonts w:eastAsia="Arial"/>
          <w:color w:val="000000"/>
          <w:lang w:val="en-US"/>
        </w:rPr>
      </w:pPr>
      <w:r>
        <w:t xml:space="preserve">The extensive </w:t>
      </w:r>
      <w:r w:rsidRPr="00303DE3">
        <w:t>control</w:t>
      </w:r>
      <w:r w:rsidRPr="00B73083">
        <w:t xml:space="preserve"> measures outlined in Section 5.2 </w:t>
      </w:r>
      <w:r w:rsidRPr="00B73083">
        <w:rPr>
          <w:rFonts w:ascii="Calibri" w:hAnsi="Calibri"/>
        </w:rPr>
        <w:t xml:space="preserve">should prevent any </w:t>
      </w:r>
      <w:r>
        <w:rPr>
          <w:rFonts w:ascii="Calibri" w:hAnsi="Calibri"/>
        </w:rPr>
        <w:t>noise emissions</w:t>
      </w:r>
      <w:r w:rsidRPr="00B73083">
        <w:rPr>
          <w:rFonts w:ascii="Calibri" w:hAnsi="Calibri"/>
        </w:rPr>
        <w:t xml:space="preserve"> from reaching the identified receptors</w:t>
      </w:r>
      <w:r w:rsidRPr="00B73083">
        <w:t>. However, this section</w:t>
      </w:r>
      <w:r w:rsidRPr="00B73083">
        <w:rPr>
          <w:rFonts w:eastAsia="Arial"/>
          <w:lang w:val="en-US"/>
        </w:rPr>
        <w:t xml:space="preserve"> considers the potential for accidents (or incidents) which </w:t>
      </w:r>
      <w:r w:rsidRPr="00B73083">
        <w:rPr>
          <w:rFonts w:eastAsia="Arial"/>
          <w:color w:val="000000"/>
          <w:spacing w:val="7"/>
          <w:lang w:val="en-US"/>
        </w:rPr>
        <w:t xml:space="preserve">would result </w:t>
      </w:r>
      <w:r>
        <w:rPr>
          <w:rFonts w:eastAsia="Arial"/>
          <w:color w:val="000000"/>
          <w:spacing w:val="7"/>
          <w:lang w:val="en-US"/>
        </w:rPr>
        <w:t>in noise nuisance from being experienced having an</w:t>
      </w:r>
      <w:r w:rsidRPr="00B73083">
        <w:rPr>
          <w:rFonts w:eastAsia="Arial"/>
          <w:color w:val="000000"/>
          <w:lang w:val="en-US"/>
        </w:rPr>
        <w:t xml:space="preserve"> unacceptable short term impact on the </w:t>
      </w:r>
      <w:r>
        <w:rPr>
          <w:rFonts w:eastAsia="Arial"/>
          <w:color w:val="000000"/>
          <w:lang w:val="en-US"/>
        </w:rPr>
        <w:t>sensitive receptors located</w:t>
      </w:r>
      <w:r w:rsidRPr="00B73083">
        <w:rPr>
          <w:rFonts w:eastAsia="Arial"/>
          <w:color w:val="000000"/>
          <w:lang w:val="en-US"/>
        </w:rPr>
        <w:t xml:space="preserve"> nearby. </w:t>
      </w:r>
    </w:p>
    <w:p w14:paraId="7F66203F" w14:textId="77777777" w:rsidR="00303DE3" w:rsidRDefault="00303DE3" w:rsidP="00303DE3">
      <w:pPr>
        <w:tabs>
          <w:tab w:val="left" w:pos="5415"/>
        </w:tabs>
        <w:ind w:left="993"/>
        <w:jc w:val="both"/>
        <w:rPr>
          <w:rFonts w:eastAsia="Arial"/>
          <w:color w:val="000000"/>
          <w:szCs w:val="22"/>
          <w:lang w:val="en-US"/>
        </w:rPr>
      </w:pPr>
    </w:p>
    <w:p w14:paraId="0BEFFE23" w14:textId="77777777" w:rsidR="00303DE3" w:rsidRPr="00B73083" w:rsidRDefault="00303DE3" w:rsidP="00303DE3">
      <w:pPr>
        <w:tabs>
          <w:tab w:val="left" w:pos="5415"/>
        </w:tabs>
        <w:ind w:left="993" w:hanging="993"/>
        <w:jc w:val="both"/>
        <w:rPr>
          <w:rFonts w:eastAsia="Arial"/>
          <w:color w:val="000000"/>
          <w:szCs w:val="22"/>
          <w:lang w:val="en-US"/>
        </w:rPr>
      </w:pPr>
    </w:p>
    <w:p w14:paraId="10F531E6" w14:textId="77777777" w:rsidR="00303DE3" w:rsidRPr="00CB28F9" w:rsidRDefault="00303DE3" w:rsidP="00303DE3">
      <w:pPr>
        <w:pStyle w:val="Heading2"/>
        <w:ind w:left="993" w:hanging="993"/>
        <w:rPr>
          <w:rFonts w:eastAsia="Arial"/>
        </w:rPr>
      </w:pPr>
      <w:bookmarkStart w:id="55" w:name="_Toc42782032"/>
      <w:bookmarkStart w:id="56" w:name="_Toc49259634"/>
      <w:r>
        <w:t xml:space="preserve">Emergency Scenarios </w:t>
      </w:r>
      <w:r w:rsidRPr="00FC4BA4">
        <w:t>and</w:t>
      </w:r>
      <w:r>
        <w:t xml:space="preserve"> Contingency Measures</w:t>
      </w:r>
      <w:bookmarkEnd w:id="55"/>
      <w:bookmarkEnd w:id="56"/>
    </w:p>
    <w:p w14:paraId="29880C56" w14:textId="77777777" w:rsidR="00303DE3" w:rsidRDefault="00303DE3" w:rsidP="00303DE3">
      <w:pPr>
        <w:rPr>
          <w:rFonts w:eastAsia="Arial"/>
        </w:rPr>
      </w:pPr>
    </w:p>
    <w:p w14:paraId="634E1987" w14:textId="5CF20D0B" w:rsidR="00303DE3" w:rsidRDefault="00303DE3" w:rsidP="00303DE3">
      <w:pPr>
        <w:pStyle w:val="ListParagraph"/>
        <w:ind w:left="993" w:hanging="993"/>
        <w:rPr>
          <w:lang w:val="en-US"/>
        </w:rPr>
      </w:pPr>
      <w:r>
        <w:rPr>
          <w:lang w:val="en-US"/>
        </w:rPr>
        <w:t xml:space="preserve">The contingency measures for each identified emergency scenario are detailed in Table </w:t>
      </w:r>
      <w:r w:rsidR="00627FE9">
        <w:rPr>
          <w:lang w:val="en-US"/>
        </w:rPr>
        <w:t>7</w:t>
      </w:r>
      <w:r>
        <w:rPr>
          <w:lang w:val="en-US"/>
        </w:rPr>
        <w:t>.</w:t>
      </w:r>
    </w:p>
    <w:p w14:paraId="46364B86" w14:textId="77777777" w:rsidR="00303DE3" w:rsidRPr="00FC4BA4" w:rsidRDefault="00303DE3" w:rsidP="00303DE3">
      <w:pPr>
        <w:pStyle w:val="ListParagraph"/>
        <w:numPr>
          <w:ilvl w:val="0"/>
          <w:numId w:val="0"/>
        </w:numPr>
        <w:ind w:left="993"/>
        <w:rPr>
          <w:lang w:val="en-US"/>
        </w:rPr>
      </w:pPr>
    </w:p>
    <w:p w14:paraId="2BFC3AB5" w14:textId="4CEB3F94" w:rsidR="00303DE3" w:rsidRDefault="00303DE3" w:rsidP="00303DE3">
      <w:pPr>
        <w:pStyle w:val="Tables"/>
      </w:pPr>
      <w:bookmarkStart w:id="57" w:name="_Toc42261905"/>
      <w:bookmarkStart w:id="58" w:name="_Toc42262190"/>
      <w:bookmarkStart w:id="59" w:name="_Toc42597821"/>
      <w:bookmarkStart w:id="60" w:name="_Toc42598399"/>
      <w:bookmarkStart w:id="61" w:name="_Toc42781255"/>
      <w:r>
        <w:t xml:space="preserve">Table </w:t>
      </w:r>
      <w:r w:rsidR="00627FE9">
        <w:t>7</w:t>
      </w:r>
      <w:r>
        <w:t xml:space="preserve">: Emergency </w:t>
      </w:r>
      <w:r w:rsidRPr="00E818C9">
        <w:t>S</w:t>
      </w:r>
      <w:r>
        <w:t xml:space="preserve">cenario </w:t>
      </w:r>
      <w:r w:rsidRPr="00E818C9">
        <w:t>C</w:t>
      </w:r>
      <w:r>
        <w:t xml:space="preserve">ontingency </w:t>
      </w:r>
      <w:r w:rsidRPr="00E818C9">
        <w:t>M</w:t>
      </w:r>
      <w:r>
        <w:t>easures</w:t>
      </w:r>
      <w:bookmarkEnd w:id="57"/>
      <w:bookmarkEnd w:id="58"/>
      <w:bookmarkEnd w:id="59"/>
      <w:bookmarkEnd w:id="60"/>
      <w:bookmarkEnd w:id="61"/>
    </w:p>
    <w:tbl>
      <w:tblPr>
        <w:tblW w:w="8103" w:type="dxa"/>
        <w:tblInd w:w="993" w:type="dxa"/>
        <w:tblBorders>
          <w:top w:val="single" w:sz="12" w:space="0" w:color="auto"/>
          <w:bottom w:val="single" w:sz="12" w:space="0" w:color="auto"/>
          <w:insideH w:val="single" w:sz="6" w:space="0" w:color="auto"/>
        </w:tblBorders>
        <w:tblLayout w:type="fixed"/>
        <w:tblCellMar>
          <w:left w:w="0" w:type="dxa"/>
          <w:right w:w="0" w:type="dxa"/>
        </w:tblCellMar>
        <w:tblLook w:val="04A0" w:firstRow="1" w:lastRow="0" w:firstColumn="1" w:lastColumn="0" w:noHBand="0" w:noVBand="1"/>
      </w:tblPr>
      <w:tblGrid>
        <w:gridCol w:w="2283"/>
        <w:gridCol w:w="5820"/>
      </w:tblGrid>
      <w:tr w:rsidR="00303DE3" w:rsidRPr="000B4BE8" w14:paraId="3AC02AE3" w14:textId="77777777" w:rsidTr="00D15809">
        <w:trPr>
          <w:trHeight w:val="378"/>
        </w:trPr>
        <w:tc>
          <w:tcPr>
            <w:tcW w:w="2283" w:type="dxa"/>
            <w:tcBorders>
              <w:top w:val="single" w:sz="12" w:space="0" w:color="auto"/>
              <w:left w:val="nil"/>
              <w:bottom w:val="single" w:sz="12" w:space="0" w:color="auto"/>
            </w:tcBorders>
            <w:shd w:val="clear" w:color="auto" w:fill="auto"/>
            <w:noWrap/>
            <w:tcMar>
              <w:top w:w="15" w:type="dxa"/>
              <w:left w:w="15" w:type="dxa"/>
              <w:bottom w:w="0" w:type="dxa"/>
              <w:right w:w="15" w:type="dxa"/>
            </w:tcMar>
          </w:tcPr>
          <w:p w14:paraId="0665023B" w14:textId="77777777" w:rsidR="00303DE3" w:rsidRPr="000916E9" w:rsidRDefault="00303DE3" w:rsidP="00D15809">
            <w:pPr>
              <w:spacing w:before="40" w:after="40"/>
              <w:rPr>
                <w:rFonts w:cstheme="minorHAnsi"/>
                <w:b/>
                <w:sz w:val="20"/>
                <w:szCs w:val="22"/>
              </w:rPr>
            </w:pPr>
            <w:r w:rsidRPr="000916E9">
              <w:rPr>
                <w:rFonts w:cstheme="minorHAnsi"/>
                <w:b/>
                <w:sz w:val="20"/>
                <w:szCs w:val="22"/>
              </w:rPr>
              <w:t>Emergency Scenario</w:t>
            </w:r>
          </w:p>
        </w:tc>
        <w:tc>
          <w:tcPr>
            <w:tcW w:w="5820" w:type="dxa"/>
            <w:tcBorders>
              <w:top w:val="single" w:sz="12" w:space="0" w:color="auto"/>
              <w:bottom w:val="single" w:sz="12" w:space="0" w:color="auto"/>
            </w:tcBorders>
          </w:tcPr>
          <w:p w14:paraId="6C13480E" w14:textId="77777777" w:rsidR="00303DE3" w:rsidRPr="000916E9" w:rsidRDefault="00303DE3" w:rsidP="00D15809">
            <w:pPr>
              <w:spacing w:before="40" w:after="40"/>
              <w:rPr>
                <w:rFonts w:cstheme="minorHAnsi"/>
                <w:b/>
                <w:sz w:val="20"/>
                <w:szCs w:val="22"/>
              </w:rPr>
            </w:pPr>
            <w:r w:rsidRPr="000916E9">
              <w:rPr>
                <w:rFonts w:cstheme="minorHAnsi"/>
                <w:b/>
                <w:sz w:val="20"/>
                <w:szCs w:val="22"/>
              </w:rPr>
              <w:t>Contingency Measures</w:t>
            </w:r>
          </w:p>
        </w:tc>
      </w:tr>
      <w:tr w:rsidR="00303DE3" w:rsidRPr="000B4BE8" w14:paraId="3E5FE2F8" w14:textId="77777777" w:rsidTr="00303DE3">
        <w:trPr>
          <w:trHeight w:val="1787"/>
        </w:trPr>
        <w:tc>
          <w:tcPr>
            <w:tcW w:w="2283" w:type="dxa"/>
            <w:tcBorders>
              <w:top w:val="single" w:sz="12" w:space="0" w:color="auto"/>
              <w:left w:val="nil"/>
              <w:bottom w:val="single" w:sz="4" w:space="0" w:color="auto"/>
            </w:tcBorders>
            <w:shd w:val="clear" w:color="auto" w:fill="auto"/>
            <w:noWrap/>
            <w:tcMar>
              <w:top w:w="15" w:type="dxa"/>
              <w:left w:w="15" w:type="dxa"/>
              <w:bottom w:w="0" w:type="dxa"/>
              <w:right w:w="15" w:type="dxa"/>
            </w:tcMar>
          </w:tcPr>
          <w:p w14:paraId="793A0C38" w14:textId="1503D94D" w:rsidR="00303DE3" w:rsidRDefault="00303DE3" w:rsidP="00303DE3">
            <w:pPr>
              <w:spacing w:before="40" w:after="40"/>
              <w:rPr>
                <w:rFonts w:cstheme="minorHAnsi"/>
                <w:bCs/>
                <w:sz w:val="20"/>
                <w:szCs w:val="22"/>
              </w:rPr>
            </w:pPr>
            <w:r>
              <w:rPr>
                <w:rFonts w:cstheme="minorHAnsi"/>
                <w:bCs/>
                <w:sz w:val="20"/>
                <w:szCs w:val="22"/>
              </w:rPr>
              <w:t>Plant and Equipment Breakdown</w:t>
            </w:r>
          </w:p>
        </w:tc>
        <w:tc>
          <w:tcPr>
            <w:tcW w:w="5820" w:type="dxa"/>
            <w:tcBorders>
              <w:top w:val="single" w:sz="12" w:space="0" w:color="auto"/>
              <w:bottom w:val="single" w:sz="4" w:space="0" w:color="auto"/>
            </w:tcBorders>
          </w:tcPr>
          <w:p w14:paraId="4FB41C0A" w14:textId="455DE59F" w:rsidR="00303DE3" w:rsidRDefault="00303DE3" w:rsidP="00303DE3">
            <w:pPr>
              <w:tabs>
                <w:tab w:val="left" w:pos="0"/>
                <w:tab w:val="left" w:pos="1800"/>
                <w:tab w:val="left" w:pos="3240"/>
                <w:tab w:val="left" w:pos="3960"/>
              </w:tabs>
              <w:jc w:val="both"/>
              <w:rPr>
                <w:rFonts w:cstheme="minorHAnsi"/>
                <w:bCs/>
                <w:sz w:val="20"/>
                <w:szCs w:val="22"/>
              </w:rPr>
            </w:pPr>
            <w:r>
              <w:rPr>
                <w:rFonts w:cstheme="minorHAnsi"/>
                <w:bCs/>
                <w:sz w:val="20"/>
                <w:szCs w:val="22"/>
              </w:rPr>
              <w:t>Eco-Power’s PPMR (</w:t>
            </w:r>
            <w:r w:rsidRPr="0034137A">
              <w:rPr>
                <w:rFonts w:cstheme="minorHAnsi"/>
                <w:bCs/>
                <w:sz w:val="20"/>
                <w:szCs w:val="22"/>
              </w:rPr>
              <w:t xml:space="preserve">See Appendix </w:t>
            </w:r>
            <w:r>
              <w:rPr>
                <w:rFonts w:cstheme="minorHAnsi"/>
                <w:bCs/>
                <w:sz w:val="20"/>
                <w:szCs w:val="22"/>
              </w:rPr>
              <w:t xml:space="preserve">III should prevent any unplanned breakdown of equipment or machinery. However, if this is to occur unexpectedly, the following contingency measures will be implemented. </w:t>
            </w:r>
          </w:p>
          <w:p w14:paraId="4BA486E5" w14:textId="77777777" w:rsidR="00303DE3" w:rsidRDefault="00303DE3" w:rsidP="00303DE3">
            <w:pPr>
              <w:tabs>
                <w:tab w:val="left" w:pos="0"/>
                <w:tab w:val="left" w:pos="1800"/>
                <w:tab w:val="left" w:pos="3240"/>
                <w:tab w:val="left" w:pos="3960"/>
              </w:tabs>
              <w:jc w:val="both"/>
              <w:rPr>
                <w:rFonts w:cstheme="minorHAnsi"/>
                <w:bCs/>
                <w:sz w:val="20"/>
                <w:szCs w:val="22"/>
              </w:rPr>
            </w:pPr>
          </w:p>
          <w:p w14:paraId="01D7E22D" w14:textId="77777777" w:rsidR="00303DE3" w:rsidRDefault="00303DE3" w:rsidP="00303DE3">
            <w:pPr>
              <w:tabs>
                <w:tab w:val="left" w:pos="0"/>
                <w:tab w:val="left" w:pos="1800"/>
                <w:tab w:val="left" w:pos="3240"/>
                <w:tab w:val="left" w:pos="3960"/>
              </w:tabs>
              <w:jc w:val="both"/>
              <w:rPr>
                <w:rFonts w:cstheme="minorHAnsi"/>
                <w:bCs/>
                <w:sz w:val="20"/>
                <w:szCs w:val="22"/>
              </w:rPr>
            </w:pPr>
            <w:r>
              <w:rPr>
                <w:rFonts w:cstheme="minorHAnsi"/>
                <w:bCs/>
                <w:sz w:val="20"/>
                <w:szCs w:val="22"/>
              </w:rPr>
              <w:t>Waste will not be accepted at the site until operations re-commence.</w:t>
            </w:r>
          </w:p>
          <w:p w14:paraId="520C89CD" w14:textId="77777777" w:rsidR="00303DE3" w:rsidRDefault="00303DE3" w:rsidP="00303DE3">
            <w:pPr>
              <w:tabs>
                <w:tab w:val="left" w:pos="0"/>
                <w:tab w:val="left" w:pos="1800"/>
                <w:tab w:val="left" w:pos="3240"/>
                <w:tab w:val="left" w:pos="3960"/>
              </w:tabs>
              <w:jc w:val="both"/>
              <w:rPr>
                <w:rFonts w:cstheme="minorHAnsi"/>
                <w:bCs/>
                <w:sz w:val="20"/>
                <w:szCs w:val="22"/>
              </w:rPr>
            </w:pPr>
          </w:p>
          <w:p w14:paraId="460F52D1" w14:textId="77777777" w:rsidR="00303DE3" w:rsidRDefault="00303DE3" w:rsidP="00303DE3">
            <w:pPr>
              <w:tabs>
                <w:tab w:val="left" w:pos="0"/>
                <w:tab w:val="left" w:pos="1800"/>
                <w:tab w:val="left" w:pos="3240"/>
                <w:tab w:val="left" w:pos="3960"/>
              </w:tabs>
              <w:jc w:val="both"/>
              <w:rPr>
                <w:rFonts w:cstheme="minorHAnsi"/>
                <w:bCs/>
                <w:sz w:val="20"/>
                <w:szCs w:val="22"/>
              </w:rPr>
            </w:pPr>
            <w:r>
              <w:rPr>
                <w:rFonts w:cstheme="minorHAnsi"/>
                <w:bCs/>
                <w:sz w:val="20"/>
                <w:szCs w:val="22"/>
              </w:rPr>
              <w:t>Eco-Power will refuse acceptance of waste at the site from its suppliers.</w:t>
            </w:r>
          </w:p>
          <w:p w14:paraId="54E9087F" w14:textId="77777777" w:rsidR="00303DE3" w:rsidRDefault="00303DE3" w:rsidP="00303DE3">
            <w:pPr>
              <w:tabs>
                <w:tab w:val="left" w:pos="0"/>
                <w:tab w:val="left" w:pos="1800"/>
                <w:tab w:val="left" w:pos="3240"/>
                <w:tab w:val="left" w:pos="3960"/>
              </w:tabs>
              <w:jc w:val="both"/>
              <w:rPr>
                <w:rFonts w:cstheme="minorHAnsi"/>
                <w:bCs/>
                <w:sz w:val="20"/>
                <w:szCs w:val="22"/>
              </w:rPr>
            </w:pPr>
          </w:p>
          <w:p w14:paraId="0AF7D18C" w14:textId="77777777" w:rsidR="00303DE3" w:rsidRDefault="00303DE3" w:rsidP="00303DE3">
            <w:pPr>
              <w:tabs>
                <w:tab w:val="left" w:pos="0"/>
                <w:tab w:val="left" w:pos="1800"/>
                <w:tab w:val="left" w:pos="3240"/>
                <w:tab w:val="left" w:pos="3960"/>
              </w:tabs>
              <w:jc w:val="both"/>
              <w:rPr>
                <w:rFonts w:cstheme="minorHAnsi"/>
                <w:bCs/>
                <w:sz w:val="20"/>
                <w:szCs w:val="22"/>
              </w:rPr>
            </w:pPr>
            <w:r>
              <w:rPr>
                <w:rFonts w:cstheme="minorHAnsi"/>
                <w:bCs/>
                <w:sz w:val="20"/>
                <w:szCs w:val="22"/>
              </w:rPr>
              <w:t xml:space="preserve">Where possible, spare parts will be held on site to undertake repairs as soon as possible. If spare parts need to be outsourced, this will be the responsibility of the Maintenance Team and if required, specialist contractors will be contacted to undertake any complex repair work. </w:t>
            </w:r>
          </w:p>
          <w:p w14:paraId="602EA06E" w14:textId="77777777" w:rsidR="00303DE3" w:rsidRDefault="00303DE3" w:rsidP="00303DE3">
            <w:pPr>
              <w:tabs>
                <w:tab w:val="left" w:pos="0"/>
                <w:tab w:val="left" w:pos="1800"/>
                <w:tab w:val="left" w:pos="3240"/>
                <w:tab w:val="left" w:pos="3960"/>
              </w:tabs>
              <w:jc w:val="both"/>
              <w:rPr>
                <w:rFonts w:cstheme="minorHAnsi"/>
                <w:bCs/>
                <w:sz w:val="20"/>
                <w:szCs w:val="22"/>
              </w:rPr>
            </w:pPr>
          </w:p>
          <w:p w14:paraId="4856A0B4" w14:textId="77CD7B1E" w:rsidR="00303DE3" w:rsidRPr="00CB28F9" w:rsidRDefault="00303DE3" w:rsidP="00303DE3">
            <w:pPr>
              <w:pStyle w:val="NoSpacing"/>
              <w:jc w:val="both"/>
              <w:rPr>
                <w:sz w:val="20"/>
              </w:rPr>
            </w:pPr>
            <w:r>
              <w:rPr>
                <w:rFonts w:cstheme="minorHAnsi"/>
                <w:bCs/>
                <w:sz w:val="20"/>
                <w:szCs w:val="22"/>
              </w:rPr>
              <w:t>Start-up of equipment will be undertaken gradually by trained personnel to ensure optimal performance of equipment prior to full commencement of waste activities.</w:t>
            </w:r>
          </w:p>
        </w:tc>
      </w:tr>
      <w:tr w:rsidR="00303DE3" w:rsidRPr="000B4BE8" w14:paraId="20D8C8F9" w14:textId="77777777" w:rsidTr="00303DE3">
        <w:trPr>
          <w:trHeight w:val="1787"/>
        </w:trPr>
        <w:tc>
          <w:tcPr>
            <w:tcW w:w="2283" w:type="dxa"/>
            <w:tcBorders>
              <w:top w:val="single" w:sz="4" w:space="0" w:color="auto"/>
              <w:left w:val="nil"/>
              <w:bottom w:val="single" w:sz="12" w:space="0" w:color="auto"/>
            </w:tcBorders>
            <w:shd w:val="clear" w:color="auto" w:fill="auto"/>
            <w:noWrap/>
            <w:tcMar>
              <w:top w:w="15" w:type="dxa"/>
              <w:left w:w="15" w:type="dxa"/>
              <w:bottom w:w="0" w:type="dxa"/>
              <w:right w:w="15" w:type="dxa"/>
            </w:tcMar>
          </w:tcPr>
          <w:p w14:paraId="72B857FE" w14:textId="057A6DDC" w:rsidR="00303DE3" w:rsidRDefault="00303DE3" w:rsidP="00303DE3">
            <w:pPr>
              <w:spacing w:before="40" w:after="40"/>
              <w:rPr>
                <w:rFonts w:cstheme="minorHAnsi"/>
                <w:bCs/>
                <w:sz w:val="20"/>
                <w:szCs w:val="22"/>
              </w:rPr>
            </w:pPr>
            <w:r>
              <w:rPr>
                <w:rFonts w:cstheme="minorHAnsi"/>
                <w:bCs/>
                <w:sz w:val="20"/>
                <w:szCs w:val="22"/>
              </w:rPr>
              <w:t>Staffing Issues</w:t>
            </w:r>
          </w:p>
        </w:tc>
        <w:tc>
          <w:tcPr>
            <w:tcW w:w="5820" w:type="dxa"/>
            <w:tcBorders>
              <w:top w:val="single" w:sz="4" w:space="0" w:color="auto"/>
              <w:bottom w:val="single" w:sz="12" w:space="0" w:color="auto"/>
            </w:tcBorders>
          </w:tcPr>
          <w:p w14:paraId="44D54A18" w14:textId="77777777" w:rsidR="00303DE3" w:rsidRDefault="00303DE3" w:rsidP="00303DE3">
            <w:pPr>
              <w:tabs>
                <w:tab w:val="left" w:pos="0"/>
                <w:tab w:val="left" w:pos="1800"/>
                <w:tab w:val="left" w:pos="3240"/>
                <w:tab w:val="left" w:pos="3960"/>
              </w:tabs>
              <w:jc w:val="both"/>
              <w:rPr>
                <w:rFonts w:cstheme="minorHAnsi"/>
                <w:bCs/>
                <w:sz w:val="20"/>
                <w:szCs w:val="22"/>
              </w:rPr>
            </w:pPr>
            <w:r>
              <w:rPr>
                <w:rFonts w:cstheme="minorHAnsi"/>
                <w:bCs/>
                <w:sz w:val="20"/>
                <w:szCs w:val="22"/>
              </w:rPr>
              <w:t xml:space="preserve">Eco-Power has assigned responsible persons and deputies in the case of staff absence. </w:t>
            </w:r>
          </w:p>
          <w:p w14:paraId="458844E6" w14:textId="77777777" w:rsidR="00303DE3" w:rsidRDefault="00303DE3" w:rsidP="00303DE3">
            <w:pPr>
              <w:tabs>
                <w:tab w:val="left" w:pos="0"/>
                <w:tab w:val="left" w:pos="1800"/>
                <w:tab w:val="left" w:pos="3240"/>
                <w:tab w:val="left" w:pos="3960"/>
              </w:tabs>
              <w:jc w:val="both"/>
              <w:rPr>
                <w:rFonts w:cstheme="minorHAnsi"/>
                <w:bCs/>
                <w:sz w:val="20"/>
                <w:szCs w:val="22"/>
              </w:rPr>
            </w:pPr>
          </w:p>
          <w:p w14:paraId="17C7FEA7" w14:textId="736AB93C" w:rsidR="00303DE3" w:rsidRDefault="00303DE3" w:rsidP="00303DE3">
            <w:pPr>
              <w:tabs>
                <w:tab w:val="left" w:pos="0"/>
                <w:tab w:val="left" w:pos="1800"/>
                <w:tab w:val="left" w:pos="3240"/>
                <w:tab w:val="left" w:pos="3960"/>
              </w:tabs>
              <w:jc w:val="both"/>
              <w:rPr>
                <w:rFonts w:cstheme="minorHAnsi"/>
                <w:bCs/>
                <w:sz w:val="20"/>
                <w:szCs w:val="22"/>
              </w:rPr>
            </w:pPr>
            <w:r>
              <w:rPr>
                <w:rFonts w:cstheme="minorHAnsi"/>
                <w:bCs/>
                <w:sz w:val="20"/>
                <w:szCs w:val="22"/>
              </w:rPr>
              <w:t>At the start of each working day, the Operations Manager will instruct the deputy in the case of staff absence to ensure all measures outlined in this NMP are undertaken, such as supervision of unloading and loading of materials and suitably trained personnel being responsible for the operation of processing equipment.</w:t>
            </w:r>
          </w:p>
          <w:p w14:paraId="6E811100" w14:textId="77777777" w:rsidR="00303DE3" w:rsidRDefault="00303DE3" w:rsidP="00303DE3">
            <w:pPr>
              <w:tabs>
                <w:tab w:val="left" w:pos="0"/>
                <w:tab w:val="left" w:pos="1800"/>
                <w:tab w:val="left" w:pos="3240"/>
                <w:tab w:val="left" w:pos="3960"/>
              </w:tabs>
              <w:jc w:val="both"/>
              <w:rPr>
                <w:rFonts w:cstheme="minorHAnsi"/>
                <w:bCs/>
                <w:sz w:val="20"/>
                <w:szCs w:val="22"/>
              </w:rPr>
            </w:pPr>
          </w:p>
          <w:p w14:paraId="25148FAE" w14:textId="22BA3FCE" w:rsidR="00303DE3" w:rsidRDefault="00303DE3" w:rsidP="00303DE3">
            <w:pPr>
              <w:tabs>
                <w:tab w:val="left" w:pos="0"/>
                <w:tab w:val="left" w:pos="1800"/>
                <w:tab w:val="left" w:pos="3240"/>
                <w:tab w:val="left" w:pos="3960"/>
              </w:tabs>
              <w:jc w:val="both"/>
              <w:rPr>
                <w:rFonts w:cstheme="minorHAnsi"/>
                <w:bCs/>
                <w:sz w:val="20"/>
                <w:szCs w:val="22"/>
              </w:rPr>
            </w:pPr>
            <w:r>
              <w:rPr>
                <w:rFonts w:cstheme="minorHAnsi"/>
                <w:bCs/>
                <w:sz w:val="20"/>
                <w:szCs w:val="22"/>
              </w:rPr>
              <w:t>Senior Managers are fully trained in the NMP and are available to attend site out of normal working hours (8am-6pm).</w:t>
            </w:r>
          </w:p>
        </w:tc>
      </w:tr>
    </w:tbl>
    <w:p w14:paraId="7F932C2A" w14:textId="77777777" w:rsidR="00303DE3" w:rsidRDefault="00303DE3" w:rsidP="00303DE3">
      <w:pPr>
        <w:spacing w:before="200" w:after="200" w:line="276" w:lineRule="auto"/>
        <w:rPr>
          <w:rFonts w:cstheme="minorHAnsi"/>
          <w:b/>
          <w:bCs/>
          <w:noProof/>
          <w:szCs w:val="16"/>
        </w:rPr>
      </w:pPr>
      <w:r>
        <w:br w:type="page"/>
      </w:r>
    </w:p>
    <w:p w14:paraId="663989C2" w14:textId="75A0EFE8" w:rsidR="00242024" w:rsidRDefault="005360F7" w:rsidP="005360F7">
      <w:pPr>
        <w:pStyle w:val="Heading1"/>
      </w:pPr>
      <w:bookmarkStart w:id="62" w:name="_Toc49259635"/>
      <w:r>
        <w:t>COMPLAINTS</w:t>
      </w:r>
      <w:bookmarkEnd w:id="62"/>
    </w:p>
    <w:p w14:paraId="2CAD33E4" w14:textId="0BAC6C0D" w:rsidR="005360F7" w:rsidRDefault="005360F7" w:rsidP="005360F7">
      <w:pPr>
        <w:rPr>
          <w:lang w:val="en-US"/>
        </w:rPr>
      </w:pPr>
    </w:p>
    <w:p w14:paraId="119C38D9" w14:textId="25A74C67" w:rsidR="000943A5" w:rsidRDefault="000943A5" w:rsidP="005360F7">
      <w:pPr>
        <w:pStyle w:val="Heading2"/>
        <w:ind w:left="993" w:hanging="993"/>
        <w:rPr>
          <w:lang w:val="en-US"/>
        </w:rPr>
      </w:pPr>
      <w:bookmarkStart w:id="63" w:name="_Toc49259636"/>
      <w:r>
        <w:rPr>
          <w:lang w:val="en-US"/>
        </w:rPr>
        <w:t>Community Liaison</w:t>
      </w:r>
      <w:bookmarkEnd w:id="63"/>
    </w:p>
    <w:p w14:paraId="313DA9C9" w14:textId="77777777" w:rsidR="000943A5" w:rsidRDefault="000943A5" w:rsidP="000943A5">
      <w:pPr>
        <w:rPr>
          <w:lang w:val="en-US"/>
        </w:rPr>
      </w:pPr>
    </w:p>
    <w:p w14:paraId="415C068D" w14:textId="440DBA29" w:rsidR="00303DE3" w:rsidRDefault="00303DE3" w:rsidP="00303DE3">
      <w:pPr>
        <w:pStyle w:val="Style2"/>
      </w:pPr>
      <w:r w:rsidRPr="002A19B1">
        <w:t xml:space="preserve">Eco-Power </w:t>
      </w:r>
      <w:r>
        <w:t>is</w:t>
      </w:r>
      <w:r w:rsidRPr="002A19B1">
        <w:t xml:space="preserve"> committed to achieving an open and transparent relationship with the local community. </w:t>
      </w:r>
      <w:r w:rsidR="008F10A2">
        <w:rPr>
          <w:color w:val="0070C0"/>
        </w:rPr>
        <w:t xml:space="preserve">Eco-Power will liaise with community leaders and </w:t>
      </w:r>
      <w:r w:rsidR="008F10A2">
        <w:t>if</w:t>
      </w:r>
      <w:r w:rsidRPr="002A19B1">
        <w:t xml:space="preserve"> required site personnel will</w:t>
      </w:r>
      <w:r w:rsidR="008F10A2">
        <w:t xml:space="preserve"> </w:t>
      </w:r>
      <w:r w:rsidRPr="002A19B1">
        <w:t xml:space="preserve">attend local community meetings </w:t>
      </w:r>
      <w:r>
        <w:t xml:space="preserve">in order </w:t>
      </w:r>
      <w:r w:rsidRPr="002A19B1">
        <w:t xml:space="preserve">to be informed of any concerns which community members may have and to outline the robust measures outlined in this </w:t>
      </w:r>
      <w:r w:rsidR="00EE1106" w:rsidRPr="00997D91">
        <w:rPr>
          <w:color w:val="0070C0"/>
        </w:rPr>
        <w:t xml:space="preserve">NMP </w:t>
      </w:r>
      <w:r w:rsidRPr="002A19B1">
        <w:t xml:space="preserve">to address these concerns. This will help to prevent </w:t>
      </w:r>
      <w:r w:rsidR="00D91FF5">
        <w:t>noise</w:t>
      </w:r>
      <w:r w:rsidRPr="002A19B1">
        <w:t xml:space="preserve"> complaints in the first instance. </w:t>
      </w:r>
    </w:p>
    <w:p w14:paraId="02742E89" w14:textId="77777777" w:rsidR="00303DE3" w:rsidRDefault="00303DE3" w:rsidP="00303DE3">
      <w:pPr>
        <w:rPr>
          <w:lang w:val="en-US"/>
        </w:rPr>
      </w:pPr>
    </w:p>
    <w:p w14:paraId="3E29F30B" w14:textId="7F4CBB6B" w:rsidR="00303DE3" w:rsidRPr="000B4B0E" w:rsidRDefault="00303DE3" w:rsidP="00303DE3">
      <w:pPr>
        <w:pStyle w:val="Style2"/>
      </w:pPr>
      <w:r w:rsidRPr="000B4B0E">
        <w:t>Contact details are provided on the company website</w:t>
      </w:r>
      <w:r w:rsidRPr="000B4B0E">
        <w:rPr>
          <w:vertAlign w:val="superscript"/>
        </w:rPr>
        <w:footnoteReference w:id="1"/>
      </w:r>
      <w:r w:rsidRPr="000B4B0E">
        <w:t xml:space="preserve"> for all Eco-Power sites including </w:t>
      </w:r>
      <w:r>
        <w:t>Gibson</w:t>
      </w:r>
      <w:r w:rsidRPr="000B4B0E">
        <w:t xml:space="preserve"> Lane, as well as an email address for general enquiries. Eco-Power welcome correspondence using these provided methods of communication.</w:t>
      </w:r>
    </w:p>
    <w:p w14:paraId="75D76E67" w14:textId="77777777" w:rsidR="000943A5" w:rsidRDefault="000943A5" w:rsidP="000943A5">
      <w:pPr>
        <w:rPr>
          <w:lang w:val="en-US"/>
        </w:rPr>
      </w:pPr>
    </w:p>
    <w:p w14:paraId="40F46AB1" w14:textId="77777777" w:rsidR="000943A5" w:rsidRPr="000943A5" w:rsidRDefault="000943A5" w:rsidP="000943A5">
      <w:pPr>
        <w:rPr>
          <w:lang w:val="en-US"/>
        </w:rPr>
      </w:pPr>
    </w:p>
    <w:p w14:paraId="70B9E75E" w14:textId="6765C6BF" w:rsidR="005360F7" w:rsidRDefault="005360F7" w:rsidP="005360F7">
      <w:pPr>
        <w:pStyle w:val="Heading2"/>
        <w:ind w:left="993" w:hanging="993"/>
        <w:rPr>
          <w:lang w:val="en-US"/>
        </w:rPr>
      </w:pPr>
      <w:bookmarkStart w:id="64" w:name="_Toc49259637"/>
      <w:r>
        <w:rPr>
          <w:lang w:val="en-US"/>
        </w:rPr>
        <w:t>Response to Complaints</w:t>
      </w:r>
      <w:bookmarkEnd w:id="64"/>
    </w:p>
    <w:p w14:paraId="46866CEC" w14:textId="2E0D63EA" w:rsidR="005360F7" w:rsidRDefault="005360F7" w:rsidP="005360F7">
      <w:pPr>
        <w:rPr>
          <w:lang w:val="en-US"/>
        </w:rPr>
      </w:pPr>
    </w:p>
    <w:p w14:paraId="47F4F56B" w14:textId="232A2148" w:rsidR="00F15637" w:rsidRPr="00F15637" w:rsidRDefault="00F15637" w:rsidP="00F15637">
      <w:pPr>
        <w:pStyle w:val="Style2"/>
        <w:rPr>
          <w:b/>
          <w:lang w:val="en-US"/>
        </w:rPr>
      </w:pPr>
      <w:r w:rsidRPr="00F15637">
        <w:rPr>
          <w:rFonts w:eastAsia="Arial"/>
          <w:b/>
          <w:lang w:eastAsia="fr-FR"/>
        </w:rPr>
        <w:t>Initial Response – Data Gathering</w:t>
      </w:r>
    </w:p>
    <w:p w14:paraId="1B77D7E0" w14:textId="77777777" w:rsidR="00F15637" w:rsidRDefault="00F15637" w:rsidP="005360F7">
      <w:pPr>
        <w:rPr>
          <w:lang w:val="en-US"/>
        </w:rPr>
      </w:pPr>
    </w:p>
    <w:p w14:paraId="48815B2D" w14:textId="3DCFB3CD" w:rsidR="00F15637" w:rsidRDefault="00F15637" w:rsidP="00F15637">
      <w:pPr>
        <w:pStyle w:val="Style4"/>
        <w:numPr>
          <w:ilvl w:val="3"/>
          <w:numId w:val="1"/>
        </w:numPr>
        <w:ind w:left="993" w:hanging="993"/>
      </w:pPr>
      <w:r w:rsidRPr="005360F7">
        <w:t xml:space="preserve">If a noise complaint is received at the </w:t>
      </w:r>
      <w:r>
        <w:t xml:space="preserve">Installation or if increase noise levels are identified as part of the noise monitoring regime, a full investigation will be undertaken within 8 working hours. </w:t>
      </w:r>
    </w:p>
    <w:p w14:paraId="2593B62D" w14:textId="77777777" w:rsidR="00F15637" w:rsidRDefault="00F15637" w:rsidP="00F15637">
      <w:pPr>
        <w:pStyle w:val="Style4"/>
        <w:ind w:firstLine="0"/>
      </w:pPr>
    </w:p>
    <w:p w14:paraId="2EC0943F" w14:textId="77777777" w:rsidR="00F15637" w:rsidRDefault="00F15637" w:rsidP="00F15637">
      <w:pPr>
        <w:pStyle w:val="Style4"/>
        <w:numPr>
          <w:ilvl w:val="3"/>
          <w:numId w:val="1"/>
        </w:numPr>
        <w:ind w:left="993" w:hanging="993"/>
      </w:pPr>
      <w:r>
        <w:t>Eco-Power will request as much information as possible from the complainant, such as:</w:t>
      </w:r>
    </w:p>
    <w:p w14:paraId="2D03FBB2" w14:textId="77777777" w:rsidR="00F15637" w:rsidRDefault="00F15637" w:rsidP="00F15637">
      <w:pPr>
        <w:pStyle w:val="Style5"/>
        <w:rPr>
          <w:rFonts w:eastAsia="Arial"/>
        </w:rPr>
      </w:pPr>
      <w:r>
        <w:rPr>
          <w:rFonts w:eastAsia="Arial"/>
        </w:rPr>
        <w:t>date and time problem first identified;</w:t>
      </w:r>
    </w:p>
    <w:p w14:paraId="0CDBA818" w14:textId="77777777" w:rsidR="00F15637" w:rsidRDefault="00F15637" w:rsidP="00F15637">
      <w:pPr>
        <w:pStyle w:val="Style5"/>
        <w:rPr>
          <w:rFonts w:eastAsia="Arial"/>
        </w:rPr>
      </w:pPr>
      <w:r>
        <w:rPr>
          <w:rFonts w:eastAsia="Arial"/>
        </w:rPr>
        <w:t>location of complainant;</w:t>
      </w:r>
    </w:p>
    <w:p w14:paraId="61CC5EAF" w14:textId="6431A320" w:rsidR="00F15637" w:rsidRDefault="00F15637" w:rsidP="00F15637">
      <w:pPr>
        <w:pStyle w:val="Style5"/>
        <w:rPr>
          <w:rFonts w:eastAsia="Arial"/>
        </w:rPr>
      </w:pPr>
      <w:r>
        <w:rPr>
          <w:rFonts w:eastAsia="Arial"/>
        </w:rPr>
        <w:t xml:space="preserve">detail of the problem; </w:t>
      </w:r>
    </w:p>
    <w:p w14:paraId="5F4BF2CB" w14:textId="77777777" w:rsidR="00F15637" w:rsidRDefault="00F15637" w:rsidP="00F15637">
      <w:pPr>
        <w:pStyle w:val="Style5"/>
        <w:rPr>
          <w:rFonts w:eastAsia="Arial"/>
        </w:rPr>
      </w:pPr>
      <w:r>
        <w:rPr>
          <w:rFonts w:eastAsia="Arial"/>
        </w:rPr>
        <w:t xml:space="preserve">frequency or intensity of problem; and </w:t>
      </w:r>
    </w:p>
    <w:p w14:paraId="785941BA" w14:textId="57E8C4B9" w:rsidR="00F15637" w:rsidRDefault="00F15637" w:rsidP="00F15637">
      <w:pPr>
        <w:pStyle w:val="Style5"/>
        <w:rPr>
          <w:rFonts w:eastAsia="Arial"/>
        </w:rPr>
      </w:pPr>
      <w:r>
        <w:rPr>
          <w:rFonts w:eastAsia="Arial"/>
        </w:rPr>
        <w:t>description of the noise.</w:t>
      </w:r>
    </w:p>
    <w:p w14:paraId="133B7AD4" w14:textId="77777777" w:rsidR="00F15637" w:rsidRDefault="00F15637" w:rsidP="00F15637">
      <w:pPr>
        <w:rPr>
          <w:rFonts w:eastAsia="Arial"/>
        </w:rPr>
      </w:pPr>
    </w:p>
    <w:p w14:paraId="6BE3CD09" w14:textId="77777777" w:rsidR="00F15637" w:rsidRDefault="00F15637" w:rsidP="00F15637">
      <w:pPr>
        <w:pStyle w:val="Style4"/>
        <w:numPr>
          <w:ilvl w:val="3"/>
          <w:numId w:val="1"/>
        </w:numPr>
        <w:ind w:left="993" w:hanging="993"/>
      </w:pPr>
      <w:r>
        <w:t>This information will then help inform and structure the investigation which will be undertaken on site.</w:t>
      </w:r>
    </w:p>
    <w:p w14:paraId="5FA16339" w14:textId="0A73C724" w:rsidR="00F15637" w:rsidRDefault="00F15637" w:rsidP="00F15637">
      <w:pPr>
        <w:pStyle w:val="ListParagraph"/>
        <w:numPr>
          <w:ilvl w:val="0"/>
          <w:numId w:val="0"/>
        </w:numPr>
        <w:ind w:left="1222"/>
        <w:rPr>
          <w:lang w:val="en-US"/>
        </w:rPr>
      </w:pPr>
    </w:p>
    <w:p w14:paraId="17CFDE6D" w14:textId="77777777" w:rsidR="00F15637" w:rsidRDefault="00F15637" w:rsidP="00F15637">
      <w:pPr>
        <w:pStyle w:val="ListParagraph"/>
        <w:numPr>
          <w:ilvl w:val="0"/>
          <w:numId w:val="0"/>
        </w:numPr>
        <w:ind w:left="1222"/>
        <w:rPr>
          <w:lang w:val="en-US"/>
        </w:rPr>
      </w:pPr>
    </w:p>
    <w:p w14:paraId="4B5D689C" w14:textId="3A9D1822" w:rsidR="00F15637" w:rsidRPr="00D801BA" w:rsidRDefault="00EE1106" w:rsidP="00F15637">
      <w:pPr>
        <w:pStyle w:val="Style2"/>
        <w:rPr>
          <w:rFonts w:eastAsia="Arial"/>
          <w:b/>
        </w:rPr>
      </w:pPr>
      <w:r w:rsidRPr="00997D91">
        <w:rPr>
          <w:rFonts w:eastAsia="Arial"/>
          <w:b/>
          <w:color w:val="0070C0"/>
        </w:rPr>
        <w:t xml:space="preserve">Noise </w:t>
      </w:r>
      <w:r w:rsidR="00F15637">
        <w:rPr>
          <w:rFonts w:eastAsia="Arial"/>
          <w:b/>
        </w:rPr>
        <w:t>C</w:t>
      </w:r>
      <w:r w:rsidR="00F15637" w:rsidRPr="00D801BA">
        <w:rPr>
          <w:rFonts w:eastAsia="Arial"/>
          <w:b/>
        </w:rPr>
        <w:t xml:space="preserve">omplaint </w:t>
      </w:r>
      <w:r w:rsidR="00F15637">
        <w:rPr>
          <w:rFonts w:eastAsia="Arial"/>
          <w:b/>
        </w:rPr>
        <w:t>I</w:t>
      </w:r>
      <w:r w:rsidR="00F15637" w:rsidRPr="00D801BA">
        <w:rPr>
          <w:rFonts w:eastAsia="Arial"/>
          <w:b/>
        </w:rPr>
        <w:t>nvestigation</w:t>
      </w:r>
    </w:p>
    <w:p w14:paraId="4D685A0C" w14:textId="77777777" w:rsidR="00F15637" w:rsidRDefault="00F15637" w:rsidP="005360F7">
      <w:pPr>
        <w:rPr>
          <w:lang w:val="en-US"/>
        </w:rPr>
      </w:pPr>
    </w:p>
    <w:p w14:paraId="02A9C96E" w14:textId="5982F566" w:rsidR="005360F7" w:rsidRPr="005360F7" w:rsidRDefault="00F15637" w:rsidP="0073246B">
      <w:pPr>
        <w:widowControl w:val="0"/>
        <w:numPr>
          <w:ilvl w:val="2"/>
          <w:numId w:val="1"/>
        </w:numPr>
        <w:tabs>
          <w:tab w:val="left" w:pos="993"/>
          <w:tab w:val="left" w:pos="1134"/>
        </w:tabs>
        <w:ind w:left="993" w:hanging="993"/>
        <w:contextualSpacing/>
        <w:jc w:val="both"/>
        <w:rPr>
          <w:rFonts w:cstheme="minorHAnsi"/>
          <w:lang w:eastAsia="fr-FR"/>
        </w:rPr>
      </w:pPr>
      <w:r>
        <w:rPr>
          <w:rFonts w:cstheme="minorHAnsi"/>
          <w:lang w:eastAsia="fr-FR"/>
        </w:rPr>
        <w:t xml:space="preserve">The investigation will </w:t>
      </w:r>
      <w:r w:rsidR="005360F7" w:rsidRPr="005360F7">
        <w:rPr>
          <w:rFonts w:cstheme="minorHAnsi"/>
          <w:lang w:eastAsia="fr-FR"/>
        </w:rPr>
        <w:t>include the following:</w:t>
      </w:r>
    </w:p>
    <w:p w14:paraId="46A13EDA" w14:textId="77777777" w:rsidR="005360F7" w:rsidRPr="005360F7" w:rsidRDefault="005360F7" w:rsidP="00F15637">
      <w:pPr>
        <w:pStyle w:val="Style3"/>
        <w:rPr>
          <w:lang w:eastAsia="fr-FR"/>
        </w:rPr>
      </w:pPr>
      <w:r w:rsidRPr="005360F7">
        <w:rPr>
          <w:lang w:eastAsia="fr-FR"/>
        </w:rPr>
        <w:t xml:space="preserve">undertaking a site inspection to establish whether any noise can be observed at the present time; </w:t>
      </w:r>
    </w:p>
    <w:p w14:paraId="32F50C63" w14:textId="77777777" w:rsidR="005360F7" w:rsidRPr="005360F7" w:rsidRDefault="005360F7" w:rsidP="00F15637">
      <w:pPr>
        <w:pStyle w:val="Style3"/>
        <w:rPr>
          <w:lang w:eastAsia="fr-FR"/>
        </w:rPr>
      </w:pPr>
      <w:r w:rsidRPr="005360F7">
        <w:rPr>
          <w:lang w:eastAsia="fr-FR"/>
        </w:rPr>
        <w:t>viewing Closed Circuit Television (“CCTV”) footage to determine if tipping, waste processing or vehicle movements were occurring at the time to try and establish the potential origin of the noise;</w:t>
      </w:r>
    </w:p>
    <w:p w14:paraId="7DE8FE9D" w14:textId="50F64DCD" w:rsidR="005360F7" w:rsidRPr="005360F7" w:rsidRDefault="005360F7" w:rsidP="00F15637">
      <w:pPr>
        <w:pStyle w:val="Style3"/>
        <w:rPr>
          <w:lang w:eastAsia="fr-FR"/>
        </w:rPr>
      </w:pPr>
      <w:r w:rsidRPr="005360F7">
        <w:rPr>
          <w:lang w:eastAsia="fr-FR"/>
        </w:rPr>
        <w:t>speaking with operators</w:t>
      </w:r>
      <w:r>
        <w:rPr>
          <w:lang w:eastAsia="fr-FR"/>
        </w:rPr>
        <w:t xml:space="preserve"> at the </w:t>
      </w:r>
      <w:r w:rsidR="00D443F0">
        <w:rPr>
          <w:lang w:eastAsia="fr-FR"/>
        </w:rPr>
        <w:t>Installation</w:t>
      </w:r>
      <w:r w:rsidRPr="005360F7">
        <w:rPr>
          <w:lang w:eastAsia="fr-FR"/>
        </w:rPr>
        <w:t xml:space="preserve"> at the time of the event who may be able to provide further information regarding the occurrence or the noise;</w:t>
      </w:r>
    </w:p>
    <w:p w14:paraId="6E7CC644" w14:textId="350D72D2" w:rsidR="005360F7" w:rsidRDefault="005360F7" w:rsidP="00F15637">
      <w:pPr>
        <w:pStyle w:val="Style3"/>
        <w:rPr>
          <w:lang w:eastAsia="fr-FR"/>
        </w:rPr>
      </w:pPr>
      <w:r w:rsidRPr="005360F7">
        <w:rPr>
          <w:lang w:eastAsia="fr-FR"/>
        </w:rPr>
        <w:t xml:space="preserve">reviewing the </w:t>
      </w:r>
      <w:r w:rsidR="0088034A">
        <w:rPr>
          <w:lang w:eastAsia="fr-FR"/>
        </w:rPr>
        <w:t>Daily Site Monitoring Check Sheet</w:t>
      </w:r>
      <w:r w:rsidRPr="005360F7">
        <w:rPr>
          <w:lang w:eastAsia="fr-FR"/>
        </w:rPr>
        <w:t xml:space="preserve"> to confirm checks have been completed and to note whether any abnormal activities or observations were recorded; and</w:t>
      </w:r>
    </w:p>
    <w:p w14:paraId="3631DDF1" w14:textId="77777777" w:rsidR="003E27D9" w:rsidRPr="005360F7" w:rsidRDefault="003E27D9" w:rsidP="003E27D9">
      <w:pPr>
        <w:pStyle w:val="Style3"/>
        <w:numPr>
          <w:ilvl w:val="0"/>
          <w:numId w:val="0"/>
        </w:numPr>
        <w:ind w:left="1701"/>
        <w:rPr>
          <w:lang w:eastAsia="fr-FR"/>
        </w:rPr>
      </w:pPr>
    </w:p>
    <w:p w14:paraId="43CF1B02" w14:textId="39DDFF48" w:rsidR="005360F7" w:rsidRDefault="005360F7" w:rsidP="00F15637">
      <w:pPr>
        <w:pStyle w:val="Style3"/>
        <w:rPr>
          <w:lang w:eastAsia="fr-FR"/>
        </w:rPr>
      </w:pPr>
      <w:r w:rsidRPr="005360F7">
        <w:rPr>
          <w:lang w:eastAsia="fr-FR"/>
        </w:rPr>
        <w:t>discussions with operators to establish any changes to normal operating conditions.</w:t>
      </w:r>
    </w:p>
    <w:p w14:paraId="14974713" w14:textId="77777777" w:rsidR="005360F7" w:rsidRDefault="005360F7" w:rsidP="0073246B">
      <w:pPr>
        <w:widowControl w:val="0"/>
        <w:ind w:left="993" w:hanging="993"/>
        <w:contextualSpacing/>
        <w:jc w:val="both"/>
        <w:textAlignment w:val="baseline"/>
        <w:rPr>
          <w:rFonts w:cstheme="minorHAnsi"/>
          <w:lang w:eastAsia="fr-FR"/>
        </w:rPr>
      </w:pPr>
    </w:p>
    <w:p w14:paraId="2EC1633A" w14:textId="01E5935E" w:rsidR="00F15637" w:rsidRDefault="00F15637" w:rsidP="00F15637">
      <w:pPr>
        <w:pStyle w:val="Style6"/>
        <w:numPr>
          <w:ilvl w:val="3"/>
          <w:numId w:val="1"/>
        </w:numPr>
        <w:ind w:left="993" w:hanging="993"/>
      </w:pPr>
      <w:r>
        <w:t xml:space="preserve">Corrective and preventative measures will be implemented if the complaint is substantiated. The type and level of corrective and preventative measures will be dependent on the root cause and scale of the noise source. </w:t>
      </w:r>
      <w:r w:rsidR="0013225E" w:rsidRPr="00997D91">
        <w:rPr>
          <w:color w:val="0070C0"/>
        </w:rPr>
        <w:t>Dependent on the cause of a complaint, e</w:t>
      </w:r>
      <w:r w:rsidRPr="00997D91">
        <w:rPr>
          <w:color w:val="0070C0"/>
        </w:rPr>
        <w:t xml:space="preserve">xamples of </w:t>
      </w:r>
      <w:r w:rsidR="0013225E" w:rsidRPr="00997D91">
        <w:rPr>
          <w:color w:val="0070C0"/>
        </w:rPr>
        <w:t xml:space="preserve">mitigation </w:t>
      </w:r>
      <w:r w:rsidRPr="00997D91">
        <w:rPr>
          <w:color w:val="0070C0"/>
        </w:rPr>
        <w:t xml:space="preserve">measures </w:t>
      </w:r>
      <w:r w:rsidR="0013225E" w:rsidRPr="00997D91">
        <w:rPr>
          <w:color w:val="0070C0"/>
        </w:rPr>
        <w:t>include, but would not be limited to the following</w:t>
      </w:r>
      <w:r w:rsidRPr="00997D91">
        <w:rPr>
          <w:color w:val="0070C0"/>
        </w:rPr>
        <w:t>:</w:t>
      </w:r>
    </w:p>
    <w:p w14:paraId="3CD33843" w14:textId="7847634F" w:rsidR="00F15637" w:rsidRDefault="00F15637" w:rsidP="00D91FF5">
      <w:pPr>
        <w:pStyle w:val="Style3"/>
      </w:pPr>
      <w:r>
        <w:t>reducing number of vehicles entering and leaving the Installation;</w:t>
      </w:r>
    </w:p>
    <w:p w14:paraId="4466141A" w14:textId="1CC6003D" w:rsidR="00F15637" w:rsidRDefault="00F15637" w:rsidP="00D91FF5">
      <w:pPr>
        <w:pStyle w:val="Style3"/>
      </w:pPr>
      <w:r>
        <w:t xml:space="preserve">reducing the </w:t>
      </w:r>
      <w:r w:rsidR="00D91FF5">
        <w:t>drop height from 2m to 1m</w:t>
      </w:r>
      <w:r w:rsidR="00DB5AA8" w:rsidRPr="00997D91">
        <w:rPr>
          <w:color w:val="003478"/>
        </w:rPr>
        <w:t>*</w:t>
      </w:r>
      <w:r w:rsidR="00D91FF5">
        <w:t>;</w:t>
      </w:r>
    </w:p>
    <w:p w14:paraId="67FD3F4F" w14:textId="77777777" w:rsidR="00D91FF5" w:rsidRDefault="00D91FF5" w:rsidP="00D91FF5">
      <w:pPr>
        <w:pStyle w:val="Style3"/>
      </w:pPr>
      <w:r>
        <w:t>implementing a closed door policy;</w:t>
      </w:r>
    </w:p>
    <w:p w14:paraId="0C3E99C3" w14:textId="7CF06476" w:rsidR="00F15637" w:rsidRDefault="00D91FF5" w:rsidP="00D91FF5">
      <w:pPr>
        <w:pStyle w:val="Style3"/>
        <w:rPr>
          <w:lang w:eastAsia="fr-FR"/>
        </w:rPr>
      </w:pPr>
      <w:r>
        <w:t xml:space="preserve">reviewing operational hours and undertaking processing only during normal working hours. </w:t>
      </w:r>
    </w:p>
    <w:p w14:paraId="2D4B0EC3" w14:textId="1A39A84F" w:rsidR="0013225E" w:rsidRPr="00997D91" w:rsidRDefault="0013225E" w:rsidP="00D91FF5">
      <w:pPr>
        <w:pStyle w:val="Style3"/>
        <w:rPr>
          <w:color w:val="0070C0"/>
          <w:lang w:eastAsia="fr-FR"/>
        </w:rPr>
      </w:pPr>
      <w:r w:rsidRPr="00997D91">
        <w:rPr>
          <w:color w:val="0070C0"/>
        </w:rPr>
        <w:t>avoiding the use of defective machinery causing excessive noise until maintenance  or replacement plant can be sourced.</w:t>
      </w:r>
    </w:p>
    <w:p w14:paraId="589D89EE" w14:textId="7303DADB" w:rsidR="00F15637" w:rsidRPr="00997D91" w:rsidRDefault="00F15637" w:rsidP="0073246B">
      <w:pPr>
        <w:widowControl w:val="0"/>
        <w:ind w:left="993" w:hanging="993"/>
        <w:contextualSpacing/>
        <w:jc w:val="both"/>
        <w:textAlignment w:val="baseline"/>
        <w:rPr>
          <w:rFonts w:cstheme="minorHAnsi"/>
          <w:color w:val="0070C0"/>
          <w:lang w:eastAsia="fr-FR"/>
        </w:rPr>
      </w:pPr>
    </w:p>
    <w:p w14:paraId="6AACCD2D" w14:textId="1A46336B" w:rsidR="00EE1106" w:rsidRPr="00997D91" w:rsidRDefault="00DB5AA8" w:rsidP="00DB5AA8">
      <w:pPr>
        <w:widowControl w:val="0"/>
        <w:ind w:left="993"/>
        <w:contextualSpacing/>
        <w:jc w:val="both"/>
        <w:textAlignment w:val="baseline"/>
        <w:rPr>
          <w:rFonts w:cstheme="minorHAnsi"/>
          <w:color w:val="0070C0"/>
          <w:lang w:eastAsia="fr-FR"/>
        </w:rPr>
      </w:pPr>
      <w:r w:rsidRPr="00997D91">
        <w:rPr>
          <w:rFonts w:cstheme="minorHAnsi"/>
          <w:color w:val="0070C0"/>
          <w:lang w:eastAsia="fr-FR"/>
        </w:rPr>
        <w:t>*</w:t>
      </w:r>
      <w:r w:rsidR="00C1603E">
        <w:rPr>
          <w:rFonts w:cstheme="minorHAnsi"/>
          <w:color w:val="0070C0"/>
          <w:lang w:eastAsia="fr-FR"/>
        </w:rPr>
        <w:t>It should be noted that m</w:t>
      </w:r>
      <w:r w:rsidRPr="00997D91">
        <w:rPr>
          <w:rFonts w:cstheme="minorHAnsi"/>
          <w:color w:val="0070C0"/>
          <w:lang w:eastAsia="fr-FR"/>
        </w:rPr>
        <w:t xml:space="preserve">inimising drop heights is identified within BS 5228 (section 8.2.1) as a general measure that can be adopted to reduce noise levels at source; indeed, Table B1 </w:t>
      </w:r>
      <w:r w:rsidR="00EE1106" w:rsidRPr="00997D91">
        <w:rPr>
          <w:rFonts w:cstheme="minorHAnsi"/>
          <w:color w:val="0070C0"/>
          <w:lang w:eastAsia="fr-FR"/>
        </w:rPr>
        <w:t xml:space="preserve">of BS 5228 </w:t>
      </w:r>
      <w:r w:rsidRPr="00997D91">
        <w:rPr>
          <w:rFonts w:cstheme="minorHAnsi"/>
          <w:color w:val="0070C0"/>
          <w:lang w:eastAsia="fr-FR"/>
        </w:rPr>
        <w:t xml:space="preserve">identifies that </w:t>
      </w:r>
      <w:r w:rsidR="00EE1106" w:rsidRPr="00997D91">
        <w:rPr>
          <w:rFonts w:cstheme="minorHAnsi"/>
          <w:color w:val="0070C0"/>
          <w:lang w:eastAsia="fr-FR"/>
        </w:rPr>
        <w:t>noise levels from materials handling can be reduced by up to 15 dB through a combination of minimising drop heights</w:t>
      </w:r>
      <w:r w:rsidRPr="00997D91">
        <w:rPr>
          <w:rFonts w:cstheme="minorHAnsi"/>
          <w:color w:val="0070C0"/>
          <w:lang w:eastAsia="fr-FR"/>
        </w:rPr>
        <w:t xml:space="preserve"> </w:t>
      </w:r>
      <w:r w:rsidR="00EE1106" w:rsidRPr="00997D91">
        <w:rPr>
          <w:rFonts w:cstheme="minorHAnsi"/>
          <w:color w:val="0070C0"/>
          <w:lang w:eastAsia="fr-FR"/>
        </w:rPr>
        <w:t>and localised screening such as the structures located on site.</w:t>
      </w:r>
      <w:r w:rsidRPr="00997D91">
        <w:rPr>
          <w:rFonts w:cstheme="minorHAnsi"/>
          <w:color w:val="0070C0"/>
          <w:lang w:eastAsia="fr-FR"/>
        </w:rPr>
        <w:t xml:space="preserve"> </w:t>
      </w:r>
      <w:r w:rsidR="00EE1106" w:rsidRPr="00997D91">
        <w:rPr>
          <w:rFonts w:cstheme="minorHAnsi"/>
          <w:color w:val="0070C0"/>
          <w:lang w:eastAsia="fr-FR"/>
        </w:rPr>
        <w:t xml:space="preserve"> </w:t>
      </w:r>
    </w:p>
    <w:p w14:paraId="24A52F22" w14:textId="77777777" w:rsidR="00EE1106" w:rsidRPr="00997D91" w:rsidRDefault="00EE1106" w:rsidP="00DB5AA8">
      <w:pPr>
        <w:widowControl w:val="0"/>
        <w:ind w:left="993"/>
        <w:contextualSpacing/>
        <w:jc w:val="both"/>
        <w:textAlignment w:val="baseline"/>
        <w:rPr>
          <w:rFonts w:cstheme="minorHAnsi"/>
          <w:color w:val="0070C0"/>
          <w:lang w:eastAsia="fr-FR"/>
        </w:rPr>
      </w:pPr>
    </w:p>
    <w:p w14:paraId="75EFF453" w14:textId="0248244C" w:rsidR="00DB5AA8" w:rsidRPr="00997D91" w:rsidRDefault="00DB5AA8" w:rsidP="00997D91">
      <w:pPr>
        <w:widowControl w:val="0"/>
        <w:ind w:left="993"/>
        <w:contextualSpacing/>
        <w:jc w:val="both"/>
        <w:textAlignment w:val="baseline"/>
        <w:rPr>
          <w:rFonts w:cstheme="minorHAnsi"/>
          <w:color w:val="0070C0"/>
          <w:lang w:eastAsia="fr-FR"/>
        </w:rPr>
      </w:pPr>
      <w:r w:rsidRPr="00997D91">
        <w:rPr>
          <w:rFonts w:cstheme="minorHAnsi"/>
          <w:color w:val="0070C0"/>
          <w:lang w:eastAsia="fr-FR"/>
        </w:rPr>
        <w:t>As such, taking into account the tolerances with respect the dimensions of machinery on site, in order to avoid increasing the risk of creating additional impact noise when handling materials, the minimum drop height of 1m is included within this NMP as a best-practice measure (although materials will be lowered wherever practical to avoid dropping materials).</w:t>
      </w:r>
    </w:p>
    <w:p w14:paraId="02E52274" w14:textId="77777777" w:rsidR="00DB5AA8" w:rsidRDefault="00DB5AA8" w:rsidP="0073246B">
      <w:pPr>
        <w:widowControl w:val="0"/>
        <w:ind w:left="993" w:hanging="993"/>
        <w:contextualSpacing/>
        <w:jc w:val="both"/>
        <w:textAlignment w:val="baseline"/>
        <w:rPr>
          <w:rFonts w:cstheme="minorHAnsi"/>
          <w:lang w:eastAsia="fr-FR"/>
        </w:rPr>
      </w:pPr>
    </w:p>
    <w:p w14:paraId="2B0DA84D" w14:textId="77777777" w:rsidR="00D91FF5" w:rsidRPr="00D801BA" w:rsidRDefault="00D91FF5" w:rsidP="00D91FF5">
      <w:pPr>
        <w:pStyle w:val="Style2"/>
        <w:rPr>
          <w:rFonts w:eastAsia="Arial"/>
          <w:b/>
        </w:rPr>
      </w:pPr>
      <w:r w:rsidRPr="00D801BA">
        <w:rPr>
          <w:rFonts w:eastAsia="Arial"/>
          <w:b/>
        </w:rPr>
        <w:t>Timescales</w:t>
      </w:r>
    </w:p>
    <w:p w14:paraId="45FE50D6" w14:textId="77777777" w:rsidR="00D91FF5" w:rsidRDefault="00D91FF5" w:rsidP="00D91FF5">
      <w:pPr>
        <w:rPr>
          <w:rFonts w:eastAsia="Arial"/>
        </w:rPr>
      </w:pPr>
    </w:p>
    <w:p w14:paraId="48700ACB" w14:textId="77777777" w:rsidR="00D91FF5" w:rsidRDefault="00D91FF5" w:rsidP="00D91FF5">
      <w:pPr>
        <w:pStyle w:val="Style4"/>
        <w:numPr>
          <w:ilvl w:val="3"/>
          <w:numId w:val="1"/>
        </w:numPr>
        <w:ind w:left="993" w:hanging="993"/>
      </w:pPr>
      <w:r>
        <w:t>The timescales associated with</w:t>
      </w:r>
      <w:r w:rsidRPr="00EA39F8">
        <w:rPr>
          <w:rStyle w:val="Style6Char"/>
        </w:rPr>
        <w:t xml:space="preserve"> </w:t>
      </w:r>
      <w:r>
        <w:t>the complaint procedures are as follows:</w:t>
      </w:r>
    </w:p>
    <w:p w14:paraId="0D5ADA8D" w14:textId="77777777" w:rsidR="00D91FF5" w:rsidRDefault="00D91FF5" w:rsidP="00D91FF5">
      <w:pPr>
        <w:pStyle w:val="Style5"/>
      </w:pPr>
      <w:r>
        <w:t>investigate complaint – within 8 working hours; and</w:t>
      </w:r>
    </w:p>
    <w:p w14:paraId="717F0DAA" w14:textId="77777777" w:rsidR="00D91FF5" w:rsidRDefault="00D91FF5" w:rsidP="00D91FF5">
      <w:pPr>
        <w:pStyle w:val="Style5"/>
      </w:pPr>
      <w:r>
        <w:t>corrective and preventative measures proposed and implemented within 1-3 working days.</w:t>
      </w:r>
    </w:p>
    <w:p w14:paraId="323C26AC" w14:textId="77777777" w:rsidR="00D91FF5" w:rsidRDefault="00D91FF5" w:rsidP="00D91FF5">
      <w:pPr>
        <w:pStyle w:val="Style2"/>
        <w:numPr>
          <w:ilvl w:val="0"/>
          <w:numId w:val="0"/>
        </w:numPr>
        <w:ind w:left="993"/>
        <w:rPr>
          <w:lang w:val="en-US"/>
        </w:rPr>
      </w:pPr>
    </w:p>
    <w:p w14:paraId="48A46E53" w14:textId="77777777" w:rsidR="00D91FF5" w:rsidRDefault="00D91FF5" w:rsidP="00D91FF5">
      <w:pPr>
        <w:pStyle w:val="Style2"/>
        <w:numPr>
          <w:ilvl w:val="0"/>
          <w:numId w:val="0"/>
        </w:numPr>
        <w:ind w:left="993"/>
        <w:rPr>
          <w:lang w:val="en-US"/>
        </w:rPr>
      </w:pPr>
    </w:p>
    <w:p w14:paraId="672937D2" w14:textId="77777777" w:rsidR="00D91FF5" w:rsidRPr="00D801BA" w:rsidRDefault="00D91FF5" w:rsidP="00D91FF5">
      <w:pPr>
        <w:pStyle w:val="Style2"/>
        <w:rPr>
          <w:b/>
        </w:rPr>
      </w:pPr>
      <w:r w:rsidRPr="00D801BA">
        <w:rPr>
          <w:b/>
        </w:rPr>
        <w:t xml:space="preserve">Feedback to </w:t>
      </w:r>
      <w:r>
        <w:rPr>
          <w:b/>
        </w:rPr>
        <w:t xml:space="preserve">the EA and </w:t>
      </w:r>
      <w:r w:rsidRPr="00D801BA">
        <w:rPr>
          <w:b/>
        </w:rPr>
        <w:t>Complainants</w:t>
      </w:r>
    </w:p>
    <w:p w14:paraId="334F730B" w14:textId="77777777" w:rsidR="00D91FF5" w:rsidRDefault="00D91FF5" w:rsidP="00D91FF5">
      <w:pPr>
        <w:pStyle w:val="Style2"/>
        <w:numPr>
          <w:ilvl w:val="0"/>
          <w:numId w:val="0"/>
        </w:numPr>
        <w:ind w:left="993"/>
      </w:pPr>
    </w:p>
    <w:p w14:paraId="09FD3B3A" w14:textId="076CE05F" w:rsidR="00D91FF5" w:rsidRDefault="00D91FF5" w:rsidP="00D91FF5">
      <w:pPr>
        <w:pStyle w:val="Style4"/>
        <w:numPr>
          <w:ilvl w:val="3"/>
          <w:numId w:val="1"/>
        </w:numPr>
        <w:ind w:left="993" w:hanging="993"/>
      </w:pPr>
      <w:r>
        <w:t xml:space="preserve">Eco-Power recognise that offering credible reassurance and demonstrating that complaints are taken seriously can be extremely advantageous. Eco-Power will discuss with the EA and complainant(s) the investigation findings and the associated corrective and preventative actions which have been implemented to address any complaints. </w:t>
      </w:r>
      <w:r w:rsidR="008C7EC4">
        <w:rPr>
          <w:color w:val="0070C0"/>
        </w:rPr>
        <w:t>Eco-Power will keep the complainant fully informed of the work which has been done and still needs to be done to deal with their complaint and the timescales in which this will be done.</w:t>
      </w:r>
    </w:p>
    <w:p w14:paraId="52D5C575" w14:textId="77777777" w:rsidR="00D91FF5" w:rsidRDefault="00D91FF5" w:rsidP="00D91FF5">
      <w:pPr>
        <w:pStyle w:val="Style2"/>
        <w:numPr>
          <w:ilvl w:val="0"/>
          <w:numId w:val="0"/>
        </w:numPr>
        <w:ind w:left="993"/>
      </w:pPr>
    </w:p>
    <w:p w14:paraId="6E050BD8" w14:textId="77777777" w:rsidR="00D91FF5" w:rsidRDefault="00D91FF5" w:rsidP="00D91FF5">
      <w:pPr>
        <w:pStyle w:val="Style2"/>
        <w:numPr>
          <w:ilvl w:val="0"/>
          <w:numId w:val="0"/>
        </w:numPr>
        <w:ind w:left="993"/>
      </w:pPr>
    </w:p>
    <w:p w14:paraId="52A43E5A" w14:textId="77777777" w:rsidR="00D91FF5" w:rsidRPr="00D801BA" w:rsidRDefault="00D91FF5" w:rsidP="00D91FF5">
      <w:pPr>
        <w:pStyle w:val="Style2"/>
        <w:rPr>
          <w:b/>
        </w:rPr>
      </w:pPr>
      <w:r>
        <w:rPr>
          <w:b/>
        </w:rPr>
        <w:t>Escalating C</w:t>
      </w:r>
      <w:r w:rsidRPr="00D801BA">
        <w:rPr>
          <w:b/>
        </w:rPr>
        <w:t>omplaints</w:t>
      </w:r>
    </w:p>
    <w:p w14:paraId="01F8D74B" w14:textId="77777777" w:rsidR="00D91FF5" w:rsidRDefault="00D91FF5" w:rsidP="00D91FF5">
      <w:pPr>
        <w:pStyle w:val="Style2"/>
        <w:numPr>
          <w:ilvl w:val="0"/>
          <w:numId w:val="0"/>
        </w:numPr>
        <w:ind w:left="993"/>
      </w:pPr>
    </w:p>
    <w:p w14:paraId="42680E7F" w14:textId="1EF36B34" w:rsidR="00D91FF5" w:rsidRDefault="00D91FF5" w:rsidP="00D91FF5">
      <w:pPr>
        <w:pStyle w:val="Style4"/>
        <w:numPr>
          <w:ilvl w:val="3"/>
          <w:numId w:val="1"/>
        </w:numPr>
        <w:ind w:left="993" w:hanging="993"/>
      </w:pPr>
      <w:r>
        <w:t xml:space="preserve">If complaints are received daily from multiple complainants over the period of 5 days and Eco-Power have undertaken an investigation which determines the Installation is categorically the source of the noise problem, Senior Managers will hold an emergency meeting to discuss and agree on the ceasing of operations until the problem can be rectified. The EA will be informed of this decision. However, the robust measures outlined in this NMP should prevent this from being necessary. </w:t>
      </w:r>
    </w:p>
    <w:p w14:paraId="2D00E519" w14:textId="77777777" w:rsidR="00D91FF5" w:rsidRPr="00E818C9" w:rsidRDefault="00D91FF5" w:rsidP="00D91FF5">
      <w:pPr>
        <w:rPr>
          <w:rFonts w:eastAsia="Arial"/>
        </w:rPr>
      </w:pPr>
    </w:p>
    <w:p w14:paraId="1661BB17" w14:textId="77777777" w:rsidR="00D91FF5" w:rsidRDefault="00D91FF5" w:rsidP="00D91FF5">
      <w:pPr>
        <w:pStyle w:val="Style2"/>
        <w:numPr>
          <w:ilvl w:val="0"/>
          <w:numId w:val="0"/>
        </w:numPr>
        <w:ind w:left="993"/>
        <w:rPr>
          <w:lang w:val="en-US"/>
        </w:rPr>
      </w:pPr>
    </w:p>
    <w:p w14:paraId="3E530E03" w14:textId="77777777" w:rsidR="00D91FF5" w:rsidRDefault="00D91FF5" w:rsidP="00D91FF5">
      <w:pPr>
        <w:pStyle w:val="Heading2"/>
        <w:ind w:left="993" w:hanging="993"/>
      </w:pPr>
      <w:bookmarkStart w:id="65" w:name="_Toc42782036"/>
      <w:bookmarkStart w:id="66" w:name="_Toc49259638"/>
      <w:r>
        <w:t>Records</w:t>
      </w:r>
      <w:bookmarkEnd w:id="65"/>
      <w:bookmarkEnd w:id="66"/>
    </w:p>
    <w:p w14:paraId="134D6CD3" w14:textId="77777777" w:rsidR="00D91FF5" w:rsidRDefault="00D91FF5" w:rsidP="00D91FF5">
      <w:pPr>
        <w:rPr>
          <w:lang w:val="en-US"/>
        </w:rPr>
      </w:pPr>
    </w:p>
    <w:p w14:paraId="1C548510" w14:textId="53D1D728" w:rsidR="00D91FF5" w:rsidRPr="00F02A55" w:rsidRDefault="00D91FF5" w:rsidP="00D91FF5">
      <w:pPr>
        <w:pStyle w:val="Style2"/>
        <w:rPr>
          <w:lang w:val="en-US"/>
        </w:rPr>
      </w:pPr>
      <w:r>
        <w:t xml:space="preserve">NMP records are kept in accordance with the procedures established as part of the </w:t>
      </w:r>
      <w:r w:rsidRPr="006E1FD3">
        <w:t>EMS.</w:t>
      </w:r>
    </w:p>
    <w:p w14:paraId="7181894E" w14:textId="77777777" w:rsidR="00D91FF5" w:rsidRDefault="00D91FF5" w:rsidP="00D91FF5">
      <w:pPr>
        <w:pStyle w:val="Style2"/>
        <w:numPr>
          <w:ilvl w:val="0"/>
          <w:numId w:val="0"/>
        </w:numPr>
        <w:ind w:left="993"/>
      </w:pPr>
    </w:p>
    <w:p w14:paraId="117D7504" w14:textId="77777777" w:rsidR="00D91FF5" w:rsidRDefault="00D91FF5" w:rsidP="00D91FF5">
      <w:pPr>
        <w:pStyle w:val="Style2"/>
      </w:pPr>
      <w:r>
        <w:t>Information which must be recorded will include but not limited to:</w:t>
      </w:r>
    </w:p>
    <w:p w14:paraId="14FEE1B6" w14:textId="62F6045F" w:rsidR="00D91FF5" w:rsidRDefault="00D91FF5" w:rsidP="00D91FF5">
      <w:pPr>
        <w:pStyle w:val="Style5"/>
      </w:pPr>
      <w:r>
        <w:t>an overview of the complaint received or increase noise level recorded by Eco-Power;</w:t>
      </w:r>
    </w:p>
    <w:p w14:paraId="1125D2FE" w14:textId="77777777" w:rsidR="00D91FF5" w:rsidRDefault="00D91FF5" w:rsidP="00D91FF5">
      <w:pPr>
        <w:pStyle w:val="Style5"/>
      </w:pPr>
      <w:r>
        <w:t>investigation findings and associated actions raised;</w:t>
      </w:r>
    </w:p>
    <w:p w14:paraId="731C25E0" w14:textId="6B174533" w:rsidR="00D91FF5" w:rsidRDefault="00D91FF5" w:rsidP="00D91FF5">
      <w:pPr>
        <w:pStyle w:val="Style5"/>
      </w:pPr>
      <w:r>
        <w:t xml:space="preserve">sensitive receptors in particular the type of receptors, location relative to the suspected source and an assessment of the impact of noise on receptors; </w:t>
      </w:r>
    </w:p>
    <w:p w14:paraId="19E5E6C8" w14:textId="35175C8C" w:rsidR="00D91FF5" w:rsidRDefault="00D91FF5" w:rsidP="00D91FF5">
      <w:pPr>
        <w:pStyle w:val="Style5"/>
      </w:pPr>
      <w:r>
        <w:t>identification of any circumstances which compromise the ability to prevent noise nuisance;</w:t>
      </w:r>
    </w:p>
    <w:p w14:paraId="23D3496B" w14:textId="77777777" w:rsidR="00D91FF5" w:rsidRDefault="00D91FF5" w:rsidP="00D91FF5">
      <w:pPr>
        <w:pStyle w:val="Style5"/>
      </w:pPr>
      <w:r>
        <w:t>timescales associated with the complaint; and</w:t>
      </w:r>
    </w:p>
    <w:p w14:paraId="7BB461A3" w14:textId="77777777" w:rsidR="00D91FF5" w:rsidRDefault="00D91FF5" w:rsidP="00D91FF5">
      <w:pPr>
        <w:pStyle w:val="Style5"/>
      </w:pPr>
      <w:r>
        <w:t>follow up to ensure close out of any preventative and corrective measures.</w:t>
      </w:r>
    </w:p>
    <w:p w14:paraId="5C463216" w14:textId="77777777" w:rsidR="00D91FF5" w:rsidRDefault="00D91FF5" w:rsidP="00D91FF5">
      <w:pPr>
        <w:pStyle w:val="Style5"/>
        <w:numPr>
          <w:ilvl w:val="0"/>
          <w:numId w:val="0"/>
        </w:numPr>
        <w:ind w:left="1713"/>
      </w:pPr>
    </w:p>
    <w:p w14:paraId="54C83AE8" w14:textId="0B5D118F" w:rsidR="00D91FF5" w:rsidRDefault="00D91FF5" w:rsidP="00D91FF5">
      <w:pPr>
        <w:pStyle w:val="Style2"/>
        <w:rPr>
          <w:lang w:eastAsia="fr-FR"/>
        </w:rPr>
      </w:pPr>
      <w:r w:rsidRPr="00FD1BAD">
        <w:t xml:space="preserve">Any external/internal non-conformances raised against the requirements of the Environmental Permit or other relevant legislation, are recorded </w:t>
      </w:r>
      <w:r>
        <w:t>and</w:t>
      </w:r>
      <w:r w:rsidRPr="00FD1BAD">
        <w:t xml:space="preserve"> followed up by the </w:t>
      </w:r>
      <w:r>
        <w:t>Compliance Director or Operations Manager</w:t>
      </w:r>
      <w:r w:rsidRPr="00FD1BAD">
        <w:t>, as appropriate, to address the concern identified and to prevent occurrence or re-occurrence.  T</w:t>
      </w:r>
      <w:r>
        <w:t xml:space="preserve">he records are </w:t>
      </w:r>
      <w:r w:rsidRPr="00FD1BAD">
        <w:t>reviewed as part of Management Review meetings.</w:t>
      </w:r>
    </w:p>
    <w:p w14:paraId="0C7756F8" w14:textId="7415C0FD" w:rsidR="005E1973" w:rsidRDefault="005E1973" w:rsidP="00997D91">
      <w:pPr>
        <w:pStyle w:val="Style2"/>
        <w:numPr>
          <w:ilvl w:val="0"/>
          <w:numId w:val="0"/>
        </w:numPr>
        <w:ind w:left="993"/>
        <w:rPr>
          <w:lang w:eastAsia="fr-FR"/>
        </w:rPr>
      </w:pPr>
    </w:p>
    <w:p w14:paraId="041EC37C" w14:textId="77777777" w:rsidR="005E1973" w:rsidRPr="00997D91" w:rsidRDefault="005E1973" w:rsidP="005E1973">
      <w:pPr>
        <w:pStyle w:val="Style2"/>
        <w:numPr>
          <w:ilvl w:val="0"/>
          <w:numId w:val="0"/>
        </w:numPr>
        <w:ind w:left="993"/>
        <w:rPr>
          <w:color w:val="003478"/>
        </w:rPr>
      </w:pPr>
    </w:p>
    <w:p w14:paraId="52BEDB1A" w14:textId="2592F24A" w:rsidR="00B52B6D" w:rsidRDefault="00B52B6D">
      <w:pPr>
        <w:spacing w:before="200" w:after="200" w:line="276" w:lineRule="auto"/>
        <w:rPr>
          <w:rFonts w:cstheme="minorHAnsi"/>
          <w:lang w:val="en-US"/>
        </w:rPr>
      </w:pPr>
      <w:r>
        <w:rPr>
          <w:lang w:val="en-US"/>
        </w:rPr>
        <w:br w:type="page"/>
      </w:r>
    </w:p>
    <w:p w14:paraId="2D13682D" w14:textId="7BE27A9A" w:rsidR="005360F7" w:rsidRDefault="00D74FDA" w:rsidP="00D74FDA">
      <w:pPr>
        <w:pStyle w:val="Heading1"/>
      </w:pPr>
      <w:bookmarkStart w:id="67" w:name="_Toc49259639"/>
      <w:r>
        <w:t>NMP R</w:t>
      </w:r>
      <w:r w:rsidR="00B21AEE">
        <w:t>EVIEW</w:t>
      </w:r>
      <w:bookmarkEnd w:id="67"/>
    </w:p>
    <w:p w14:paraId="1B07DA02" w14:textId="174337C0" w:rsidR="00D74FDA" w:rsidRDefault="00D74FDA" w:rsidP="00D74FDA">
      <w:pPr>
        <w:rPr>
          <w:lang w:val="en-US"/>
        </w:rPr>
      </w:pPr>
    </w:p>
    <w:p w14:paraId="73783B09" w14:textId="5FE949CA" w:rsidR="00D74FDA" w:rsidRDefault="00D74FDA" w:rsidP="006454BF">
      <w:pPr>
        <w:pStyle w:val="Heading2"/>
        <w:ind w:left="993" w:hanging="993"/>
        <w:jc w:val="both"/>
        <w:rPr>
          <w:rFonts w:asciiTheme="minorHAnsi" w:hAnsiTheme="minorHAnsi"/>
          <w:b w:val="0"/>
          <w:bCs/>
          <w:sz w:val="22"/>
        </w:rPr>
      </w:pPr>
      <w:bookmarkStart w:id="68" w:name="_Toc19711139"/>
      <w:bookmarkStart w:id="69" w:name="_Toc49259640"/>
      <w:r w:rsidRPr="0073246B">
        <w:rPr>
          <w:rFonts w:asciiTheme="minorHAnsi" w:hAnsiTheme="minorHAnsi"/>
          <w:b w:val="0"/>
          <w:bCs/>
          <w:sz w:val="22"/>
        </w:rPr>
        <w:t xml:space="preserve">The continuing effectiveness of the NMP will be reviewed by the </w:t>
      </w:r>
      <w:r w:rsidR="006454BF">
        <w:rPr>
          <w:rFonts w:asciiTheme="minorHAnsi" w:hAnsiTheme="minorHAnsi"/>
          <w:b w:val="0"/>
          <w:bCs/>
          <w:sz w:val="22"/>
        </w:rPr>
        <w:t xml:space="preserve">Company Director </w:t>
      </w:r>
      <w:bookmarkEnd w:id="68"/>
      <w:r w:rsidR="00D91FF5">
        <w:rPr>
          <w:rFonts w:asciiTheme="minorHAnsi" w:hAnsiTheme="minorHAnsi"/>
          <w:b w:val="0"/>
          <w:bCs/>
          <w:sz w:val="22"/>
        </w:rPr>
        <w:t>annually</w:t>
      </w:r>
      <w:r w:rsidR="006454BF">
        <w:rPr>
          <w:rFonts w:asciiTheme="minorHAnsi" w:hAnsiTheme="minorHAnsi"/>
          <w:b w:val="0"/>
          <w:bCs/>
          <w:sz w:val="22"/>
        </w:rPr>
        <w:t xml:space="preserve"> or immediately if a substantiated complaint is received and it is clear control measures have failed.</w:t>
      </w:r>
      <w:bookmarkEnd w:id="69"/>
    </w:p>
    <w:p w14:paraId="231BED2B" w14:textId="77777777" w:rsidR="00D74FDA" w:rsidRPr="00FE4C62" w:rsidRDefault="00D74FDA" w:rsidP="006454BF">
      <w:pPr>
        <w:jc w:val="both"/>
        <w:rPr>
          <w:bCs/>
        </w:rPr>
      </w:pPr>
    </w:p>
    <w:p w14:paraId="099F1C17" w14:textId="3613B2F7" w:rsidR="00201E67" w:rsidRDefault="00D74FDA" w:rsidP="006454BF">
      <w:pPr>
        <w:pStyle w:val="Heading2"/>
        <w:ind w:left="993" w:hanging="993"/>
        <w:jc w:val="both"/>
        <w:rPr>
          <w:b w:val="0"/>
          <w:bCs/>
          <w:sz w:val="22"/>
        </w:rPr>
        <w:sectPr w:rsidR="00201E67" w:rsidSect="00FE4C62">
          <w:headerReference w:type="default" r:id="rId28"/>
          <w:pgSz w:w="11906" w:h="16838" w:code="9"/>
          <w:pgMar w:top="1440" w:right="1440" w:bottom="1440" w:left="1440" w:header="709" w:footer="709" w:gutter="0"/>
          <w:cols w:space="708"/>
          <w:docGrid w:linePitch="360"/>
        </w:sectPr>
      </w:pPr>
      <w:bookmarkStart w:id="70" w:name="_Toc19711140"/>
      <w:bookmarkStart w:id="71" w:name="_Toc49259641"/>
      <w:r w:rsidRPr="0073246B">
        <w:rPr>
          <w:b w:val="0"/>
          <w:bCs/>
          <w:sz w:val="22"/>
        </w:rPr>
        <w:t xml:space="preserve">The reviews will take into account compliance records, complaints history, site records and any recent sensitive developments on neighbouring land. The plan will be amended as necessary, including any changes </w:t>
      </w:r>
      <w:r w:rsidR="006454BF">
        <w:rPr>
          <w:b w:val="0"/>
          <w:bCs/>
          <w:sz w:val="22"/>
        </w:rPr>
        <w:t xml:space="preserve">or additions </w:t>
      </w:r>
      <w:r w:rsidRPr="0073246B">
        <w:rPr>
          <w:b w:val="0"/>
          <w:bCs/>
          <w:sz w:val="22"/>
        </w:rPr>
        <w:t xml:space="preserve">to the </w:t>
      </w:r>
      <w:r w:rsidR="006454BF">
        <w:rPr>
          <w:b w:val="0"/>
          <w:bCs/>
          <w:sz w:val="22"/>
        </w:rPr>
        <w:t xml:space="preserve">detailed </w:t>
      </w:r>
      <w:r w:rsidRPr="0073246B">
        <w:rPr>
          <w:b w:val="0"/>
          <w:bCs/>
          <w:sz w:val="22"/>
        </w:rPr>
        <w:t>control measures.</w:t>
      </w:r>
      <w:bookmarkEnd w:id="70"/>
      <w:bookmarkEnd w:id="71"/>
      <w:r w:rsidR="00C93AA5">
        <w:rPr>
          <w:b w:val="0"/>
          <w:bCs/>
          <w:sz w:val="22"/>
        </w:rPr>
        <w:t xml:space="preserve"> </w:t>
      </w:r>
      <w:r w:rsidR="00C93AA5">
        <w:rPr>
          <w:b w:val="0"/>
          <w:bCs/>
          <w:sz w:val="22"/>
        </w:rPr>
        <w:br w:type="page"/>
      </w:r>
    </w:p>
    <w:p w14:paraId="57B34F36" w14:textId="3CE882D7" w:rsidR="00C93AA5" w:rsidRDefault="00C93AA5" w:rsidP="00C93AA5">
      <w:pPr>
        <w:jc w:val="center"/>
        <w:rPr>
          <w:b/>
          <w:bCs/>
          <w:sz w:val="32"/>
          <w:szCs w:val="32"/>
          <w:lang w:val="en-US"/>
        </w:rPr>
      </w:pPr>
      <w:r w:rsidRPr="00C91478">
        <w:rPr>
          <w:b/>
          <w:bCs/>
          <w:sz w:val="32"/>
          <w:szCs w:val="32"/>
          <w:lang w:val="en-US"/>
        </w:rPr>
        <w:t xml:space="preserve">APPENDIX </w:t>
      </w:r>
      <w:r w:rsidR="006454BF" w:rsidRPr="00C91478">
        <w:rPr>
          <w:b/>
          <w:bCs/>
          <w:sz w:val="32"/>
          <w:szCs w:val="32"/>
          <w:lang w:val="en-US"/>
        </w:rPr>
        <w:t>I</w:t>
      </w:r>
    </w:p>
    <w:p w14:paraId="40DB5021" w14:textId="6EA11759" w:rsidR="00E84217" w:rsidRDefault="00E84217" w:rsidP="00C93AA5">
      <w:pPr>
        <w:jc w:val="center"/>
        <w:rPr>
          <w:b/>
          <w:bCs/>
          <w:sz w:val="32"/>
          <w:szCs w:val="32"/>
          <w:lang w:val="en-US"/>
        </w:rPr>
      </w:pPr>
      <w:r>
        <w:rPr>
          <w:b/>
          <w:bCs/>
          <w:sz w:val="32"/>
          <w:szCs w:val="32"/>
          <w:lang w:val="en-US"/>
        </w:rPr>
        <w:t>DRAWINGS</w:t>
      </w:r>
    </w:p>
    <w:p w14:paraId="350998E2" w14:textId="77777777" w:rsidR="00E84217" w:rsidRDefault="00E84217">
      <w:pPr>
        <w:spacing w:before="200" w:after="200" w:line="276" w:lineRule="auto"/>
        <w:rPr>
          <w:b/>
          <w:bCs/>
          <w:sz w:val="32"/>
          <w:szCs w:val="32"/>
          <w:lang w:val="en-US"/>
        </w:rPr>
      </w:pPr>
      <w:r>
        <w:rPr>
          <w:b/>
          <w:bCs/>
          <w:sz w:val="32"/>
          <w:szCs w:val="32"/>
          <w:lang w:val="en-US"/>
        </w:rPr>
        <w:br w:type="page"/>
      </w:r>
    </w:p>
    <w:p w14:paraId="4710E800" w14:textId="4C3AF124" w:rsidR="00E84217" w:rsidRPr="00C91478" w:rsidRDefault="00E84217" w:rsidP="00C93AA5">
      <w:pPr>
        <w:jc w:val="center"/>
        <w:rPr>
          <w:b/>
          <w:bCs/>
          <w:sz w:val="32"/>
          <w:szCs w:val="32"/>
          <w:lang w:val="en-US"/>
        </w:rPr>
      </w:pPr>
      <w:r>
        <w:rPr>
          <w:b/>
          <w:bCs/>
          <w:sz w:val="32"/>
          <w:szCs w:val="32"/>
          <w:lang w:val="en-US"/>
        </w:rPr>
        <w:t>APPENDIX II</w:t>
      </w:r>
    </w:p>
    <w:p w14:paraId="23B15ED4" w14:textId="611CFB21" w:rsidR="007C4BBD" w:rsidRPr="00C91478" w:rsidRDefault="007C4BBD" w:rsidP="00C93AA5">
      <w:pPr>
        <w:jc w:val="center"/>
        <w:rPr>
          <w:b/>
          <w:bCs/>
          <w:sz w:val="32"/>
          <w:szCs w:val="32"/>
          <w:lang w:val="en-US"/>
        </w:rPr>
      </w:pPr>
      <w:r w:rsidRPr="00C91478">
        <w:rPr>
          <w:b/>
          <w:bCs/>
          <w:sz w:val="32"/>
          <w:szCs w:val="32"/>
          <w:lang w:val="en-US"/>
        </w:rPr>
        <w:t>SITE EMS DAY DIARY CHECKS FORM</w:t>
      </w:r>
    </w:p>
    <w:p w14:paraId="2FDB10DC" w14:textId="77777777" w:rsidR="007C4BBD" w:rsidRDefault="007C4BBD">
      <w:pPr>
        <w:spacing w:before="200" w:after="200" w:line="276" w:lineRule="auto"/>
        <w:rPr>
          <w:b/>
          <w:bCs/>
          <w:sz w:val="28"/>
          <w:szCs w:val="28"/>
          <w:lang w:val="en-US"/>
        </w:rPr>
      </w:pPr>
      <w:r>
        <w:rPr>
          <w:b/>
          <w:bCs/>
          <w:sz w:val="28"/>
          <w:szCs w:val="28"/>
          <w:lang w:val="en-US"/>
        </w:rPr>
        <w:br w:type="page"/>
      </w:r>
    </w:p>
    <w:p w14:paraId="153D0607" w14:textId="3E3EE9FE" w:rsidR="00C93AA5" w:rsidRPr="00C91478" w:rsidRDefault="007C4BBD" w:rsidP="00C93AA5">
      <w:pPr>
        <w:jc w:val="center"/>
        <w:rPr>
          <w:b/>
          <w:bCs/>
          <w:sz w:val="32"/>
          <w:szCs w:val="32"/>
          <w:lang w:val="en-US"/>
        </w:rPr>
      </w:pPr>
      <w:r w:rsidRPr="00C91478">
        <w:rPr>
          <w:b/>
          <w:bCs/>
          <w:sz w:val="32"/>
          <w:szCs w:val="32"/>
          <w:lang w:val="en-US"/>
        </w:rPr>
        <w:t>APPENDIX II</w:t>
      </w:r>
      <w:r w:rsidR="00E84217">
        <w:rPr>
          <w:b/>
          <w:bCs/>
          <w:sz w:val="32"/>
          <w:szCs w:val="32"/>
          <w:lang w:val="en-US"/>
        </w:rPr>
        <w:t>I</w:t>
      </w:r>
    </w:p>
    <w:p w14:paraId="022282AB" w14:textId="33B05D77" w:rsidR="007C4BBD" w:rsidRPr="00C91478" w:rsidRDefault="00E84217" w:rsidP="00C93AA5">
      <w:pPr>
        <w:jc w:val="center"/>
        <w:rPr>
          <w:b/>
          <w:bCs/>
          <w:sz w:val="32"/>
          <w:szCs w:val="32"/>
          <w:lang w:val="en-US"/>
        </w:rPr>
      </w:pPr>
      <w:r>
        <w:rPr>
          <w:b/>
          <w:bCs/>
          <w:sz w:val="32"/>
          <w:szCs w:val="32"/>
          <w:lang w:val="en-US"/>
        </w:rPr>
        <w:t>PLANNED PREVENTATIVE MAINTENANCE REGIME</w:t>
      </w:r>
    </w:p>
    <w:p w14:paraId="0B2FE9FB" w14:textId="77777777" w:rsidR="007C4BBD" w:rsidRDefault="007C4BBD">
      <w:pPr>
        <w:spacing w:before="200" w:after="200" w:line="276" w:lineRule="auto"/>
        <w:rPr>
          <w:b/>
          <w:bCs/>
          <w:sz w:val="28"/>
          <w:szCs w:val="28"/>
          <w:lang w:val="en-US"/>
        </w:rPr>
      </w:pPr>
      <w:r>
        <w:rPr>
          <w:b/>
          <w:bCs/>
          <w:sz w:val="28"/>
          <w:szCs w:val="28"/>
          <w:lang w:val="en-US"/>
        </w:rPr>
        <w:br w:type="page"/>
      </w:r>
    </w:p>
    <w:p w14:paraId="360A26F2" w14:textId="317C0EC3" w:rsidR="007C4BBD" w:rsidRPr="00C91478" w:rsidRDefault="007C4BBD" w:rsidP="00C93AA5">
      <w:pPr>
        <w:jc w:val="center"/>
        <w:rPr>
          <w:b/>
          <w:bCs/>
          <w:sz w:val="32"/>
          <w:szCs w:val="32"/>
          <w:lang w:val="en-US"/>
        </w:rPr>
      </w:pPr>
      <w:r w:rsidRPr="00C91478">
        <w:rPr>
          <w:b/>
          <w:bCs/>
          <w:sz w:val="32"/>
          <w:szCs w:val="32"/>
          <w:lang w:val="en-US"/>
        </w:rPr>
        <w:t>APPENDIX I</w:t>
      </w:r>
      <w:r w:rsidR="00E84217">
        <w:rPr>
          <w:b/>
          <w:bCs/>
          <w:sz w:val="32"/>
          <w:szCs w:val="32"/>
          <w:lang w:val="en-US"/>
        </w:rPr>
        <w:t>V</w:t>
      </w:r>
    </w:p>
    <w:p w14:paraId="482FF390" w14:textId="6085B59D" w:rsidR="00153290" w:rsidRDefault="007C4BBD" w:rsidP="00C93AA5">
      <w:pPr>
        <w:jc w:val="center"/>
        <w:rPr>
          <w:b/>
          <w:bCs/>
          <w:sz w:val="32"/>
          <w:szCs w:val="32"/>
          <w:lang w:val="en-US"/>
        </w:rPr>
      </w:pPr>
      <w:r w:rsidRPr="00C91478">
        <w:rPr>
          <w:b/>
          <w:bCs/>
          <w:sz w:val="32"/>
          <w:szCs w:val="32"/>
          <w:lang w:val="en-US"/>
        </w:rPr>
        <w:t xml:space="preserve">DAILY SITE MONITORING CHECKSHEET </w:t>
      </w:r>
    </w:p>
    <w:p w14:paraId="04953B81" w14:textId="43210A65" w:rsidR="00153290" w:rsidRPr="00C91478" w:rsidRDefault="00153290" w:rsidP="00153290">
      <w:pPr>
        <w:jc w:val="center"/>
        <w:rPr>
          <w:b/>
          <w:bCs/>
          <w:sz w:val="32"/>
          <w:szCs w:val="32"/>
          <w:lang w:val="en-US"/>
        </w:rPr>
      </w:pPr>
      <w:r>
        <w:rPr>
          <w:b/>
          <w:bCs/>
          <w:sz w:val="32"/>
          <w:szCs w:val="32"/>
          <w:lang w:val="en-US"/>
        </w:rPr>
        <w:br w:type="column"/>
      </w:r>
      <w:r w:rsidRPr="00C91478">
        <w:rPr>
          <w:b/>
          <w:bCs/>
          <w:sz w:val="32"/>
          <w:szCs w:val="32"/>
          <w:lang w:val="en-US"/>
        </w:rPr>
        <w:t xml:space="preserve">APPENDIX </w:t>
      </w:r>
      <w:r>
        <w:rPr>
          <w:b/>
          <w:bCs/>
          <w:sz w:val="32"/>
          <w:szCs w:val="32"/>
          <w:lang w:val="en-US"/>
        </w:rPr>
        <w:t>V</w:t>
      </w:r>
    </w:p>
    <w:p w14:paraId="7D23C691" w14:textId="5A16E097" w:rsidR="007C4BBD" w:rsidRPr="00C91478" w:rsidRDefault="00153290" w:rsidP="00C93AA5">
      <w:pPr>
        <w:jc w:val="center"/>
        <w:rPr>
          <w:b/>
          <w:bCs/>
          <w:sz w:val="32"/>
          <w:szCs w:val="32"/>
          <w:lang w:val="en-US"/>
        </w:rPr>
      </w:pPr>
      <w:r>
        <w:rPr>
          <w:b/>
          <w:bCs/>
          <w:sz w:val="32"/>
          <w:szCs w:val="32"/>
          <w:lang w:val="en-US"/>
        </w:rPr>
        <w:t>Environmental Noise Assessment</w:t>
      </w:r>
    </w:p>
    <w:sectPr w:rsidR="007C4BBD" w:rsidRPr="00C91478" w:rsidSect="00201E67">
      <w:footerReference w:type="default" r:id="rId29"/>
      <w:pgSz w:w="11906" w:h="16838" w:code="9"/>
      <w:pgMar w:top="1440" w:right="1440" w:bottom="1440" w:left="1440" w:header="709" w:footer="709" w:gutter="0"/>
      <w:cols w:space="708"/>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98878" w14:textId="77777777" w:rsidR="00957F09" w:rsidRDefault="00957F09" w:rsidP="00C6736B">
      <w:r>
        <w:separator/>
      </w:r>
    </w:p>
    <w:p w14:paraId="48552AB3" w14:textId="77777777" w:rsidR="00957F09" w:rsidRDefault="00957F09" w:rsidP="00C6736B"/>
    <w:p w14:paraId="0653FD55" w14:textId="77777777" w:rsidR="00957F09" w:rsidRDefault="00957F09" w:rsidP="00C6736B"/>
    <w:p w14:paraId="5F2A535C" w14:textId="77777777" w:rsidR="00957F09" w:rsidRDefault="00957F09" w:rsidP="00C6736B"/>
    <w:p w14:paraId="75CCD413" w14:textId="77777777" w:rsidR="00957F09" w:rsidRDefault="00957F09" w:rsidP="00C6736B"/>
    <w:p w14:paraId="4DF0CD12" w14:textId="77777777" w:rsidR="00957F09" w:rsidRDefault="00957F09" w:rsidP="00C6736B"/>
    <w:p w14:paraId="29F8023C" w14:textId="77777777" w:rsidR="00957F09" w:rsidRDefault="00957F09" w:rsidP="00C6736B"/>
  </w:endnote>
  <w:endnote w:type="continuationSeparator" w:id="0">
    <w:p w14:paraId="365B03A1" w14:textId="77777777" w:rsidR="00957F09" w:rsidRDefault="00957F09" w:rsidP="00C6736B">
      <w:r>
        <w:continuationSeparator/>
      </w:r>
    </w:p>
    <w:p w14:paraId="5CA6F5FA" w14:textId="77777777" w:rsidR="00957F09" w:rsidRDefault="00957F09" w:rsidP="00C6736B"/>
    <w:p w14:paraId="0C376465" w14:textId="77777777" w:rsidR="00957F09" w:rsidRDefault="00957F09" w:rsidP="00C6736B"/>
    <w:p w14:paraId="441331BC" w14:textId="77777777" w:rsidR="00957F09" w:rsidRDefault="00957F09" w:rsidP="00C6736B"/>
    <w:p w14:paraId="2F67D83B" w14:textId="77777777" w:rsidR="00957F09" w:rsidRDefault="00957F09" w:rsidP="00C6736B"/>
    <w:p w14:paraId="3DDF2E98" w14:textId="77777777" w:rsidR="00957F09" w:rsidRDefault="00957F09" w:rsidP="00C6736B"/>
    <w:p w14:paraId="360B4AEC" w14:textId="77777777" w:rsidR="00957F09" w:rsidRDefault="00957F09" w:rsidP="00C673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altName w:val="Calibri"/>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44EBB" w14:textId="77777777" w:rsidR="00D15809" w:rsidRDefault="00D15809" w:rsidP="0090423A">
    <w:pPr>
      <w:pStyle w:val="DocFooter"/>
      <w:jc w:val="left"/>
      <w:rPr>
        <w:color w:val="2F5496"/>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A85DB" w14:textId="77777777" w:rsidR="00D15809" w:rsidRDefault="00D15809" w:rsidP="00C6736B">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34E1918" w14:textId="77777777" w:rsidR="00D15809" w:rsidRDefault="00D15809" w:rsidP="00C673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F32D4" w14:textId="77777777" w:rsidR="00D15809" w:rsidRPr="00741854" w:rsidRDefault="00D15809" w:rsidP="00C6736B">
    <w:pPr>
      <w:pStyle w:val="DocFooter"/>
      <w:rPr>
        <w:color w:val="000000" w:themeColor="text1"/>
      </w:rPr>
    </w:pPr>
    <w:r w:rsidRPr="00741854">
      <w:rPr>
        <w:color w:val="000000" w:themeColor="text1"/>
      </w:rPr>
      <w:fldChar w:fldCharType="begin"/>
    </w:r>
    <w:r w:rsidRPr="00741854">
      <w:rPr>
        <w:color w:val="000000" w:themeColor="text1"/>
      </w:rPr>
      <w:instrText xml:space="preserve"> PAGE   \* MERGEFORMAT </w:instrText>
    </w:r>
    <w:r w:rsidRPr="00741854">
      <w:rPr>
        <w:color w:val="000000" w:themeColor="text1"/>
      </w:rPr>
      <w:fldChar w:fldCharType="separate"/>
    </w:r>
    <w:r w:rsidR="0013488C">
      <w:rPr>
        <w:noProof/>
        <w:color w:val="000000" w:themeColor="text1"/>
      </w:rPr>
      <w:t>21</w:t>
    </w:r>
    <w:r w:rsidRPr="00741854">
      <w:rPr>
        <w:noProof/>
        <w:color w:val="000000" w:themeColor="text1"/>
      </w:rPr>
      <w:fldChar w:fldCharType="end"/>
    </w:r>
  </w:p>
  <w:p w14:paraId="2FADAB09" w14:textId="5F531F04" w:rsidR="00D15809" w:rsidRPr="00192A4A" w:rsidRDefault="00D15809" w:rsidP="00C6736B">
    <w:pPr>
      <w:pStyle w:val="DocFooter"/>
      <w:jc w:val="left"/>
      <w:rPr>
        <w:color w:val="000000" w:themeColor="text1"/>
        <w:sz w:val="16"/>
      </w:rPr>
    </w:pPr>
    <w:bookmarkStart w:id="1" w:name="_Hlk34731720"/>
    <w:bookmarkStart w:id="2" w:name="_Hlk34731721"/>
    <w:r w:rsidRPr="00741854">
      <w:rPr>
        <w:color w:val="000000" w:themeColor="text1"/>
        <w:sz w:val="16"/>
      </w:rPr>
      <w:t>Ref: E</w:t>
    </w:r>
    <w:r>
      <w:rPr>
        <w:color w:val="000000" w:themeColor="text1"/>
        <w:sz w:val="16"/>
      </w:rPr>
      <w:t xml:space="preserve">co </w:t>
    </w:r>
    <w:r w:rsidR="00046F6A">
      <w:rPr>
        <w:color w:val="000000" w:themeColor="text1"/>
        <w:sz w:val="16"/>
      </w:rPr>
      <w:t>13</w:t>
    </w:r>
    <w:r>
      <w:rPr>
        <w:color w:val="000000" w:themeColor="text1"/>
        <w:sz w:val="16"/>
      </w:rPr>
      <w:t>.</w:t>
    </w:r>
    <w:r w:rsidR="00153290">
      <w:rPr>
        <w:color w:val="000000" w:themeColor="text1"/>
        <w:sz w:val="16"/>
      </w:rPr>
      <w:t>09</w:t>
    </w:r>
    <w:r>
      <w:rPr>
        <w:color w:val="000000" w:themeColor="text1"/>
        <w:sz w:val="16"/>
      </w:rPr>
      <w:t>.</w:t>
    </w:r>
    <w:r w:rsidR="00153290">
      <w:rPr>
        <w:color w:val="000000" w:themeColor="text1"/>
        <w:sz w:val="16"/>
      </w:rPr>
      <w:t>2021</w:t>
    </w:r>
    <w:r w:rsidRPr="00192A4A">
      <w:rPr>
        <w:color w:val="000000" w:themeColor="text1"/>
        <w:sz w:val="16"/>
      </w:rPr>
      <w:t>/</w:t>
    </w:r>
    <w:r>
      <w:rPr>
        <w:color w:val="000000" w:themeColor="text1"/>
        <w:sz w:val="16"/>
      </w:rPr>
      <w:t>NMP</w:t>
    </w:r>
  </w:p>
  <w:p w14:paraId="34873EB4" w14:textId="12D9BA32" w:rsidR="00D15809" w:rsidRPr="00B206E1" w:rsidRDefault="00D15809" w:rsidP="00C6736B">
    <w:pPr>
      <w:pStyle w:val="DocFooter"/>
      <w:jc w:val="left"/>
      <w:rPr>
        <w:color w:val="000000" w:themeColor="text1"/>
        <w:sz w:val="16"/>
      </w:rPr>
    </w:pPr>
    <w:r>
      <w:rPr>
        <w:color w:val="000000" w:themeColor="text1"/>
        <w:sz w:val="16"/>
      </w:rPr>
      <w:t xml:space="preserve">Version: Issue </w:t>
    </w:r>
    <w:r w:rsidR="00F20C0A">
      <w:rPr>
        <w:color w:val="000000" w:themeColor="text1"/>
        <w:sz w:val="16"/>
      </w:rPr>
      <w:t>2</w:t>
    </w:r>
  </w:p>
  <w:p w14:paraId="437D4F57" w14:textId="713FE34E" w:rsidR="00D15809" w:rsidRPr="00B206E1" w:rsidRDefault="00153290" w:rsidP="00C6736B">
    <w:pPr>
      <w:pStyle w:val="DocFooter"/>
      <w:jc w:val="left"/>
      <w:rPr>
        <w:color w:val="000000" w:themeColor="text1"/>
        <w:sz w:val="16"/>
      </w:rPr>
    </w:pPr>
    <w:r>
      <w:rPr>
        <w:color w:val="000000" w:themeColor="text1"/>
        <w:sz w:val="16"/>
      </w:rPr>
      <w:t xml:space="preserve">September </w:t>
    </w:r>
    <w:r w:rsidR="00D15809">
      <w:rPr>
        <w:color w:val="000000" w:themeColor="text1"/>
        <w:sz w:val="16"/>
      </w:rPr>
      <w:t>202</w:t>
    </w:r>
    <w:r>
      <w:rPr>
        <w:color w:val="000000" w:themeColor="text1"/>
        <w:sz w:val="16"/>
      </w:rPr>
      <w:t>1</w:t>
    </w:r>
    <w:bookmarkEnd w:id="1"/>
    <w:bookmarkEnd w:id="2"/>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6AC1E" w14:textId="45C8BD32" w:rsidR="00D15809" w:rsidRPr="00192A4A" w:rsidRDefault="00D15809" w:rsidP="000C57D2">
    <w:pPr>
      <w:pStyle w:val="DocFooter"/>
      <w:jc w:val="left"/>
      <w:rPr>
        <w:color w:val="000000" w:themeColor="text1"/>
        <w:sz w:val="16"/>
      </w:rPr>
    </w:pPr>
    <w:r w:rsidRPr="00741854">
      <w:rPr>
        <w:color w:val="000000" w:themeColor="text1"/>
        <w:sz w:val="16"/>
      </w:rPr>
      <w:t>Ref: E</w:t>
    </w:r>
    <w:r>
      <w:rPr>
        <w:color w:val="000000" w:themeColor="text1"/>
        <w:sz w:val="16"/>
      </w:rPr>
      <w:t xml:space="preserve">co </w:t>
    </w:r>
    <w:r w:rsidR="00046F6A">
      <w:rPr>
        <w:color w:val="000000" w:themeColor="text1"/>
        <w:sz w:val="16"/>
      </w:rPr>
      <w:t>13</w:t>
    </w:r>
    <w:r>
      <w:rPr>
        <w:color w:val="000000" w:themeColor="text1"/>
        <w:sz w:val="16"/>
      </w:rPr>
      <w:t>.0</w:t>
    </w:r>
    <w:r w:rsidR="00153290">
      <w:rPr>
        <w:color w:val="000000" w:themeColor="text1"/>
        <w:sz w:val="16"/>
      </w:rPr>
      <w:t>9</w:t>
    </w:r>
    <w:r>
      <w:rPr>
        <w:color w:val="000000" w:themeColor="text1"/>
        <w:sz w:val="16"/>
      </w:rPr>
      <w:t>.</w:t>
    </w:r>
    <w:r w:rsidR="00153290">
      <w:rPr>
        <w:color w:val="000000" w:themeColor="text1"/>
        <w:sz w:val="16"/>
      </w:rPr>
      <w:t>2021</w:t>
    </w:r>
    <w:r w:rsidRPr="00192A4A">
      <w:rPr>
        <w:color w:val="000000" w:themeColor="text1"/>
        <w:sz w:val="16"/>
      </w:rPr>
      <w:t>/</w:t>
    </w:r>
    <w:r>
      <w:rPr>
        <w:color w:val="000000" w:themeColor="text1"/>
        <w:sz w:val="16"/>
      </w:rPr>
      <w:t>NMP</w:t>
    </w:r>
  </w:p>
  <w:p w14:paraId="05D5CD79" w14:textId="5D88F427" w:rsidR="00D15809" w:rsidRPr="00B206E1" w:rsidRDefault="00D15809" w:rsidP="000C57D2">
    <w:pPr>
      <w:pStyle w:val="DocFooter"/>
      <w:jc w:val="left"/>
      <w:rPr>
        <w:color w:val="000000" w:themeColor="text1"/>
        <w:sz w:val="16"/>
      </w:rPr>
    </w:pPr>
    <w:r>
      <w:rPr>
        <w:color w:val="000000" w:themeColor="text1"/>
        <w:sz w:val="16"/>
      </w:rPr>
      <w:t xml:space="preserve">Version: Issue </w:t>
    </w:r>
    <w:r w:rsidR="00153290">
      <w:rPr>
        <w:color w:val="000000" w:themeColor="text1"/>
        <w:sz w:val="16"/>
      </w:rPr>
      <w:t>2</w:t>
    </w:r>
  </w:p>
  <w:p w14:paraId="0C126878" w14:textId="507C3610" w:rsidR="00D15809" w:rsidRPr="00E84217" w:rsidRDefault="00153290" w:rsidP="00E84217">
    <w:pPr>
      <w:pStyle w:val="DocFooter"/>
      <w:jc w:val="left"/>
      <w:rPr>
        <w:color w:val="000000" w:themeColor="text1"/>
        <w:sz w:val="16"/>
      </w:rPr>
    </w:pPr>
    <w:r>
      <w:rPr>
        <w:color w:val="000000" w:themeColor="text1"/>
        <w:sz w:val="16"/>
      </w:rPr>
      <w:t xml:space="preserve">September </w:t>
    </w:r>
    <w:r w:rsidR="00D15809">
      <w:rPr>
        <w:color w:val="000000" w:themeColor="text1"/>
        <w:sz w:val="16"/>
      </w:rPr>
      <w:t>202</w:t>
    </w:r>
    <w:r>
      <w:rPr>
        <w:color w:val="000000" w:themeColor="text1"/>
        <w:sz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F547D" w14:textId="77777777" w:rsidR="00957F09" w:rsidRPr="00374454" w:rsidRDefault="00957F09" w:rsidP="00C6736B">
      <w:r w:rsidRPr="00374454">
        <w:separator/>
      </w:r>
    </w:p>
  </w:footnote>
  <w:footnote w:type="continuationSeparator" w:id="0">
    <w:p w14:paraId="2EE9F0FE" w14:textId="77777777" w:rsidR="00957F09" w:rsidRDefault="00957F09" w:rsidP="00C6736B">
      <w:r>
        <w:continuationSeparator/>
      </w:r>
    </w:p>
    <w:p w14:paraId="5FCEFD30" w14:textId="77777777" w:rsidR="00957F09" w:rsidRDefault="00957F09" w:rsidP="00C6736B"/>
    <w:p w14:paraId="22D40E21" w14:textId="77777777" w:rsidR="00957F09" w:rsidRDefault="00957F09" w:rsidP="00C6736B"/>
    <w:p w14:paraId="3C2ECCD9" w14:textId="77777777" w:rsidR="00957F09" w:rsidRDefault="00957F09" w:rsidP="00C6736B"/>
    <w:p w14:paraId="6A7577E5" w14:textId="77777777" w:rsidR="00957F09" w:rsidRDefault="00957F09" w:rsidP="00C6736B"/>
    <w:p w14:paraId="37858EF1" w14:textId="77777777" w:rsidR="00957F09" w:rsidRDefault="00957F09" w:rsidP="00C6736B"/>
    <w:p w14:paraId="19C98BF8" w14:textId="77777777" w:rsidR="00957F09" w:rsidRDefault="00957F09" w:rsidP="00C6736B"/>
  </w:footnote>
  <w:footnote w:id="1">
    <w:p w14:paraId="6A5DCC74" w14:textId="410F075F" w:rsidR="00D15809" w:rsidRPr="00E818C9" w:rsidRDefault="00D15809" w:rsidP="00303DE3">
      <w:pPr>
        <w:pStyle w:val="FootnoteText"/>
        <w:rPr>
          <w:rFonts w:asciiTheme="minorHAnsi" w:hAnsiTheme="minorHAnsi"/>
          <w:sz w:val="16"/>
          <w:lang w:val="en-GB"/>
        </w:rPr>
      </w:pPr>
      <w:r w:rsidRPr="00137DFA">
        <w:rPr>
          <w:rStyle w:val="FootnoteReference"/>
          <w:rFonts w:asciiTheme="minorHAnsi" w:hAnsiTheme="minorHAnsi"/>
          <w:sz w:val="16"/>
        </w:rPr>
        <w:footnoteRef/>
      </w:r>
      <w:r w:rsidRPr="00137DFA">
        <w:rPr>
          <w:rFonts w:asciiTheme="minorHAnsi" w:hAnsiTheme="minorHAnsi"/>
          <w:sz w:val="16"/>
        </w:rPr>
        <w:t xml:space="preserve"> </w:t>
      </w:r>
      <w:r w:rsidRPr="00137DFA">
        <w:rPr>
          <w:rFonts w:asciiTheme="minorHAnsi" w:hAnsiTheme="minorHAnsi"/>
          <w:sz w:val="16"/>
          <w:lang w:val="en-GB"/>
        </w:rPr>
        <w:t>Eco-Power Environmental Limited Company Website ‘Contact</w:t>
      </w:r>
      <w:r>
        <w:rPr>
          <w:rFonts w:asciiTheme="minorHAnsi" w:hAnsiTheme="minorHAnsi"/>
          <w:sz w:val="16"/>
          <w:lang w:val="en-GB"/>
        </w:rPr>
        <w:t xml:space="preserve"> Us</w:t>
      </w:r>
      <w:r w:rsidRPr="00137DFA">
        <w:rPr>
          <w:rFonts w:asciiTheme="minorHAnsi" w:hAnsiTheme="minorHAnsi"/>
          <w:sz w:val="16"/>
          <w:lang w:val="en-GB"/>
        </w:rPr>
        <w:t xml:space="preserve">’ </w:t>
      </w:r>
      <w:r>
        <w:rPr>
          <w:rFonts w:asciiTheme="minorHAnsi" w:hAnsiTheme="minorHAnsi"/>
          <w:sz w:val="16"/>
          <w:lang w:val="en-GB"/>
        </w:rPr>
        <w:t>web</w:t>
      </w:r>
      <w:r w:rsidRPr="00137DFA">
        <w:rPr>
          <w:rFonts w:asciiTheme="minorHAnsi" w:hAnsiTheme="minorHAnsi"/>
          <w:sz w:val="16"/>
          <w:lang w:val="en-GB"/>
        </w:rPr>
        <w:t xml:space="preserve">page: </w:t>
      </w:r>
      <w:hyperlink r:id="rId1" w:history="1">
        <w:r w:rsidRPr="00137DFA">
          <w:rPr>
            <w:rStyle w:val="Hyperlink"/>
            <w:rFonts w:asciiTheme="minorHAnsi" w:hAnsiTheme="minorHAnsi"/>
            <w:sz w:val="16"/>
          </w:rPr>
          <w:t>http://ecope.co.uk/contact/</w:t>
        </w:r>
      </w:hyperlink>
      <w:r w:rsidRPr="00137DFA">
        <w:rPr>
          <w:rFonts w:asciiTheme="minorHAnsi" w:hAnsiTheme="minorHAnsi"/>
          <w:sz w:val="16"/>
          <w:lang w:val="en-GB"/>
        </w:rPr>
        <w:t xml:space="preserve">, accessed </w:t>
      </w:r>
      <w:r>
        <w:rPr>
          <w:rFonts w:asciiTheme="minorHAnsi" w:hAnsiTheme="minorHAnsi"/>
          <w:sz w:val="16"/>
          <w:lang w:val="en-GB"/>
        </w:rPr>
        <w:t>September</w:t>
      </w:r>
      <w:r w:rsidRPr="00137DFA">
        <w:rPr>
          <w:rFonts w:asciiTheme="minorHAnsi" w:hAnsiTheme="minorHAnsi"/>
          <w:sz w:val="16"/>
          <w:lang w:val="en-GB"/>
        </w:rPr>
        <w:t xml:space="preserve"> </w:t>
      </w:r>
      <w:r w:rsidR="00B83A3B" w:rsidRPr="00137DFA">
        <w:rPr>
          <w:rFonts w:asciiTheme="minorHAnsi" w:hAnsiTheme="minorHAnsi"/>
          <w:sz w:val="16"/>
          <w:lang w:val="en-GB"/>
        </w:rPr>
        <w:t>20</w:t>
      </w:r>
      <w:r w:rsidR="00B83A3B">
        <w:rPr>
          <w:rFonts w:asciiTheme="minorHAnsi" w:hAnsiTheme="minorHAnsi"/>
          <w:sz w:val="16"/>
          <w:lang w:val="en-GB"/>
        </w:rPr>
        <w:t>21</w:t>
      </w:r>
      <w:r w:rsidRPr="00137DFA">
        <w:rPr>
          <w:rFonts w:asciiTheme="minorHAnsi" w:hAnsiTheme="minorHAnsi"/>
          <w:sz w:val="16"/>
          <w:lang w:val="en-G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49D92" w14:textId="77777777" w:rsidR="00D15809" w:rsidRDefault="00D15809" w:rsidP="00C673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A9643" w14:textId="07D85BC7" w:rsidR="00D15809" w:rsidRDefault="00D15809" w:rsidP="0090423A">
    <w:pPr>
      <w:pStyle w:val="Header"/>
    </w:pPr>
    <w:r>
      <w:rPr>
        <w:noProof/>
        <w:lang w:eastAsia="en-GB"/>
      </w:rPr>
      <w:drawing>
        <wp:anchor distT="0" distB="0" distL="114300" distR="114300" simplePos="0" relativeHeight="251656704" behindDoc="0" locked="0" layoutInCell="1" allowOverlap="1" wp14:anchorId="4CDC2A8D" wp14:editId="1245955F">
          <wp:simplePos x="0" y="0"/>
          <wp:positionH relativeFrom="column">
            <wp:posOffset>635</wp:posOffset>
          </wp:positionH>
          <wp:positionV relativeFrom="paragraph">
            <wp:posOffset>-273685</wp:posOffset>
          </wp:positionV>
          <wp:extent cx="503625" cy="563880"/>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3625" cy="56388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4"/>
        <w:lang w:eastAsia="en-GB"/>
      </w:rPr>
      <w:t xml:space="preserve"> </w:t>
    </w:r>
  </w:p>
  <w:p w14:paraId="65938E03" w14:textId="5B90024C" w:rsidR="00D15809" w:rsidRDefault="00D15809" w:rsidP="0090423A">
    <w:pPr>
      <w:tabs>
        <w:tab w:val="left" w:pos="9072"/>
      </w:tabs>
    </w:pPr>
  </w:p>
  <w:p w14:paraId="140F5D1F" w14:textId="39F0F3B5" w:rsidR="00D15809" w:rsidRDefault="00D15809" w:rsidP="00A306F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691A2" w14:textId="77777777" w:rsidR="00D15809" w:rsidRDefault="00D15809" w:rsidP="00C6736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1D829" w14:textId="77777777" w:rsidR="00D15809" w:rsidRDefault="00D1580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49A9F" w14:textId="77777777" w:rsidR="00D15809" w:rsidRDefault="00D1580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9EC5D" w14:textId="58354908" w:rsidR="00D15809" w:rsidRDefault="00D15809" w:rsidP="0090423A">
    <w:pPr>
      <w:pStyle w:val="Header"/>
    </w:pPr>
    <w:r>
      <w:rPr>
        <w:noProof/>
        <w:lang w:eastAsia="en-GB"/>
      </w:rPr>
      <w:drawing>
        <wp:anchor distT="0" distB="0" distL="114300" distR="114300" simplePos="0" relativeHeight="251658752" behindDoc="0" locked="0" layoutInCell="1" allowOverlap="1" wp14:anchorId="34EA57E8" wp14:editId="0F3F9725">
          <wp:simplePos x="0" y="0"/>
          <wp:positionH relativeFrom="column">
            <wp:posOffset>635</wp:posOffset>
          </wp:positionH>
          <wp:positionV relativeFrom="paragraph">
            <wp:posOffset>-273685</wp:posOffset>
          </wp:positionV>
          <wp:extent cx="503625" cy="563880"/>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3625" cy="56388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4"/>
        <w:lang w:eastAsia="en-GB"/>
      </w:rPr>
      <w:t xml:space="preserve"> </w:t>
    </w:r>
  </w:p>
  <w:p w14:paraId="37ED7823" w14:textId="77777777" w:rsidR="00D15809" w:rsidRDefault="00D15809" w:rsidP="0090423A">
    <w:pPr>
      <w:tabs>
        <w:tab w:val="left" w:pos="9072"/>
      </w:tabs>
    </w:pPr>
  </w:p>
  <w:p w14:paraId="2C26B414" w14:textId="159614C0" w:rsidR="00D15809" w:rsidRDefault="00D15809" w:rsidP="00A306F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9131E" w14:textId="0DE7679F" w:rsidR="00D15809" w:rsidRDefault="00D15809" w:rsidP="0090423A">
    <w:pPr>
      <w:pStyle w:val="Header"/>
    </w:pPr>
    <w:r>
      <w:rPr>
        <w:noProof/>
        <w:lang w:eastAsia="en-GB"/>
      </w:rPr>
      <w:drawing>
        <wp:anchor distT="0" distB="0" distL="114300" distR="114300" simplePos="0" relativeHeight="251673088" behindDoc="0" locked="0" layoutInCell="1" allowOverlap="1" wp14:anchorId="413684E3" wp14:editId="017EFFCE">
          <wp:simplePos x="0" y="0"/>
          <wp:positionH relativeFrom="column">
            <wp:posOffset>635</wp:posOffset>
          </wp:positionH>
          <wp:positionV relativeFrom="paragraph">
            <wp:posOffset>-273685</wp:posOffset>
          </wp:positionV>
          <wp:extent cx="503625" cy="563880"/>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3625" cy="56388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4"/>
        <w:lang w:eastAsia="en-GB"/>
      </w:rPr>
      <w:t xml:space="preserve"> </w:t>
    </w:r>
  </w:p>
  <w:p w14:paraId="0DFAF90A" w14:textId="0028286E" w:rsidR="00D15809" w:rsidRDefault="00D15809" w:rsidP="00A306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B418D"/>
    <w:multiLevelType w:val="multilevel"/>
    <w:tmpl w:val="A3F6BF40"/>
    <w:styleLink w:val="Style1"/>
    <w:lvl w:ilvl="0">
      <w:start w:val="2"/>
      <w:numFmt w:val="decimal"/>
      <w:lvlText w:val="%1."/>
      <w:lvlJc w:val="left"/>
      <w:pPr>
        <w:ind w:left="585" w:hanging="585"/>
      </w:pPr>
      <w:rPr>
        <w:b w:val="0"/>
        <w:i w:val="0"/>
      </w:rPr>
    </w:lvl>
    <w:lvl w:ilvl="1">
      <w:start w:val="4"/>
      <w:numFmt w:val="decimal"/>
      <w:lvlText w:val="%1.%2."/>
      <w:lvlJc w:val="left"/>
      <w:pPr>
        <w:ind w:left="1081" w:hanging="585"/>
      </w:pPr>
      <w:rPr>
        <w:rFonts w:hint="default"/>
        <w:b/>
      </w:rPr>
    </w:lvl>
    <w:lvl w:ilvl="2">
      <w:start w:val="1"/>
      <w:numFmt w:val="decimal"/>
      <w:lvlText w:val="%1.%2.%3."/>
      <w:lvlJc w:val="left"/>
      <w:pPr>
        <w:ind w:left="1712" w:hanging="720"/>
      </w:pPr>
      <w:rPr>
        <w:rFonts w:hint="default"/>
        <w:b/>
      </w:rPr>
    </w:lvl>
    <w:lvl w:ilvl="3">
      <w:start w:val="1"/>
      <w:numFmt w:val="decimal"/>
      <w:lvlText w:val="%1.%2.%3.%4."/>
      <w:lvlJc w:val="left"/>
      <w:pPr>
        <w:ind w:left="2208" w:hanging="720"/>
      </w:pPr>
      <w:rPr>
        <w:rFonts w:hint="default"/>
        <w:b/>
      </w:rPr>
    </w:lvl>
    <w:lvl w:ilvl="4">
      <w:start w:val="1"/>
      <w:numFmt w:val="decimal"/>
      <w:lvlText w:val="%1.%2.%3.%4.%5."/>
      <w:lvlJc w:val="left"/>
      <w:pPr>
        <w:ind w:left="3064" w:hanging="1080"/>
      </w:pPr>
      <w:rPr>
        <w:rFonts w:hint="default"/>
        <w:b/>
      </w:rPr>
    </w:lvl>
    <w:lvl w:ilvl="5">
      <w:start w:val="1"/>
      <w:numFmt w:val="decimal"/>
      <w:lvlText w:val="%1.%2.%3.%4.%5.%6."/>
      <w:lvlJc w:val="left"/>
      <w:pPr>
        <w:ind w:left="3560" w:hanging="1080"/>
      </w:pPr>
      <w:rPr>
        <w:rFonts w:hint="default"/>
        <w:b/>
      </w:rPr>
    </w:lvl>
    <w:lvl w:ilvl="6">
      <w:start w:val="1"/>
      <w:numFmt w:val="decimal"/>
      <w:lvlText w:val="%1.%2.%3.%4.%5.%6.%7."/>
      <w:lvlJc w:val="left"/>
      <w:pPr>
        <w:ind w:left="4416" w:hanging="1440"/>
      </w:pPr>
      <w:rPr>
        <w:rFonts w:hint="default"/>
        <w:b/>
      </w:rPr>
    </w:lvl>
    <w:lvl w:ilvl="7">
      <w:start w:val="1"/>
      <w:numFmt w:val="decimal"/>
      <w:lvlText w:val="%1.%2.%3.%4.%5.%6.%7.%8."/>
      <w:lvlJc w:val="left"/>
      <w:pPr>
        <w:ind w:left="4912" w:hanging="1440"/>
      </w:pPr>
      <w:rPr>
        <w:rFonts w:hint="default"/>
        <w:b/>
      </w:rPr>
    </w:lvl>
    <w:lvl w:ilvl="8">
      <w:start w:val="1"/>
      <w:numFmt w:val="decimal"/>
      <w:lvlText w:val="%1.%2.%3.%4.%5.%6.%7.%8.%9."/>
      <w:lvlJc w:val="left"/>
      <w:pPr>
        <w:ind w:left="5768" w:hanging="1800"/>
      </w:pPr>
      <w:rPr>
        <w:rFonts w:hint="default"/>
        <w:b/>
      </w:rPr>
    </w:lvl>
  </w:abstractNum>
  <w:abstractNum w:abstractNumId="1" w15:restartNumberingAfterBreak="0">
    <w:nsid w:val="03DC4EC5"/>
    <w:multiLevelType w:val="multilevel"/>
    <w:tmpl w:val="AF40BAD2"/>
    <w:lvl w:ilvl="0">
      <w:start w:val="1"/>
      <w:numFmt w:val="decimal"/>
      <w:lvlText w:val="%1."/>
      <w:lvlJc w:val="left"/>
      <w:pPr>
        <w:ind w:left="1356" w:hanging="996"/>
      </w:pPr>
      <w:rPr>
        <w:rFonts w:hint="default"/>
      </w:rPr>
    </w:lvl>
    <w:lvl w:ilvl="1">
      <w:start w:val="1"/>
      <w:numFmt w:val="decimal"/>
      <w:isLgl/>
      <w:lvlText w:val="%1.%2."/>
      <w:lvlJc w:val="left"/>
      <w:pPr>
        <w:ind w:left="3272" w:hanging="720"/>
      </w:pPr>
      <w:rPr>
        <w:rFonts w:hint="default"/>
        <w:b/>
        <w:i w:val="0"/>
        <w:color w:val="auto"/>
        <w:sz w:val="24"/>
      </w:rPr>
    </w:lvl>
    <w:lvl w:ilvl="2">
      <w:start w:val="1"/>
      <w:numFmt w:val="decimal"/>
      <w:isLgl/>
      <w:lvlText w:val="%1.%2.%3."/>
      <w:lvlJc w:val="left"/>
      <w:rPr>
        <w:rFonts w:asciiTheme="minorHAnsi" w:hAnsiTheme="minorHAnsi"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720"/>
      </w:pPr>
      <w:rPr>
        <w:rFonts w:asciiTheme="minorHAnsi" w:hAnsiTheme="minorHAnsi" w:hint="default"/>
        <w:b w:val="0"/>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8152F69"/>
    <w:multiLevelType w:val="hybridMultilevel"/>
    <w:tmpl w:val="010A2380"/>
    <w:lvl w:ilvl="0" w:tplc="B9FC9208">
      <w:start w:val="1"/>
      <w:numFmt w:val="bullet"/>
      <w:lvlText w:val=""/>
      <w:lvlJc w:val="left"/>
      <w:pPr>
        <w:ind w:left="1713" w:hanging="360"/>
      </w:pPr>
      <w:rPr>
        <w:rFonts w:ascii="Symbol" w:hAnsi="Symbol" w:hint="default"/>
        <w:color w:val="00B0F0"/>
        <w:w w:val="100"/>
        <w:sz w:val="22"/>
        <w:szCs w:val="22"/>
        <w:lang w:val="en-GB" w:eastAsia="en-GB" w:bidi="en-GB"/>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 w15:restartNumberingAfterBreak="0">
    <w:nsid w:val="0BF73698"/>
    <w:multiLevelType w:val="hybridMultilevel"/>
    <w:tmpl w:val="31748142"/>
    <w:lvl w:ilvl="0" w:tplc="B9FC9208">
      <w:start w:val="1"/>
      <w:numFmt w:val="bullet"/>
      <w:lvlText w:val=""/>
      <w:lvlJc w:val="left"/>
      <w:pPr>
        <w:ind w:left="1866" w:hanging="360"/>
      </w:pPr>
      <w:rPr>
        <w:rFonts w:ascii="Symbol" w:hAnsi="Symbol" w:hint="default"/>
        <w:color w:val="00B0F0"/>
        <w:w w:val="100"/>
        <w:sz w:val="22"/>
        <w:szCs w:val="22"/>
        <w:lang w:val="en-GB" w:eastAsia="en-GB" w:bidi="en-GB"/>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4" w15:restartNumberingAfterBreak="0">
    <w:nsid w:val="12BF6BB5"/>
    <w:multiLevelType w:val="hybridMultilevel"/>
    <w:tmpl w:val="2A742014"/>
    <w:lvl w:ilvl="0" w:tplc="14F6A4F4">
      <w:start w:val="1"/>
      <w:numFmt w:val="bullet"/>
      <w:pStyle w:val="Style3"/>
      <w:lvlText w:val=""/>
      <w:lvlJc w:val="left"/>
      <w:pPr>
        <w:ind w:left="720" w:hanging="360"/>
      </w:pPr>
      <w:rPr>
        <w:rFonts w:ascii="Symbol" w:hAnsi="Symbol" w:hint="default"/>
        <w:color w:val="00B0F0"/>
        <w:w w:val="100"/>
        <w:sz w:val="22"/>
        <w:szCs w:val="22"/>
        <w:lang w:val="en-GB" w:eastAsia="en-GB" w:bidi="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95A6E"/>
    <w:multiLevelType w:val="multilevel"/>
    <w:tmpl w:val="1054B9CC"/>
    <w:lvl w:ilvl="0">
      <w:start w:val="1"/>
      <w:numFmt w:val="bullet"/>
      <w:lvlText w:val=""/>
      <w:lvlJc w:val="left"/>
      <w:rPr>
        <w:rFonts w:ascii="Symbol" w:hAnsi="Symbol" w:hint="default"/>
        <w:b/>
        <w:bCs/>
        <w:i w:val="0"/>
        <w:iCs w:val="0"/>
        <w:caps w:val="0"/>
        <w:smallCaps w:val="0"/>
        <w:strike w:val="0"/>
        <w:dstrike w:val="0"/>
        <w:noProof w:val="0"/>
        <w:vanish w:val="0"/>
        <w:color w:val="00B0F0"/>
        <w:spacing w:val="0"/>
        <w:w w:val="100"/>
        <w:kern w:val="0"/>
        <w:position w:val="0"/>
        <w:sz w:val="22"/>
        <w:szCs w:val="22"/>
        <w:u w:val="none"/>
        <w:effect w:val="none"/>
        <w:vertAlign w:val="baseline"/>
        <w:em w:val="none"/>
        <w:lang w:val="en-GB" w:eastAsia="en-GB"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20" w:hanging="720"/>
      </w:pPr>
      <w:rPr>
        <w:rFonts w:hint="default"/>
        <w:b/>
        <w:bCs/>
        <w:sz w:val="22"/>
      </w:rPr>
    </w:lvl>
    <w:lvl w:ilvl="2">
      <w:start w:val="1"/>
      <w:numFmt w:val="decimal"/>
      <w:isLgl/>
      <w:lvlText w:val="%1.%2.%3."/>
      <w:lvlJc w:val="left"/>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222" w:hanging="1080"/>
      </w:pPr>
      <w:rPr>
        <w:rFonts w:hint="default"/>
        <w:b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E9277F6"/>
    <w:multiLevelType w:val="hybridMultilevel"/>
    <w:tmpl w:val="DDCA180A"/>
    <w:lvl w:ilvl="0" w:tplc="B9FC9208">
      <w:start w:val="1"/>
      <w:numFmt w:val="bullet"/>
      <w:lvlText w:val=""/>
      <w:lvlJc w:val="left"/>
      <w:pPr>
        <w:ind w:left="1571" w:hanging="360"/>
      </w:pPr>
      <w:rPr>
        <w:rFonts w:ascii="Symbol" w:hAnsi="Symbol" w:hint="default"/>
        <w:color w:val="00B0F0"/>
        <w:w w:val="100"/>
        <w:sz w:val="22"/>
        <w:szCs w:val="22"/>
        <w:lang w:val="en-GB" w:eastAsia="en-GB" w:bidi="en-G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34991C3B"/>
    <w:multiLevelType w:val="hybridMultilevel"/>
    <w:tmpl w:val="682840C8"/>
    <w:lvl w:ilvl="0" w:tplc="B9FC9208">
      <w:start w:val="1"/>
      <w:numFmt w:val="bullet"/>
      <w:lvlText w:val=""/>
      <w:lvlJc w:val="left"/>
      <w:pPr>
        <w:ind w:left="1713" w:hanging="360"/>
      </w:pPr>
      <w:rPr>
        <w:rFonts w:ascii="Symbol" w:hAnsi="Symbol" w:hint="default"/>
        <w:color w:val="00B0F0"/>
        <w:w w:val="100"/>
        <w:sz w:val="22"/>
        <w:szCs w:val="22"/>
        <w:lang w:val="en-GB" w:eastAsia="en-GB" w:bidi="en-GB"/>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8" w15:restartNumberingAfterBreak="0">
    <w:nsid w:val="3B8B769A"/>
    <w:multiLevelType w:val="hybridMultilevel"/>
    <w:tmpl w:val="93EC2FD4"/>
    <w:lvl w:ilvl="0" w:tplc="B9FC9208">
      <w:start w:val="1"/>
      <w:numFmt w:val="bullet"/>
      <w:lvlText w:val=""/>
      <w:lvlJc w:val="left"/>
      <w:pPr>
        <w:ind w:left="1866" w:hanging="360"/>
      </w:pPr>
      <w:rPr>
        <w:rFonts w:ascii="Symbol" w:hAnsi="Symbol" w:hint="default"/>
        <w:color w:val="00B0F0"/>
        <w:w w:val="100"/>
        <w:sz w:val="22"/>
        <w:szCs w:val="22"/>
        <w:lang w:val="en-GB" w:eastAsia="en-GB" w:bidi="en-GB"/>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9" w15:restartNumberingAfterBreak="0">
    <w:nsid w:val="4FF07179"/>
    <w:multiLevelType w:val="hybridMultilevel"/>
    <w:tmpl w:val="1C1CB174"/>
    <w:lvl w:ilvl="0" w:tplc="B9FC9208">
      <w:start w:val="1"/>
      <w:numFmt w:val="bullet"/>
      <w:lvlText w:val=""/>
      <w:lvlJc w:val="left"/>
      <w:pPr>
        <w:ind w:left="1713" w:hanging="360"/>
      </w:pPr>
      <w:rPr>
        <w:rFonts w:ascii="Symbol" w:hAnsi="Symbol" w:hint="default"/>
        <w:color w:val="00B0F0"/>
        <w:w w:val="100"/>
        <w:sz w:val="22"/>
        <w:szCs w:val="22"/>
        <w:lang w:val="en-GB" w:eastAsia="en-GB" w:bidi="en-GB"/>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0" w15:restartNumberingAfterBreak="0">
    <w:nsid w:val="525B4044"/>
    <w:multiLevelType w:val="hybridMultilevel"/>
    <w:tmpl w:val="5A724FDC"/>
    <w:lvl w:ilvl="0" w:tplc="93E2EF0A">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516A2D"/>
    <w:multiLevelType w:val="hybridMultilevel"/>
    <w:tmpl w:val="1F3EF1DE"/>
    <w:lvl w:ilvl="0" w:tplc="B9FC9208">
      <w:start w:val="1"/>
      <w:numFmt w:val="bullet"/>
      <w:lvlText w:val=""/>
      <w:lvlJc w:val="left"/>
      <w:pPr>
        <w:ind w:left="1713" w:hanging="360"/>
      </w:pPr>
      <w:rPr>
        <w:rFonts w:ascii="Symbol" w:hAnsi="Symbol" w:hint="default"/>
        <w:color w:val="00B0F0"/>
        <w:w w:val="100"/>
        <w:sz w:val="22"/>
        <w:szCs w:val="22"/>
        <w:lang w:val="en-GB" w:eastAsia="en-GB" w:bidi="en-GB"/>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2" w15:restartNumberingAfterBreak="0">
    <w:nsid w:val="6A771AE4"/>
    <w:multiLevelType w:val="hybridMultilevel"/>
    <w:tmpl w:val="E2BA7D1A"/>
    <w:lvl w:ilvl="0" w:tplc="D9425804">
      <w:start w:val="1"/>
      <w:numFmt w:val="bullet"/>
      <w:pStyle w:val="Style5"/>
      <w:lvlText w:val=""/>
      <w:lvlJc w:val="left"/>
      <w:pPr>
        <w:ind w:left="1713" w:hanging="360"/>
      </w:pPr>
      <w:rPr>
        <w:rFonts w:ascii="Symbol" w:hAnsi="Symbol" w:hint="default"/>
        <w:color w:val="00B0F0"/>
        <w:w w:val="100"/>
        <w:sz w:val="22"/>
        <w:szCs w:val="22"/>
        <w:lang w:val="en-GB" w:eastAsia="en-GB" w:bidi="en-GB"/>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3" w15:restartNumberingAfterBreak="0">
    <w:nsid w:val="6EA16A22"/>
    <w:multiLevelType w:val="hybridMultilevel"/>
    <w:tmpl w:val="BAC6C326"/>
    <w:lvl w:ilvl="0" w:tplc="B9FC9208">
      <w:start w:val="1"/>
      <w:numFmt w:val="bullet"/>
      <w:lvlText w:val=""/>
      <w:lvlJc w:val="left"/>
      <w:pPr>
        <w:ind w:left="1866" w:hanging="360"/>
      </w:pPr>
      <w:rPr>
        <w:rFonts w:ascii="Symbol" w:hAnsi="Symbol" w:hint="default"/>
        <w:color w:val="00B0F0"/>
        <w:w w:val="100"/>
        <w:sz w:val="22"/>
        <w:szCs w:val="22"/>
        <w:lang w:val="en-GB" w:eastAsia="en-GB" w:bidi="en-GB"/>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14" w15:restartNumberingAfterBreak="0">
    <w:nsid w:val="6F902E35"/>
    <w:multiLevelType w:val="hybridMultilevel"/>
    <w:tmpl w:val="A0D0F112"/>
    <w:lvl w:ilvl="0" w:tplc="B9FC9208">
      <w:start w:val="1"/>
      <w:numFmt w:val="bullet"/>
      <w:lvlText w:val=""/>
      <w:lvlJc w:val="left"/>
      <w:pPr>
        <w:ind w:left="1713" w:hanging="360"/>
      </w:pPr>
      <w:rPr>
        <w:rFonts w:ascii="Symbol" w:hAnsi="Symbol" w:hint="default"/>
        <w:color w:val="00B0F0"/>
        <w:w w:val="100"/>
        <w:sz w:val="22"/>
        <w:szCs w:val="22"/>
        <w:lang w:val="en-GB" w:eastAsia="en-GB" w:bidi="en-GB"/>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5" w15:restartNumberingAfterBreak="0">
    <w:nsid w:val="7DEA4129"/>
    <w:multiLevelType w:val="hybridMultilevel"/>
    <w:tmpl w:val="0190586E"/>
    <w:lvl w:ilvl="0" w:tplc="B9FC9208">
      <w:start w:val="1"/>
      <w:numFmt w:val="bullet"/>
      <w:lvlText w:val=""/>
      <w:lvlJc w:val="left"/>
      <w:pPr>
        <w:ind w:left="720" w:hanging="360"/>
      </w:pPr>
      <w:rPr>
        <w:rFonts w:ascii="Symbol" w:hAnsi="Symbol" w:hint="default"/>
        <w:color w:val="00B0F0"/>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040381"/>
    <w:multiLevelType w:val="multilevel"/>
    <w:tmpl w:val="7C60F6B2"/>
    <w:lvl w:ilvl="0">
      <w:start w:val="1"/>
      <w:numFmt w:val="decimal"/>
      <w:pStyle w:val="Heading1"/>
      <w:lvlText w:val="%1."/>
      <w:lvlJc w:val="left"/>
      <w:rPr>
        <w:b/>
        <w:bCs/>
        <w:i w:val="0"/>
        <w:iCs w:val="0"/>
        <w:caps w:val="0"/>
        <w:smallCaps w:val="0"/>
        <w:strike w:val="0"/>
        <w:dstrike w:val="0"/>
        <w:noProof w:val="0"/>
        <w:vanish w:val="0"/>
        <w:color w:val="000000"/>
        <w:spacing w:val="0"/>
        <w:kern w:val="0"/>
        <w:position w:val="0"/>
        <w:u w:val="none"/>
        <w:effect w:val="none"/>
        <w:vertAlign w:val="baseline"/>
        <w:em w:val="none"/>
        <w:lang w:val="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lvlText w:val="%1.%2."/>
      <w:lvlJc w:val="left"/>
      <w:pPr>
        <w:ind w:left="720" w:hanging="720"/>
      </w:pPr>
      <w:rPr>
        <w:rFonts w:hint="default"/>
        <w:b/>
        <w:bCs/>
        <w:sz w:val="22"/>
      </w:rPr>
    </w:lvl>
    <w:lvl w:ilvl="2">
      <w:start w:val="1"/>
      <w:numFmt w:val="decimal"/>
      <w:pStyle w:val="ListParagraph"/>
      <w:isLgl/>
      <w:lvlText w:val="%1.%2.%3."/>
      <w:lvlJc w:val="left"/>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222" w:hanging="1080"/>
      </w:pPr>
      <w:rPr>
        <w:rFonts w:hint="default"/>
        <w:b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0"/>
  </w:num>
  <w:num w:numId="3">
    <w:abstractNumId w:val="1"/>
  </w:num>
  <w:num w:numId="4">
    <w:abstractNumId w:val="4"/>
  </w:num>
  <w:num w:numId="5">
    <w:abstractNumId w:val="6"/>
  </w:num>
  <w:num w:numId="6">
    <w:abstractNumId w:val="14"/>
  </w:num>
  <w:num w:numId="7">
    <w:abstractNumId w:val="2"/>
  </w:num>
  <w:num w:numId="8">
    <w:abstractNumId w:val="7"/>
  </w:num>
  <w:num w:numId="9">
    <w:abstractNumId w:val="11"/>
  </w:num>
  <w:num w:numId="10">
    <w:abstractNumId w:val="15"/>
  </w:num>
  <w:num w:numId="11">
    <w:abstractNumId w:val="9"/>
  </w:num>
  <w:num w:numId="12">
    <w:abstractNumId w:val="8"/>
  </w:num>
  <w:num w:numId="13">
    <w:abstractNumId w:val="13"/>
  </w:num>
  <w:num w:numId="14">
    <w:abstractNumId w:val="3"/>
  </w:num>
  <w:num w:numId="15">
    <w:abstractNumId w:val="12"/>
  </w:num>
  <w:num w:numId="16">
    <w:abstractNumId w:val="10"/>
  </w:num>
  <w:num w:numId="17">
    <w:abstractNumId w:val="5"/>
  </w:num>
  <w:num w:numId="18">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6625"/>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964"/>
    <w:rsid w:val="00001D40"/>
    <w:rsid w:val="00003323"/>
    <w:rsid w:val="000039A3"/>
    <w:rsid w:val="00003C19"/>
    <w:rsid w:val="00007FA6"/>
    <w:rsid w:val="00010093"/>
    <w:rsid w:val="00010C15"/>
    <w:rsid w:val="000110C1"/>
    <w:rsid w:val="0001151B"/>
    <w:rsid w:val="000149BC"/>
    <w:rsid w:val="00015B99"/>
    <w:rsid w:val="00020253"/>
    <w:rsid w:val="00020255"/>
    <w:rsid w:val="00022965"/>
    <w:rsid w:val="00023876"/>
    <w:rsid w:val="00025E1B"/>
    <w:rsid w:val="00030020"/>
    <w:rsid w:val="000349F7"/>
    <w:rsid w:val="00034BA1"/>
    <w:rsid w:val="00035457"/>
    <w:rsid w:val="00036CB3"/>
    <w:rsid w:val="000404BC"/>
    <w:rsid w:val="00040BF2"/>
    <w:rsid w:val="00041551"/>
    <w:rsid w:val="00042CD2"/>
    <w:rsid w:val="00046F6A"/>
    <w:rsid w:val="0005091E"/>
    <w:rsid w:val="00050A7C"/>
    <w:rsid w:val="000519BF"/>
    <w:rsid w:val="000524E3"/>
    <w:rsid w:val="0005598A"/>
    <w:rsid w:val="00055E82"/>
    <w:rsid w:val="00055E8B"/>
    <w:rsid w:val="00060C4E"/>
    <w:rsid w:val="000618E1"/>
    <w:rsid w:val="00062763"/>
    <w:rsid w:val="00062DB4"/>
    <w:rsid w:val="00063F86"/>
    <w:rsid w:val="00064288"/>
    <w:rsid w:val="0006574F"/>
    <w:rsid w:val="00065DB0"/>
    <w:rsid w:val="000704C2"/>
    <w:rsid w:val="00071036"/>
    <w:rsid w:val="00071FBE"/>
    <w:rsid w:val="00072E3D"/>
    <w:rsid w:val="00076726"/>
    <w:rsid w:val="000804EB"/>
    <w:rsid w:val="0008548D"/>
    <w:rsid w:val="00087791"/>
    <w:rsid w:val="00092F2A"/>
    <w:rsid w:val="000943A5"/>
    <w:rsid w:val="00095268"/>
    <w:rsid w:val="00095C9C"/>
    <w:rsid w:val="000A0145"/>
    <w:rsid w:val="000A2C30"/>
    <w:rsid w:val="000A3BEF"/>
    <w:rsid w:val="000A41D5"/>
    <w:rsid w:val="000A5570"/>
    <w:rsid w:val="000B19BE"/>
    <w:rsid w:val="000B2B92"/>
    <w:rsid w:val="000B32FF"/>
    <w:rsid w:val="000B3DC5"/>
    <w:rsid w:val="000B4DD6"/>
    <w:rsid w:val="000B5411"/>
    <w:rsid w:val="000B579A"/>
    <w:rsid w:val="000B7576"/>
    <w:rsid w:val="000C0A5A"/>
    <w:rsid w:val="000C3B7B"/>
    <w:rsid w:val="000C478B"/>
    <w:rsid w:val="000C57D2"/>
    <w:rsid w:val="000C5AD5"/>
    <w:rsid w:val="000C71C4"/>
    <w:rsid w:val="000D005F"/>
    <w:rsid w:val="000D0E4D"/>
    <w:rsid w:val="000D1513"/>
    <w:rsid w:val="000D3A91"/>
    <w:rsid w:val="000D5914"/>
    <w:rsid w:val="000D7187"/>
    <w:rsid w:val="000D7C45"/>
    <w:rsid w:val="000E0938"/>
    <w:rsid w:val="000E3D02"/>
    <w:rsid w:val="000E4E44"/>
    <w:rsid w:val="000E75FD"/>
    <w:rsid w:val="000E7739"/>
    <w:rsid w:val="000F058E"/>
    <w:rsid w:val="000F1EB1"/>
    <w:rsid w:val="000F27A5"/>
    <w:rsid w:val="000F4859"/>
    <w:rsid w:val="000F57DD"/>
    <w:rsid w:val="000F6C1F"/>
    <w:rsid w:val="00100330"/>
    <w:rsid w:val="00100F7B"/>
    <w:rsid w:val="00103454"/>
    <w:rsid w:val="00103590"/>
    <w:rsid w:val="00106518"/>
    <w:rsid w:val="0010773B"/>
    <w:rsid w:val="00107AF8"/>
    <w:rsid w:val="00107DBD"/>
    <w:rsid w:val="00110C19"/>
    <w:rsid w:val="00114205"/>
    <w:rsid w:val="00114B51"/>
    <w:rsid w:val="0011767B"/>
    <w:rsid w:val="00122FC5"/>
    <w:rsid w:val="00123A55"/>
    <w:rsid w:val="00125F8B"/>
    <w:rsid w:val="0012667D"/>
    <w:rsid w:val="00127F81"/>
    <w:rsid w:val="001308F1"/>
    <w:rsid w:val="00130F9C"/>
    <w:rsid w:val="00131947"/>
    <w:rsid w:val="0013225E"/>
    <w:rsid w:val="00132595"/>
    <w:rsid w:val="001332E9"/>
    <w:rsid w:val="0013455D"/>
    <w:rsid w:val="0013488C"/>
    <w:rsid w:val="00134E1A"/>
    <w:rsid w:val="00137771"/>
    <w:rsid w:val="00137C14"/>
    <w:rsid w:val="00141895"/>
    <w:rsid w:val="001514EA"/>
    <w:rsid w:val="00152A89"/>
    <w:rsid w:val="00153290"/>
    <w:rsid w:val="00153523"/>
    <w:rsid w:val="00155E8D"/>
    <w:rsid w:val="00157C73"/>
    <w:rsid w:val="00162601"/>
    <w:rsid w:val="001638D9"/>
    <w:rsid w:val="0016458F"/>
    <w:rsid w:val="0016469D"/>
    <w:rsid w:val="00167E1A"/>
    <w:rsid w:val="001726C8"/>
    <w:rsid w:val="00173278"/>
    <w:rsid w:val="00173E22"/>
    <w:rsid w:val="00174054"/>
    <w:rsid w:val="001823E3"/>
    <w:rsid w:val="00183FE0"/>
    <w:rsid w:val="00184022"/>
    <w:rsid w:val="00184A53"/>
    <w:rsid w:val="00185635"/>
    <w:rsid w:val="00186F6C"/>
    <w:rsid w:val="00192A4A"/>
    <w:rsid w:val="0019664D"/>
    <w:rsid w:val="00196851"/>
    <w:rsid w:val="00196EE3"/>
    <w:rsid w:val="001977C2"/>
    <w:rsid w:val="001A393B"/>
    <w:rsid w:val="001A3BA3"/>
    <w:rsid w:val="001A4423"/>
    <w:rsid w:val="001A4580"/>
    <w:rsid w:val="001A582C"/>
    <w:rsid w:val="001B06BE"/>
    <w:rsid w:val="001B1B68"/>
    <w:rsid w:val="001B465D"/>
    <w:rsid w:val="001B61EA"/>
    <w:rsid w:val="001B7B73"/>
    <w:rsid w:val="001C19B9"/>
    <w:rsid w:val="001C1F7E"/>
    <w:rsid w:val="001C3B0D"/>
    <w:rsid w:val="001C43B9"/>
    <w:rsid w:val="001D15A0"/>
    <w:rsid w:val="001D23B0"/>
    <w:rsid w:val="001D3374"/>
    <w:rsid w:val="001D3F44"/>
    <w:rsid w:val="001D4112"/>
    <w:rsid w:val="001D6A1F"/>
    <w:rsid w:val="001D7B4C"/>
    <w:rsid w:val="001E310A"/>
    <w:rsid w:val="001E38F0"/>
    <w:rsid w:val="001E3EFC"/>
    <w:rsid w:val="001E59E7"/>
    <w:rsid w:val="001F09B8"/>
    <w:rsid w:val="001F1FDF"/>
    <w:rsid w:val="001F253E"/>
    <w:rsid w:val="001F2ADF"/>
    <w:rsid w:val="001F335C"/>
    <w:rsid w:val="001F57A6"/>
    <w:rsid w:val="00200029"/>
    <w:rsid w:val="00201E67"/>
    <w:rsid w:val="00202636"/>
    <w:rsid w:val="00207464"/>
    <w:rsid w:val="00214D3B"/>
    <w:rsid w:val="0022058D"/>
    <w:rsid w:val="00220AF0"/>
    <w:rsid w:val="00221025"/>
    <w:rsid w:val="00222EF5"/>
    <w:rsid w:val="00223DB7"/>
    <w:rsid w:val="002264B3"/>
    <w:rsid w:val="0022653D"/>
    <w:rsid w:val="0022749F"/>
    <w:rsid w:val="00230C2F"/>
    <w:rsid w:val="00230FD6"/>
    <w:rsid w:val="0023140E"/>
    <w:rsid w:val="00232211"/>
    <w:rsid w:val="002328C5"/>
    <w:rsid w:val="00232D5E"/>
    <w:rsid w:val="002337F3"/>
    <w:rsid w:val="002338B2"/>
    <w:rsid w:val="002339FE"/>
    <w:rsid w:val="00234965"/>
    <w:rsid w:val="00234F10"/>
    <w:rsid w:val="0023648F"/>
    <w:rsid w:val="002373B3"/>
    <w:rsid w:val="0024068D"/>
    <w:rsid w:val="002413DE"/>
    <w:rsid w:val="00241BE6"/>
    <w:rsid w:val="00242024"/>
    <w:rsid w:val="002447A7"/>
    <w:rsid w:val="00244CF4"/>
    <w:rsid w:val="0025346F"/>
    <w:rsid w:val="00253C35"/>
    <w:rsid w:val="00256C6B"/>
    <w:rsid w:val="00257957"/>
    <w:rsid w:val="0026132D"/>
    <w:rsid w:val="00261CF4"/>
    <w:rsid w:val="00262147"/>
    <w:rsid w:val="002624AF"/>
    <w:rsid w:val="00262CE6"/>
    <w:rsid w:val="0026550C"/>
    <w:rsid w:val="002656FA"/>
    <w:rsid w:val="0026753E"/>
    <w:rsid w:val="00267AAB"/>
    <w:rsid w:val="00267DA6"/>
    <w:rsid w:val="00274085"/>
    <w:rsid w:val="0027479F"/>
    <w:rsid w:val="00275130"/>
    <w:rsid w:val="00275DF8"/>
    <w:rsid w:val="00276D5B"/>
    <w:rsid w:val="00280CFF"/>
    <w:rsid w:val="002811F2"/>
    <w:rsid w:val="00282C1B"/>
    <w:rsid w:val="0028318E"/>
    <w:rsid w:val="00284D2C"/>
    <w:rsid w:val="002867F8"/>
    <w:rsid w:val="00286B2E"/>
    <w:rsid w:val="00286EC6"/>
    <w:rsid w:val="002907EE"/>
    <w:rsid w:val="00291720"/>
    <w:rsid w:val="002A1D99"/>
    <w:rsid w:val="002A4809"/>
    <w:rsid w:val="002A7C05"/>
    <w:rsid w:val="002B5065"/>
    <w:rsid w:val="002B69A0"/>
    <w:rsid w:val="002C05C9"/>
    <w:rsid w:val="002C250F"/>
    <w:rsid w:val="002C335D"/>
    <w:rsid w:val="002C4FA8"/>
    <w:rsid w:val="002C6181"/>
    <w:rsid w:val="002C66E7"/>
    <w:rsid w:val="002C6F0C"/>
    <w:rsid w:val="002D21B9"/>
    <w:rsid w:val="002D4F0B"/>
    <w:rsid w:val="002D5F17"/>
    <w:rsid w:val="002D65B2"/>
    <w:rsid w:val="002D726B"/>
    <w:rsid w:val="002E0A44"/>
    <w:rsid w:val="002E1445"/>
    <w:rsid w:val="002E28D3"/>
    <w:rsid w:val="002E4854"/>
    <w:rsid w:val="002E4BB1"/>
    <w:rsid w:val="002E5C6E"/>
    <w:rsid w:val="002F0682"/>
    <w:rsid w:val="002F14EE"/>
    <w:rsid w:val="002F1BE4"/>
    <w:rsid w:val="002F26E8"/>
    <w:rsid w:val="002F26F7"/>
    <w:rsid w:val="002F3C1E"/>
    <w:rsid w:val="002F50C4"/>
    <w:rsid w:val="002F53ED"/>
    <w:rsid w:val="002F56BF"/>
    <w:rsid w:val="002F6306"/>
    <w:rsid w:val="00300405"/>
    <w:rsid w:val="00300B0D"/>
    <w:rsid w:val="00301CDD"/>
    <w:rsid w:val="00303699"/>
    <w:rsid w:val="00303DE3"/>
    <w:rsid w:val="00304182"/>
    <w:rsid w:val="00306920"/>
    <w:rsid w:val="00307523"/>
    <w:rsid w:val="00310BE9"/>
    <w:rsid w:val="003121EF"/>
    <w:rsid w:val="00312207"/>
    <w:rsid w:val="00313013"/>
    <w:rsid w:val="00313472"/>
    <w:rsid w:val="00316DF8"/>
    <w:rsid w:val="003210FA"/>
    <w:rsid w:val="00322909"/>
    <w:rsid w:val="00333336"/>
    <w:rsid w:val="00335BE1"/>
    <w:rsid w:val="0033611D"/>
    <w:rsid w:val="00336C0E"/>
    <w:rsid w:val="00341B47"/>
    <w:rsid w:val="003426BA"/>
    <w:rsid w:val="00343952"/>
    <w:rsid w:val="003458CE"/>
    <w:rsid w:val="00346D30"/>
    <w:rsid w:val="003500BC"/>
    <w:rsid w:val="00351C43"/>
    <w:rsid w:val="00353C2D"/>
    <w:rsid w:val="00355F8B"/>
    <w:rsid w:val="0036295C"/>
    <w:rsid w:val="00362B9F"/>
    <w:rsid w:val="003636F7"/>
    <w:rsid w:val="00363C05"/>
    <w:rsid w:val="00365AD4"/>
    <w:rsid w:val="00366087"/>
    <w:rsid w:val="00370D89"/>
    <w:rsid w:val="00370EB0"/>
    <w:rsid w:val="003710B8"/>
    <w:rsid w:val="003715BE"/>
    <w:rsid w:val="00374454"/>
    <w:rsid w:val="003757EE"/>
    <w:rsid w:val="00375DC9"/>
    <w:rsid w:val="003763C6"/>
    <w:rsid w:val="003765D1"/>
    <w:rsid w:val="00381258"/>
    <w:rsid w:val="00382E3B"/>
    <w:rsid w:val="00383942"/>
    <w:rsid w:val="00384DF0"/>
    <w:rsid w:val="0038671C"/>
    <w:rsid w:val="00391000"/>
    <w:rsid w:val="003929C9"/>
    <w:rsid w:val="003941AE"/>
    <w:rsid w:val="003944AB"/>
    <w:rsid w:val="00397DE2"/>
    <w:rsid w:val="003A0FC9"/>
    <w:rsid w:val="003A2CF5"/>
    <w:rsid w:val="003A4D08"/>
    <w:rsid w:val="003A4FE4"/>
    <w:rsid w:val="003B1526"/>
    <w:rsid w:val="003B2440"/>
    <w:rsid w:val="003B3A1C"/>
    <w:rsid w:val="003B465A"/>
    <w:rsid w:val="003B7079"/>
    <w:rsid w:val="003C1983"/>
    <w:rsid w:val="003C1C70"/>
    <w:rsid w:val="003C54D5"/>
    <w:rsid w:val="003C626C"/>
    <w:rsid w:val="003C6F61"/>
    <w:rsid w:val="003C6FE4"/>
    <w:rsid w:val="003D26E5"/>
    <w:rsid w:val="003E27D9"/>
    <w:rsid w:val="003E2A89"/>
    <w:rsid w:val="003E3857"/>
    <w:rsid w:val="003E5D7F"/>
    <w:rsid w:val="003E7407"/>
    <w:rsid w:val="003E74DE"/>
    <w:rsid w:val="003E7AA1"/>
    <w:rsid w:val="003E7C0A"/>
    <w:rsid w:val="003F126A"/>
    <w:rsid w:val="003F1731"/>
    <w:rsid w:val="003F1E53"/>
    <w:rsid w:val="003F2F1A"/>
    <w:rsid w:val="003F45C8"/>
    <w:rsid w:val="003F7499"/>
    <w:rsid w:val="00400E55"/>
    <w:rsid w:val="004031A7"/>
    <w:rsid w:val="00407185"/>
    <w:rsid w:val="00411DC8"/>
    <w:rsid w:val="00417119"/>
    <w:rsid w:val="00417C28"/>
    <w:rsid w:val="00422186"/>
    <w:rsid w:val="004255C0"/>
    <w:rsid w:val="00426A54"/>
    <w:rsid w:val="00427F6D"/>
    <w:rsid w:val="00431AF8"/>
    <w:rsid w:val="00431B01"/>
    <w:rsid w:val="00432E93"/>
    <w:rsid w:val="0044332E"/>
    <w:rsid w:val="004444FA"/>
    <w:rsid w:val="004448FC"/>
    <w:rsid w:val="00447A2C"/>
    <w:rsid w:val="0045057C"/>
    <w:rsid w:val="00451490"/>
    <w:rsid w:val="00453C1C"/>
    <w:rsid w:val="00454039"/>
    <w:rsid w:val="00454A18"/>
    <w:rsid w:val="00462134"/>
    <w:rsid w:val="00466DC8"/>
    <w:rsid w:val="00471CBD"/>
    <w:rsid w:val="00471D7F"/>
    <w:rsid w:val="00472A4B"/>
    <w:rsid w:val="00472FAF"/>
    <w:rsid w:val="004738EB"/>
    <w:rsid w:val="00474BB2"/>
    <w:rsid w:val="0047715F"/>
    <w:rsid w:val="004775C9"/>
    <w:rsid w:val="004776B4"/>
    <w:rsid w:val="004820FA"/>
    <w:rsid w:val="00482497"/>
    <w:rsid w:val="00483CCE"/>
    <w:rsid w:val="00484E7C"/>
    <w:rsid w:val="0048572B"/>
    <w:rsid w:val="00487E37"/>
    <w:rsid w:val="0049083B"/>
    <w:rsid w:val="00491322"/>
    <w:rsid w:val="00491E70"/>
    <w:rsid w:val="00492438"/>
    <w:rsid w:val="00493F68"/>
    <w:rsid w:val="00494409"/>
    <w:rsid w:val="004A0076"/>
    <w:rsid w:val="004A07FE"/>
    <w:rsid w:val="004A0EDA"/>
    <w:rsid w:val="004A0EF9"/>
    <w:rsid w:val="004A1A5F"/>
    <w:rsid w:val="004A2422"/>
    <w:rsid w:val="004A29E8"/>
    <w:rsid w:val="004A3C9F"/>
    <w:rsid w:val="004A4CE5"/>
    <w:rsid w:val="004A6C99"/>
    <w:rsid w:val="004B0D13"/>
    <w:rsid w:val="004B2791"/>
    <w:rsid w:val="004B291B"/>
    <w:rsid w:val="004B58F8"/>
    <w:rsid w:val="004B634B"/>
    <w:rsid w:val="004B71AF"/>
    <w:rsid w:val="004B7997"/>
    <w:rsid w:val="004C0F0A"/>
    <w:rsid w:val="004D045B"/>
    <w:rsid w:val="004D0862"/>
    <w:rsid w:val="004D1331"/>
    <w:rsid w:val="004D1E36"/>
    <w:rsid w:val="004D2A1C"/>
    <w:rsid w:val="004D3056"/>
    <w:rsid w:val="004D31C2"/>
    <w:rsid w:val="004D3895"/>
    <w:rsid w:val="004D4A45"/>
    <w:rsid w:val="004D58BC"/>
    <w:rsid w:val="004D669B"/>
    <w:rsid w:val="004D66B5"/>
    <w:rsid w:val="004D69CE"/>
    <w:rsid w:val="004D6C15"/>
    <w:rsid w:val="004D7C8D"/>
    <w:rsid w:val="004E356E"/>
    <w:rsid w:val="004E3A15"/>
    <w:rsid w:val="004E42AC"/>
    <w:rsid w:val="004E5F0F"/>
    <w:rsid w:val="004F716F"/>
    <w:rsid w:val="00500FB9"/>
    <w:rsid w:val="0050279B"/>
    <w:rsid w:val="005072C8"/>
    <w:rsid w:val="00507A99"/>
    <w:rsid w:val="005112AE"/>
    <w:rsid w:val="00512781"/>
    <w:rsid w:val="00513C16"/>
    <w:rsid w:val="0051523F"/>
    <w:rsid w:val="005173D0"/>
    <w:rsid w:val="00522C1B"/>
    <w:rsid w:val="0052359A"/>
    <w:rsid w:val="00523F59"/>
    <w:rsid w:val="00526DC6"/>
    <w:rsid w:val="00531A0E"/>
    <w:rsid w:val="00534C67"/>
    <w:rsid w:val="005360F7"/>
    <w:rsid w:val="00536B78"/>
    <w:rsid w:val="00536D09"/>
    <w:rsid w:val="00536D5E"/>
    <w:rsid w:val="005402DF"/>
    <w:rsid w:val="00541B94"/>
    <w:rsid w:val="00542EDB"/>
    <w:rsid w:val="00547619"/>
    <w:rsid w:val="005479C0"/>
    <w:rsid w:val="00551FAC"/>
    <w:rsid w:val="00552B90"/>
    <w:rsid w:val="00553270"/>
    <w:rsid w:val="0055343C"/>
    <w:rsid w:val="00557CD8"/>
    <w:rsid w:val="005651E8"/>
    <w:rsid w:val="00565DD9"/>
    <w:rsid w:val="005709CE"/>
    <w:rsid w:val="00570BAD"/>
    <w:rsid w:val="00570FF9"/>
    <w:rsid w:val="00572F4C"/>
    <w:rsid w:val="0057358B"/>
    <w:rsid w:val="00574F93"/>
    <w:rsid w:val="005775EA"/>
    <w:rsid w:val="005817A1"/>
    <w:rsid w:val="005831BF"/>
    <w:rsid w:val="0059243F"/>
    <w:rsid w:val="00592571"/>
    <w:rsid w:val="005932A1"/>
    <w:rsid w:val="005A0471"/>
    <w:rsid w:val="005A14DF"/>
    <w:rsid w:val="005A189D"/>
    <w:rsid w:val="005A2CBC"/>
    <w:rsid w:val="005A5B67"/>
    <w:rsid w:val="005A7827"/>
    <w:rsid w:val="005A7FDE"/>
    <w:rsid w:val="005B2A1D"/>
    <w:rsid w:val="005B4319"/>
    <w:rsid w:val="005C0F84"/>
    <w:rsid w:val="005D20E1"/>
    <w:rsid w:val="005D575A"/>
    <w:rsid w:val="005D7169"/>
    <w:rsid w:val="005E1973"/>
    <w:rsid w:val="005E2652"/>
    <w:rsid w:val="005E348C"/>
    <w:rsid w:val="005E4A76"/>
    <w:rsid w:val="005E4C5E"/>
    <w:rsid w:val="005E6474"/>
    <w:rsid w:val="005F1555"/>
    <w:rsid w:val="005F181C"/>
    <w:rsid w:val="005F1D5B"/>
    <w:rsid w:val="005F5BE5"/>
    <w:rsid w:val="006003F1"/>
    <w:rsid w:val="0060053F"/>
    <w:rsid w:val="00604F56"/>
    <w:rsid w:val="006069F7"/>
    <w:rsid w:val="006105C4"/>
    <w:rsid w:val="00610CB7"/>
    <w:rsid w:val="0061148C"/>
    <w:rsid w:val="00614124"/>
    <w:rsid w:val="0061488B"/>
    <w:rsid w:val="006163E4"/>
    <w:rsid w:val="00617D11"/>
    <w:rsid w:val="0062131E"/>
    <w:rsid w:val="00622AF4"/>
    <w:rsid w:val="006245D8"/>
    <w:rsid w:val="00625078"/>
    <w:rsid w:val="00625D80"/>
    <w:rsid w:val="006261F5"/>
    <w:rsid w:val="00626EB5"/>
    <w:rsid w:val="006275A8"/>
    <w:rsid w:val="00627B11"/>
    <w:rsid w:val="00627FE9"/>
    <w:rsid w:val="006314EB"/>
    <w:rsid w:val="00634AE4"/>
    <w:rsid w:val="006356B2"/>
    <w:rsid w:val="00635C0C"/>
    <w:rsid w:val="00636DE6"/>
    <w:rsid w:val="00640F7E"/>
    <w:rsid w:val="00642D90"/>
    <w:rsid w:val="00643480"/>
    <w:rsid w:val="0064381A"/>
    <w:rsid w:val="0064478C"/>
    <w:rsid w:val="006454BF"/>
    <w:rsid w:val="00645503"/>
    <w:rsid w:val="0064587D"/>
    <w:rsid w:val="00646D9C"/>
    <w:rsid w:val="00647D56"/>
    <w:rsid w:val="00650511"/>
    <w:rsid w:val="00651F7A"/>
    <w:rsid w:val="00652BE8"/>
    <w:rsid w:val="00653C17"/>
    <w:rsid w:val="00655032"/>
    <w:rsid w:val="00655080"/>
    <w:rsid w:val="00655801"/>
    <w:rsid w:val="00663D56"/>
    <w:rsid w:val="00667E26"/>
    <w:rsid w:val="00667E4B"/>
    <w:rsid w:val="00670208"/>
    <w:rsid w:val="00671F7E"/>
    <w:rsid w:val="006720A2"/>
    <w:rsid w:val="00672224"/>
    <w:rsid w:val="006735C3"/>
    <w:rsid w:val="006738AC"/>
    <w:rsid w:val="006752F8"/>
    <w:rsid w:val="0067660C"/>
    <w:rsid w:val="00680197"/>
    <w:rsid w:val="00681C24"/>
    <w:rsid w:val="00685846"/>
    <w:rsid w:val="00686962"/>
    <w:rsid w:val="00687572"/>
    <w:rsid w:val="00690943"/>
    <w:rsid w:val="00691E3F"/>
    <w:rsid w:val="00691E88"/>
    <w:rsid w:val="00691EDE"/>
    <w:rsid w:val="00694A7B"/>
    <w:rsid w:val="006958DF"/>
    <w:rsid w:val="006A13B8"/>
    <w:rsid w:val="006A513E"/>
    <w:rsid w:val="006A53A8"/>
    <w:rsid w:val="006A5AA4"/>
    <w:rsid w:val="006A7820"/>
    <w:rsid w:val="006B2EEF"/>
    <w:rsid w:val="006B5BFE"/>
    <w:rsid w:val="006C3F51"/>
    <w:rsid w:val="006C4AF8"/>
    <w:rsid w:val="006D0D1C"/>
    <w:rsid w:val="006D3A75"/>
    <w:rsid w:val="006D4C0B"/>
    <w:rsid w:val="006D6314"/>
    <w:rsid w:val="006D6EFF"/>
    <w:rsid w:val="006E394D"/>
    <w:rsid w:val="006E548E"/>
    <w:rsid w:val="006F0417"/>
    <w:rsid w:val="006F1A6B"/>
    <w:rsid w:val="006F32B8"/>
    <w:rsid w:val="006F3E86"/>
    <w:rsid w:val="006F5661"/>
    <w:rsid w:val="00700403"/>
    <w:rsid w:val="00700D15"/>
    <w:rsid w:val="007040AA"/>
    <w:rsid w:val="007046F6"/>
    <w:rsid w:val="00706967"/>
    <w:rsid w:val="00711FDD"/>
    <w:rsid w:val="00712908"/>
    <w:rsid w:val="00712C57"/>
    <w:rsid w:val="00712CB1"/>
    <w:rsid w:val="007130DD"/>
    <w:rsid w:val="0071496B"/>
    <w:rsid w:val="00714BDD"/>
    <w:rsid w:val="00714C8A"/>
    <w:rsid w:val="00716F53"/>
    <w:rsid w:val="007203D7"/>
    <w:rsid w:val="00720F1C"/>
    <w:rsid w:val="00722B0D"/>
    <w:rsid w:val="00723A59"/>
    <w:rsid w:val="00724F06"/>
    <w:rsid w:val="00731783"/>
    <w:rsid w:val="0073246B"/>
    <w:rsid w:val="00732723"/>
    <w:rsid w:val="00732726"/>
    <w:rsid w:val="00733F9E"/>
    <w:rsid w:val="0073570E"/>
    <w:rsid w:val="00740C73"/>
    <w:rsid w:val="00741854"/>
    <w:rsid w:val="007427C3"/>
    <w:rsid w:val="007469A4"/>
    <w:rsid w:val="00746FD3"/>
    <w:rsid w:val="00747D74"/>
    <w:rsid w:val="007509E5"/>
    <w:rsid w:val="00752015"/>
    <w:rsid w:val="00752092"/>
    <w:rsid w:val="00752FED"/>
    <w:rsid w:val="00753ED4"/>
    <w:rsid w:val="00753F9C"/>
    <w:rsid w:val="00756E88"/>
    <w:rsid w:val="00757621"/>
    <w:rsid w:val="00757D48"/>
    <w:rsid w:val="0076177A"/>
    <w:rsid w:val="00762360"/>
    <w:rsid w:val="00762C5E"/>
    <w:rsid w:val="00763B59"/>
    <w:rsid w:val="00764E31"/>
    <w:rsid w:val="00764E4C"/>
    <w:rsid w:val="00765208"/>
    <w:rsid w:val="00766E24"/>
    <w:rsid w:val="007672C5"/>
    <w:rsid w:val="007736B9"/>
    <w:rsid w:val="00774F8B"/>
    <w:rsid w:val="00775222"/>
    <w:rsid w:val="00775C4C"/>
    <w:rsid w:val="00777E05"/>
    <w:rsid w:val="007814BD"/>
    <w:rsid w:val="00781F6D"/>
    <w:rsid w:val="00783153"/>
    <w:rsid w:val="00783474"/>
    <w:rsid w:val="00784EB1"/>
    <w:rsid w:val="00786D23"/>
    <w:rsid w:val="00797926"/>
    <w:rsid w:val="007A3D8F"/>
    <w:rsid w:val="007A7EDF"/>
    <w:rsid w:val="007B0328"/>
    <w:rsid w:val="007C0436"/>
    <w:rsid w:val="007C0826"/>
    <w:rsid w:val="007C2C63"/>
    <w:rsid w:val="007C3F54"/>
    <w:rsid w:val="007C410D"/>
    <w:rsid w:val="007C4BBD"/>
    <w:rsid w:val="007C6DA6"/>
    <w:rsid w:val="007D12B9"/>
    <w:rsid w:val="007D21F8"/>
    <w:rsid w:val="007D4A6F"/>
    <w:rsid w:val="007E051F"/>
    <w:rsid w:val="007E1F7F"/>
    <w:rsid w:val="007E2533"/>
    <w:rsid w:val="007E33BD"/>
    <w:rsid w:val="007E43A4"/>
    <w:rsid w:val="007E5395"/>
    <w:rsid w:val="007E5B67"/>
    <w:rsid w:val="007E6BE9"/>
    <w:rsid w:val="007E7CAF"/>
    <w:rsid w:val="007F0339"/>
    <w:rsid w:val="007F3FF2"/>
    <w:rsid w:val="007F408C"/>
    <w:rsid w:val="007F521E"/>
    <w:rsid w:val="007F59EB"/>
    <w:rsid w:val="007F68B0"/>
    <w:rsid w:val="008012F2"/>
    <w:rsid w:val="00802A47"/>
    <w:rsid w:val="0080336D"/>
    <w:rsid w:val="0080375E"/>
    <w:rsid w:val="00804FF8"/>
    <w:rsid w:val="00810D93"/>
    <w:rsid w:val="008110FE"/>
    <w:rsid w:val="0081467C"/>
    <w:rsid w:val="00814EC5"/>
    <w:rsid w:val="00815750"/>
    <w:rsid w:val="00816576"/>
    <w:rsid w:val="0081722E"/>
    <w:rsid w:val="00820839"/>
    <w:rsid w:val="00824258"/>
    <w:rsid w:val="00824DED"/>
    <w:rsid w:val="008267C0"/>
    <w:rsid w:val="00827566"/>
    <w:rsid w:val="00827FF1"/>
    <w:rsid w:val="008300B3"/>
    <w:rsid w:val="0083168C"/>
    <w:rsid w:val="00834EE9"/>
    <w:rsid w:val="00836A40"/>
    <w:rsid w:val="00837282"/>
    <w:rsid w:val="00840BCB"/>
    <w:rsid w:val="008435D5"/>
    <w:rsid w:val="008448B9"/>
    <w:rsid w:val="008455ED"/>
    <w:rsid w:val="00846EC7"/>
    <w:rsid w:val="00846EF5"/>
    <w:rsid w:val="0084711A"/>
    <w:rsid w:val="00850037"/>
    <w:rsid w:val="008501FF"/>
    <w:rsid w:val="00850620"/>
    <w:rsid w:val="00851230"/>
    <w:rsid w:val="00851365"/>
    <w:rsid w:val="00851D1F"/>
    <w:rsid w:val="00854821"/>
    <w:rsid w:val="008603C1"/>
    <w:rsid w:val="00864039"/>
    <w:rsid w:val="00864571"/>
    <w:rsid w:val="00866AEB"/>
    <w:rsid w:val="00871A6D"/>
    <w:rsid w:val="00871C2B"/>
    <w:rsid w:val="008745F5"/>
    <w:rsid w:val="0088034A"/>
    <w:rsid w:val="00882508"/>
    <w:rsid w:val="008831AF"/>
    <w:rsid w:val="0088595C"/>
    <w:rsid w:val="0088643F"/>
    <w:rsid w:val="0088688B"/>
    <w:rsid w:val="00886A5B"/>
    <w:rsid w:val="00887C5E"/>
    <w:rsid w:val="008914C4"/>
    <w:rsid w:val="008922C2"/>
    <w:rsid w:val="008A1E4A"/>
    <w:rsid w:val="008A2E3A"/>
    <w:rsid w:val="008A48E0"/>
    <w:rsid w:val="008A496C"/>
    <w:rsid w:val="008A54DA"/>
    <w:rsid w:val="008B1D02"/>
    <w:rsid w:val="008B3571"/>
    <w:rsid w:val="008B416D"/>
    <w:rsid w:val="008B53E0"/>
    <w:rsid w:val="008B6DC4"/>
    <w:rsid w:val="008C0829"/>
    <w:rsid w:val="008C1019"/>
    <w:rsid w:val="008C4A46"/>
    <w:rsid w:val="008C4DDA"/>
    <w:rsid w:val="008C53AA"/>
    <w:rsid w:val="008C6380"/>
    <w:rsid w:val="008C7EC4"/>
    <w:rsid w:val="008D15BC"/>
    <w:rsid w:val="008D1ED0"/>
    <w:rsid w:val="008D2B10"/>
    <w:rsid w:val="008D7832"/>
    <w:rsid w:val="008D7EE0"/>
    <w:rsid w:val="008E49CE"/>
    <w:rsid w:val="008E78CD"/>
    <w:rsid w:val="008F0772"/>
    <w:rsid w:val="008F10A2"/>
    <w:rsid w:val="008F53E4"/>
    <w:rsid w:val="008F7392"/>
    <w:rsid w:val="008F7452"/>
    <w:rsid w:val="008F757C"/>
    <w:rsid w:val="00902046"/>
    <w:rsid w:val="00902299"/>
    <w:rsid w:val="00902BED"/>
    <w:rsid w:val="0090368C"/>
    <w:rsid w:val="0090423A"/>
    <w:rsid w:val="0090595A"/>
    <w:rsid w:val="009074E2"/>
    <w:rsid w:val="00910161"/>
    <w:rsid w:val="00914026"/>
    <w:rsid w:val="009206FA"/>
    <w:rsid w:val="00922C8D"/>
    <w:rsid w:val="00924076"/>
    <w:rsid w:val="00925249"/>
    <w:rsid w:val="0092743B"/>
    <w:rsid w:val="00935715"/>
    <w:rsid w:val="00936DFC"/>
    <w:rsid w:val="00937400"/>
    <w:rsid w:val="00943079"/>
    <w:rsid w:val="00946BF6"/>
    <w:rsid w:val="009475BC"/>
    <w:rsid w:val="0094774C"/>
    <w:rsid w:val="009527F6"/>
    <w:rsid w:val="009527FE"/>
    <w:rsid w:val="00956CDC"/>
    <w:rsid w:val="009576AB"/>
    <w:rsid w:val="00957F09"/>
    <w:rsid w:val="00960541"/>
    <w:rsid w:val="009607C2"/>
    <w:rsid w:val="00964B77"/>
    <w:rsid w:val="009655E9"/>
    <w:rsid w:val="00966872"/>
    <w:rsid w:val="009672A5"/>
    <w:rsid w:val="00971EB9"/>
    <w:rsid w:val="00973208"/>
    <w:rsid w:val="00975D4B"/>
    <w:rsid w:val="00976BA3"/>
    <w:rsid w:val="00976E1B"/>
    <w:rsid w:val="0097747E"/>
    <w:rsid w:val="0098153A"/>
    <w:rsid w:val="00983535"/>
    <w:rsid w:val="00985D88"/>
    <w:rsid w:val="00987F78"/>
    <w:rsid w:val="00987FA3"/>
    <w:rsid w:val="0099220D"/>
    <w:rsid w:val="00992277"/>
    <w:rsid w:val="00992571"/>
    <w:rsid w:val="009941F6"/>
    <w:rsid w:val="009943A1"/>
    <w:rsid w:val="00997D91"/>
    <w:rsid w:val="009A0360"/>
    <w:rsid w:val="009A0763"/>
    <w:rsid w:val="009A115B"/>
    <w:rsid w:val="009A2BC5"/>
    <w:rsid w:val="009A6B50"/>
    <w:rsid w:val="009A74D4"/>
    <w:rsid w:val="009B22E5"/>
    <w:rsid w:val="009B465E"/>
    <w:rsid w:val="009C0A4B"/>
    <w:rsid w:val="009C59B5"/>
    <w:rsid w:val="009C5D07"/>
    <w:rsid w:val="009C6991"/>
    <w:rsid w:val="009D01DB"/>
    <w:rsid w:val="009D05D8"/>
    <w:rsid w:val="009D1C1E"/>
    <w:rsid w:val="009D1C94"/>
    <w:rsid w:val="009D2CBC"/>
    <w:rsid w:val="009D6A6D"/>
    <w:rsid w:val="009D7EC7"/>
    <w:rsid w:val="009E0362"/>
    <w:rsid w:val="009E0C6F"/>
    <w:rsid w:val="009E414B"/>
    <w:rsid w:val="009E4F08"/>
    <w:rsid w:val="009E5DCC"/>
    <w:rsid w:val="009E7E9B"/>
    <w:rsid w:val="009F3622"/>
    <w:rsid w:val="009F376A"/>
    <w:rsid w:val="009F4228"/>
    <w:rsid w:val="009F495E"/>
    <w:rsid w:val="009F4EEF"/>
    <w:rsid w:val="009F5E8C"/>
    <w:rsid w:val="00A01692"/>
    <w:rsid w:val="00A03A89"/>
    <w:rsid w:val="00A04D3A"/>
    <w:rsid w:val="00A06181"/>
    <w:rsid w:val="00A07C8B"/>
    <w:rsid w:val="00A11363"/>
    <w:rsid w:val="00A117A4"/>
    <w:rsid w:val="00A13C42"/>
    <w:rsid w:val="00A13E14"/>
    <w:rsid w:val="00A21875"/>
    <w:rsid w:val="00A21B96"/>
    <w:rsid w:val="00A24401"/>
    <w:rsid w:val="00A27698"/>
    <w:rsid w:val="00A306F4"/>
    <w:rsid w:val="00A31456"/>
    <w:rsid w:val="00A324A0"/>
    <w:rsid w:val="00A366F4"/>
    <w:rsid w:val="00A37400"/>
    <w:rsid w:val="00A4012B"/>
    <w:rsid w:val="00A44BED"/>
    <w:rsid w:val="00A46BB4"/>
    <w:rsid w:val="00A46D88"/>
    <w:rsid w:val="00A5267B"/>
    <w:rsid w:val="00A52878"/>
    <w:rsid w:val="00A53317"/>
    <w:rsid w:val="00A54036"/>
    <w:rsid w:val="00A55DE7"/>
    <w:rsid w:val="00A6296F"/>
    <w:rsid w:val="00A63D3F"/>
    <w:rsid w:val="00A64AED"/>
    <w:rsid w:val="00A6512E"/>
    <w:rsid w:val="00A674C6"/>
    <w:rsid w:val="00A674EC"/>
    <w:rsid w:val="00A740F7"/>
    <w:rsid w:val="00A746CF"/>
    <w:rsid w:val="00A74BBE"/>
    <w:rsid w:val="00A77829"/>
    <w:rsid w:val="00A81277"/>
    <w:rsid w:val="00A8170E"/>
    <w:rsid w:val="00A86C17"/>
    <w:rsid w:val="00A90E4E"/>
    <w:rsid w:val="00A91187"/>
    <w:rsid w:val="00AA05FF"/>
    <w:rsid w:val="00AA1362"/>
    <w:rsid w:val="00AA1817"/>
    <w:rsid w:val="00AA1E66"/>
    <w:rsid w:val="00AA48F5"/>
    <w:rsid w:val="00AA49B3"/>
    <w:rsid w:val="00AA51BA"/>
    <w:rsid w:val="00AA64AD"/>
    <w:rsid w:val="00AA772D"/>
    <w:rsid w:val="00AA7740"/>
    <w:rsid w:val="00AB2A7E"/>
    <w:rsid w:val="00AB4ACD"/>
    <w:rsid w:val="00AB587D"/>
    <w:rsid w:val="00AB6B3C"/>
    <w:rsid w:val="00AB7E07"/>
    <w:rsid w:val="00AB7F86"/>
    <w:rsid w:val="00AC0BE0"/>
    <w:rsid w:val="00AC5676"/>
    <w:rsid w:val="00AD06DB"/>
    <w:rsid w:val="00AD17A7"/>
    <w:rsid w:val="00AD20CA"/>
    <w:rsid w:val="00AD21A5"/>
    <w:rsid w:val="00AD50CB"/>
    <w:rsid w:val="00AD526C"/>
    <w:rsid w:val="00AD7FAD"/>
    <w:rsid w:val="00AE1135"/>
    <w:rsid w:val="00AE1565"/>
    <w:rsid w:val="00AE2037"/>
    <w:rsid w:val="00AE308B"/>
    <w:rsid w:val="00AE4187"/>
    <w:rsid w:val="00AE4964"/>
    <w:rsid w:val="00AE50E5"/>
    <w:rsid w:val="00AF26B9"/>
    <w:rsid w:val="00AF2ABE"/>
    <w:rsid w:val="00AF2E06"/>
    <w:rsid w:val="00AF58C9"/>
    <w:rsid w:val="00B01146"/>
    <w:rsid w:val="00B01997"/>
    <w:rsid w:val="00B01A88"/>
    <w:rsid w:val="00B0615F"/>
    <w:rsid w:val="00B065B5"/>
    <w:rsid w:val="00B10532"/>
    <w:rsid w:val="00B133CA"/>
    <w:rsid w:val="00B14A9B"/>
    <w:rsid w:val="00B155B6"/>
    <w:rsid w:val="00B156BE"/>
    <w:rsid w:val="00B157D7"/>
    <w:rsid w:val="00B16751"/>
    <w:rsid w:val="00B16B16"/>
    <w:rsid w:val="00B172DC"/>
    <w:rsid w:val="00B206E1"/>
    <w:rsid w:val="00B2184D"/>
    <w:rsid w:val="00B219E6"/>
    <w:rsid w:val="00B21AEE"/>
    <w:rsid w:val="00B22437"/>
    <w:rsid w:val="00B22AB7"/>
    <w:rsid w:val="00B232C3"/>
    <w:rsid w:val="00B32B9E"/>
    <w:rsid w:val="00B32E61"/>
    <w:rsid w:val="00B35DCE"/>
    <w:rsid w:val="00B37D6C"/>
    <w:rsid w:val="00B4430F"/>
    <w:rsid w:val="00B456E3"/>
    <w:rsid w:val="00B50D9F"/>
    <w:rsid w:val="00B51218"/>
    <w:rsid w:val="00B52B6D"/>
    <w:rsid w:val="00B567AB"/>
    <w:rsid w:val="00B575B9"/>
    <w:rsid w:val="00B60AC1"/>
    <w:rsid w:val="00B6156B"/>
    <w:rsid w:val="00B63B3E"/>
    <w:rsid w:val="00B63D09"/>
    <w:rsid w:val="00B67686"/>
    <w:rsid w:val="00B730BE"/>
    <w:rsid w:val="00B74321"/>
    <w:rsid w:val="00B7678F"/>
    <w:rsid w:val="00B83416"/>
    <w:rsid w:val="00B83A3B"/>
    <w:rsid w:val="00B83D6E"/>
    <w:rsid w:val="00B90AAC"/>
    <w:rsid w:val="00B9204F"/>
    <w:rsid w:val="00B932AC"/>
    <w:rsid w:val="00B933F9"/>
    <w:rsid w:val="00B9412A"/>
    <w:rsid w:val="00B94B32"/>
    <w:rsid w:val="00B94DE6"/>
    <w:rsid w:val="00B97297"/>
    <w:rsid w:val="00BA0EEB"/>
    <w:rsid w:val="00BA1411"/>
    <w:rsid w:val="00BA4CE5"/>
    <w:rsid w:val="00BA57F6"/>
    <w:rsid w:val="00BA6327"/>
    <w:rsid w:val="00BA6948"/>
    <w:rsid w:val="00BA7346"/>
    <w:rsid w:val="00BA7ED8"/>
    <w:rsid w:val="00BB0645"/>
    <w:rsid w:val="00BC1E15"/>
    <w:rsid w:val="00BC3597"/>
    <w:rsid w:val="00BC47EB"/>
    <w:rsid w:val="00BC4822"/>
    <w:rsid w:val="00BC5D3E"/>
    <w:rsid w:val="00BC5F02"/>
    <w:rsid w:val="00BC5F39"/>
    <w:rsid w:val="00BC71D0"/>
    <w:rsid w:val="00BC75BB"/>
    <w:rsid w:val="00BD07DB"/>
    <w:rsid w:val="00BD3494"/>
    <w:rsid w:val="00BD3C71"/>
    <w:rsid w:val="00BD6754"/>
    <w:rsid w:val="00BD7F56"/>
    <w:rsid w:val="00BE33F1"/>
    <w:rsid w:val="00BE34CF"/>
    <w:rsid w:val="00BE43B3"/>
    <w:rsid w:val="00BE5D4A"/>
    <w:rsid w:val="00BE705B"/>
    <w:rsid w:val="00BE7F40"/>
    <w:rsid w:val="00BF0707"/>
    <w:rsid w:val="00BF256E"/>
    <w:rsid w:val="00BF42DA"/>
    <w:rsid w:val="00BF578A"/>
    <w:rsid w:val="00C01924"/>
    <w:rsid w:val="00C02833"/>
    <w:rsid w:val="00C057BB"/>
    <w:rsid w:val="00C061DA"/>
    <w:rsid w:val="00C07D00"/>
    <w:rsid w:val="00C11538"/>
    <w:rsid w:val="00C118CF"/>
    <w:rsid w:val="00C12076"/>
    <w:rsid w:val="00C125F5"/>
    <w:rsid w:val="00C13699"/>
    <w:rsid w:val="00C14E77"/>
    <w:rsid w:val="00C151D8"/>
    <w:rsid w:val="00C1603E"/>
    <w:rsid w:val="00C1669C"/>
    <w:rsid w:val="00C16897"/>
    <w:rsid w:val="00C2059D"/>
    <w:rsid w:val="00C207E4"/>
    <w:rsid w:val="00C22AA0"/>
    <w:rsid w:val="00C23AD0"/>
    <w:rsid w:val="00C23AE0"/>
    <w:rsid w:val="00C25AC4"/>
    <w:rsid w:val="00C302C8"/>
    <w:rsid w:val="00C305E5"/>
    <w:rsid w:val="00C30760"/>
    <w:rsid w:val="00C31045"/>
    <w:rsid w:val="00C33466"/>
    <w:rsid w:val="00C33F10"/>
    <w:rsid w:val="00C34343"/>
    <w:rsid w:val="00C34CC6"/>
    <w:rsid w:val="00C34E0E"/>
    <w:rsid w:val="00C35CCF"/>
    <w:rsid w:val="00C41ADD"/>
    <w:rsid w:val="00C42DC6"/>
    <w:rsid w:val="00C44A4A"/>
    <w:rsid w:val="00C5093E"/>
    <w:rsid w:val="00C50F1A"/>
    <w:rsid w:val="00C52DD5"/>
    <w:rsid w:val="00C56020"/>
    <w:rsid w:val="00C573D6"/>
    <w:rsid w:val="00C60557"/>
    <w:rsid w:val="00C61B10"/>
    <w:rsid w:val="00C63848"/>
    <w:rsid w:val="00C63F71"/>
    <w:rsid w:val="00C6418A"/>
    <w:rsid w:val="00C6562B"/>
    <w:rsid w:val="00C6736B"/>
    <w:rsid w:val="00C717F2"/>
    <w:rsid w:val="00C749E7"/>
    <w:rsid w:val="00C75209"/>
    <w:rsid w:val="00C758E3"/>
    <w:rsid w:val="00C81079"/>
    <w:rsid w:val="00C8467B"/>
    <w:rsid w:val="00C854B4"/>
    <w:rsid w:val="00C87D43"/>
    <w:rsid w:val="00C90687"/>
    <w:rsid w:val="00C91478"/>
    <w:rsid w:val="00C917BD"/>
    <w:rsid w:val="00C91AAA"/>
    <w:rsid w:val="00C93AA5"/>
    <w:rsid w:val="00CA7C33"/>
    <w:rsid w:val="00CB18D5"/>
    <w:rsid w:val="00CB4E8E"/>
    <w:rsid w:val="00CB614B"/>
    <w:rsid w:val="00CC050D"/>
    <w:rsid w:val="00CC2274"/>
    <w:rsid w:val="00CC259E"/>
    <w:rsid w:val="00CC3472"/>
    <w:rsid w:val="00CC4704"/>
    <w:rsid w:val="00CC5069"/>
    <w:rsid w:val="00CC7F08"/>
    <w:rsid w:val="00CD06BC"/>
    <w:rsid w:val="00CD0FCC"/>
    <w:rsid w:val="00CD1E90"/>
    <w:rsid w:val="00CD20BA"/>
    <w:rsid w:val="00CD3D89"/>
    <w:rsid w:val="00CD456B"/>
    <w:rsid w:val="00CD4DAF"/>
    <w:rsid w:val="00CD6573"/>
    <w:rsid w:val="00CD693A"/>
    <w:rsid w:val="00CE146A"/>
    <w:rsid w:val="00CE2504"/>
    <w:rsid w:val="00CE3822"/>
    <w:rsid w:val="00CE4519"/>
    <w:rsid w:val="00CE4847"/>
    <w:rsid w:val="00CE582B"/>
    <w:rsid w:val="00CE6AEA"/>
    <w:rsid w:val="00CE7B3C"/>
    <w:rsid w:val="00CF0968"/>
    <w:rsid w:val="00CF1270"/>
    <w:rsid w:val="00CF3059"/>
    <w:rsid w:val="00CF3824"/>
    <w:rsid w:val="00CF4426"/>
    <w:rsid w:val="00CF52ED"/>
    <w:rsid w:val="00CF69D8"/>
    <w:rsid w:val="00CF7164"/>
    <w:rsid w:val="00CF7B02"/>
    <w:rsid w:val="00D01A1B"/>
    <w:rsid w:val="00D01BBD"/>
    <w:rsid w:val="00D0286A"/>
    <w:rsid w:val="00D041F4"/>
    <w:rsid w:val="00D110D7"/>
    <w:rsid w:val="00D12352"/>
    <w:rsid w:val="00D1252B"/>
    <w:rsid w:val="00D157D4"/>
    <w:rsid w:val="00D15809"/>
    <w:rsid w:val="00D15B3D"/>
    <w:rsid w:val="00D20A29"/>
    <w:rsid w:val="00D24922"/>
    <w:rsid w:val="00D252C2"/>
    <w:rsid w:val="00D2591B"/>
    <w:rsid w:val="00D26A62"/>
    <w:rsid w:val="00D26D99"/>
    <w:rsid w:val="00D26E8C"/>
    <w:rsid w:val="00D3187D"/>
    <w:rsid w:val="00D3346B"/>
    <w:rsid w:val="00D34E18"/>
    <w:rsid w:val="00D354FB"/>
    <w:rsid w:val="00D40CA0"/>
    <w:rsid w:val="00D4239B"/>
    <w:rsid w:val="00D4256D"/>
    <w:rsid w:val="00D43231"/>
    <w:rsid w:val="00D43D35"/>
    <w:rsid w:val="00D43D89"/>
    <w:rsid w:val="00D443F0"/>
    <w:rsid w:val="00D45523"/>
    <w:rsid w:val="00D46A27"/>
    <w:rsid w:val="00D47170"/>
    <w:rsid w:val="00D50819"/>
    <w:rsid w:val="00D50DD0"/>
    <w:rsid w:val="00D51137"/>
    <w:rsid w:val="00D51656"/>
    <w:rsid w:val="00D52F88"/>
    <w:rsid w:val="00D54C52"/>
    <w:rsid w:val="00D55474"/>
    <w:rsid w:val="00D61885"/>
    <w:rsid w:val="00D67E93"/>
    <w:rsid w:val="00D7004E"/>
    <w:rsid w:val="00D70C4E"/>
    <w:rsid w:val="00D7247A"/>
    <w:rsid w:val="00D72715"/>
    <w:rsid w:val="00D74FDA"/>
    <w:rsid w:val="00D751AF"/>
    <w:rsid w:val="00D753E7"/>
    <w:rsid w:val="00D7627E"/>
    <w:rsid w:val="00D77EFB"/>
    <w:rsid w:val="00D80086"/>
    <w:rsid w:val="00D80527"/>
    <w:rsid w:val="00D808FF"/>
    <w:rsid w:val="00D82CEA"/>
    <w:rsid w:val="00D82E90"/>
    <w:rsid w:val="00D84955"/>
    <w:rsid w:val="00D84F1F"/>
    <w:rsid w:val="00D869B2"/>
    <w:rsid w:val="00D86B27"/>
    <w:rsid w:val="00D87249"/>
    <w:rsid w:val="00D91BF2"/>
    <w:rsid w:val="00D91FF5"/>
    <w:rsid w:val="00D95770"/>
    <w:rsid w:val="00D9782F"/>
    <w:rsid w:val="00DA009A"/>
    <w:rsid w:val="00DB1039"/>
    <w:rsid w:val="00DB2157"/>
    <w:rsid w:val="00DB493D"/>
    <w:rsid w:val="00DB5AA8"/>
    <w:rsid w:val="00DB68A7"/>
    <w:rsid w:val="00DC3955"/>
    <w:rsid w:val="00DC5262"/>
    <w:rsid w:val="00DC5CBD"/>
    <w:rsid w:val="00DC5E6B"/>
    <w:rsid w:val="00DC637D"/>
    <w:rsid w:val="00DD1FA9"/>
    <w:rsid w:val="00DD4E16"/>
    <w:rsid w:val="00DD7DFC"/>
    <w:rsid w:val="00DE30D8"/>
    <w:rsid w:val="00DE3769"/>
    <w:rsid w:val="00DE6AFA"/>
    <w:rsid w:val="00DE7170"/>
    <w:rsid w:val="00DE7D3A"/>
    <w:rsid w:val="00DF0B8B"/>
    <w:rsid w:val="00DF3385"/>
    <w:rsid w:val="00DF339F"/>
    <w:rsid w:val="00DF53EB"/>
    <w:rsid w:val="00DF6100"/>
    <w:rsid w:val="00DF732B"/>
    <w:rsid w:val="00DF7A22"/>
    <w:rsid w:val="00E01420"/>
    <w:rsid w:val="00E0541F"/>
    <w:rsid w:val="00E054BA"/>
    <w:rsid w:val="00E06CE5"/>
    <w:rsid w:val="00E07F98"/>
    <w:rsid w:val="00E10BFA"/>
    <w:rsid w:val="00E1349A"/>
    <w:rsid w:val="00E139D0"/>
    <w:rsid w:val="00E14963"/>
    <w:rsid w:val="00E206DA"/>
    <w:rsid w:val="00E21738"/>
    <w:rsid w:val="00E2183E"/>
    <w:rsid w:val="00E22731"/>
    <w:rsid w:val="00E236A7"/>
    <w:rsid w:val="00E23934"/>
    <w:rsid w:val="00E255DF"/>
    <w:rsid w:val="00E256C0"/>
    <w:rsid w:val="00E27DE2"/>
    <w:rsid w:val="00E342EF"/>
    <w:rsid w:val="00E3568B"/>
    <w:rsid w:val="00E35D11"/>
    <w:rsid w:val="00E36FC2"/>
    <w:rsid w:val="00E373AD"/>
    <w:rsid w:val="00E37401"/>
    <w:rsid w:val="00E438DA"/>
    <w:rsid w:val="00E43B0B"/>
    <w:rsid w:val="00E44023"/>
    <w:rsid w:val="00E53AF6"/>
    <w:rsid w:val="00E551CC"/>
    <w:rsid w:val="00E60C51"/>
    <w:rsid w:val="00E60C52"/>
    <w:rsid w:val="00E62AD8"/>
    <w:rsid w:val="00E644FF"/>
    <w:rsid w:val="00E6563F"/>
    <w:rsid w:val="00E663CC"/>
    <w:rsid w:val="00E70B16"/>
    <w:rsid w:val="00E72E26"/>
    <w:rsid w:val="00E7363A"/>
    <w:rsid w:val="00E76245"/>
    <w:rsid w:val="00E80C6B"/>
    <w:rsid w:val="00E822C4"/>
    <w:rsid w:val="00E84217"/>
    <w:rsid w:val="00E87318"/>
    <w:rsid w:val="00E87892"/>
    <w:rsid w:val="00E87936"/>
    <w:rsid w:val="00E879BD"/>
    <w:rsid w:val="00E91739"/>
    <w:rsid w:val="00E92062"/>
    <w:rsid w:val="00E941C1"/>
    <w:rsid w:val="00EA1521"/>
    <w:rsid w:val="00EA5DC7"/>
    <w:rsid w:val="00EA5E6B"/>
    <w:rsid w:val="00EA6805"/>
    <w:rsid w:val="00EB26A7"/>
    <w:rsid w:val="00EB2BC6"/>
    <w:rsid w:val="00EB4CBC"/>
    <w:rsid w:val="00EB6B6D"/>
    <w:rsid w:val="00EB6C56"/>
    <w:rsid w:val="00EB7729"/>
    <w:rsid w:val="00EB77DF"/>
    <w:rsid w:val="00EC17B6"/>
    <w:rsid w:val="00EC3629"/>
    <w:rsid w:val="00EC7C46"/>
    <w:rsid w:val="00ED053F"/>
    <w:rsid w:val="00ED102B"/>
    <w:rsid w:val="00ED55AE"/>
    <w:rsid w:val="00ED6FAE"/>
    <w:rsid w:val="00EE1106"/>
    <w:rsid w:val="00EE14B6"/>
    <w:rsid w:val="00EE2080"/>
    <w:rsid w:val="00EE2D6C"/>
    <w:rsid w:val="00EE6FFC"/>
    <w:rsid w:val="00EF1152"/>
    <w:rsid w:val="00EF32B4"/>
    <w:rsid w:val="00F0037A"/>
    <w:rsid w:val="00F00B86"/>
    <w:rsid w:val="00F02D9D"/>
    <w:rsid w:val="00F050AE"/>
    <w:rsid w:val="00F07787"/>
    <w:rsid w:val="00F07FF0"/>
    <w:rsid w:val="00F10E0F"/>
    <w:rsid w:val="00F12422"/>
    <w:rsid w:val="00F140CF"/>
    <w:rsid w:val="00F15637"/>
    <w:rsid w:val="00F20C0A"/>
    <w:rsid w:val="00F21E8D"/>
    <w:rsid w:val="00F21FF1"/>
    <w:rsid w:val="00F23AE1"/>
    <w:rsid w:val="00F23E90"/>
    <w:rsid w:val="00F308E0"/>
    <w:rsid w:val="00F31C1A"/>
    <w:rsid w:val="00F31D51"/>
    <w:rsid w:val="00F32754"/>
    <w:rsid w:val="00F35A38"/>
    <w:rsid w:val="00F363D7"/>
    <w:rsid w:val="00F37116"/>
    <w:rsid w:val="00F50CFB"/>
    <w:rsid w:val="00F51806"/>
    <w:rsid w:val="00F52A02"/>
    <w:rsid w:val="00F546C2"/>
    <w:rsid w:val="00F54D77"/>
    <w:rsid w:val="00F622FA"/>
    <w:rsid w:val="00F625FE"/>
    <w:rsid w:val="00F62C13"/>
    <w:rsid w:val="00F62E58"/>
    <w:rsid w:val="00F6334A"/>
    <w:rsid w:val="00F640BE"/>
    <w:rsid w:val="00F66D9E"/>
    <w:rsid w:val="00F72DCD"/>
    <w:rsid w:val="00F74D1A"/>
    <w:rsid w:val="00F7792C"/>
    <w:rsid w:val="00F802C5"/>
    <w:rsid w:val="00F81B66"/>
    <w:rsid w:val="00F8623F"/>
    <w:rsid w:val="00F86425"/>
    <w:rsid w:val="00F86836"/>
    <w:rsid w:val="00F87955"/>
    <w:rsid w:val="00F932A2"/>
    <w:rsid w:val="00FA0CD2"/>
    <w:rsid w:val="00FA2508"/>
    <w:rsid w:val="00FA5399"/>
    <w:rsid w:val="00FA5D05"/>
    <w:rsid w:val="00FA5E16"/>
    <w:rsid w:val="00FA5E7A"/>
    <w:rsid w:val="00FB672D"/>
    <w:rsid w:val="00FC0749"/>
    <w:rsid w:val="00FC1D4E"/>
    <w:rsid w:val="00FC3207"/>
    <w:rsid w:val="00FC4EA7"/>
    <w:rsid w:val="00FC5CD4"/>
    <w:rsid w:val="00FD051F"/>
    <w:rsid w:val="00FD1139"/>
    <w:rsid w:val="00FD1E1B"/>
    <w:rsid w:val="00FD4202"/>
    <w:rsid w:val="00FD4533"/>
    <w:rsid w:val="00FD5F4C"/>
    <w:rsid w:val="00FD6714"/>
    <w:rsid w:val="00FD7A25"/>
    <w:rsid w:val="00FE1875"/>
    <w:rsid w:val="00FE351D"/>
    <w:rsid w:val="00FE4947"/>
    <w:rsid w:val="00FE4C62"/>
    <w:rsid w:val="00FE5A97"/>
    <w:rsid w:val="00FE5ADE"/>
    <w:rsid w:val="00FE5DC3"/>
    <w:rsid w:val="00FE6084"/>
    <w:rsid w:val="00FE6362"/>
    <w:rsid w:val="00FF1C4B"/>
    <w:rsid w:val="00FF5CF7"/>
    <w:rsid w:val="00FF7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04BB270"/>
  <w15:docId w15:val="{B6874432-AF00-4D16-ADC5-801B37FEB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3F10"/>
    <w:pPr>
      <w:spacing w:before="0" w:after="0" w:line="240" w:lineRule="auto"/>
    </w:pPr>
    <w:rPr>
      <w:szCs w:val="20"/>
    </w:rPr>
  </w:style>
  <w:style w:type="paragraph" w:styleId="Heading1">
    <w:name w:val="heading 1"/>
    <w:aliases w:val="Chapter,Chapter1,Chapter2,H1,L1,ADVICE 1,h1,Headline 1,Oscar Faber 1,Numbered 1,Bullet,Section Heading,Section 1,Section Heading Char,Section Char,Section 1 Char,Tomhead 1,Outline1,a,Title Name Char Char Char Char,1 ghost,g,RSKH"/>
    <w:basedOn w:val="Normal"/>
    <w:next w:val="Normal"/>
    <w:link w:val="Heading1Char"/>
    <w:autoRedefine/>
    <w:uiPriority w:val="9"/>
    <w:qFormat/>
    <w:rsid w:val="00242024"/>
    <w:pPr>
      <w:numPr>
        <w:numId w:val="1"/>
      </w:numPr>
      <w:tabs>
        <w:tab w:val="left" w:pos="993"/>
      </w:tabs>
      <w:ind w:left="993" w:hanging="993"/>
      <w:contextualSpacing/>
      <w:jc w:val="both"/>
      <w:outlineLvl w:val="0"/>
    </w:pPr>
    <w:rPr>
      <w:rFonts w:eastAsia="Arial"/>
      <w:b/>
      <w:sz w:val="28"/>
      <w:szCs w:val="28"/>
      <w:lang w:val="en-US"/>
    </w:rPr>
  </w:style>
  <w:style w:type="paragraph" w:styleId="Heading2">
    <w:name w:val="heading 2"/>
    <w:basedOn w:val="Normal"/>
    <w:next w:val="Normal"/>
    <w:link w:val="Heading2Char"/>
    <w:uiPriority w:val="9"/>
    <w:unhideWhenUsed/>
    <w:qFormat/>
    <w:rsid w:val="00966872"/>
    <w:pPr>
      <w:numPr>
        <w:ilvl w:val="1"/>
        <w:numId w:val="1"/>
      </w:numPr>
      <w:tabs>
        <w:tab w:val="left" w:pos="993"/>
      </w:tabs>
      <w:contextualSpacing/>
      <w:outlineLvl w:val="1"/>
    </w:pPr>
    <w:rPr>
      <w:rFonts w:ascii="Calibri" w:hAnsi="Calibri" w:cstheme="minorHAnsi"/>
      <w:b/>
      <w:sz w:val="24"/>
      <w:szCs w:val="22"/>
    </w:rPr>
  </w:style>
  <w:style w:type="paragraph" w:styleId="Heading3">
    <w:name w:val="heading 3"/>
    <w:basedOn w:val="Normal"/>
    <w:next w:val="Normal"/>
    <w:link w:val="Heading3Char"/>
    <w:unhideWhenUsed/>
    <w:qFormat/>
    <w:rsid w:val="004D6C15"/>
    <w:pPr>
      <w:pBdr>
        <w:top w:val="single" w:sz="6" w:space="2" w:color="4F81BD" w:themeColor="accent1"/>
        <w:left w:val="single" w:sz="6" w:space="2" w:color="4F81BD" w:themeColor="accent1"/>
      </w:pBdr>
      <w:spacing w:before="300"/>
      <w:outlineLvl w:val="2"/>
    </w:pPr>
    <w:rPr>
      <w:caps/>
      <w:color w:val="243F60" w:themeColor="accent1" w:themeShade="7F"/>
      <w:spacing w:val="15"/>
      <w:szCs w:val="22"/>
    </w:rPr>
  </w:style>
  <w:style w:type="paragraph" w:styleId="Heading4">
    <w:name w:val="heading 4"/>
    <w:basedOn w:val="Normal"/>
    <w:next w:val="Normal"/>
    <w:link w:val="Heading4Char"/>
    <w:unhideWhenUsed/>
    <w:qFormat/>
    <w:rsid w:val="004D6C15"/>
    <w:pPr>
      <w:pBdr>
        <w:top w:val="dotted" w:sz="6" w:space="2" w:color="4F81BD" w:themeColor="accent1"/>
        <w:left w:val="dotted" w:sz="6" w:space="2" w:color="4F81BD" w:themeColor="accent1"/>
      </w:pBdr>
      <w:spacing w:before="300"/>
      <w:outlineLvl w:val="3"/>
    </w:pPr>
    <w:rPr>
      <w:caps/>
      <w:color w:val="365F91" w:themeColor="accent1" w:themeShade="BF"/>
      <w:spacing w:val="10"/>
      <w:szCs w:val="22"/>
    </w:rPr>
  </w:style>
  <w:style w:type="paragraph" w:styleId="Heading5">
    <w:name w:val="heading 5"/>
    <w:basedOn w:val="Normal"/>
    <w:next w:val="Normal"/>
    <w:link w:val="Heading5Char"/>
    <w:unhideWhenUsed/>
    <w:qFormat/>
    <w:rsid w:val="004D6C15"/>
    <w:pPr>
      <w:pBdr>
        <w:bottom w:val="single" w:sz="6" w:space="1" w:color="4F81BD" w:themeColor="accent1"/>
      </w:pBdr>
      <w:spacing w:before="300"/>
      <w:outlineLvl w:val="4"/>
    </w:pPr>
    <w:rPr>
      <w:caps/>
      <w:color w:val="365F91" w:themeColor="accent1" w:themeShade="BF"/>
      <w:spacing w:val="10"/>
      <w:szCs w:val="22"/>
    </w:rPr>
  </w:style>
  <w:style w:type="paragraph" w:styleId="Heading6">
    <w:name w:val="heading 6"/>
    <w:basedOn w:val="Normal"/>
    <w:next w:val="Normal"/>
    <w:link w:val="Heading6Char"/>
    <w:unhideWhenUsed/>
    <w:qFormat/>
    <w:rsid w:val="004D6C15"/>
    <w:pPr>
      <w:pBdr>
        <w:bottom w:val="dotted" w:sz="6" w:space="1" w:color="4F81BD" w:themeColor="accent1"/>
      </w:pBdr>
      <w:spacing w:before="300"/>
      <w:outlineLvl w:val="5"/>
    </w:pPr>
    <w:rPr>
      <w:caps/>
      <w:color w:val="365F91" w:themeColor="accent1" w:themeShade="BF"/>
      <w:spacing w:val="10"/>
      <w:szCs w:val="22"/>
    </w:rPr>
  </w:style>
  <w:style w:type="paragraph" w:styleId="Heading7">
    <w:name w:val="heading 7"/>
    <w:basedOn w:val="Normal"/>
    <w:next w:val="Normal"/>
    <w:link w:val="Heading7Char"/>
    <w:unhideWhenUsed/>
    <w:qFormat/>
    <w:rsid w:val="004D6C15"/>
    <w:pPr>
      <w:spacing w:before="300"/>
      <w:outlineLvl w:val="6"/>
    </w:pPr>
    <w:rPr>
      <w:caps/>
      <w:color w:val="365F91" w:themeColor="accent1" w:themeShade="BF"/>
      <w:spacing w:val="10"/>
      <w:szCs w:val="22"/>
    </w:rPr>
  </w:style>
  <w:style w:type="paragraph" w:styleId="Heading8">
    <w:name w:val="heading 8"/>
    <w:basedOn w:val="Normal"/>
    <w:next w:val="Normal"/>
    <w:link w:val="Heading8Char"/>
    <w:unhideWhenUsed/>
    <w:qFormat/>
    <w:rsid w:val="004D6C15"/>
    <w:pPr>
      <w:spacing w:before="300"/>
      <w:outlineLvl w:val="7"/>
    </w:pPr>
    <w:rPr>
      <w:caps/>
      <w:spacing w:val="10"/>
      <w:sz w:val="18"/>
      <w:szCs w:val="18"/>
    </w:rPr>
  </w:style>
  <w:style w:type="paragraph" w:styleId="Heading9">
    <w:name w:val="heading 9"/>
    <w:basedOn w:val="Normal"/>
    <w:next w:val="Normal"/>
    <w:link w:val="Heading9Char"/>
    <w:unhideWhenUsed/>
    <w:qFormat/>
    <w:rsid w:val="004D6C15"/>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E4964"/>
    <w:pPr>
      <w:tabs>
        <w:tab w:val="center" w:pos="4153"/>
        <w:tab w:val="right" w:pos="8306"/>
      </w:tabs>
    </w:pPr>
    <w:rPr>
      <w:sz w:val="20"/>
    </w:rPr>
  </w:style>
  <w:style w:type="character" w:customStyle="1" w:styleId="HeaderChar">
    <w:name w:val="Header Char"/>
    <w:basedOn w:val="DefaultParagraphFont"/>
    <w:link w:val="Header"/>
    <w:uiPriority w:val="99"/>
    <w:rsid w:val="00AE4964"/>
    <w:rPr>
      <w:rFonts w:ascii="Times New Roman" w:eastAsia="Times New Roman" w:hAnsi="Times New Roman" w:cs="Times New Roman"/>
      <w:sz w:val="20"/>
      <w:szCs w:val="20"/>
    </w:rPr>
  </w:style>
  <w:style w:type="paragraph" w:styleId="Footer">
    <w:name w:val="footer"/>
    <w:basedOn w:val="Normal"/>
    <w:link w:val="FooterChar"/>
    <w:uiPriority w:val="99"/>
    <w:rsid w:val="00AE4964"/>
    <w:pPr>
      <w:tabs>
        <w:tab w:val="center" w:pos="4153"/>
        <w:tab w:val="right" w:pos="8306"/>
      </w:tabs>
    </w:pPr>
    <w:rPr>
      <w:sz w:val="20"/>
    </w:rPr>
  </w:style>
  <w:style w:type="character" w:customStyle="1" w:styleId="FooterChar">
    <w:name w:val="Footer Char"/>
    <w:basedOn w:val="DefaultParagraphFont"/>
    <w:link w:val="Footer"/>
    <w:uiPriority w:val="99"/>
    <w:rsid w:val="00AE4964"/>
    <w:rPr>
      <w:rFonts w:ascii="Times New Roman" w:eastAsia="Times New Roman" w:hAnsi="Times New Roman" w:cs="Times New Roman"/>
      <w:sz w:val="20"/>
      <w:szCs w:val="20"/>
    </w:rPr>
  </w:style>
  <w:style w:type="character" w:styleId="PageNumber">
    <w:name w:val="page number"/>
    <w:basedOn w:val="DefaultParagraphFont"/>
    <w:rsid w:val="00AE4964"/>
  </w:style>
  <w:style w:type="paragraph" w:customStyle="1" w:styleId="Title14">
    <w:name w:val="Title 14"/>
    <w:basedOn w:val="Normal"/>
    <w:rsid w:val="00AE4964"/>
    <w:pPr>
      <w:jc w:val="center"/>
    </w:pPr>
    <w:rPr>
      <w:b/>
      <w:sz w:val="28"/>
    </w:rPr>
  </w:style>
  <w:style w:type="paragraph" w:styleId="BlockText">
    <w:name w:val="Block Text"/>
    <w:basedOn w:val="Normal"/>
    <w:link w:val="BlockTextChar"/>
    <w:rsid w:val="00AE4964"/>
    <w:pPr>
      <w:ind w:left="720"/>
      <w:jc w:val="both"/>
    </w:pPr>
  </w:style>
  <w:style w:type="paragraph" w:styleId="BodyText2">
    <w:name w:val="Body Text 2"/>
    <w:basedOn w:val="Normal"/>
    <w:link w:val="BodyText2Char"/>
    <w:rsid w:val="00AE4964"/>
    <w:pPr>
      <w:spacing w:after="120" w:line="480" w:lineRule="auto"/>
    </w:pPr>
    <w:rPr>
      <w:sz w:val="20"/>
    </w:rPr>
  </w:style>
  <w:style w:type="character" w:customStyle="1" w:styleId="BodyText2Char">
    <w:name w:val="Body Text 2 Char"/>
    <w:basedOn w:val="DefaultParagraphFont"/>
    <w:link w:val="BodyText2"/>
    <w:rsid w:val="00AE4964"/>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rsid w:val="00AE4964"/>
    <w:pPr>
      <w:spacing w:after="240"/>
      <w:jc w:val="both"/>
    </w:pPr>
    <w:rPr>
      <w:sz w:val="20"/>
    </w:rPr>
  </w:style>
  <w:style w:type="character" w:customStyle="1" w:styleId="CommentTextChar">
    <w:name w:val="Comment Text Char"/>
    <w:basedOn w:val="DefaultParagraphFont"/>
    <w:link w:val="CommentText"/>
    <w:uiPriority w:val="99"/>
    <w:semiHidden/>
    <w:rsid w:val="00AE4964"/>
    <w:rPr>
      <w:rFonts w:ascii="Times New Roman" w:eastAsia="Times New Roman" w:hAnsi="Times New Roman" w:cs="Times New Roman"/>
      <w:sz w:val="20"/>
      <w:szCs w:val="20"/>
    </w:rPr>
  </w:style>
  <w:style w:type="paragraph" w:styleId="BalloonText">
    <w:name w:val="Balloon Text"/>
    <w:basedOn w:val="Normal"/>
    <w:link w:val="BalloonTextChar"/>
    <w:unhideWhenUsed/>
    <w:rsid w:val="00AE4964"/>
    <w:rPr>
      <w:rFonts w:ascii="Tahoma" w:hAnsi="Tahoma" w:cs="Tahoma"/>
      <w:sz w:val="16"/>
      <w:szCs w:val="16"/>
    </w:rPr>
  </w:style>
  <w:style w:type="character" w:customStyle="1" w:styleId="BalloonTextChar">
    <w:name w:val="Balloon Text Char"/>
    <w:basedOn w:val="DefaultParagraphFont"/>
    <w:link w:val="BalloonText"/>
    <w:rsid w:val="00AE4964"/>
    <w:rPr>
      <w:rFonts w:ascii="Tahoma" w:eastAsia="Times New Roman" w:hAnsi="Tahoma" w:cs="Tahoma"/>
      <w:sz w:val="16"/>
      <w:szCs w:val="16"/>
    </w:rPr>
  </w:style>
  <w:style w:type="paragraph" w:customStyle="1" w:styleId="TOCAppendix">
    <w:name w:val="TOC Appendix"/>
    <w:basedOn w:val="Normal"/>
    <w:rsid w:val="00AE4964"/>
    <w:pPr>
      <w:tabs>
        <w:tab w:val="left" w:pos="-1985"/>
        <w:tab w:val="left" w:pos="1418"/>
        <w:tab w:val="right" w:pos="9072"/>
      </w:tabs>
    </w:pPr>
    <w:rPr>
      <w:rFonts w:ascii="Arial" w:hAnsi="Arial"/>
      <w:noProof/>
      <w:sz w:val="20"/>
    </w:rPr>
  </w:style>
  <w:style w:type="paragraph" w:styleId="NormalIndent">
    <w:name w:val="Normal Indent"/>
    <w:basedOn w:val="Normal"/>
    <w:uiPriority w:val="99"/>
    <w:rsid w:val="00AE4964"/>
    <w:pPr>
      <w:ind w:left="709"/>
      <w:jc w:val="both"/>
    </w:pPr>
    <w:rPr>
      <w:rFonts w:ascii="Arial" w:hAnsi="Arial"/>
      <w:sz w:val="20"/>
    </w:rPr>
  </w:style>
  <w:style w:type="character" w:customStyle="1" w:styleId="Heading1Char">
    <w:name w:val="Heading 1 Char"/>
    <w:aliases w:val="Chapter Char,Chapter1 Char,Chapter2 Char,H1 Char,L1 Char,ADVICE 1 Char,h1 Char,Headline 1 Char,Oscar Faber 1 Char,Numbered 1 Char,Bullet Char,Section Heading Char1,Section 1 Char1,Section Heading Char Char,Section Char Char,Tomhead 1 Char"/>
    <w:basedOn w:val="DefaultParagraphFont"/>
    <w:link w:val="Heading1"/>
    <w:rsid w:val="00242024"/>
    <w:rPr>
      <w:rFonts w:eastAsia="Arial"/>
      <w:b/>
      <w:sz w:val="28"/>
      <w:szCs w:val="28"/>
      <w:lang w:val="en-US"/>
    </w:rPr>
  </w:style>
  <w:style w:type="paragraph" w:customStyle="1" w:styleId="DocReference">
    <w:name w:val="Doc Reference"/>
    <w:basedOn w:val="Footer"/>
    <w:link w:val="DocReferenceChar"/>
    <w:qFormat/>
    <w:rsid w:val="00AE4964"/>
    <w:pPr>
      <w:tabs>
        <w:tab w:val="clear" w:pos="8306"/>
        <w:tab w:val="right" w:pos="8931"/>
      </w:tabs>
    </w:pPr>
    <w:rPr>
      <w:rFonts w:cstheme="minorHAnsi"/>
      <w:b/>
      <w:color w:val="1F497D" w:themeColor="text2"/>
      <w:sz w:val="24"/>
      <w:szCs w:val="22"/>
    </w:rPr>
  </w:style>
  <w:style w:type="paragraph" w:customStyle="1" w:styleId="CoverTitle">
    <w:name w:val="Cover Title"/>
    <w:basedOn w:val="Normal"/>
    <w:link w:val="CoverTitleChar"/>
    <w:qFormat/>
    <w:rsid w:val="00AE4964"/>
    <w:pPr>
      <w:jc w:val="center"/>
    </w:pPr>
    <w:rPr>
      <w:rFonts w:ascii="Calibri" w:hAnsi="Calibri" w:cs="Calibri"/>
      <w:b/>
      <w:color w:val="1F497D" w:themeColor="text2"/>
      <w:sz w:val="44"/>
      <w:szCs w:val="36"/>
    </w:rPr>
  </w:style>
  <w:style w:type="character" w:customStyle="1" w:styleId="DocReferenceChar">
    <w:name w:val="Doc Reference Char"/>
    <w:basedOn w:val="FooterChar"/>
    <w:link w:val="DocReference"/>
    <w:rsid w:val="00AE4964"/>
    <w:rPr>
      <w:rFonts w:ascii="Times New Roman" w:eastAsia="Times New Roman" w:hAnsi="Times New Roman" w:cstheme="minorHAnsi"/>
      <w:b/>
      <w:color w:val="1F497D" w:themeColor="text2"/>
      <w:sz w:val="24"/>
      <w:szCs w:val="20"/>
    </w:rPr>
  </w:style>
  <w:style w:type="paragraph" w:customStyle="1" w:styleId="ReviewTable">
    <w:name w:val="Review Table"/>
    <w:basedOn w:val="Normal"/>
    <w:link w:val="ReviewTableChar"/>
    <w:rsid w:val="00762C5E"/>
    <w:pPr>
      <w:widowControl w:val="0"/>
      <w:tabs>
        <w:tab w:val="left" w:pos="8789"/>
        <w:tab w:val="left" w:pos="9071"/>
      </w:tabs>
      <w:spacing w:before="120" w:after="120"/>
      <w:ind w:right="-46"/>
      <w:jc w:val="center"/>
    </w:pPr>
    <w:rPr>
      <w:rFonts w:ascii="Calibri" w:hAnsi="Calibri" w:cs="Calibri"/>
      <w:b/>
      <w:color w:val="1F497D" w:themeColor="text2"/>
      <w:szCs w:val="22"/>
    </w:rPr>
  </w:style>
  <w:style w:type="character" w:customStyle="1" w:styleId="CoverTitleChar">
    <w:name w:val="Cover Title Char"/>
    <w:basedOn w:val="DefaultParagraphFont"/>
    <w:link w:val="CoverTitle"/>
    <w:rsid w:val="00AE4964"/>
    <w:rPr>
      <w:rFonts w:ascii="Calibri" w:eastAsia="Times New Roman" w:hAnsi="Calibri" w:cs="Calibri"/>
      <w:b/>
      <w:color w:val="1F497D" w:themeColor="text2"/>
      <w:sz w:val="44"/>
      <w:szCs w:val="36"/>
    </w:rPr>
  </w:style>
  <w:style w:type="paragraph" w:customStyle="1" w:styleId="DocFooter">
    <w:name w:val="Doc Footer"/>
    <w:basedOn w:val="Footer"/>
    <w:link w:val="DocFooterChar"/>
    <w:qFormat/>
    <w:rsid w:val="00762C5E"/>
    <w:pPr>
      <w:tabs>
        <w:tab w:val="clear" w:pos="8306"/>
        <w:tab w:val="right" w:pos="8931"/>
      </w:tabs>
      <w:jc w:val="right"/>
    </w:pPr>
    <w:rPr>
      <w:rFonts w:cstheme="minorHAnsi"/>
      <w:b/>
      <w:color w:val="1F497D" w:themeColor="text2"/>
    </w:rPr>
  </w:style>
  <w:style w:type="character" w:customStyle="1" w:styleId="ReviewTableChar">
    <w:name w:val="Review Table Char"/>
    <w:basedOn w:val="DefaultParagraphFont"/>
    <w:link w:val="ReviewTable"/>
    <w:rsid w:val="00762C5E"/>
    <w:rPr>
      <w:rFonts w:ascii="Calibri" w:eastAsia="Times New Roman" w:hAnsi="Calibri" w:cs="Calibri"/>
      <w:b/>
      <w:color w:val="1F497D" w:themeColor="text2"/>
    </w:rPr>
  </w:style>
  <w:style w:type="paragraph" w:customStyle="1" w:styleId="DocTitles">
    <w:name w:val="Doc Titles"/>
    <w:basedOn w:val="BlockText"/>
    <w:link w:val="DocTitlesChar"/>
    <w:rsid w:val="00762C5E"/>
    <w:pPr>
      <w:widowControl w:val="0"/>
      <w:tabs>
        <w:tab w:val="right" w:pos="9072"/>
      </w:tabs>
      <w:ind w:left="0" w:right="-46"/>
      <w:jc w:val="center"/>
    </w:pPr>
    <w:rPr>
      <w:rFonts w:ascii="Calibri" w:hAnsi="Calibri" w:cs="Calibri"/>
      <w:b/>
      <w:color w:val="1F497D" w:themeColor="text2"/>
      <w:sz w:val="32"/>
      <w:szCs w:val="28"/>
    </w:rPr>
  </w:style>
  <w:style w:type="character" w:customStyle="1" w:styleId="DocFooterChar">
    <w:name w:val="Doc Footer Char"/>
    <w:basedOn w:val="FooterChar"/>
    <w:link w:val="DocFooter"/>
    <w:rsid w:val="00762C5E"/>
    <w:rPr>
      <w:rFonts w:ascii="Times New Roman" w:eastAsia="Times New Roman" w:hAnsi="Times New Roman" w:cstheme="minorHAnsi"/>
      <w:b/>
      <w:color w:val="1F497D" w:themeColor="text2"/>
      <w:sz w:val="20"/>
      <w:szCs w:val="20"/>
    </w:rPr>
  </w:style>
  <w:style w:type="paragraph" w:styleId="ListParagraph">
    <w:name w:val="List Paragraph"/>
    <w:basedOn w:val="Normal"/>
    <w:link w:val="ListParagraphChar"/>
    <w:uiPriority w:val="34"/>
    <w:qFormat/>
    <w:rsid w:val="00071FBE"/>
    <w:pPr>
      <w:widowControl w:val="0"/>
      <w:numPr>
        <w:ilvl w:val="2"/>
        <w:numId w:val="1"/>
      </w:numPr>
      <w:tabs>
        <w:tab w:val="left" w:pos="993"/>
      </w:tabs>
      <w:jc w:val="both"/>
    </w:pPr>
    <w:rPr>
      <w:rFonts w:cstheme="minorHAnsi"/>
    </w:rPr>
  </w:style>
  <w:style w:type="character" w:customStyle="1" w:styleId="BlockTextChar">
    <w:name w:val="Block Text Char"/>
    <w:basedOn w:val="DefaultParagraphFont"/>
    <w:link w:val="BlockText"/>
    <w:rsid w:val="00762C5E"/>
    <w:rPr>
      <w:rFonts w:ascii="Times New Roman" w:eastAsia="Times New Roman" w:hAnsi="Times New Roman" w:cs="Times New Roman"/>
      <w:sz w:val="24"/>
      <w:szCs w:val="24"/>
    </w:rPr>
  </w:style>
  <w:style w:type="character" w:customStyle="1" w:styleId="DocTitlesChar">
    <w:name w:val="Doc Titles Char"/>
    <w:basedOn w:val="BlockTextChar"/>
    <w:link w:val="DocTitles"/>
    <w:rsid w:val="00762C5E"/>
    <w:rPr>
      <w:rFonts w:ascii="Calibri" w:eastAsia="Times New Roman" w:hAnsi="Calibri" w:cs="Calibri"/>
      <w:b/>
      <w:color w:val="1F497D" w:themeColor="text2"/>
      <w:sz w:val="32"/>
      <w:szCs w:val="28"/>
    </w:rPr>
  </w:style>
  <w:style w:type="character" w:customStyle="1" w:styleId="Heading2Char">
    <w:name w:val="Heading 2 Char"/>
    <w:basedOn w:val="DefaultParagraphFont"/>
    <w:link w:val="Heading2"/>
    <w:rsid w:val="00966872"/>
    <w:rPr>
      <w:rFonts w:ascii="Calibri" w:hAnsi="Calibri" w:cstheme="minorHAnsi"/>
      <w:b/>
      <w:sz w:val="24"/>
    </w:rPr>
  </w:style>
  <w:style w:type="character" w:customStyle="1" w:styleId="Heading3Char">
    <w:name w:val="Heading 3 Char"/>
    <w:basedOn w:val="DefaultParagraphFont"/>
    <w:link w:val="Heading3"/>
    <w:rsid w:val="004D6C15"/>
    <w:rPr>
      <w:caps/>
      <w:color w:val="243F60" w:themeColor="accent1" w:themeShade="7F"/>
      <w:spacing w:val="15"/>
    </w:rPr>
  </w:style>
  <w:style w:type="paragraph" w:styleId="BodyText">
    <w:name w:val="Body Text"/>
    <w:basedOn w:val="Normal"/>
    <w:link w:val="BodyTextChar"/>
    <w:rsid w:val="00E438DA"/>
    <w:pPr>
      <w:spacing w:after="120"/>
    </w:pPr>
    <w:rPr>
      <w:rFonts w:ascii="CG Omega" w:hAnsi="CG Omega"/>
      <w:lang w:val="x-none"/>
    </w:rPr>
  </w:style>
  <w:style w:type="character" w:customStyle="1" w:styleId="BodyTextChar">
    <w:name w:val="Body Text Char"/>
    <w:basedOn w:val="DefaultParagraphFont"/>
    <w:link w:val="BodyText"/>
    <w:rsid w:val="00E438DA"/>
    <w:rPr>
      <w:rFonts w:ascii="CG Omega" w:eastAsia="Times New Roman" w:hAnsi="CG Omega" w:cs="Times New Roman"/>
      <w:szCs w:val="20"/>
      <w:lang w:val="x-none"/>
    </w:rPr>
  </w:style>
  <w:style w:type="paragraph" w:styleId="FootnoteText">
    <w:name w:val="footnote text"/>
    <w:basedOn w:val="Normal"/>
    <w:link w:val="FootnoteTextChar"/>
    <w:semiHidden/>
    <w:rsid w:val="0026132D"/>
    <w:rPr>
      <w:rFonts w:ascii="CG Omega" w:hAnsi="CG Omega"/>
      <w:sz w:val="20"/>
      <w:lang w:val="x-none"/>
    </w:rPr>
  </w:style>
  <w:style w:type="character" w:customStyle="1" w:styleId="FootnoteTextChar">
    <w:name w:val="Footnote Text Char"/>
    <w:basedOn w:val="DefaultParagraphFont"/>
    <w:link w:val="FootnoteText"/>
    <w:semiHidden/>
    <w:rsid w:val="0026132D"/>
    <w:rPr>
      <w:rFonts w:ascii="CG Omega" w:eastAsia="Times New Roman" w:hAnsi="CG Omega" w:cs="Times New Roman"/>
      <w:sz w:val="20"/>
      <w:szCs w:val="20"/>
      <w:lang w:val="x-none"/>
    </w:rPr>
  </w:style>
  <w:style w:type="character" w:styleId="FootnoteReference">
    <w:name w:val="footnote reference"/>
    <w:rsid w:val="0026132D"/>
    <w:rPr>
      <w:vertAlign w:val="superscript"/>
    </w:rPr>
  </w:style>
  <w:style w:type="character" w:customStyle="1" w:styleId="apple-style-span">
    <w:name w:val="apple-style-span"/>
    <w:basedOn w:val="DefaultParagraphFont"/>
    <w:rsid w:val="0026132D"/>
  </w:style>
  <w:style w:type="paragraph" w:styleId="Caption">
    <w:name w:val="caption"/>
    <w:aliases w:val="TABLE,AGT ESIA,Map,Caption Char Char Char Char,Caption Char Char Char,Table/Figure Heading,Caption- Figure,Caption- Figure1,Caption- Figure2"/>
    <w:basedOn w:val="Normal"/>
    <w:next w:val="Normal"/>
    <w:link w:val="CaptionChar"/>
    <w:unhideWhenUsed/>
    <w:qFormat/>
    <w:rsid w:val="00A306F4"/>
    <w:pPr>
      <w:spacing w:after="120"/>
      <w:jc w:val="center"/>
    </w:pPr>
    <w:rPr>
      <w:rFonts w:cstheme="minorHAnsi"/>
      <w:b/>
      <w:bCs/>
      <w:noProof/>
      <w:szCs w:val="16"/>
    </w:rPr>
  </w:style>
  <w:style w:type="character" w:customStyle="1" w:styleId="CaptionChar">
    <w:name w:val="Caption Char"/>
    <w:aliases w:val="TABLE Char,AGT ESIA Char,Map Char,Caption Char Char Char Char Char,Caption Char Char Char Char1,Table/Figure Heading Char,Caption- Figure Char,Caption- Figure1 Char,Caption- Figure2 Char"/>
    <w:link w:val="Caption"/>
    <w:locked/>
    <w:rsid w:val="00A306F4"/>
    <w:rPr>
      <w:rFonts w:cstheme="minorHAnsi"/>
      <w:b/>
      <w:bCs/>
      <w:noProof/>
      <w:szCs w:val="16"/>
    </w:rPr>
  </w:style>
  <w:style w:type="character" w:customStyle="1" w:styleId="Heading4Char">
    <w:name w:val="Heading 4 Char"/>
    <w:basedOn w:val="DefaultParagraphFont"/>
    <w:link w:val="Heading4"/>
    <w:rsid w:val="004D6C15"/>
    <w:rPr>
      <w:caps/>
      <w:color w:val="365F91" w:themeColor="accent1" w:themeShade="BF"/>
      <w:spacing w:val="10"/>
    </w:rPr>
  </w:style>
  <w:style w:type="character" w:customStyle="1" w:styleId="Heading7Char">
    <w:name w:val="Heading 7 Char"/>
    <w:basedOn w:val="DefaultParagraphFont"/>
    <w:link w:val="Heading7"/>
    <w:rsid w:val="004D6C15"/>
    <w:rPr>
      <w:caps/>
      <w:color w:val="365F91" w:themeColor="accent1" w:themeShade="BF"/>
      <w:spacing w:val="10"/>
    </w:rPr>
  </w:style>
  <w:style w:type="paragraph" w:customStyle="1" w:styleId="Horizline2">
    <w:name w:val="Horiz line 2"/>
    <w:basedOn w:val="Normal"/>
    <w:next w:val="NormalIndent"/>
    <w:rsid w:val="003929C9"/>
    <w:pPr>
      <w:keepNext/>
      <w:pBdr>
        <w:top w:val="single" w:sz="6" w:space="1" w:color="auto"/>
      </w:pBdr>
      <w:spacing w:before="240"/>
      <w:ind w:left="709"/>
      <w:jc w:val="both"/>
    </w:pPr>
    <w:rPr>
      <w:rFonts w:ascii="Arial" w:hAnsi="Arial"/>
      <w:sz w:val="20"/>
    </w:rPr>
  </w:style>
  <w:style w:type="paragraph" w:styleId="EndnoteText">
    <w:name w:val="endnote text"/>
    <w:basedOn w:val="Normal"/>
    <w:link w:val="EndnoteTextChar"/>
    <w:unhideWhenUsed/>
    <w:rsid w:val="00DB493D"/>
    <w:rPr>
      <w:sz w:val="20"/>
    </w:rPr>
  </w:style>
  <w:style w:type="character" w:customStyle="1" w:styleId="EndnoteTextChar">
    <w:name w:val="Endnote Text Char"/>
    <w:basedOn w:val="DefaultParagraphFont"/>
    <w:link w:val="EndnoteText"/>
    <w:rsid w:val="00DB493D"/>
    <w:rPr>
      <w:rFonts w:eastAsia="Times New Roman" w:cs="Times New Roman"/>
      <w:sz w:val="20"/>
      <w:szCs w:val="20"/>
    </w:rPr>
  </w:style>
  <w:style w:type="character" w:styleId="EndnoteReference">
    <w:name w:val="endnote reference"/>
    <w:basedOn w:val="DefaultParagraphFont"/>
    <w:unhideWhenUsed/>
    <w:rsid w:val="00DB493D"/>
    <w:rPr>
      <w:vertAlign w:val="superscript"/>
    </w:rPr>
  </w:style>
  <w:style w:type="character" w:customStyle="1" w:styleId="Heading5Char">
    <w:name w:val="Heading 5 Char"/>
    <w:basedOn w:val="DefaultParagraphFont"/>
    <w:link w:val="Heading5"/>
    <w:rsid w:val="004D6C15"/>
    <w:rPr>
      <w:caps/>
      <w:color w:val="365F91" w:themeColor="accent1" w:themeShade="BF"/>
      <w:spacing w:val="10"/>
    </w:rPr>
  </w:style>
  <w:style w:type="character" w:customStyle="1" w:styleId="Heading6Char">
    <w:name w:val="Heading 6 Char"/>
    <w:basedOn w:val="DefaultParagraphFont"/>
    <w:link w:val="Heading6"/>
    <w:rsid w:val="004D6C15"/>
    <w:rPr>
      <w:caps/>
      <w:color w:val="365F91" w:themeColor="accent1" w:themeShade="BF"/>
      <w:spacing w:val="10"/>
    </w:rPr>
  </w:style>
  <w:style w:type="character" w:customStyle="1" w:styleId="Heading8Char">
    <w:name w:val="Heading 8 Char"/>
    <w:basedOn w:val="DefaultParagraphFont"/>
    <w:link w:val="Heading8"/>
    <w:rsid w:val="004D6C15"/>
    <w:rPr>
      <w:caps/>
      <w:spacing w:val="10"/>
      <w:sz w:val="18"/>
      <w:szCs w:val="18"/>
    </w:rPr>
  </w:style>
  <w:style w:type="character" w:customStyle="1" w:styleId="Heading9Char">
    <w:name w:val="Heading 9 Char"/>
    <w:basedOn w:val="DefaultParagraphFont"/>
    <w:link w:val="Heading9"/>
    <w:rsid w:val="004D6C15"/>
    <w:rPr>
      <w:i/>
      <w:caps/>
      <w:spacing w:val="10"/>
      <w:sz w:val="18"/>
      <w:szCs w:val="18"/>
    </w:rPr>
  </w:style>
  <w:style w:type="paragraph" w:styleId="Title">
    <w:name w:val="Title"/>
    <w:basedOn w:val="Normal"/>
    <w:next w:val="Normal"/>
    <w:link w:val="TitleChar"/>
    <w:uiPriority w:val="10"/>
    <w:qFormat/>
    <w:rsid w:val="004D6C15"/>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4D6C15"/>
    <w:rPr>
      <w:caps/>
      <w:color w:val="4F81BD" w:themeColor="accent1"/>
      <w:spacing w:val="10"/>
      <w:kern w:val="28"/>
      <w:sz w:val="52"/>
      <w:szCs w:val="52"/>
    </w:rPr>
  </w:style>
  <w:style w:type="paragraph" w:styleId="Subtitle">
    <w:name w:val="Subtitle"/>
    <w:basedOn w:val="Normal"/>
    <w:next w:val="Normal"/>
    <w:link w:val="SubtitleChar"/>
    <w:uiPriority w:val="11"/>
    <w:qFormat/>
    <w:rsid w:val="004D6C15"/>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4D6C15"/>
    <w:rPr>
      <w:caps/>
      <w:color w:val="595959" w:themeColor="text1" w:themeTint="A6"/>
      <w:spacing w:val="10"/>
      <w:sz w:val="24"/>
      <w:szCs w:val="24"/>
    </w:rPr>
  </w:style>
  <w:style w:type="character" w:styleId="Strong">
    <w:name w:val="Strong"/>
    <w:qFormat/>
    <w:rsid w:val="004D6C15"/>
    <w:rPr>
      <w:b/>
      <w:bCs/>
    </w:rPr>
  </w:style>
  <w:style w:type="character" w:styleId="Emphasis">
    <w:name w:val="Emphasis"/>
    <w:uiPriority w:val="20"/>
    <w:qFormat/>
    <w:rsid w:val="004D6C15"/>
    <w:rPr>
      <w:caps/>
      <w:color w:val="243F60" w:themeColor="accent1" w:themeShade="7F"/>
      <w:spacing w:val="5"/>
    </w:rPr>
  </w:style>
  <w:style w:type="paragraph" w:styleId="NoSpacing">
    <w:name w:val="No Spacing"/>
    <w:basedOn w:val="Normal"/>
    <w:link w:val="NoSpacingChar"/>
    <w:uiPriority w:val="1"/>
    <w:qFormat/>
    <w:rsid w:val="004D6C15"/>
  </w:style>
  <w:style w:type="character" w:customStyle="1" w:styleId="NoSpacingChar">
    <w:name w:val="No Spacing Char"/>
    <w:basedOn w:val="DefaultParagraphFont"/>
    <w:link w:val="NoSpacing"/>
    <w:uiPriority w:val="1"/>
    <w:rsid w:val="004D6C15"/>
    <w:rPr>
      <w:sz w:val="20"/>
      <w:szCs w:val="20"/>
    </w:rPr>
  </w:style>
  <w:style w:type="paragraph" w:styleId="Quote">
    <w:name w:val="Quote"/>
    <w:basedOn w:val="Normal"/>
    <w:next w:val="Normal"/>
    <w:link w:val="QuoteChar"/>
    <w:uiPriority w:val="29"/>
    <w:qFormat/>
    <w:rsid w:val="004D6C15"/>
    <w:rPr>
      <w:i/>
      <w:iCs/>
    </w:rPr>
  </w:style>
  <w:style w:type="character" w:customStyle="1" w:styleId="QuoteChar">
    <w:name w:val="Quote Char"/>
    <w:basedOn w:val="DefaultParagraphFont"/>
    <w:link w:val="Quote"/>
    <w:uiPriority w:val="29"/>
    <w:rsid w:val="004D6C15"/>
    <w:rPr>
      <w:i/>
      <w:iCs/>
      <w:sz w:val="20"/>
      <w:szCs w:val="20"/>
    </w:rPr>
  </w:style>
  <w:style w:type="paragraph" w:styleId="IntenseQuote">
    <w:name w:val="Intense Quote"/>
    <w:basedOn w:val="Normal"/>
    <w:next w:val="Normal"/>
    <w:link w:val="IntenseQuoteChar"/>
    <w:uiPriority w:val="30"/>
    <w:qFormat/>
    <w:rsid w:val="004D6C15"/>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4D6C15"/>
    <w:rPr>
      <w:i/>
      <w:iCs/>
      <w:color w:val="4F81BD" w:themeColor="accent1"/>
      <w:sz w:val="20"/>
      <w:szCs w:val="20"/>
    </w:rPr>
  </w:style>
  <w:style w:type="character" w:styleId="SubtleEmphasis">
    <w:name w:val="Subtle Emphasis"/>
    <w:uiPriority w:val="19"/>
    <w:qFormat/>
    <w:rsid w:val="004D6C15"/>
    <w:rPr>
      <w:i/>
      <w:iCs/>
      <w:color w:val="243F60" w:themeColor="accent1" w:themeShade="7F"/>
    </w:rPr>
  </w:style>
  <w:style w:type="character" w:styleId="IntenseEmphasis">
    <w:name w:val="Intense Emphasis"/>
    <w:uiPriority w:val="21"/>
    <w:qFormat/>
    <w:rsid w:val="004D6C15"/>
    <w:rPr>
      <w:b/>
      <w:bCs/>
      <w:caps/>
      <w:color w:val="243F60" w:themeColor="accent1" w:themeShade="7F"/>
      <w:spacing w:val="10"/>
    </w:rPr>
  </w:style>
  <w:style w:type="character" w:styleId="SubtleReference">
    <w:name w:val="Subtle Reference"/>
    <w:uiPriority w:val="31"/>
    <w:qFormat/>
    <w:rsid w:val="004D6C15"/>
    <w:rPr>
      <w:b/>
      <w:bCs/>
      <w:color w:val="4F81BD" w:themeColor="accent1"/>
    </w:rPr>
  </w:style>
  <w:style w:type="character" w:styleId="IntenseReference">
    <w:name w:val="Intense Reference"/>
    <w:uiPriority w:val="32"/>
    <w:qFormat/>
    <w:rsid w:val="004D6C15"/>
    <w:rPr>
      <w:b/>
      <w:bCs/>
      <w:i/>
      <w:iCs/>
      <w:caps/>
      <w:color w:val="4F81BD" w:themeColor="accent1"/>
    </w:rPr>
  </w:style>
  <w:style w:type="character" w:styleId="BookTitle">
    <w:name w:val="Book Title"/>
    <w:uiPriority w:val="33"/>
    <w:qFormat/>
    <w:rsid w:val="004D6C15"/>
    <w:rPr>
      <w:b/>
      <w:bCs/>
      <w:i/>
      <w:iCs/>
      <w:spacing w:val="9"/>
    </w:rPr>
  </w:style>
  <w:style w:type="paragraph" w:styleId="TOCHeading">
    <w:name w:val="TOC Heading"/>
    <w:basedOn w:val="Heading1"/>
    <w:next w:val="Normal"/>
    <w:uiPriority w:val="39"/>
    <w:semiHidden/>
    <w:unhideWhenUsed/>
    <w:qFormat/>
    <w:rsid w:val="004D6C15"/>
    <w:pPr>
      <w:outlineLvl w:val="9"/>
    </w:pPr>
    <w:rPr>
      <w:lang w:bidi="en-US"/>
    </w:rPr>
  </w:style>
  <w:style w:type="numbering" w:customStyle="1" w:styleId="Style1">
    <w:name w:val="Style1"/>
    <w:rsid w:val="00B01146"/>
    <w:pPr>
      <w:numPr>
        <w:numId w:val="2"/>
      </w:numPr>
    </w:pPr>
  </w:style>
  <w:style w:type="paragraph" w:styleId="TOC1">
    <w:name w:val="toc 1"/>
    <w:basedOn w:val="Normal"/>
    <w:next w:val="Normal"/>
    <w:autoRedefine/>
    <w:uiPriority w:val="39"/>
    <w:unhideWhenUsed/>
    <w:rsid w:val="00966872"/>
    <w:pPr>
      <w:tabs>
        <w:tab w:val="left" w:pos="567"/>
        <w:tab w:val="right" w:pos="9016"/>
      </w:tabs>
      <w:spacing w:after="100"/>
      <w:ind w:left="993" w:hanging="993"/>
    </w:pPr>
    <w:rPr>
      <w:rFonts w:cstheme="minorHAnsi"/>
      <w:b/>
      <w:noProof/>
      <w:color w:val="000000" w:themeColor="text1"/>
      <w:sz w:val="24"/>
    </w:rPr>
  </w:style>
  <w:style w:type="paragraph" w:styleId="TOC2">
    <w:name w:val="toc 2"/>
    <w:basedOn w:val="Normal"/>
    <w:next w:val="Normal"/>
    <w:autoRedefine/>
    <w:uiPriority w:val="39"/>
    <w:unhideWhenUsed/>
    <w:rsid w:val="00CF7B02"/>
    <w:pPr>
      <w:tabs>
        <w:tab w:val="left" w:pos="1100"/>
        <w:tab w:val="left" w:pos="1134"/>
        <w:tab w:val="right" w:pos="9016"/>
      </w:tabs>
      <w:spacing w:after="100"/>
      <w:ind w:left="1134" w:hanging="567"/>
    </w:pPr>
  </w:style>
  <w:style w:type="character" w:styleId="Hyperlink">
    <w:name w:val="Hyperlink"/>
    <w:basedOn w:val="DefaultParagraphFont"/>
    <w:uiPriority w:val="99"/>
    <w:unhideWhenUsed/>
    <w:rsid w:val="00CF7B02"/>
    <w:rPr>
      <w:color w:val="0000FF" w:themeColor="hyperlink"/>
      <w:u w:val="single"/>
    </w:rPr>
  </w:style>
  <w:style w:type="character" w:styleId="CommentReference">
    <w:name w:val="annotation reference"/>
    <w:basedOn w:val="DefaultParagraphFont"/>
    <w:uiPriority w:val="99"/>
    <w:unhideWhenUsed/>
    <w:rsid w:val="00694A7B"/>
    <w:rPr>
      <w:sz w:val="16"/>
      <w:szCs w:val="16"/>
    </w:rPr>
  </w:style>
  <w:style w:type="paragraph" w:styleId="CommentSubject">
    <w:name w:val="annotation subject"/>
    <w:basedOn w:val="CommentText"/>
    <w:next w:val="CommentText"/>
    <w:link w:val="CommentSubjectChar"/>
    <w:unhideWhenUsed/>
    <w:rsid w:val="00694A7B"/>
    <w:pPr>
      <w:spacing w:after="0"/>
      <w:jc w:val="left"/>
    </w:pPr>
    <w:rPr>
      <w:b/>
      <w:bCs/>
    </w:rPr>
  </w:style>
  <w:style w:type="character" w:customStyle="1" w:styleId="CommentSubjectChar">
    <w:name w:val="Comment Subject Char"/>
    <w:basedOn w:val="CommentTextChar"/>
    <w:link w:val="CommentSubject"/>
    <w:rsid w:val="00694A7B"/>
    <w:rPr>
      <w:rFonts w:ascii="Times New Roman" w:eastAsia="Times New Roman" w:hAnsi="Times New Roman" w:cs="Times New Roman"/>
      <w:b/>
      <w:bCs/>
      <w:sz w:val="20"/>
      <w:szCs w:val="20"/>
    </w:rPr>
  </w:style>
  <w:style w:type="paragraph" w:styleId="TableofFigures">
    <w:name w:val="table of figures"/>
    <w:aliases w:val="List of Tables"/>
    <w:basedOn w:val="Normal"/>
    <w:next w:val="Normal"/>
    <w:link w:val="TableofFiguresChar"/>
    <w:uiPriority w:val="99"/>
    <w:unhideWhenUsed/>
    <w:rsid w:val="00672224"/>
    <w:pPr>
      <w:ind w:left="440" w:hanging="440"/>
    </w:pPr>
    <w:rPr>
      <w:b/>
      <w:bCs/>
      <w:sz w:val="20"/>
    </w:rPr>
  </w:style>
  <w:style w:type="numbering" w:customStyle="1" w:styleId="NoList1">
    <w:name w:val="No List1"/>
    <w:next w:val="NoList"/>
    <w:semiHidden/>
    <w:rsid w:val="00871C2B"/>
  </w:style>
  <w:style w:type="paragraph" w:customStyle="1" w:styleId="Horizline1">
    <w:name w:val="Horiz line 1"/>
    <w:basedOn w:val="NormalIndent"/>
    <w:next w:val="Heading2"/>
    <w:rsid w:val="00871C2B"/>
    <w:pPr>
      <w:keepNext/>
      <w:pBdr>
        <w:top w:val="single" w:sz="6" w:space="1" w:color="auto"/>
      </w:pBdr>
    </w:pPr>
    <w:rPr>
      <w:rFonts w:eastAsia="Times New Roman" w:cs="Times New Roman"/>
    </w:rPr>
  </w:style>
  <w:style w:type="paragraph" w:styleId="BodyTextIndent2">
    <w:name w:val="Body Text Indent 2"/>
    <w:basedOn w:val="Normal"/>
    <w:link w:val="BodyTextIndent2Char"/>
    <w:rsid w:val="00871C2B"/>
    <w:pPr>
      <w:spacing w:after="120" w:line="480" w:lineRule="auto"/>
      <w:ind w:left="283"/>
    </w:pPr>
    <w:rPr>
      <w:rFonts w:ascii="CG Omega" w:eastAsia="Times New Roman" w:hAnsi="CG Omega" w:cs="Times New Roman"/>
    </w:rPr>
  </w:style>
  <w:style w:type="character" w:customStyle="1" w:styleId="BodyTextIndent2Char">
    <w:name w:val="Body Text Indent 2 Char"/>
    <w:basedOn w:val="DefaultParagraphFont"/>
    <w:link w:val="BodyTextIndent2"/>
    <w:rsid w:val="00871C2B"/>
    <w:rPr>
      <w:rFonts w:ascii="CG Omega" w:eastAsia="Times New Roman" w:hAnsi="CG Omega" w:cs="Times New Roman"/>
      <w:szCs w:val="20"/>
    </w:rPr>
  </w:style>
  <w:style w:type="paragraph" w:styleId="BodyTextIndent">
    <w:name w:val="Body Text Indent"/>
    <w:basedOn w:val="Normal"/>
    <w:link w:val="BodyTextIndentChar"/>
    <w:rsid w:val="00871C2B"/>
    <w:pPr>
      <w:spacing w:after="120"/>
      <w:ind w:left="283"/>
    </w:pPr>
    <w:rPr>
      <w:rFonts w:ascii="CG Omega" w:eastAsia="Times New Roman" w:hAnsi="CG Omega" w:cs="Times New Roman"/>
    </w:rPr>
  </w:style>
  <w:style w:type="character" w:customStyle="1" w:styleId="BodyTextIndentChar">
    <w:name w:val="Body Text Indent Char"/>
    <w:basedOn w:val="DefaultParagraphFont"/>
    <w:link w:val="BodyTextIndent"/>
    <w:rsid w:val="00871C2B"/>
    <w:rPr>
      <w:rFonts w:ascii="CG Omega" w:eastAsia="Times New Roman" w:hAnsi="CG Omega" w:cs="Times New Roman"/>
      <w:szCs w:val="20"/>
    </w:rPr>
  </w:style>
  <w:style w:type="character" w:customStyle="1" w:styleId="apple-converted-space">
    <w:name w:val="apple-converted-space"/>
    <w:basedOn w:val="DefaultParagraphFont"/>
    <w:rsid w:val="00871C2B"/>
  </w:style>
  <w:style w:type="table" w:styleId="TableGrid">
    <w:name w:val="Table Grid"/>
    <w:aliases w:val="Spawforths"/>
    <w:basedOn w:val="TableNormal"/>
    <w:rsid w:val="00871C2B"/>
    <w:pPr>
      <w:spacing w:before="0"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
    <w:name w:val="xl25"/>
    <w:basedOn w:val="Normal"/>
    <w:rsid w:val="00871C2B"/>
    <w:pPr>
      <w:spacing w:before="100" w:beforeAutospacing="1" w:after="100" w:afterAutospacing="1"/>
      <w:jc w:val="center"/>
    </w:pPr>
    <w:rPr>
      <w:rFonts w:ascii="Arial" w:eastAsia="Times New Roman" w:hAnsi="Arial" w:cs="Arial"/>
      <w:sz w:val="24"/>
      <w:szCs w:val="24"/>
    </w:rPr>
  </w:style>
  <w:style w:type="character" w:customStyle="1" w:styleId="CharChar17">
    <w:name w:val="Char Char17"/>
    <w:locked/>
    <w:rsid w:val="00871C2B"/>
    <w:rPr>
      <w:rFonts w:ascii="Times New Roman" w:hAnsi="Times New Roman" w:cs="Times New Roman"/>
      <w:sz w:val="20"/>
      <w:szCs w:val="20"/>
    </w:rPr>
  </w:style>
  <w:style w:type="character" w:customStyle="1" w:styleId="CharChar16">
    <w:name w:val="Char Char16"/>
    <w:locked/>
    <w:rsid w:val="00871C2B"/>
    <w:rPr>
      <w:rFonts w:ascii="Times New Roman" w:hAnsi="Times New Roman" w:cs="Times New Roman"/>
      <w:sz w:val="20"/>
      <w:szCs w:val="20"/>
    </w:rPr>
  </w:style>
  <w:style w:type="character" w:customStyle="1" w:styleId="CharChar15">
    <w:name w:val="Char Char15"/>
    <w:locked/>
    <w:rsid w:val="00871C2B"/>
    <w:rPr>
      <w:rFonts w:ascii="Times New Roman" w:hAnsi="Times New Roman" w:cs="Times New Roman"/>
      <w:sz w:val="20"/>
      <w:szCs w:val="20"/>
    </w:rPr>
  </w:style>
  <w:style w:type="character" w:customStyle="1" w:styleId="CharChar9">
    <w:name w:val="Char Char9"/>
    <w:locked/>
    <w:rsid w:val="00871C2B"/>
    <w:rPr>
      <w:rFonts w:ascii="Times New Roman" w:hAnsi="Times New Roman" w:cs="Times New Roman"/>
      <w:sz w:val="20"/>
      <w:szCs w:val="20"/>
    </w:rPr>
  </w:style>
  <w:style w:type="numbering" w:customStyle="1" w:styleId="NoList11">
    <w:name w:val="No List11"/>
    <w:next w:val="NoList"/>
    <w:semiHidden/>
    <w:unhideWhenUsed/>
    <w:rsid w:val="00871C2B"/>
  </w:style>
  <w:style w:type="paragraph" w:styleId="HTMLPreformatted">
    <w:name w:val="HTML Preformatted"/>
    <w:basedOn w:val="Normal"/>
    <w:link w:val="HTMLPreformattedChar"/>
    <w:uiPriority w:val="99"/>
    <w:unhideWhenUsed/>
    <w:rsid w:val="00871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eastAsia="en-GB"/>
    </w:rPr>
  </w:style>
  <w:style w:type="character" w:customStyle="1" w:styleId="HTMLPreformattedChar">
    <w:name w:val="HTML Preformatted Char"/>
    <w:basedOn w:val="DefaultParagraphFont"/>
    <w:link w:val="HTMLPreformatted"/>
    <w:uiPriority w:val="99"/>
    <w:rsid w:val="00871C2B"/>
    <w:rPr>
      <w:rFonts w:ascii="Courier New" w:eastAsia="Times New Roman" w:hAnsi="Courier New" w:cs="Courier New"/>
      <w:sz w:val="20"/>
      <w:szCs w:val="20"/>
      <w:lang w:eastAsia="en-GB"/>
    </w:rPr>
  </w:style>
  <w:style w:type="character" w:styleId="FollowedHyperlink">
    <w:name w:val="FollowedHyperlink"/>
    <w:basedOn w:val="DefaultParagraphFont"/>
    <w:uiPriority w:val="99"/>
    <w:semiHidden/>
    <w:unhideWhenUsed/>
    <w:rsid w:val="0033611D"/>
    <w:rPr>
      <w:color w:val="800080"/>
      <w:u w:val="single"/>
    </w:rPr>
  </w:style>
  <w:style w:type="paragraph" w:customStyle="1" w:styleId="xl65">
    <w:name w:val="xl65"/>
    <w:basedOn w:val="Normal"/>
    <w:rsid w:val="0033611D"/>
    <w:pPr>
      <w:spacing w:before="100" w:beforeAutospacing="1" w:after="100" w:afterAutospacing="1"/>
    </w:pPr>
    <w:rPr>
      <w:rFonts w:ascii="Calibri" w:eastAsia="Times New Roman" w:hAnsi="Calibri" w:cs="Calibri"/>
      <w:sz w:val="24"/>
      <w:szCs w:val="24"/>
      <w:lang w:eastAsia="en-GB"/>
    </w:rPr>
  </w:style>
  <w:style w:type="paragraph" w:customStyle="1" w:styleId="xl66">
    <w:name w:val="xl66"/>
    <w:basedOn w:val="Normal"/>
    <w:rsid w:val="0033611D"/>
    <w:pPr>
      <w:spacing w:before="100" w:beforeAutospacing="1" w:after="100" w:afterAutospacing="1"/>
    </w:pPr>
    <w:rPr>
      <w:rFonts w:ascii="Calibri" w:eastAsia="Times New Roman" w:hAnsi="Calibri" w:cs="Calibri"/>
      <w:b/>
      <w:bCs/>
      <w:sz w:val="24"/>
      <w:szCs w:val="24"/>
      <w:lang w:eastAsia="en-GB"/>
    </w:rPr>
  </w:style>
  <w:style w:type="paragraph" w:customStyle="1" w:styleId="xl67">
    <w:name w:val="xl67"/>
    <w:basedOn w:val="Normal"/>
    <w:rsid w:val="0033611D"/>
    <w:pPr>
      <w:spacing w:before="100" w:beforeAutospacing="1" w:after="100" w:afterAutospacing="1"/>
    </w:pPr>
    <w:rPr>
      <w:rFonts w:ascii="Calibri" w:eastAsia="Times New Roman" w:hAnsi="Calibri" w:cs="Calibri"/>
      <w:sz w:val="24"/>
      <w:szCs w:val="24"/>
      <w:lang w:eastAsia="en-GB"/>
    </w:rPr>
  </w:style>
  <w:style w:type="paragraph" w:customStyle="1" w:styleId="xl68">
    <w:name w:val="xl68"/>
    <w:basedOn w:val="Normal"/>
    <w:rsid w:val="0033611D"/>
    <w:pPr>
      <w:spacing w:before="100" w:beforeAutospacing="1" w:after="100" w:afterAutospacing="1"/>
      <w:jc w:val="center"/>
    </w:pPr>
    <w:rPr>
      <w:rFonts w:ascii="Calibri" w:eastAsia="Times New Roman" w:hAnsi="Calibri" w:cs="Calibri"/>
      <w:sz w:val="24"/>
      <w:szCs w:val="24"/>
      <w:lang w:eastAsia="en-GB"/>
    </w:rPr>
  </w:style>
  <w:style w:type="paragraph" w:customStyle="1" w:styleId="xl69">
    <w:name w:val="xl69"/>
    <w:basedOn w:val="Normal"/>
    <w:rsid w:val="0033611D"/>
    <w:pPr>
      <w:spacing w:before="100" w:beforeAutospacing="1" w:after="100" w:afterAutospacing="1"/>
    </w:pPr>
    <w:rPr>
      <w:rFonts w:ascii="Calibri" w:eastAsia="Times New Roman" w:hAnsi="Calibri" w:cs="Calibri"/>
      <w:b/>
      <w:bCs/>
      <w:sz w:val="24"/>
      <w:szCs w:val="24"/>
      <w:lang w:eastAsia="en-GB"/>
    </w:rPr>
  </w:style>
  <w:style w:type="paragraph" w:customStyle="1" w:styleId="xl70">
    <w:name w:val="xl70"/>
    <w:basedOn w:val="Normal"/>
    <w:rsid w:val="0033611D"/>
    <w:pPr>
      <w:spacing w:before="100" w:beforeAutospacing="1" w:after="100" w:afterAutospacing="1"/>
      <w:jc w:val="center"/>
    </w:pPr>
    <w:rPr>
      <w:rFonts w:ascii="Calibri" w:eastAsia="Times New Roman" w:hAnsi="Calibri" w:cs="Calibri"/>
      <w:b/>
      <w:bCs/>
      <w:sz w:val="24"/>
      <w:szCs w:val="24"/>
      <w:lang w:eastAsia="en-GB"/>
    </w:rPr>
  </w:style>
  <w:style w:type="paragraph" w:customStyle="1" w:styleId="xl71">
    <w:name w:val="xl71"/>
    <w:basedOn w:val="Normal"/>
    <w:rsid w:val="0033611D"/>
    <w:pPr>
      <w:spacing w:before="100" w:beforeAutospacing="1" w:after="100" w:afterAutospacing="1"/>
      <w:jc w:val="center"/>
      <w:textAlignment w:val="center"/>
    </w:pPr>
    <w:rPr>
      <w:rFonts w:ascii="Calibri" w:eastAsia="Times New Roman" w:hAnsi="Calibri" w:cs="Calibri"/>
      <w:sz w:val="24"/>
      <w:szCs w:val="24"/>
      <w:lang w:eastAsia="en-GB"/>
    </w:rPr>
  </w:style>
  <w:style w:type="paragraph" w:customStyle="1" w:styleId="xl72">
    <w:name w:val="xl72"/>
    <w:basedOn w:val="Normal"/>
    <w:rsid w:val="0033611D"/>
    <w:pPr>
      <w:spacing w:before="100" w:beforeAutospacing="1" w:after="100" w:afterAutospacing="1"/>
      <w:jc w:val="center"/>
      <w:textAlignment w:val="center"/>
    </w:pPr>
    <w:rPr>
      <w:rFonts w:ascii="Calibri" w:eastAsia="Times New Roman" w:hAnsi="Calibri" w:cs="Calibri"/>
      <w:color w:val="000000"/>
      <w:sz w:val="24"/>
      <w:szCs w:val="24"/>
      <w:lang w:eastAsia="en-GB"/>
    </w:rPr>
  </w:style>
  <w:style w:type="paragraph" w:customStyle="1" w:styleId="xl63">
    <w:name w:val="xl63"/>
    <w:basedOn w:val="Normal"/>
    <w:rsid w:val="00D54C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lang w:eastAsia="en-GB"/>
    </w:rPr>
  </w:style>
  <w:style w:type="paragraph" w:customStyle="1" w:styleId="xl64">
    <w:name w:val="xl64"/>
    <w:basedOn w:val="Normal"/>
    <w:rsid w:val="00D54C52"/>
    <w:pPr>
      <w:pBdr>
        <w:top w:val="double" w:sz="6" w:space="0" w:color="auto"/>
        <w:bottom w:val="double" w:sz="6"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lang w:eastAsia="en-GB"/>
    </w:rPr>
  </w:style>
  <w:style w:type="paragraph" w:customStyle="1" w:styleId="xl73">
    <w:name w:val="xl73"/>
    <w:basedOn w:val="Normal"/>
    <w:rsid w:val="00D54C5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74">
    <w:name w:val="xl74"/>
    <w:basedOn w:val="Normal"/>
    <w:rsid w:val="00D54C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75">
    <w:name w:val="xl75"/>
    <w:basedOn w:val="Normal"/>
    <w:rsid w:val="00D54C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76">
    <w:name w:val="xl76"/>
    <w:basedOn w:val="Normal"/>
    <w:rsid w:val="00D54C52"/>
    <w:pPr>
      <w:pBdr>
        <w:top w:val="double" w:sz="6"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77">
    <w:name w:val="xl77"/>
    <w:basedOn w:val="Normal"/>
    <w:rsid w:val="00D54C52"/>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78">
    <w:name w:val="xl78"/>
    <w:basedOn w:val="Normal"/>
    <w:rsid w:val="00D54C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79">
    <w:name w:val="xl79"/>
    <w:basedOn w:val="Normal"/>
    <w:rsid w:val="00D54C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80">
    <w:name w:val="xl80"/>
    <w:basedOn w:val="Normal"/>
    <w:rsid w:val="00D54C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81">
    <w:name w:val="xl81"/>
    <w:basedOn w:val="Normal"/>
    <w:rsid w:val="00D54C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82">
    <w:name w:val="xl82"/>
    <w:basedOn w:val="Normal"/>
    <w:rsid w:val="00D54C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lang w:eastAsia="en-GB"/>
    </w:rPr>
  </w:style>
  <w:style w:type="paragraph" w:customStyle="1" w:styleId="xl83">
    <w:name w:val="xl83"/>
    <w:basedOn w:val="Normal"/>
    <w:rsid w:val="00D54C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84">
    <w:name w:val="xl84"/>
    <w:basedOn w:val="Normal"/>
    <w:rsid w:val="00D54C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85">
    <w:name w:val="xl85"/>
    <w:basedOn w:val="Normal"/>
    <w:rsid w:val="00D54C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86">
    <w:name w:val="xl86"/>
    <w:basedOn w:val="Normal"/>
    <w:rsid w:val="00D54C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87">
    <w:name w:val="xl87"/>
    <w:basedOn w:val="Normal"/>
    <w:rsid w:val="00D54C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88">
    <w:name w:val="xl88"/>
    <w:basedOn w:val="Normal"/>
    <w:rsid w:val="00D54C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89">
    <w:name w:val="xl89"/>
    <w:basedOn w:val="Normal"/>
    <w:rsid w:val="00D54C52"/>
    <w:pPr>
      <w:pBdr>
        <w:lef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90">
    <w:name w:val="xl90"/>
    <w:basedOn w:val="Normal"/>
    <w:rsid w:val="00D54C52"/>
    <w:pPr>
      <w:pBdr>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91">
    <w:name w:val="xl91"/>
    <w:basedOn w:val="Normal"/>
    <w:rsid w:val="00D54C52"/>
    <w:pPr>
      <w:spacing w:before="100" w:beforeAutospacing="1" w:after="100" w:afterAutospacing="1"/>
    </w:pPr>
    <w:rPr>
      <w:rFonts w:ascii="Times New Roman" w:eastAsia="Times New Roman" w:hAnsi="Times New Roman" w:cs="Times New Roman"/>
      <w:sz w:val="20"/>
      <w:lang w:eastAsia="en-GB"/>
    </w:rPr>
  </w:style>
  <w:style w:type="paragraph" w:customStyle="1" w:styleId="xl92">
    <w:name w:val="xl92"/>
    <w:basedOn w:val="Normal"/>
    <w:rsid w:val="00D54C52"/>
    <w:pPr>
      <w:spacing w:before="100" w:beforeAutospacing="1" w:after="100" w:afterAutospacing="1"/>
    </w:pPr>
    <w:rPr>
      <w:rFonts w:ascii="Times New Roman" w:eastAsia="Times New Roman" w:hAnsi="Times New Roman" w:cs="Times New Roman"/>
      <w:sz w:val="20"/>
      <w:lang w:eastAsia="en-GB"/>
    </w:rPr>
  </w:style>
  <w:style w:type="paragraph" w:customStyle="1" w:styleId="xl93">
    <w:name w:val="xl93"/>
    <w:basedOn w:val="Normal"/>
    <w:rsid w:val="00D54C52"/>
    <w:pPr>
      <w:spacing w:before="100" w:beforeAutospacing="1" w:after="100" w:afterAutospacing="1"/>
    </w:pPr>
    <w:rPr>
      <w:rFonts w:ascii="Times New Roman" w:eastAsia="Times New Roman" w:hAnsi="Times New Roman" w:cs="Times New Roman"/>
      <w:color w:val="00B050"/>
      <w:sz w:val="20"/>
      <w:lang w:eastAsia="en-GB"/>
    </w:rPr>
  </w:style>
  <w:style w:type="paragraph" w:customStyle="1" w:styleId="xl94">
    <w:name w:val="xl94"/>
    <w:basedOn w:val="Normal"/>
    <w:rsid w:val="00D54C52"/>
    <w:pPr>
      <w:spacing w:before="100" w:beforeAutospacing="1" w:after="100" w:afterAutospacing="1"/>
    </w:pPr>
    <w:rPr>
      <w:rFonts w:ascii="Times New Roman" w:eastAsia="Times New Roman" w:hAnsi="Times New Roman" w:cs="Times New Roman"/>
      <w:sz w:val="20"/>
      <w:lang w:eastAsia="en-GB"/>
    </w:rPr>
  </w:style>
  <w:style w:type="paragraph" w:customStyle="1" w:styleId="msonormal0">
    <w:name w:val="msonormal"/>
    <w:basedOn w:val="Normal"/>
    <w:rsid w:val="00E941C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xl95">
    <w:name w:val="xl95"/>
    <w:basedOn w:val="Normal"/>
    <w:rsid w:val="00E941C1"/>
    <w:pPr>
      <w:pBdr>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xl96">
    <w:name w:val="xl96"/>
    <w:basedOn w:val="Normal"/>
    <w:rsid w:val="00E941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lang w:eastAsia="en-GB"/>
    </w:rPr>
  </w:style>
  <w:style w:type="paragraph" w:customStyle="1" w:styleId="ListofTables1">
    <w:name w:val="List of Tables 1"/>
    <w:link w:val="ListofTables1Char"/>
    <w:autoRedefine/>
    <w:qFormat/>
    <w:rsid w:val="00640F7E"/>
    <w:pPr>
      <w:spacing w:before="0" w:after="0" w:line="240" w:lineRule="auto"/>
      <w:ind w:left="993"/>
      <w:jc w:val="center"/>
    </w:pPr>
    <w:rPr>
      <w:b/>
      <w:noProof/>
      <w:szCs w:val="20"/>
      <w:lang w:eastAsia="en-GB"/>
    </w:rPr>
  </w:style>
  <w:style w:type="character" w:customStyle="1" w:styleId="TableofFiguresChar">
    <w:name w:val="Table of Figures Char"/>
    <w:aliases w:val="List of Tables Char"/>
    <w:basedOn w:val="DefaultParagraphFont"/>
    <w:link w:val="TableofFigures"/>
    <w:uiPriority w:val="99"/>
    <w:rsid w:val="00614124"/>
    <w:rPr>
      <w:b/>
      <w:bCs/>
      <w:sz w:val="20"/>
      <w:szCs w:val="20"/>
    </w:rPr>
  </w:style>
  <w:style w:type="character" w:customStyle="1" w:styleId="ListofTables1Char">
    <w:name w:val="List of Tables 1 Char"/>
    <w:basedOn w:val="CaptionChar"/>
    <w:link w:val="ListofTables1"/>
    <w:rsid w:val="00640F7E"/>
    <w:rPr>
      <w:rFonts w:cstheme="minorHAnsi"/>
      <w:b/>
      <w:bCs w:val="0"/>
      <w:noProof/>
      <w:szCs w:val="20"/>
      <w:lang w:eastAsia="en-GB"/>
    </w:rPr>
  </w:style>
  <w:style w:type="paragraph" w:customStyle="1" w:styleId="ListofFigures1">
    <w:name w:val="List of Figures 1"/>
    <w:basedOn w:val="TableofFigures"/>
    <w:link w:val="ListofFigures1Char"/>
    <w:qFormat/>
    <w:rsid w:val="002C66E7"/>
    <w:pPr>
      <w:tabs>
        <w:tab w:val="right" w:pos="9016"/>
      </w:tabs>
      <w:jc w:val="center"/>
    </w:pPr>
    <w:rPr>
      <w:rFonts w:cstheme="minorHAnsi"/>
      <w:sz w:val="22"/>
    </w:rPr>
  </w:style>
  <w:style w:type="character" w:customStyle="1" w:styleId="ListofFigures1Char">
    <w:name w:val="List of Figures 1 Char"/>
    <w:basedOn w:val="TableofFiguresChar"/>
    <w:link w:val="ListofFigures1"/>
    <w:rsid w:val="002C66E7"/>
    <w:rPr>
      <w:rFonts w:cstheme="minorHAnsi"/>
      <w:b/>
      <w:bCs/>
      <w:sz w:val="20"/>
      <w:szCs w:val="20"/>
    </w:rPr>
  </w:style>
  <w:style w:type="paragraph" w:styleId="NormalWeb">
    <w:name w:val="Normal (Web)"/>
    <w:basedOn w:val="Normal"/>
    <w:uiPriority w:val="99"/>
    <w:semiHidden/>
    <w:unhideWhenUsed/>
    <w:rsid w:val="00A9118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A54036"/>
    <w:pPr>
      <w:widowControl w:val="0"/>
      <w:autoSpaceDE w:val="0"/>
      <w:autoSpaceDN w:val="0"/>
      <w:spacing w:before="53"/>
      <w:ind w:left="83"/>
    </w:pPr>
    <w:rPr>
      <w:rFonts w:ascii="Arial" w:eastAsia="Arial" w:hAnsi="Arial" w:cs="Arial"/>
      <w:szCs w:val="22"/>
      <w:lang w:val="en-US"/>
    </w:rPr>
  </w:style>
  <w:style w:type="character" w:customStyle="1" w:styleId="UnresolvedMention1">
    <w:name w:val="Unresolved Mention1"/>
    <w:basedOn w:val="DefaultParagraphFont"/>
    <w:uiPriority w:val="99"/>
    <w:semiHidden/>
    <w:unhideWhenUsed/>
    <w:rsid w:val="00B9412A"/>
    <w:rPr>
      <w:color w:val="605E5C"/>
      <w:shd w:val="clear" w:color="auto" w:fill="E1DFDD"/>
    </w:rPr>
  </w:style>
  <w:style w:type="paragraph" w:styleId="Revision">
    <w:name w:val="Revision"/>
    <w:hidden/>
    <w:uiPriority w:val="99"/>
    <w:semiHidden/>
    <w:rsid w:val="00720F1C"/>
    <w:pPr>
      <w:spacing w:before="0" w:after="0" w:line="240" w:lineRule="auto"/>
    </w:pPr>
    <w:rPr>
      <w:szCs w:val="20"/>
    </w:rPr>
  </w:style>
  <w:style w:type="character" w:customStyle="1" w:styleId="ListParagraphChar">
    <w:name w:val="List Paragraph Char"/>
    <w:basedOn w:val="DefaultParagraphFont"/>
    <w:link w:val="ListParagraph"/>
    <w:uiPriority w:val="34"/>
    <w:rsid w:val="003941AE"/>
    <w:rPr>
      <w:rFonts w:cstheme="minorHAnsi"/>
      <w:szCs w:val="20"/>
    </w:rPr>
  </w:style>
  <w:style w:type="paragraph" w:customStyle="1" w:styleId="Style2">
    <w:name w:val="Style2"/>
    <w:basedOn w:val="ListParagraph"/>
    <w:link w:val="Style2Char"/>
    <w:qFormat/>
    <w:rsid w:val="00F12422"/>
    <w:pPr>
      <w:ind w:left="993" w:hanging="993"/>
    </w:pPr>
  </w:style>
  <w:style w:type="character" w:customStyle="1" w:styleId="Style2Char">
    <w:name w:val="Style2 Char"/>
    <w:basedOn w:val="ListParagraphChar"/>
    <w:link w:val="Style2"/>
    <w:rsid w:val="00F12422"/>
    <w:rPr>
      <w:rFonts w:cstheme="minorHAnsi"/>
      <w:szCs w:val="20"/>
    </w:rPr>
  </w:style>
  <w:style w:type="paragraph" w:styleId="TOC3">
    <w:name w:val="toc 3"/>
    <w:basedOn w:val="Normal"/>
    <w:next w:val="Normal"/>
    <w:autoRedefine/>
    <w:uiPriority w:val="39"/>
    <w:semiHidden/>
    <w:unhideWhenUsed/>
    <w:rsid w:val="00CE582B"/>
    <w:pPr>
      <w:spacing w:after="100"/>
      <w:ind w:left="440"/>
    </w:pPr>
  </w:style>
  <w:style w:type="paragraph" w:customStyle="1" w:styleId="Style6">
    <w:name w:val="Style6"/>
    <w:basedOn w:val="Normal"/>
    <w:link w:val="Style6Char"/>
    <w:qFormat/>
    <w:rsid w:val="009F3622"/>
    <w:pPr>
      <w:widowControl w:val="0"/>
      <w:tabs>
        <w:tab w:val="left" w:pos="993"/>
      </w:tabs>
      <w:ind w:left="993" w:hanging="993"/>
      <w:jc w:val="both"/>
    </w:pPr>
    <w:rPr>
      <w:rFonts w:eastAsia="Arial" w:cstheme="minorHAnsi"/>
      <w:lang w:eastAsia="fr-FR"/>
    </w:rPr>
  </w:style>
  <w:style w:type="paragraph" w:customStyle="1" w:styleId="Style3">
    <w:name w:val="Style3"/>
    <w:basedOn w:val="Normal"/>
    <w:link w:val="Style3Char"/>
    <w:qFormat/>
    <w:rsid w:val="00122FC5"/>
    <w:pPr>
      <w:widowControl w:val="0"/>
      <w:numPr>
        <w:numId w:val="4"/>
      </w:numPr>
      <w:tabs>
        <w:tab w:val="left" w:pos="993"/>
      </w:tabs>
      <w:ind w:left="1701" w:hanging="566"/>
      <w:jc w:val="both"/>
    </w:pPr>
    <w:rPr>
      <w:rFonts w:cstheme="minorHAnsi"/>
    </w:rPr>
  </w:style>
  <w:style w:type="paragraph" w:customStyle="1" w:styleId="Style5">
    <w:name w:val="Style5"/>
    <w:basedOn w:val="Style2"/>
    <w:link w:val="Style5Char"/>
    <w:qFormat/>
    <w:rsid w:val="00122FC5"/>
    <w:pPr>
      <w:numPr>
        <w:ilvl w:val="0"/>
        <w:numId w:val="15"/>
      </w:numPr>
      <w:ind w:hanging="579"/>
    </w:pPr>
    <w:rPr>
      <w:lang w:val="en-US"/>
    </w:rPr>
  </w:style>
  <w:style w:type="character" w:customStyle="1" w:styleId="Style3Char">
    <w:name w:val="Style3 Char"/>
    <w:basedOn w:val="DefaultParagraphFont"/>
    <w:link w:val="Style3"/>
    <w:rsid w:val="00122FC5"/>
    <w:rPr>
      <w:rFonts w:cstheme="minorHAnsi"/>
      <w:szCs w:val="20"/>
    </w:rPr>
  </w:style>
  <w:style w:type="character" w:customStyle="1" w:styleId="Style5Char">
    <w:name w:val="Style5 Char"/>
    <w:basedOn w:val="Style2Char"/>
    <w:link w:val="Style5"/>
    <w:rsid w:val="00122FC5"/>
    <w:rPr>
      <w:rFonts w:cstheme="minorHAnsi"/>
      <w:szCs w:val="20"/>
      <w:lang w:val="en-US"/>
    </w:rPr>
  </w:style>
  <w:style w:type="paragraph" w:customStyle="1" w:styleId="Tables">
    <w:name w:val="Tables"/>
    <w:basedOn w:val="Normal"/>
    <w:link w:val="TablesChar"/>
    <w:uiPriority w:val="99"/>
    <w:qFormat/>
    <w:rsid w:val="00303DE3"/>
    <w:pPr>
      <w:widowControl w:val="0"/>
      <w:autoSpaceDE w:val="0"/>
      <w:autoSpaceDN w:val="0"/>
      <w:adjustRightInd w:val="0"/>
      <w:ind w:left="993"/>
      <w:jc w:val="center"/>
    </w:pPr>
    <w:rPr>
      <w:rFonts w:cs="Times New Roman"/>
      <w:b/>
      <w:lang w:val="en-US" w:eastAsia="en-GB"/>
    </w:rPr>
  </w:style>
  <w:style w:type="character" w:customStyle="1" w:styleId="TablesChar">
    <w:name w:val="Tables Char"/>
    <w:basedOn w:val="DefaultParagraphFont"/>
    <w:link w:val="Tables"/>
    <w:uiPriority w:val="99"/>
    <w:rsid w:val="00303DE3"/>
    <w:rPr>
      <w:rFonts w:cs="Times New Roman"/>
      <w:b/>
      <w:szCs w:val="20"/>
      <w:lang w:val="en-US" w:eastAsia="en-GB"/>
    </w:rPr>
  </w:style>
  <w:style w:type="paragraph" w:customStyle="1" w:styleId="Style4">
    <w:name w:val="Style4"/>
    <w:basedOn w:val="Style2"/>
    <w:link w:val="Style4Char"/>
    <w:qFormat/>
    <w:rsid w:val="00F15637"/>
    <w:pPr>
      <w:numPr>
        <w:ilvl w:val="0"/>
        <w:numId w:val="0"/>
      </w:numPr>
      <w:ind w:left="993" w:hanging="993"/>
    </w:pPr>
    <w:rPr>
      <w:rFonts w:eastAsia="Arial"/>
      <w:lang w:eastAsia="fr-FR"/>
    </w:rPr>
  </w:style>
  <w:style w:type="character" w:customStyle="1" w:styleId="Style4Char">
    <w:name w:val="Style4 Char"/>
    <w:basedOn w:val="Style2Char"/>
    <w:link w:val="Style4"/>
    <w:rsid w:val="00F15637"/>
    <w:rPr>
      <w:rFonts w:eastAsia="Arial" w:cstheme="minorHAnsi"/>
      <w:szCs w:val="20"/>
      <w:lang w:eastAsia="fr-FR"/>
    </w:rPr>
  </w:style>
  <w:style w:type="character" w:customStyle="1" w:styleId="Style6Char">
    <w:name w:val="Style6 Char"/>
    <w:basedOn w:val="Style4Char"/>
    <w:link w:val="Style6"/>
    <w:rsid w:val="00F15637"/>
    <w:rPr>
      <w:rFonts w:eastAsia="Arial" w:cstheme="minorHAnsi"/>
      <w:szCs w:val="20"/>
      <w:lang w:eastAsia="fr-FR"/>
    </w:rPr>
  </w:style>
  <w:style w:type="character" w:customStyle="1" w:styleId="UnresolvedMention">
    <w:name w:val="Unresolved Mention"/>
    <w:basedOn w:val="DefaultParagraphFont"/>
    <w:uiPriority w:val="99"/>
    <w:semiHidden/>
    <w:unhideWhenUsed/>
    <w:rsid w:val="00B15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77567">
      <w:bodyDiv w:val="1"/>
      <w:marLeft w:val="0"/>
      <w:marRight w:val="0"/>
      <w:marTop w:val="0"/>
      <w:marBottom w:val="0"/>
      <w:divBdr>
        <w:top w:val="none" w:sz="0" w:space="0" w:color="auto"/>
        <w:left w:val="none" w:sz="0" w:space="0" w:color="auto"/>
        <w:bottom w:val="none" w:sz="0" w:space="0" w:color="auto"/>
        <w:right w:val="none" w:sz="0" w:space="0" w:color="auto"/>
      </w:divBdr>
    </w:div>
    <w:div w:id="69160655">
      <w:bodyDiv w:val="1"/>
      <w:marLeft w:val="0"/>
      <w:marRight w:val="0"/>
      <w:marTop w:val="0"/>
      <w:marBottom w:val="0"/>
      <w:divBdr>
        <w:top w:val="none" w:sz="0" w:space="0" w:color="auto"/>
        <w:left w:val="none" w:sz="0" w:space="0" w:color="auto"/>
        <w:bottom w:val="none" w:sz="0" w:space="0" w:color="auto"/>
        <w:right w:val="none" w:sz="0" w:space="0" w:color="auto"/>
      </w:divBdr>
    </w:div>
    <w:div w:id="73164070">
      <w:bodyDiv w:val="1"/>
      <w:marLeft w:val="0"/>
      <w:marRight w:val="0"/>
      <w:marTop w:val="0"/>
      <w:marBottom w:val="0"/>
      <w:divBdr>
        <w:top w:val="none" w:sz="0" w:space="0" w:color="auto"/>
        <w:left w:val="none" w:sz="0" w:space="0" w:color="auto"/>
        <w:bottom w:val="none" w:sz="0" w:space="0" w:color="auto"/>
        <w:right w:val="none" w:sz="0" w:space="0" w:color="auto"/>
      </w:divBdr>
    </w:div>
    <w:div w:id="109471425">
      <w:bodyDiv w:val="1"/>
      <w:marLeft w:val="0"/>
      <w:marRight w:val="0"/>
      <w:marTop w:val="0"/>
      <w:marBottom w:val="0"/>
      <w:divBdr>
        <w:top w:val="none" w:sz="0" w:space="0" w:color="auto"/>
        <w:left w:val="none" w:sz="0" w:space="0" w:color="auto"/>
        <w:bottom w:val="none" w:sz="0" w:space="0" w:color="auto"/>
        <w:right w:val="none" w:sz="0" w:space="0" w:color="auto"/>
      </w:divBdr>
      <w:divsChild>
        <w:div w:id="42753901">
          <w:marLeft w:val="0"/>
          <w:marRight w:val="0"/>
          <w:marTop w:val="0"/>
          <w:marBottom w:val="0"/>
          <w:divBdr>
            <w:top w:val="none" w:sz="0" w:space="0" w:color="auto"/>
            <w:left w:val="none" w:sz="0" w:space="0" w:color="auto"/>
            <w:bottom w:val="none" w:sz="0" w:space="0" w:color="auto"/>
            <w:right w:val="none" w:sz="0" w:space="0" w:color="auto"/>
          </w:divBdr>
        </w:div>
      </w:divsChild>
    </w:div>
    <w:div w:id="157354756">
      <w:bodyDiv w:val="1"/>
      <w:marLeft w:val="0"/>
      <w:marRight w:val="0"/>
      <w:marTop w:val="0"/>
      <w:marBottom w:val="0"/>
      <w:divBdr>
        <w:top w:val="none" w:sz="0" w:space="0" w:color="auto"/>
        <w:left w:val="none" w:sz="0" w:space="0" w:color="auto"/>
        <w:bottom w:val="none" w:sz="0" w:space="0" w:color="auto"/>
        <w:right w:val="none" w:sz="0" w:space="0" w:color="auto"/>
      </w:divBdr>
    </w:div>
    <w:div w:id="168914149">
      <w:bodyDiv w:val="1"/>
      <w:marLeft w:val="0"/>
      <w:marRight w:val="0"/>
      <w:marTop w:val="0"/>
      <w:marBottom w:val="0"/>
      <w:divBdr>
        <w:top w:val="none" w:sz="0" w:space="0" w:color="auto"/>
        <w:left w:val="none" w:sz="0" w:space="0" w:color="auto"/>
        <w:bottom w:val="none" w:sz="0" w:space="0" w:color="auto"/>
        <w:right w:val="none" w:sz="0" w:space="0" w:color="auto"/>
      </w:divBdr>
    </w:div>
    <w:div w:id="209807749">
      <w:bodyDiv w:val="1"/>
      <w:marLeft w:val="0"/>
      <w:marRight w:val="0"/>
      <w:marTop w:val="0"/>
      <w:marBottom w:val="0"/>
      <w:divBdr>
        <w:top w:val="none" w:sz="0" w:space="0" w:color="auto"/>
        <w:left w:val="none" w:sz="0" w:space="0" w:color="auto"/>
        <w:bottom w:val="none" w:sz="0" w:space="0" w:color="auto"/>
        <w:right w:val="none" w:sz="0" w:space="0" w:color="auto"/>
      </w:divBdr>
    </w:div>
    <w:div w:id="219366131">
      <w:bodyDiv w:val="1"/>
      <w:marLeft w:val="0"/>
      <w:marRight w:val="0"/>
      <w:marTop w:val="0"/>
      <w:marBottom w:val="0"/>
      <w:divBdr>
        <w:top w:val="none" w:sz="0" w:space="0" w:color="auto"/>
        <w:left w:val="none" w:sz="0" w:space="0" w:color="auto"/>
        <w:bottom w:val="none" w:sz="0" w:space="0" w:color="auto"/>
        <w:right w:val="none" w:sz="0" w:space="0" w:color="auto"/>
      </w:divBdr>
    </w:div>
    <w:div w:id="236326384">
      <w:bodyDiv w:val="1"/>
      <w:marLeft w:val="0"/>
      <w:marRight w:val="0"/>
      <w:marTop w:val="0"/>
      <w:marBottom w:val="0"/>
      <w:divBdr>
        <w:top w:val="none" w:sz="0" w:space="0" w:color="auto"/>
        <w:left w:val="none" w:sz="0" w:space="0" w:color="auto"/>
        <w:bottom w:val="none" w:sz="0" w:space="0" w:color="auto"/>
        <w:right w:val="none" w:sz="0" w:space="0" w:color="auto"/>
      </w:divBdr>
    </w:div>
    <w:div w:id="245236421">
      <w:bodyDiv w:val="1"/>
      <w:marLeft w:val="0"/>
      <w:marRight w:val="0"/>
      <w:marTop w:val="0"/>
      <w:marBottom w:val="0"/>
      <w:divBdr>
        <w:top w:val="none" w:sz="0" w:space="0" w:color="auto"/>
        <w:left w:val="none" w:sz="0" w:space="0" w:color="auto"/>
        <w:bottom w:val="none" w:sz="0" w:space="0" w:color="auto"/>
        <w:right w:val="none" w:sz="0" w:space="0" w:color="auto"/>
      </w:divBdr>
    </w:div>
    <w:div w:id="292098110">
      <w:bodyDiv w:val="1"/>
      <w:marLeft w:val="0"/>
      <w:marRight w:val="0"/>
      <w:marTop w:val="0"/>
      <w:marBottom w:val="0"/>
      <w:divBdr>
        <w:top w:val="none" w:sz="0" w:space="0" w:color="auto"/>
        <w:left w:val="none" w:sz="0" w:space="0" w:color="auto"/>
        <w:bottom w:val="none" w:sz="0" w:space="0" w:color="auto"/>
        <w:right w:val="none" w:sz="0" w:space="0" w:color="auto"/>
      </w:divBdr>
    </w:div>
    <w:div w:id="299312559">
      <w:bodyDiv w:val="1"/>
      <w:marLeft w:val="0"/>
      <w:marRight w:val="0"/>
      <w:marTop w:val="0"/>
      <w:marBottom w:val="0"/>
      <w:divBdr>
        <w:top w:val="none" w:sz="0" w:space="0" w:color="auto"/>
        <w:left w:val="none" w:sz="0" w:space="0" w:color="auto"/>
        <w:bottom w:val="none" w:sz="0" w:space="0" w:color="auto"/>
        <w:right w:val="none" w:sz="0" w:space="0" w:color="auto"/>
      </w:divBdr>
    </w:div>
    <w:div w:id="316228488">
      <w:bodyDiv w:val="1"/>
      <w:marLeft w:val="0"/>
      <w:marRight w:val="0"/>
      <w:marTop w:val="0"/>
      <w:marBottom w:val="0"/>
      <w:divBdr>
        <w:top w:val="none" w:sz="0" w:space="0" w:color="auto"/>
        <w:left w:val="none" w:sz="0" w:space="0" w:color="auto"/>
        <w:bottom w:val="none" w:sz="0" w:space="0" w:color="auto"/>
        <w:right w:val="none" w:sz="0" w:space="0" w:color="auto"/>
      </w:divBdr>
    </w:div>
    <w:div w:id="322394001">
      <w:bodyDiv w:val="1"/>
      <w:marLeft w:val="0"/>
      <w:marRight w:val="0"/>
      <w:marTop w:val="0"/>
      <w:marBottom w:val="0"/>
      <w:divBdr>
        <w:top w:val="none" w:sz="0" w:space="0" w:color="auto"/>
        <w:left w:val="none" w:sz="0" w:space="0" w:color="auto"/>
        <w:bottom w:val="none" w:sz="0" w:space="0" w:color="auto"/>
        <w:right w:val="none" w:sz="0" w:space="0" w:color="auto"/>
      </w:divBdr>
    </w:div>
    <w:div w:id="327054718">
      <w:bodyDiv w:val="1"/>
      <w:marLeft w:val="0"/>
      <w:marRight w:val="0"/>
      <w:marTop w:val="0"/>
      <w:marBottom w:val="0"/>
      <w:divBdr>
        <w:top w:val="none" w:sz="0" w:space="0" w:color="auto"/>
        <w:left w:val="none" w:sz="0" w:space="0" w:color="auto"/>
        <w:bottom w:val="none" w:sz="0" w:space="0" w:color="auto"/>
        <w:right w:val="none" w:sz="0" w:space="0" w:color="auto"/>
      </w:divBdr>
    </w:div>
    <w:div w:id="338049698">
      <w:bodyDiv w:val="1"/>
      <w:marLeft w:val="0"/>
      <w:marRight w:val="0"/>
      <w:marTop w:val="0"/>
      <w:marBottom w:val="0"/>
      <w:divBdr>
        <w:top w:val="none" w:sz="0" w:space="0" w:color="auto"/>
        <w:left w:val="none" w:sz="0" w:space="0" w:color="auto"/>
        <w:bottom w:val="none" w:sz="0" w:space="0" w:color="auto"/>
        <w:right w:val="none" w:sz="0" w:space="0" w:color="auto"/>
      </w:divBdr>
    </w:div>
    <w:div w:id="422728906">
      <w:bodyDiv w:val="1"/>
      <w:marLeft w:val="0"/>
      <w:marRight w:val="0"/>
      <w:marTop w:val="0"/>
      <w:marBottom w:val="0"/>
      <w:divBdr>
        <w:top w:val="none" w:sz="0" w:space="0" w:color="auto"/>
        <w:left w:val="none" w:sz="0" w:space="0" w:color="auto"/>
        <w:bottom w:val="none" w:sz="0" w:space="0" w:color="auto"/>
        <w:right w:val="none" w:sz="0" w:space="0" w:color="auto"/>
      </w:divBdr>
    </w:div>
    <w:div w:id="436949939">
      <w:bodyDiv w:val="1"/>
      <w:marLeft w:val="0"/>
      <w:marRight w:val="0"/>
      <w:marTop w:val="0"/>
      <w:marBottom w:val="0"/>
      <w:divBdr>
        <w:top w:val="none" w:sz="0" w:space="0" w:color="auto"/>
        <w:left w:val="none" w:sz="0" w:space="0" w:color="auto"/>
        <w:bottom w:val="none" w:sz="0" w:space="0" w:color="auto"/>
        <w:right w:val="none" w:sz="0" w:space="0" w:color="auto"/>
      </w:divBdr>
    </w:div>
    <w:div w:id="549995933">
      <w:bodyDiv w:val="1"/>
      <w:marLeft w:val="0"/>
      <w:marRight w:val="0"/>
      <w:marTop w:val="0"/>
      <w:marBottom w:val="0"/>
      <w:divBdr>
        <w:top w:val="none" w:sz="0" w:space="0" w:color="auto"/>
        <w:left w:val="none" w:sz="0" w:space="0" w:color="auto"/>
        <w:bottom w:val="none" w:sz="0" w:space="0" w:color="auto"/>
        <w:right w:val="none" w:sz="0" w:space="0" w:color="auto"/>
      </w:divBdr>
    </w:div>
    <w:div w:id="585579432">
      <w:bodyDiv w:val="1"/>
      <w:marLeft w:val="0"/>
      <w:marRight w:val="0"/>
      <w:marTop w:val="0"/>
      <w:marBottom w:val="0"/>
      <w:divBdr>
        <w:top w:val="none" w:sz="0" w:space="0" w:color="auto"/>
        <w:left w:val="none" w:sz="0" w:space="0" w:color="auto"/>
        <w:bottom w:val="none" w:sz="0" w:space="0" w:color="auto"/>
        <w:right w:val="none" w:sz="0" w:space="0" w:color="auto"/>
      </w:divBdr>
      <w:divsChild>
        <w:div w:id="709260340">
          <w:marLeft w:val="0"/>
          <w:marRight w:val="0"/>
          <w:marTop w:val="0"/>
          <w:marBottom w:val="0"/>
          <w:divBdr>
            <w:top w:val="none" w:sz="0" w:space="0" w:color="auto"/>
            <w:left w:val="none" w:sz="0" w:space="0" w:color="auto"/>
            <w:bottom w:val="none" w:sz="0" w:space="0" w:color="auto"/>
            <w:right w:val="none" w:sz="0" w:space="0" w:color="auto"/>
          </w:divBdr>
        </w:div>
      </w:divsChild>
    </w:div>
    <w:div w:id="647050924">
      <w:bodyDiv w:val="1"/>
      <w:marLeft w:val="0"/>
      <w:marRight w:val="0"/>
      <w:marTop w:val="0"/>
      <w:marBottom w:val="0"/>
      <w:divBdr>
        <w:top w:val="none" w:sz="0" w:space="0" w:color="auto"/>
        <w:left w:val="none" w:sz="0" w:space="0" w:color="auto"/>
        <w:bottom w:val="none" w:sz="0" w:space="0" w:color="auto"/>
        <w:right w:val="none" w:sz="0" w:space="0" w:color="auto"/>
      </w:divBdr>
    </w:div>
    <w:div w:id="735709943">
      <w:bodyDiv w:val="1"/>
      <w:marLeft w:val="0"/>
      <w:marRight w:val="0"/>
      <w:marTop w:val="0"/>
      <w:marBottom w:val="0"/>
      <w:divBdr>
        <w:top w:val="none" w:sz="0" w:space="0" w:color="auto"/>
        <w:left w:val="none" w:sz="0" w:space="0" w:color="auto"/>
        <w:bottom w:val="none" w:sz="0" w:space="0" w:color="auto"/>
        <w:right w:val="none" w:sz="0" w:space="0" w:color="auto"/>
      </w:divBdr>
    </w:div>
    <w:div w:id="744884761">
      <w:bodyDiv w:val="1"/>
      <w:marLeft w:val="0"/>
      <w:marRight w:val="0"/>
      <w:marTop w:val="0"/>
      <w:marBottom w:val="0"/>
      <w:divBdr>
        <w:top w:val="none" w:sz="0" w:space="0" w:color="auto"/>
        <w:left w:val="none" w:sz="0" w:space="0" w:color="auto"/>
        <w:bottom w:val="none" w:sz="0" w:space="0" w:color="auto"/>
        <w:right w:val="none" w:sz="0" w:space="0" w:color="auto"/>
      </w:divBdr>
    </w:div>
    <w:div w:id="776369286">
      <w:bodyDiv w:val="1"/>
      <w:marLeft w:val="0"/>
      <w:marRight w:val="0"/>
      <w:marTop w:val="0"/>
      <w:marBottom w:val="0"/>
      <w:divBdr>
        <w:top w:val="none" w:sz="0" w:space="0" w:color="auto"/>
        <w:left w:val="none" w:sz="0" w:space="0" w:color="auto"/>
        <w:bottom w:val="none" w:sz="0" w:space="0" w:color="auto"/>
        <w:right w:val="none" w:sz="0" w:space="0" w:color="auto"/>
      </w:divBdr>
    </w:div>
    <w:div w:id="808330281">
      <w:bodyDiv w:val="1"/>
      <w:marLeft w:val="0"/>
      <w:marRight w:val="0"/>
      <w:marTop w:val="0"/>
      <w:marBottom w:val="0"/>
      <w:divBdr>
        <w:top w:val="none" w:sz="0" w:space="0" w:color="auto"/>
        <w:left w:val="none" w:sz="0" w:space="0" w:color="auto"/>
        <w:bottom w:val="none" w:sz="0" w:space="0" w:color="auto"/>
        <w:right w:val="none" w:sz="0" w:space="0" w:color="auto"/>
      </w:divBdr>
    </w:div>
    <w:div w:id="810943031">
      <w:bodyDiv w:val="1"/>
      <w:marLeft w:val="0"/>
      <w:marRight w:val="0"/>
      <w:marTop w:val="0"/>
      <w:marBottom w:val="0"/>
      <w:divBdr>
        <w:top w:val="none" w:sz="0" w:space="0" w:color="auto"/>
        <w:left w:val="none" w:sz="0" w:space="0" w:color="auto"/>
        <w:bottom w:val="none" w:sz="0" w:space="0" w:color="auto"/>
        <w:right w:val="none" w:sz="0" w:space="0" w:color="auto"/>
      </w:divBdr>
    </w:div>
    <w:div w:id="879824685">
      <w:bodyDiv w:val="1"/>
      <w:marLeft w:val="0"/>
      <w:marRight w:val="0"/>
      <w:marTop w:val="0"/>
      <w:marBottom w:val="0"/>
      <w:divBdr>
        <w:top w:val="none" w:sz="0" w:space="0" w:color="auto"/>
        <w:left w:val="none" w:sz="0" w:space="0" w:color="auto"/>
        <w:bottom w:val="none" w:sz="0" w:space="0" w:color="auto"/>
        <w:right w:val="none" w:sz="0" w:space="0" w:color="auto"/>
      </w:divBdr>
    </w:div>
    <w:div w:id="891428858">
      <w:bodyDiv w:val="1"/>
      <w:marLeft w:val="0"/>
      <w:marRight w:val="0"/>
      <w:marTop w:val="0"/>
      <w:marBottom w:val="0"/>
      <w:divBdr>
        <w:top w:val="none" w:sz="0" w:space="0" w:color="auto"/>
        <w:left w:val="none" w:sz="0" w:space="0" w:color="auto"/>
        <w:bottom w:val="none" w:sz="0" w:space="0" w:color="auto"/>
        <w:right w:val="none" w:sz="0" w:space="0" w:color="auto"/>
      </w:divBdr>
    </w:div>
    <w:div w:id="1034115618">
      <w:bodyDiv w:val="1"/>
      <w:marLeft w:val="0"/>
      <w:marRight w:val="0"/>
      <w:marTop w:val="0"/>
      <w:marBottom w:val="0"/>
      <w:divBdr>
        <w:top w:val="none" w:sz="0" w:space="0" w:color="auto"/>
        <w:left w:val="none" w:sz="0" w:space="0" w:color="auto"/>
        <w:bottom w:val="none" w:sz="0" w:space="0" w:color="auto"/>
        <w:right w:val="none" w:sz="0" w:space="0" w:color="auto"/>
      </w:divBdr>
    </w:div>
    <w:div w:id="1054701607">
      <w:bodyDiv w:val="1"/>
      <w:marLeft w:val="0"/>
      <w:marRight w:val="0"/>
      <w:marTop w:val="0"/>
      <w:marBottom w:val="0"/>
      <w:divBdr>
        <w:top w:val="none" w:sz="0" w:space="0" w:color="auto"/>
        <w:left w:val="none" w:sz="0" w:space="0" w:color="auto"/>
        <w:bottom w:val="none" w:sz="0" w:space="0" w:color="auto"/>
        <w:right w:val="none" w:sz="0" w:space="0" w:color="auto"/>
      </w:divBdr>
    </w:div>
    <w:div w:id="1193228764">
      <w:bodyDiv w:val="1"/>
      <w:marLeft w:val="0"/>
      <w:marRight w:val="0"/>
      <w:marTop w:val="0"/>
      <w:marBottom w:val="0"/>
      <w:divBdr>
        <w:top w:val="none" w:sz="0" w:space="0" w:color="auto"/>
        <w:left w:val="none" w:sz="0" w:space="0" w:color="auto"/>
        <w:bottom w:val="none" w:sz="0" w:space="0" w:color="auto"/>
        <w:right w:val="none" w:sz="0" w:space="0" w:color="auto"/>
      </w:divBdr>
    </w:div>
    <w:div w:id="1206672068">
      <w:bodyDiv w:val="1"/>
      <w:marLeft w:val="0"/>
      <w:marRight w:val="0"/>
      <w:marTop w:val="0"/>
      <w:marBottom w:val="0"/>
      <w:divBdr>
        <w:top w:val="none" w:sz="0" w:space="0" w:color="auto"/>
        <w:left w:val="none" w:sz="0" w:space="0" w:color="auto"/>
        <w:bottom w:val="none" w:sz="0" w:space="0" w:color="auto"/>
        <w:right w:val="none" w:sz="0" w:space="0" w:color="auto"/>
      </w:divBdr>
    </w:div>
    <w:div w:id="1378629731">
      <w:bodyDiv w:val="1"/>
      <w:marLeft w:val="0"/>
      <w:marRight w:val="0"/>
      <w:marTop w:val="0"/>
      <w:marBottom w:val="0"/>
      <w:divBdr>
        <w:top w:val="none" w:sz="0" w:space="0" w:color="auto"/>
        <w:left w:val="none" w:sz="0" w:space="0" w:color="auto"/>
        <w:bottom w:val="none" w:sz="0" w:space="0" w:color="auto"/>
        <w:right w:val="none" w:sz="0" w:space="0" w:color="auto"/>
      </w:divBdr>
    </w:div>
    <w:div w:id="1381831432">
      <w:bodyDiv w:val="1"/>
      <w:marLeft w:val="0"/>
      <w:marRight w:val="0"/>
      <w:marTop w:val="0"/>
      <w:marBottom w:val="0"/>
      <w:divBdr>
        <w:top w:val="none" w:sz="0" w:space="0" w:color="auto"/>
        <w:left w:val="none" w:sz="0" w:space="0" w:color="auto"/>
        <w:bottom w:val="none" w:sz="0" w:space="0" w:color="auto"/>
        <w:right w:val="none" w:sz="0" w:space="0" w:color="auto"/>
      </w:divBdr>
    </w:div>
    <w:div w:id="1401369247">
      <w:bodyDiv w:val="1"/>
      <w:marLeft w:val="0"/>
      <w:marRight w:val="0"/>
      <w:marTop w:val="0"/>
      <w:marBottom w:val="0"/>
      <w:divBdr>
        <w:top w:val="none" w:sz="0" w:space="0" w:color="auto"/>
        <w:left w:val="none" w:sz="0" w:space="0" w:color="auto"/>
        <w:bottom w:val="none" w:sz="0" w:space="0" w:color="auto"/>
        <w:right w:val="none" w:sz="0" w:space="0" w:color="auto"/>
      </w:divBdr>
      <w:divsChild>
        <w:div w:id="1839534887">
          <w:marLeft w:val="0"/>
          <w:marRight w:val="0"/>
          <w:marTop w:val="0"/>
          <w:marBottom w:val="0"/>
          <w:divBdr>
            <w:top w:val="none" w:sz="0" w:space="0" w:color="auto"/>
            <w:left w:val="none" w:sz="0" w:space="0" w:color="auto"/>
            <w:bottom w:val="none" w:sz="0" w:space="0" w:color="auto"/>
            <w:right w:val="none" w:sz="0" w:space="0" w:color="auto"/>
          </w:divBdr>
        </w:div>
      </w:divsChild>
    </w:div>
    <w:div w:id="1489592073">
      <w:bodyDiv w:val="1"/>
      <w:marLeft w:val="0"/>
      <w:marRight w:val="0"/>
      <w:marTop w:val="0"/>
      <w:marBottom w:val="0"/>
      <w:divBdr>
        <w:top w:val="none" w:sz="0" w:space="0" w:color="auto"/>
        <w:left w:val="none" w:sz="0" w:space="0" w:color="auto"/>
        <w:bottom w:val="none" w:sz="0" w:space="0" w:color="auto"/>
        <w:right w:val="none" w:sz="0" w:space="0" w:color="auto"/>
      </w:divBdr>
    </w:div>
    <w:div w:id="1532645672">
      <w:bodyDiv w:val="1"/>
      <w:marLeft w:val="0"/>
      <w:marRight w:val="0"/>
      <w:marTop w:val="0"/>
      <w:marBottom w:val="0"/>
      <w:divBdr>
        <w:top w:val="none" w:sz="0" w:space="0" w:color="auto"/>
        <w:left w:val="none" w:sz="0" w:space="0" w:color="auto"/>
        <w:bottom w:val="none" w:sz="0" w:space="0" w:color="auto"/>
        <w:right w:val="none" w:sz="0" w:space="0" w:color="auto"/>
      </w:divBdr>
    </w:div>
    <w:div w:id="1581137341">
      <w:bodyDiv w:val="1"/>
      <w:marLeft w:val="0"/>
      <w:marRight w:val="0"/>
      <w:marTop w:val="0"/>
      <w:marBottom w:val="0"/>
      <w:divBdr>
        <w:top w:val="none" w:sz="0" w:space="0" w:color="auto"/>
        <w:left w:val="none" w:sz="0" w:space="0" w:color="auto"/>
        <w:bottom w:val="none" w:sz="0" w:space="0" w:color="auto"/>
        <w:right w:val="none" w:sz="0" w:space="0" w:color="auto"/>
      </w:divBdr>
    </w:div>
    <w:div w:id="1583492240">
      <w:bodyDiv w:val="1"/>
      <w:marLeft w:val="0"/>
      <w:marRight w:val="0"/>
      <w:marTop w:val="0"/>
      <w:marBottom w:val="0"/>
      <w:divBdr>
        <w:top w:val="none" w:sz="0" w:space="0" w:color="auto"/>
        <w:left w:val="none" w:sz="0" w:space="0" w:color="auto"/>
        <w:bottom w:val="none" w:sz="0" w:space="0" w:color="auto"/>
        <w:right w:val="none" w:sz="0" w:space="0" w:color="auto"/>
      </w:divBdr>
    </w:div>
    <w:div w:id="1608350489">
      <w:bodyDiv w:val="1"/>
      <w:marLeft w:val="0"/>
      <w:marRight w:val="0"/>
      <w:marTop w:val="0"/>
      <w:marBottom w:val="0"/>
      <w:divBdr>
        <w:top w:val="none" w:sz="0" w:space="0" w:color="auto"/>
        <w:left w:val="none" w:sz="0" w:space="0" w:color="auto"/>
        <w:bottom w:val="none" w:sz="0" w:space="0" w:color="auto"/>
        <w:right w:val="none" w:sz="0" w:space="0" w:color="auto"/>
      </w:divBdr>
    </w:div>
    <w:div w:id="1713844742">
      <w:bodyDiv w:val="1"/>
      <w:marLeft w:val="0"/>
      <w:marRight w:val="0"/>
      <w:marTop w:val="0"/>
      <w:marBottom w:val="0"/>
      <w:divBdr>
        <w:top w:val="none" w:sz="0" w:space="0" w:color="auto"/>
        <w:left w:val="none" w:sz="0" w:space="0" w:color="auto"/>
        <w:bottom w:val="none" w:sz="0" w:space="0" w:color="auto"/>
        <w:right w:val="none" w:sz="0" w:space="0" w:color="auto"/>
      </w:divBdr>
    </w:div>
    <w:div w:id="1790010447">
      <w:bodyDiv w:val="1"/>
      <w:marLeft w:val="0"/>
      <w:marRight w:val="0"/>
      <w:marTop w:val="0"/>
      <w:marBottom w:val="0"/>
      <w:divBdr>
        <w:top w:val="none" w:sz="0" w:space="0" w:color="auto"/>
        <w:left w:val="none" w:sz="0" w:space="0" w:color="auto"/>
        <w:bottom w:val="none" w:sz="0" w:space="0" w:color="auto"/>
        <w:right w:val="none" w:sz="0" w:space="0" w:color="auto"/>
      </w:divBdr>
    </w:div>
    <w:div w:id="1806313914">
      <w:bodyDiv w:val="1"/>
      <w:marLeft w:val="0"/>
      <w:marRight w:val="0"/>
      <w:marTop w:val="0"/>
      <w:marBottom w:val="0"/>
      <w:divBdr>
        <w:top w:val="none" w:sz="0" w:space="0" w:color="auto"/>
        <w:left w:val="none" w:sz="0" w:space="0" w:color="auto"/>
        <w:bottom w:val="none" w:sz="0" w:space="0" w:color="auto"/>
        <w:right w:val="none" w:sz="0" w:space="0" w:color="auto"/>
      </w:divBdr>
    </w:div>
    <w:div w:id="1832912934">
      <w:bodyDiv w:val="1"/>
      <w:marLeft w:val="0"/>
      <w:marRight w:val="0"/>
      <w:marTop w:val="0"/>
      <w:marBottom w:val="0"/>
      <w:divBdr>
        <w:top w:val="none" w:sz="0" w:space="0" w:color="auto"/>
        <w:left w:val="none" w:sz="0" w:space="0" w:color="auto"/>
        <w:bottom w:val="none" w:sz="0" w:space="0" w:color="auto"/>
        <w:right w:val="none" w:sz="0" w:space="0" w:color="auto"/>
      </w:divBdr>
    </w:div>
    <w:div w:id="1855537541">
      <w:bodyDiv w:val="1"/>
      <w:marLeft w:val="0"/>
      <w:marRight w:val="0"/>
      <w:marTop w:val="0"/>
      <w:marBottom w:val="0"/>
      <w:divBdr>
        <w:top w:val="none" w:sz="0" w:space="0" w:color="auto"/>
        <w:left w:val="none" w:sz="0" w:space="0" w:color="auto"/>
        <w:bottom w:val="none" w:sz="0" w:space="0" w:color="auto"/>
        <w:right w:val="none" w:sz="0" w:space="0" w:color="auto"/>
      </w:divBdr>
    </w:div>
    <w:div w:id="1903056530">
      <w:bodyDiv w:val="1"/>
      <w:marLeft w:val="0"/>
      <w:marRight w:val="0"/>
      <w:marTop w:val="0"/>
      <w:marBottom w:val="0"/>
      <w:divBdr>
        <w:top w:val="none" w:sz="0" w:space="0" w:color="auto"/>
        <w:left w:val="none" w:sz="0" w:space="0" w:color="auto"/>
        <w:bottom w:val="none" w:sz="0" w:space="0" w:color="auto"/>
        <w:right w:val="none" w:sz="0" w:space="0" w:color="auto"/>
      </w:divBdr>
    </w:div>
    <w:div w:id="1913076892">
      <w:bodyDiv w:val="1"/>
      <w:marLeft w:val="0"/>
      <w:marRight w:val="0"/>
      <w:marTop w:val="0"/>
      <w:marBottom w:val="0"/>
      <w:divBdr>
        <w:top w:val="none" w:sz="0" w:space="0" w:color="auto"/>
        <w:left w:val="none" w:sz="0" w:space="0" w:color="auto"/>
        <w:bottom w:val="none" w:sz="0" w:space="0" w:color="auto"/>
        <w:right w:val="none" w:sz="0" w:space="0" w:color="auto"/>
      </w:divBdr>
    </w:div>
    <w:div w:id="1922176305">
      <w:bodyDiv w:val="1"/>
      <w:marLeft w:val="0"/>
      <w:marRight w:val="0"/>
      <w:marTop w:val="0"/>
      <w:marBottom w:val="0"/>
      <w:divBdr>
        <w:top w:val="none" w:sz="0" w:space="0" w:color="auto"/>
        <w:left w:val="none" w:sz="0" w:space="0" w:color="auto"/>
        <w:bottom w:val="none" w:sz="0" w:space="0" w:color="auto"/>
        <w:right w:val="none" w:sz="0" w:space="0" w:color="auto"/>
      </w:divBdr>
    </w:div>
    <w:div w:id="1931815326">
      <w:bodyDiv w:val="1"/>
      <w:marLeft w:val="0"/>
      <w:marRight w:val="0"/>
      <w:marTop w:val="0"/>
      <w:marBottom w:val="0"/>
      <w:divBdr>
        <w:top w:val="none" w:sz="0" w:space="0" w:color="auto"/>
        <w:left w:val="none" w:sz="0" w:space="0" w:color="auto"/>
        <w:bottom w:val="none" w:sz="0" w:space="0" w:color="auto"/>
        <w:right w:val="none" w:sz="0" w:space="0" w:color="auto"/>
      </w:divBdr>
    </w:div>
    <w:div w:id="1989627028">
      <w:bodyDiv w:val="1"/>
      <w:marLeft w:val="0"/>
      <w:marRight w:val="0"/>
      <w:marTop w:val="0"/>
      <w:marBottom w:val="0"/>
      <w:divBdr>
        <w:top w:val="none" w:sz="0" w:space="0" w:color="auto"/>
        <w:left w:val="none" w:sz="0" w:space="0" w:color="auto"/>
        <w:bottom w:val="none" w:sz="0" w:space="0" w:color="auto"/>
        <w:right w:val="none" w:sz="0" w:space="0" w:color="auto"/>
      </w:divBdr>
    </w:div>
    <w:div w:id="2038240091">
      <w:bodyDiv w:val="1"/>
      <w:marLeft w:val="0"/>
      <w:marRight w:val="0"/>
      <w:marTop w:val="0"/>
      <w:marBottom w:val="0"/>
      <w:divBdr>
        <w:top w:val="none" w:sz="0" w:space="0" w:color="auto"/>
        <w:left w:val="none" w:sz="0" w:space="0" w:color="auto"/>
        <w:bottom w:val="none" w:sz="0" w:space="0" w:color="auto"/>
        <w:right w:val="none" w:sz="0" w:space="0" w:color="auto"/>
      </w:divBdr>
    </w:div>
    <w:div w:id="208418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diagramData" Target="diagrams/data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oleObject" Target="embeddings/Microsoft_Visio_2003-2010_Drawing1.vsd"/><Relationship Id="rId20" Type="http://schemas.openxmlformats.org/officeDocument/2006/relationships/diagramQuickStyle" Target="diagrams/quickStyle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4.xm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diagramLayout" Target="diagrams/layou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microsoft.com/office/2007/relationships/diagramDrawing" Target="diagrams/drawing1.xml"/><Relationship Id="rId27" Type="http://schemas.openxmlformats.org/officeDocument/2006/relationships/image" Target="media/image6.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ope.co.uk/contac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E86C93-AFDE-48D1-9EF7-C3F6224ADA82}" type="doc">
      <dgm:prSet loTypeId="urn:microsoft.com/office/officeart/2005/8/layout/hierarchy1" loCatId="hierarchy" qsTypeId="urn:microsoft.com/office/officeart/2005/8/quickstyle/simple1" qsCatId="simple" csTypeId="urn:microsoft.com/office/officeart/2005/8/colors/accent0_3" csCatId="mainScheme" phldr="1"/>
      <dgm:spPr/>
      <dgm:t>
        <a:bodyPr/>
        <a:lstStyle/>
        <a:p>
          <a:endParaRPr lang="en-GB"/>
        </a:p>
      </dgm:t>
    </dgm:pt>
    <dgm:pt modelId="{6BE4F599-60E5-4A5C-A9B7-00D72B390F21}">
      <dgm:prSet phldrT="[Text]" custT="1"/>
      <dgm:spPr>
        <a:solidFill>
          <a:schemeClr val="bg1">
            <a:alpha val="90000"/>
          </a:schemeClr>
        </a:solidFill>
        <a:ln w="19050">
          <a:solidFill>
            <a:schemeClr val="tx1"/>
          </a:solidFill>
        </a:ln>
      </dgm:spPr>
      <dgm:t>
        <a:bodyPr/>
        <a:lstStyle/>
        <a:p>
          <a:pPr algn="ctr"/>
          <a:r>
            <a:rPr lang="en-GB" sz="1100" b="1">
              <a:solidFill>
                <a:sysClr val="windowText" lastClr="000000"/>
              </a:solidFill>
            </a:rPr>
            <a:t>Prevent</a:t>
          </a:r>
        </a:p>
      </dgm:t>
    </dgm:pt>
    <dgm:pt modelId="{70E77BD3-8078-4C98-BF3F-57F6CF5B2A47}" type="parTrans" cxnId="{A924D357-EF64-466D-A1D5-AFE6FF3A31DF}">
      <dgm:prSet/>
      <dgm:spPr/>
      <dgm:t>
        <a:bodyPr/>
        <a:lstStyle/>
        <a:p>
          <a:pPr algn="ctr"/>
          <a:endParaRPr lang="en-GB"/>
        </a:p>
      </dgm:t>
    </dgm:pt>
    <dgm:pt modelId="{4CC58A6E-561F-47F1-9742-AC81D5C462C5}" type="sibTrans" cxnId="{A924D357-EF64-466D-A1D5-AFE6FF3A31DF}">
      <dgm:prSet/>
      <dgm:spPr/>
      <dgm:t>
        <a:bodyPr/>
        <a:lstStyle/>
        <a:p>
          <a:pPr algn="ctr"/>
          <a:endParaRPr lang="en-GB"/>
        </a:p>
      </dgm:t>
    </dgm:pt>
    <dgm:pt modelId="{81A9B87B-A0D3-4AB0-82BF-9E23BD7C9829}">
      <dgm:prSet phldrT="[Text]" custT="1"/>
      <dgm:spPr>
        <a:solidFill>
          <a:schemeClr val="bg1">
            <a:alpha val="90000"/>
          </a:schemeClr>
        </a:solidFill>
        <a:ln w="19050">
          <a:solidFill>
            <a:schemeClr val="tx1"/>
          </a:solidFill>
        </a:ln>
      </dgm:spPr>
      <dgm:t>
        <a:bodyPr/>
        <a:lstStyle/>
        <a:p>
          <a:pPr algn="ctr"/>
          <a:r>
            <a:rPr lang="en-GB" sz="1100" b="1"/>
            <a:t>Contain</a:t>
          </a:r>
        </a:p>
      </dgm:t>
    </dgm:pt>
    <dgm:pt modelId="{B2962EAA-A75E-4113-8A1F-BC71E53024F5}" type="parTrans" cxnId="{1E517D10-2FDF-4E59-8334-4461E814F266}">
      <dgm:prSet/>
      <dgm:spPr/>
      <dgm:t>
        <a:bodyPr/>
        <a:lstStyle/>
        <a:p>
          <a:pPr algn="ctr"/>
          <a:endParaRPr lang="en-GB"/>
        </a:p>
      </dgm:t>
    </dgm:pt>
    <dgm:pt modelId="{4FB09AB8-3D38-43C0-846D-385CA328C8BC}" type="sibTrans" cxnId="{1E517D10-2FDF-4E59-8334-4461E814F266}">
      <dgm:prSet/>
      <dgm:spPr/>
      <dgm:t>
        <a:bodyPr/>
        <a:lstStyle/>
        <a:p>
          <a:pPr algn="ctr"/>
          <a:endParaRPr lang="en-GB"/>
        </a:p>
      </dgm:t>
    </dgm:pt>
    <dgm:pt modelId="{A7A80B78-2C04-4E22-BF7D-2C3EEBCC32EE}">
      <dgm:prSet custT="1"/>
      <dgm:spPr>
        <a:solidFill>
          <a:schemeClr val="bg1">
            <a:alpha val="90000"/>
          </a:schemeClr>
        </a:solidFill>
        <a:ln w="19050">
          <a:solidFill>
            <a:schemeClr val="tx1"/>
          </a:solidFill>
        </a:ln>
      </dgm:spPr>
      <dgm:t>
        <a:bodyPr/>
        <a:lstStyle/>
        <a:p>
          <a:pPr algn="ctr"/>
          <a:r>
            <a:rPr lang="en-GB" sz="1100" b="1"/>
            <a:t>Minimise</a:t>
          </a:r>
        </a:p>
      </dgm:t>
    </dgm:pt>
    <dgm:pt modelId="{F8ECF535-B2E6-48BE-8CDF-F420B1E95FE4}" type="parTrans" cxnId="{C8F29579-6EB6-45A7-A867-91ED8E3C7E6C}">
      <dgm:prSet/>
      <dgm:spPr/>
      <dgm:t>
        <a:bodyPr/>
        <a:lstStyle/>
        <a:p>
          <a:pPr algn="ctr"/>
          <a:endParaRPr lang="en-GB"/>
        </a:p>
      </dgm:t>
    </dgm:pt>
    <dgm:pt modelId="{CD5EEBF4-1BE8-4D86-B757-A606689EACD7}" type="sibTrans" cxnId="{C8F29579-6EB6-45A7-A867-91ED8E3C7E6C}">
      <dgm:prSet/>
      <dgm:spPr/>
      <dgm:t>
        <a:bodyPr/>
        <a:lstStyle/>
        <a:p>
          <a:pPr algn="ctr"/>
          <a:endParaRPr lang="en-GB"/>
        </a:p>
      </dgm:t>
    </dgm:pt>
    <dgm:pt modelId="{43AB1FB2-6541-4766-A86E-9581C21D6511}" type="pres">
      <dgm:prSet presAssocID="{54E86C93-AFDE-48D1-9EF7-C3F6224ADA82}" presName="hierChild1" presStyleCnt="0">
        <dgm:presLayoutVars>
          <dgm:chPref val="1"/>
          <dgm:dir/>
          <dgm:animOne val="branch"/>
          <dgm:animLvl val="lvl"/>
          <dgm:resizeHandles/>
        </dgm:presLayoutVars>
      </dgm:prSet>
      <dgm:spPr/>
      <dgm:t>
        <a:bodyPr/>
        <a:lstStyle/>
        <a:p>
          <a:endParaRPr lang="en-GB"/>
        </a:p>
      </dgm:t>
    </dgm:pt>
    <dgm:pt modelId="{22B54840-8664-4E31-956F-2F9BFB6A3839}" type="pres">
      <dgm:prSet presAssocID="{6BE4F599-60E5-4A5C-A9B7-00D72B390F21}" presName="hierRoot1" presStyleCnt="0"/>
      <dgm:spPr/>
    </dgm:pt>
    <dgm:pt modelId="{050500FC-18A8-4064-9E38-5FBA9D055572}" type="pres">
      <dgm:prSet presAssocID="{6BE4F599-60E5-4A5C-A9B7-00D72B390F21}" presName="composite" presStyleCnt="0"/>
      <dgm:spPr/>
    </dgm:pt>
    <dgm:pt modelId="{0F924E90-761C-4B0E-960A-291E601697AB}" type="pres">
      <dgm:prSet presAssocID="{6BE4F599-60E5-4A5C-A9B7-00D72B390F21}" presName="background" presStyleLbl="node0" presStyleIdx="0" presStyleCnt="1"/>
      <dgm:spPr>
        <a:solidFill>
          <a:srgbClr val="00B0F0"/>
        </a:solidFill>
        <a:ln>
          <a:solidFill>
            <a:srgbClr val="00B0F0"/>
          </a:solidFill>
        </a:ln>
      </dgm:spPr>
    </dgm:pt>
    <dgm:pt modelId="{E40E58E6-EBA1-4CDA-AEBD-7CF9F17921CB}" type="pres">
      <dgm:prSet presAssocID="{6BE4F599-60E5-4A5C-A9B7-00D72B390F21}" presName="text" presStyleLbl="fgAcc0" presStyleIdx="0" presStyleCnt="1" custScaleX="132726">
        <dgm:presLayoutVars>
          <dgm:chPref val="3"/>
        </dgm:presLayoutVars>
      </dgm:prSet>
      <dgm:spPr/>
      <dgm:t>
        <a:bodyPr/>
        <a:lstStyle/>
        <a:p>
          <a:endParaRPr lang="en-GB"/>
        </a:p>
      </dgm:t>
    </dgm:pt>
    <dgm:pt modelId="{1F08F78E-57A1-4222-B652-34A30D91E7B7}" type="pres">
      <dgm:prSet presAssocID="{6BE4F599-60E5-4A5C-A9B7-00D72B390F21}" presName="hierChild2" presStyleCnt="0"/>
      <dgm:spPr/>
    </dgm:pt>
    <dgm:pt modelId="{305D0871-17C7-4642-8271-344E01DEB28D}" type="pres">
      <dgm:prSet presAssocID="{B2962EAA-A75E-4113-8A1F-BC71E53024F5}" presName="Name10" presStyleLbl="parChTrans1D2" presStyleIdx="0" presStyleCnt="1"/>
      <dgm:spPr/>
      <dgm:t>
        <a:bodyPr/>
        <a:lstStyle/>
        <a:p>
          <a:endParaRPr lang="en-GB"/>
        </a:p>
      </dgm:t>
    </dgm:pt>
    <dgm:pt modelId="{D1352056-C40B-4376-863A-80ED1AC82652}" type="pres">
      <dgm:prSet presAssocID="{81A9B87B-A0D3-4AB0-82BF-9E23BD7C9829}" presName="hierRoot2" presStyleCnt="0"/>
      <dgm:spPr/>
    </dgm:pt>
    <dgm:pt modelId="{4A259D9C-F7FF-41C8-9193-C7AF33655F1F}" type="pres">
      <dgm:prSet presAssocID="{81A9B87B-A0D3-4AB0-82BF-9E23BD7C9829}" presName="composite2" presStyleCnt="0"/>
      <dgm:spPr/>
    </dgm:pt>
    <dgm:pt modelId="{79C67116-FFA0-4E2D-BAF6-D3942D18F41E}" type="pres">
      <dgm:prSet presAssocID="{81A9B87B-A0D3-4AB0-82BF-9E23BD7C9829}" presName="background2" presStyleLbl="node2" presStyleIdx="0" presStyleCnt="1"/>
      <dgm:spPr>
        <a:solidFill>
          <a:srgbClr val="00B0F0"/>
        </a:solidFill>
      </dgm:spPr>
    </dgm:pt>
    <dgm:pt modelId="{EAFD4362-3161-4404-B91A-C135BCD51FBC}" type="pres">
      <dgm:prSet presAssocID="{81A9B87B-A0D3-4AB0-82BF-9E23BD7C9829}" presName="text2" presStyleLbl="fgAcc2" presStyleIdx="0" presStyleCnt="1" custScaleX="122806">
        <dgm:presLayoutVars>
          <dgm:chPref val="3"/>
        </dgm:presLayoutVars>
      </dgm:prSet>
      <dgm:spPr/>
      <dgm:t>
        <a:bodyPr/>
        <a:lstStyle/>
        <a:p>
          <a:endParaRPr lang="en-GB"/>
        </a:p>
      </dgm:t>
    </dgm:pt>
    <dgm:pt modelId="{61A49007-1776-44B1-AE46-0BB41F1FCB4A}" type="pres">
      <dgm:prSet presAssocID="{81A9B87B-A0D3-4AB0-82BF-9E23BD7C9829}" presName="hierChild3" presStyleCnt="0"/>
      <dgm:spPr/>
    </dgm:pt>
    <dgm:pt modelId="{5C18CEBB-1B95-4EDD-8FDE-C2926575B290}" type="pres">
      <dgm:prSet presAssocID="{F8ECF535-B2E6-48BE-8CDF-F420B1E95FE4}" presName="Name17" presStyleLbl="parChTrans1D3" presStyleIdx="0" presStyleCnt="1"/>
      <dgm:spPr/>
      <dgm:t>
        <a:bodyPr/>
        <a:lstStyle/>
        <a:p>
          <a:endParaRPr lang="en-GB"/>
        </a:p>
      </dgm:t>
    </dgm:pt>
    <dgm:pt modelId="{80303E68-6DCA-4869-8352-CAACE7A890D5}" type="pres">
      <dgm:prSet presAssocID="{A7A80B78-2C04-4E22-BF7D-2C3EEBCC32EE}" presName="hierRoot3" presStyleCnt="0"/>
      <dgm:spPr/>
    </dgm:pt>
    <dgm:pt modelId="{B87AB5DB-A3C3-4BF2-BFF7-F8A8A5F226C2}" type="pres">
      <dgm:prSet presAssocID="{A7A80B78-2C04-4E22-BF7D-2C3EEBCC32EE}" presName="composite3" presStyleCnt="0"/>
      <dgm:spPr/>
    </dgm:pt>
    <dgm:pt modelId="{28EB01B7-7ED8-4F95-92F2-B155BF6F3C91}" type="pres">
      <dgm:prSet presAssocID="{A7A80B78-2C04-4E22-BF7D-2C3EEBCC32EE}" presName="background3" presStyleLbl="node3" presStyleIdx="0" presStyleCnt="1"/>
      <dgm:spPr>
        <a:solidFill>
          <a:srgbClr val="00B0F0"/>
        </a:solidFill>
        <a:ln>
          <a:solidFill>
            <a:srgbClr val="00B0F0"/>
          </a:solidFill>
        </a:ln>
      </dgm:spPr>
    </dgm:pt>
    <dgm:pt modelId="{A3B844EB-F6B0-4652-A945-5B6F1AB7AEEA}" type="pres">
      <dgm:prSet presAssocID="{A7A80B78-2C04-4E22-BF7D-2C3EEBCC32EE}" presName="text3" presStyleLbl="fgAcc3" presStyleIdx="0" presStyleCnt="1" custScaleX="129420">
        <dgm:presLayoutVars>
          <dgm:chPref val="3"/>
        </dgm:presLayoutVars>
      </dgm:prSet>
      <dgm:spPr/>
      <dgm:t>
        <a:bodyPr/>
        <a:lstStyle/>
        <a:p>
          <a:endParaRPr lang="en-GB"/>
        </a:p>
      </dgm:t>
    </dgm:pt>
    <dgm:pt modelId="{D7380DDC-FAD9-4291-A8AD-566CA5687829}" type="pres">
      <dgm:prSet presAssocID="{A7A80B78-2C04-4E22-BF7D-2C3EEBCC32EE}" presName="hierChild4" presStyleCnt="0"/>
      <dgm:spPr/>
    </dgm:pt>
  </dgm:ptLst>
  <dgm:cxnLst>
    <dgm:cxn modelId="{A924D357-EF64-466D-A1D5-AFE6FF3A31DF}" srcId="{54E86C93-AFDE-48D1-9EF7-C3F6224ADA82}" destId="{6BE4F599-60E5-4A5C-A9B7-00D72B390F21}" srcOrd="0" destOrd="0" parTransId="{70E77BD3-8078-4C98-BF3F-57F6CF5B2A47}" sibTransId="{4CC58A6E-561F-47F1-9742-AC81D5C462C5}"/>
    <dgm:cxn modelId="{C8F29579-6EB6-45A7-A867-91ED8E3C7E6C}" srcId="{81A9B87B-A0D3-4AB0-82BF-9E23BD7C9829}" destId="{A7A80B78-2C04-4E22-BF7D-2C3EEBCC32EE}" srcOrd="0" destOrd="0" parTransId="{F8ECF535-B2E6-48BE-8CDF-F420B1E95FE4}" sibTransId="{CD5EEBF4-1BE8-4D86-B757-A606689EACD7}"/>
    <dgm:cxn modelId="{9EC1103E-35D4-4C0C-A173-49F7931985B5}" type="presOf" srcId="{B2962EAA-A75E-4113-8A1F-BC71E53024F5}" destId="{305D0871-17C7-4642-8271-344E01DEB28D}" srcOrd="0" destOrd="0" presId="urn:microsoft.com/office/officeart/2005/8/layout/hierarchy1"/>
    <dgm:cxn modelId="{14192032-FD28-443D-96D3-EC864BE85ADE}" type="presOf" srcId="{F8ECF535-B2E6-48BE-8CDF-F420B1E95FE4}" destId="{5C18CEBB-1B95-4EDD-8FDE-C2926575B290}" srcOrd="0" destOrd="0" presId="urn:microsoft.com/office/officeart/2005/8/layout/hierarchy1"/>
    <dgm:cxn modelId="{68DE1FBF-C4AF-4A56-B5AF-226DBAEC5283}" type="presOf" srcId="{A7A80B78-2C04-4E22-BF7D-2C3EEBCC32EE}" destId="{A3B844EB-F6B0-4652-A945-5B6F1AB7AEEA}" srcOrd="0" destOrd="0" presId="urn:microsoft.com/office/officeart/2005/8/layout/hierarchy1"/>
    <dgm:cxn modelId="{DCAF3DD6-99EC-4FD4-A119-A8551C025FE7}" type="presOf" srcId="{81A9B87B-A0D3-4AB0-82BF-9E23BD7C9829}" destId="{EAFD4362-3161-4404-B91A-C135BCD51FBC}" srcOrd="0" destOrd="0" presId="urn:microsoft.com/office/officeart/2005/8/layout/hierarchy1"/>
    <dgm:cxn modelId="{1E517D10-2FDF-4E59-8334-4461E814F266}" srcId="{6BE4F599-60E5-4A5C-A9B7-00D72B390F21}" destId="{81A9B87B-A0D3-4AB0-82BF-9E23BD7C9829}" srcOrd="0" destOrd="0" parTransId="{B2962EAA-A75E-4113-8A1F-BC71E53024F5}" sibTransId="{4FB09AB8-3D38-43C0-846D-385CA328C8BC}"/>
    <dgm:cxn modelId="{D13EF62F-5FA8-48C0-8C82-FFA9EE1E1C5B}" type="presOf" srcId="{54E86C93-AFDE-48D1-9EF7-C3F6224ADA82}" destId="{43AB1FB2-6541-4766-A86E-9581C21D6511}" srcOrd="0" destOrd="0" presId="urn:microsoft.com/office/officeart/2005/8/layout/hierarchy1"/>
    <dgm:cxn modelId="{4726EFC0-6EB5-46D5-9F52-F2279CC2E10F}" type="presOf" srcId="{6BE4F599-60E5-4A5C-A9B7-00D72B390F21}" destId="{E40E58E6-EBA1-4CDA-AEBD-7CF9F17921CB}" srcOrd="0" destOrd="0" presId="urn:microsoft.com/office/officeart/2005/8/layout/hierarchy1"/>
    <dgm:cxn modelId="{6941AF4F-EF41-4D06-AD1E-7D025D249AEC}" type="presParOf" srcId="{43AB1FB2-6541-4766-A86E-9581C21D6511}" destId="{22B54840-8664-4E31-956F-2F9BFB6A3839}" srcOrd="0" destOrd="0" presId="urn:microsoft.com/office/officeart/2005/8/layout/hierarchy1"/>
    <dgm:cxn modelId="{85428EBD-9AA8-4958-B3E8-CE393039C73D}" type="presParOf" srcId="{22B54840-8664-4E31-956F-2F9BFB6A3839}" destId="{050500FC-18A8-4064-9E38-5FBA9D055572}" srcOrd="0" destOrd="0" presId="urn:microsoft.com/office/officeart/2005/8/layout/hierarchy1"/>
    <dgm:cxn modelId="{56037A83-9917-40C0-B5C4-F58AF59B2492}" type="presParOf" srcId="{050500FC-18A8-4064-9E38-5FBA9D055572}" destId="{0F924E90-761C-4B0E-960A-291E601697AB}" srcOrd="0" destOrd="0" presId="urn:microsoft.com/office/officeart/2005/8/layout/hierarchy1"/>
    <dgm:cxn modelId="{55B4A86D-8C92-4AFF-90B2-E7F91E6A22C5}" type="presParOf" srcId="{050500FC-18A8-4064-9E38-5FBA9D055572}" destId="{E40E58E6-EBA1-4CDA-AEBD-7CF9F17921CB}" srcOrd="1" destOrd="0" presId="urn:microsoft.com/office/officeart/2005/8/layout/hierarchy1"/>
    <dgm:cxn modelId="{5A59CA5B-E5D0-4FCE-A284-5B69776F1D6D}" type="presParOf" srcId="{22B54840-8664-4E31-956F-2F9BFB6A3839}" destId="{1F08F78E-57A1-4222-B652-34A30D91E7B7}" srcOrd="1" destOrd="0" presId="urn:microsoft.com/office/officeart/2005/8/layout/hierarchy1"/>
    <dgm:cxn modelId="{53CDE2AD-3C86-4BB6-8E5D-349668DA9D4B}" type="presParOf" srcId="{1F08F78E-57A1-4222-B652-34A30D91E7B7}" destId="{305D0871-17C7-4642-8271-344E01DEB28D}" srcOrd="0" destOrd="0" presId="urn:microsoft.com/office/officeart/2005/8/layout/hierarchy1"/>
    <dgm:cxn modelId="{22F27A17-9DF9-401D-AFA1-B5DEA9B882E3}" type="presParOf" srcId="{1F08F78E-57A1-4222-B652-34A30D91E7B7}" destId="{D1352056-C40B-4376-863A-80ED1AC82652}" srcOrd="1" destOrd="0" presId="urn:microsoft.com/office/officeart/2005/8/layout/hierarchy1"/>
    <dgm:cxn modelId="{0FB269CF-8E67-4A68-8243-0B7EA4F8AFDF}" type="presParOf" srcId="{D1352056-C40B-4376-863A-80ED1AC82652}" destId="{4A259D9C-F7FF-41C8-9193-C7AF33655F1F}" srcOrd="0" destOrd="0" presId="urn:microsoft.com/office/officeart/2005/8/layout/hierarchy1"/>
    <dgm:cxn modelId="{97E3129F-0A75-42F0-9465-A8DC944FD9C6}" type="presParOf" srcId="{4A259D9C-F7FF-41C8-9193-C7AF33655F1F}" destId="{79C67116-FFA0-4E2D-BAF6-D3942D18F41E}" srcOrd="0" destOrd="0" presId="urn:microsoft.com/office/officeart/2005/8/layout/hierarchy1"/>
    <dgm:cxn modelId="{49087000-3905-4CBD-9701-586910093B05}" type="presParOf" srcId="{4A259D9C-F7FF-41C8-9193-C7AF33655F1F}" destId="{EAFD4362-3161-4404-B91A-C135BCD51FBC}" srcOrd="1" destOrd="0" presId="urn:microsoft.com/office/officeart/2005/8/layout/hierarchy1"/>
    <dgm:cxn modelId="{F887C015-30D4-4A0C-9890-28EBE7A45EE8}" type="presParOf" srcId="{D1352056-C40B-4376-863A-80ED1AC82652}" destId="{61A49007-1776-44B1-AE46-0BB41F1FCB4A}" srcOrd="1" destOrd="0" presId="urn:microsoft.com/office/officeart/2005/8/layout/hierarchy1"/>
    <dgm:cxn modelId="{3E5FC8E8-EA1C-4F3E-A9EF-804E71E82376}" type="presParOf" srcId="{61A49007-1776-44B1-AE46-0BB41F1FCB4A}" destId="{5C18CEBB-1B95-4EDD-8FDE-C2926575B290}" srcOrd="0" destOrd="0" presId="urn:microsoft.com/office/officeart/2005/8/layout/hierarchy1"/>
    <dgm:cxn modelId="{61F01EC6-F24B-4CC2-9940-7A1F48522D0C}" type="presParOf" srcId="{61A49007-1776-44B1-AE46-0BB41F1FCB4A}" destId="{80303E68-6DCA-4869-8352-CAACE7A890D5}" srcOrd="1" destOrd="0" presId="urn:microsoft.com/office/officeart/2005/8/layout/hierarchy1"/>
    <dgm:cxn modelId="{088D6C70-DCE3-4864-94B4-85F53CC45380}" type="presParOf" srcId="{80303E68-6DCA-4869-8352-CAACE7A890D5}" destId="{B87AB5DB-A3C3-4BF2-BFF7-F8A8A5F226C2}" srcOrd="0" destOrd="0" presId="urn:microsoft.com/office/officeart/2005/8/layout/hierarchy1"/>
    <dgm:cxn modelId="{B90A306D-0866-42DE-848A-A40BD66A0A6F}" type="presParOf" srcId="{B87AB5DB-A3C3-4BF2-BFF7-F8A8A5F226C2}" destId="{28EB01B7-7ED8-4F95-92F2-B155BF6F3C91}" srcOrd="0" destOrd="0" presId="urn:microsoft.com/office/officeart/2005/8/layout/hierarchy1"/>
    <dgm:cxn modelId="{63A070E0-7ACF-42C6-9806-8EC020BEC10F}" type="presParOf" srcId="{B87AB5DB-A3C3-4BF2-BFF7-F8A8A5F226C2}" destId="{A3B844EB-F6B0-4652-A945-5B6F1AB7AEEA}" srcOrd="1" destOrd="0" presId="urn:microsoft.com/office/officeart/2005/8/layout/hierarchy1"/>
    <dgm:cxn modelId="{EFC8D661-EE3F-4404-9C72-DD93CA23FC6B}" type="presParOf" srcId="{80303E68-6DCA-4869-8352-CAACE7A890D5}" destId="{D7380DDC-FAD9-4291-A8AD-566CA5687829}"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18CEBB-1B95-4EDD-8FDE-C2926575B290}">
      <dsp:nvSpPr>
        <dsp:cNvPr id="0" name=""/>
        <dsp:cNvSpPr/>
      </dsp:nvSpPr>
      <dsp:spPr>
        <a:xfrm>
          <a:off x="1755835" y="900224"/>
          <a:ext cx="91440" cy="167555"/>
        </a:xfrm>
        <a:custGeom>
          <a:avLst/>
          <a:gdLst/>
          <a:ahLst/>
          <a:cxnLst/>
          <a:rect l="0" t="0" r="0" b="0"/>
          <a:pathLst>
            <a:path>
              <a:moveTo>
                <a:pt x="45720" y="0"/>
              </a:moveTo>
              <a:lnTo>
                <a:pt x="45720" y="16755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5D0871-17C7-4642-8271-344E01DEB28D}">
      <dsp:nvSpPr>
        <dsp:cNvPr id="0" name=""/>
        <dsp:cNvSpPr/>
      </dsp:nvSpPr>
      <dsp:spPr>
        <a:xfrm>
          <a:off x="1755835" y="366831"/>
          <a:ext cx="91440" cy="167555"/>
        </a:xfrm>
        <a:custGeom>
          <a:avLst/>
          <a:gdLst/>
          <a:ahLst/>
          <a:cxnLst/>
          <a:rect l="0" t="0" r="0" b="0"/>
          <a:pathLst>
            <a:path>
              <a:moveTo>
                <a:pt x="45720" y="0"/>
              </a:moveTo>
              <a:lnTo>
                <a:pt x="45720" y="167555"/>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24E90-761C-4B0E-960A-291E601697AB}">
      <dsp:nvSpPr>
        <dsp:cNvPr id="0" name=""/>
        <dsp:cNvSpPr/>
      </dsp:nvSpPr>
      <dsp:spPr>
        <a:xfrm>
          <a:off x="1419224" y="994"/>
          <a:ext cx="764663" cy="365837"/>
        </a:xfrm>
        <a:prstGeom prst="roundRect">
          <a:avLst>
            <a:gd name="adj" fmla="val 10000"/>
          </a:avLst>
        </a:prstGeom>
        <a:solidFill>
          <a:srgbClr val="00B0F0"/>
        </a:solidFill>
        <a:ln w="254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sp>
    <dsp:sp modelId="{E40E58E6-EBA1-4CDA-AEBD-7CF9F17921CB}">
      <dsp:nvSpPr>
        <dsp:cNvPr id="0" name=""/>
        <dsp:cNvSpPr/>
      </dsp:nvSpPr>
      <dsp:spPr>
        <a:xfrm>
          <a:off x="1483237" y="61807"/>
          <a:ext cx="764663" cy="365837"/>
        </a:xfrm>
        <a:prstGeom prst="roundRect">
          <a:avLst>
            <a:gd name="adj" fmla="val 10000"/>
          </a:avLst>
        </a:prstGeom>
        <a:solidFill>
          <a:schemeClr val="bg1">
            <a:alpha val="90000"/>
          </a:schemeClr>
        </a:solidFill>
        <a:ln w="1905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solidFill>
                <a:sysClr val="windowText" lastClr="000000"/>
              </a:solidFill>
            </a:rPr>
            <a:t>Prevent</a:t>
          </a:r>
        </a:p>
      </dsp:txBody>
      <dsp:txXfrm>
        <a:off x="1493952" y="72522"/>
        <a:ext cx="743233" cy="344407"/>
      </dsp:txXfrm>
    </dsp:sp>
    <dsp:sp modelId="{79C67116-FFA0-4E2D-BAF6-D3942D18F41E}">
      <dsp:nvSpPr>
        <dsp:cNvPr id="0" name=""/>
        <dsp:cNvSpPr/>
      </dsp:nvSpPr>
      <dsp:spPr>
        <a:xfrm>
          <a:off x="1447799" y="534387"/>
          <a:ext cx="707512" cy="365837"/>
        </a:xfrm>
        <a:prstGeom prst="roundRect">
          <a:avLst>
            <a:gd name="adj" fmla="val 10000"/>
          </a:avLst>
        </a:prstGeom>
        <a:solidFill>
          <a:srgbClr val="00B0F0"/>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FD4362-3161-4404-B91A-C135BCD51FBC}">
      <dsp:nvSpPr>
        <dsp:cNvPr id="0" name=""/>
        <dsp:cNvSpPr/>
      </dsp:nvSpPr>
      <dsp:spPr>
        <a:xfrm>
          <a:off x="1511813" y="595200"/>
          <a:ext cx="707512" cy="365837"/>
        </a:xfrm>
        <a:prstGeom prst="roundRect">
          <a:avLst>
            <a:gd name="adj" fmla="val 10000"/>
          </a:avLst>
        </a:prstGeom>
        <a:solidFill>
          <a:schemeClr val="bg1">
            <a:alpha val="90000"/>
          </a:schemeClr>
        </a:solidFill>
        <a:ln w="1905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t>Contain</a:t>
          </a:r>
        </a:p>
      </dsp:txBody>
      <dsp:txXfrm>
        <a:off x="1522528" y="605915"/>
        <a:ext cx="686082" cy="344407"/>
      </dsp:txXfrm>
    </dsp:sp>
    <dsp:sp modelId="{28EB01B7-7ED8-4F95-92F2-B155BF6F3C91}">
      <dsp:nvSpPr>
        <dsp:cNvPr id="0" name=""/>
        <dsp:cNvSpPr/>
      </dsp:nvSpPr>
      <dsp:spPr>
        <a:xfrm>
          <a:off x="1428747" y="1067780"/>
          <a:ext cx="745616" cy="365837"/>
        </a:xfrm>
        <a:prstGeom prst="roundRect">
          <a:avLst>
            <a:gd name="adj" fmla="val 10000"/>
          </a:avLst>
        </a:prstGeom>
        <a:solidFill>
          <a:srgbClr val="00B0F0"/>
        </a:solidFill>
        <a:ln w="254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sp>
    <dsp:sp modelId="{A3B844EB-F6B0-4652-A945-5B6F1AB7AEEA}">
      <dsp:nvSpPr>
        <dsp:cNvPr id="0" name=""/>
        <dsp:cNvSpPr/>
      </dsp:nvSpPr>
      <dsp:spPr>
        <a:xfrm>
          <a:off x="1492760" y="1128593"/>
          <a:ext cx="745616" cy="365837"/>
        </a:xfrm>
        <a:prstGeom prst="roundRect">
          <a:avLst>
            <a:gd name="adj" fmla="val 10000"/>
          </a:avLst>
        </a:prstGeom>
        <a:solidFill>
          <a:schemeClr val="bg1">
            <a:alpha val="90000"/>
          </a:schemeClr>
        </a:solidFill>
        <a:ln w="1905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t>Minimise</a:t>
          </a:r>
        </a:p>
      </dsp:txBody>
      <dsp:txXfrm>
        <a:off x="1503475" y="1139308"/>
        <a:ext cx="724186" cy="34440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303BB-B1DD-4E09-9824-F2A33999B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5603</Words>
  <Characters>31941</Characters>
  <Application>Microsoft Office Word</Application>
  <DocSecurity>4</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Burley</dc:creator>
  <cp:lastModifiedBy>Woollin, Matthew</cp:lastModifiedBy>
  <cp:revision>2</cp:revision>
  <cp:lastPrinted>2021-09-13T16:58:00Z</cp:lastPrinted>
  <dcterms:created xsi:type="dcterms:W3CDTF">2021-09-28T10:25:00Z</dcterms:created>
  <dcterms:modified xsi:type="dcterms:W3CDTF">2021-09-28T10:25:00Z</dcterms:modified>
</cp:coreProperties>
</file>