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CD487A" w14:textId="77777777" w:rsidR="00D94B37" w:rsidRPr="00D94B37" w:rsidRDefault="00D94B37" w:rsidP="00D94B37">
      <w:pPr>
        <w:keepNext/>
        <w:keepLines/>
        <w:spacing w:before="240" w:after="120" w:line="240" w:lineRule="atLeast"/>
        <w:ind w:left="851" w:hanging="851"/>
        <w:outlineLvl w:val="1"/>
        <w:rPr>
          <w:rFonts w:ascii="Jacobs Chronos" w:eastAsia="SimHei" w:hAnsi="Jacobs Chronos" w:cs="Angsana New"/>
          <w:b/>
          <w:bCs/>
          <w:sz w:val="24"/>
          <w:szCs w:val="26"/>
          <w:lang w:eastAsia="en-US"/>
        </w:rPr>
      </w:pPr>
      <w:bookmarkStart w:id="0" w:name="_Toc74902935"/>
      <w:bookmarkStart w:id="1" w:name="_Toc78884147"/>
      <w:r w:rsidRPr="00D94B37">
        <w:rPr>
          <w:rFonts w:ascii="Jacobs Chronos" w:eastAsia="SimHei" w:hAnsi="Jacobs Chronos" w:cs="Angsana New"/>
          <w:b/>
          <w:bCs/>
          <w:sz w:val="24"/>
          <w:szCs w:val="26"/>
          <w:lang w:eastAsia="en-US"/>
        </w:rPr>
        <w:t>The Surrounding Area</w:t>
      </w:r>
      <w:bookmarkEnd w:id="0"/>
      <w:bookmarkEnd w:id="1"/>
    </w:p>
    <w:p w14:paraId="6FFF5393" w14:textId="4EA32374" w:rsidR="00D94B37" w:rsidRDefault="00D94B37" w:rsidP="00D94B37">
      <w:pPr>
        <w:spacing w:before="240" w:after="120" w:line="240" w:lineRule="atLeast"/>
        <w:rPr>
          <w:rFonts w:ascii="Jacobs Chronos" w:eastAsia="SimSun" w:hAnsi="Jacobs Chronos" w:cs="Jacobs Chronos"/>
          <w:szCs w:val="24"/>
          <w:lang w:eastAsia="en-US"/>
        </w:rPr>
      </w:pPr>
      <w:r>
        <w:rPr>
          <w:rFonts w:ascii="Jacobs Chronos" w:eastAsia="SimSun" w:hAnsi="Jacobs Chronos" w:cs="Jacobs Chronos"/>
          <w:szCs w:val="24"/>
          <w:lang w:eastAsia="en-US"/>
        </w:rPr>
        <w:t xml:space="preserve">A nature and heritage conservation screening assessment was received from the Environment Agency, dated 20/05/2022 (ref: </w:t>
      </w:r>
      <w:r w:rsidRPr="00D94B37">
        <w:rPr>
          <w:rFonts w:ascii="Jacobs Chronos" w:eastAsia="SimSun" w:hAnsi="Jacobs Chronos" w:cs="Jacobs Chronos"/>
          <w:szCs w:val="24"/>
          <w:lang w:eastAsia="en-US"/>
        </w:rPr>
        <w:t>EPR/WP3030GC/V005</w:t>
      </w:r>
      <w:r>
        <w:rPr>
          <w:rFonts w:ascii="Jacobs Chronos" w:eastAsia="SimSun" w:hAnsi="Jacobs Chronos" w:cs="Jacobs Chronos"/>
          <w:szCs w:val="24"/>
          <w:lang w:eastAsia="en-US"/>
        </w:rPr>
        <w:t>).</w:t>
      </w:r>
    </w:p>
    <w:p w14:paraId="7AF4E372" w14:textId="77777777" w:rsidR="00D94B37" w:rsidRDefault="00D94B37" w:rsidP="00D94B37">
      <w:pPr>
        <w:spacing w:before="240" w:after="120" w:line="240" w:lineRule="atLeast"/>
        <w:rPr>
          <w:rFonts w:ascii="Jacobs Chronos" w:eastAsia="SimSun" w:hAnsi="Jacobs Chronos" w:cs="Jacobs Chronos"/>
          <w:szCs w:val="24"/>
          <w:lang w:eastAsia="en-US"/>
        </w:rPr>
      </w:pPr>
      <w:r w:rsidRPr="00D94B37">
        <w:rPr>
          <w:rFonts w:ascii="Jacobs Chronos" w:eastAsia="SimSun" w:hAnsi="Jacobs Chronos" w:cs="Jacobs Chronos"/>
          <w:szCs w:val="24"/>
          <w:lang w:eastAsia="en-US"/>
        </w:rPr>
        <w:t xml:space="preserve">The Humber Estuary is approximately 850 m to the south west. It is a Ramsar Site, Site of Special Scientific Interest (SSSI), Special Area of Conservation (SAC), and a Special Protection Area (SPA). </w:t>
      </w:r>
    </w:p>
    <w:p w14:paraId="1C6252C7" w14:textId="14015371" w:rsidR="00D94B37" w:rsidRPr="00D94B37" w:rsidRDefault="00D94B37" w:rsidP="00D94B37">
      <w:pPr>
        <w:spacing w:before="240" w:after="120" w:line="240" w:lineRule="atLeast"/>
        <w:rPr>
          <w:rFonts w:ascii="Jacobs Chronos" w:eastAsia="SimSun" w:hAnsi="Jacobs Chronos" w:cs="Jacobs Chronos"/>
          <w:szCs w:val="24"/>
          <w:lang w:eastAsia="en-US"/>
        </w:rPr>
      </w:pPr>
      <w:r w:rsidRPr="00D94B37">
        <w:rPr>
          <w:rFonts w:ascii="Jacobs Chronos" w:eastAsia="SimSun" w:hAnsi="Jacobs Chronos" w:cs="Jacobs Chronos"/>
          <w:szCs w:val="24"/>
          <w:lang w:eastAsia="en-US"/>
        </w:rPr>
        <w:t>There are no Local Nature Reserves (LNR)</w:t>
      </w:r>
      <w:r>
        <w:rPr>
          <w:rFonts w:ascii="Jacobs Chronos" w:eastAsia="SimSun" w:hAnsi="Jacobs Chronos" w:cs="Jacobs Chronos"/>
          <w:szCs w:val="24"/>
          <w:lang w:eastAsia="en-US"/>
        </w:rPr>
        <w:t>, Local Wildlife Sites (LWS)</w:t>
      </w:r>
      <w:r w:rsidRPr="00D94B37">
        <w:rPr>
          <w:rFonts w:ascii="Jacobs Chronos" w:eastAsia="SimSun" w:hAnsi="Jacobs Chronos" w:cs="Jacobs Chronos"/>
          <w:szCs w:val="24"/>
          <w:lang w:eastAsia="en-US"/>
        </w:rPr>
        <w:t>,</w:t>
      </w:r>
      <w:r>
        <w:rPr>
          <w:rFonts w:ascii="Jacobs Chronos" w:eastAsia="SimSun" w:hAnsi="Jacobs Chronos" w:cs="Jacobs Chronos"/>
          <w:szCs w:val="24"/>
          <w:lang w:eastAsia="en-US"/>
        </w:rPr>
        <w:t xml:space="preserve"> protected species, or</w:t>
      </w:r>
      <w:r w:rsidRPr="00D94B37">
        <w:rPr>
          <w:rFonts w:ascii="Jacobs Chronos" w:eastAsia="SimSun" w:hAnsi="Jacobs Chronos" w:cs="Jacobs Chronos"/>
          <w:szCs w:val="24"/>
          <w:lang w:eastAsia="en-US"/>
        </w:rPr>
        <w:t xml:space="preserve"> National Nature Reserves (NNR),</w:t>
      </w:r>
      <w:r>
        <w:rPr>
          <w:rFonts w:ascii="Jacobs Chronos" w:eastAsia="SimSun" w:hAnsi="Jacobs Chronos" w:cs="Jacobs Chronos"/>
          <w:szCs w:val="24"/>
          <w:lang w:eastAsia="en-US"/>
        </w:rPr>
        <w:t xml:space="preserve"> identified</w:t>
      </w:r>
      <w:r w:rsidRPr="00D94B37">
        <w:rPr>
          <w:rFonts w:ascii="Jacobs Chronos" w:eastAsia="SimSun" w:hAnsi="Jacobs Chronos" w:cs="Jacobs Chronos"/>
          <w:szCs w:val="24"/>
          <w:lang w:eastAsia="en-US"/>
        </w:rPr>
        <w:t xml:space="preserve"> within 2 km of the site. There are no Marine Protection Areas within 10 km of the site. </w:t>
      </w:r>
    </w:p>
    <w:p w14:paraId="030E69B3" w14:textId="77777777" w:rsidR="00D94B37" w:rsidRPr="00D94B37" w:rsidRDefault="00D94B37" w:rsidP="00D94B37">
      <w:pPr>
        <w:spacing w:before="240" w:after="120" w:line="240" w:lineRule="atLeast"/>
        <w:rPr>
          <w:rFonts w:ascii="Jacobs Chronos" w:eastAsia="SimSun" w:hAnsi="Jacobs Chronos" w:cs="Jacobs Chronos"/>
          <w:szCs w:val="24"/>
          <w:lang w:eastAsia="en-US"/>
        </w:rPr>
      </w:pPr>
      <w:r w:rsidRPr="00D94B37">
        <w:rPr>
          <w:rFonts w:ascii="Jacobs Chronos" w:eastAsia="SimSun" w:hAnsi="Jacobs Chronos" w:cs="Jacobs Chronos"/>
          <w:szCs w:val="24"/>
          <w:lang w:eastAsia="en-US"/>
        </w:rPr>
        <w:t xml:space="preserve">Hull Sewage Treatment Works is surrounded by industrial land to the east (50 m), west (55 m) and south (90 m), and farmland (115 m) to the north. The A1033 runs along the south border of the site. </w:t>
      </w:r>
      <w:proofErr w:type="spellStart"/>
      <w:r w:rsidRPr="00D94B37">
        <w:rPr>
          <w:rFonts w:ascii="Jacobs Chronos" w:eastAsia="SimSun" w:hAnsi="Jacobs Chronos" w:cs="Jacobs Chronos"/>
          <w:szCs w:val="24"/>
          <w:lang w:eastAsia="en-US"/>
        </w:rPr>
        <w:t>Saltend</w:t>
      </w:r>
      <w:proofErr w:type="spellEnd"/>
      <w:r w:rsidRPr="00D94B37">
        <w:rPr>
          <w:rFonts w:ascii="Jacobs Chronos" w:eastAsia="SimSun" w:hAnsi="Jacobs Chronos" w:cs="Jacobs Chronos"/>
          <w:szCs w:val="24"/>
          <w:lang w:eastAsia="en-US"/>
        </w:rPr>
        <w:t xml:space="preserve"> Chemicals Park is approximately 365 m to the south east and </w:t>
      </w:r>
      <w:proofErr w:type="spellStart"/>
      <w:r w:rsidRPr="00D94B37">
        <w:rPr>
          <w:rFonts w:ascii="Jacobs Chronos" w:eastAsia="SimSun" w:hAnsi="Jacobs Chronos" w:cs="Jacobs Chronos"/>
          <w:szCs w:val="24"/>
          <w:lang w:eastAsia="en-US"/>
        </w:rPr>
        <w:t>Saltend</w:t>
      </w:r>
      <w:proofErr w:type="spellEnd"/>
      <w:r w:rsidRPr="00D94B37">
        <w:rPr>
          <w:rFonts w:ascii="Jacobs Chronos" w:eastAsia="SimSun" w:hAnsi="Jacobs Chronos" w:cs="Jacobs Chronos"/>
          <w:szCs w:val="24"/>
          <w:lang w:eastAsia="en-US"/>
        </w:rPr>
        <w:t xml:space="preserve"> Power Station is approximately 900 m to the south. 500 m to the south west, 700 m to the south west and 850 m to the south west run railway tracks, linking the various industrial sites that surround the sewage works to the national network. Approximately 940 m to the south west is the eastern edge of Queen Elizabeth Dock, with both passenger and cargo docks present. The closest residential areas to the site are </w:t>
      </w:r>
      <w:proofErr w:type="spellStart"/>
      <w:r w:rsidRPr="00D94B37">
        <w:rPr>
          <w:rFonts w:ascii="Jacobs Chronos" w:eastAsia="SimSun" w:hAnsi="Jacobs Chronos" w:cs="Jacobs Chronos"/>
          <w:szCs w:val="24"/>
          <w:lang w:eastAsia="en-US"/>
        </w:rPr>
        <w:t>Marfleet</w:t>
      </w:r>
      <w:proofErr w:type="spellEnd"/>
      <w:r w:rsidRPr="00D94B37">
        <w:rPr>
          <w:rFonts w:ascii="Jacobs Chronos" w:eastAsia="SimSun" w:hAnsi="Jacobs Chronos" w:cs="Jacobs Chronos"/>
          <w:szCs w:val="24"/>
          <w:lang w:eastAsia="en-US"/>
        </w:rPr>
        <w:t xml:space="preserve">, 800 m to the north west, and </w:t>
      </w:r>
      <w:proofErr w:type="spellStart"/>
      <w:r w:rsidRPr="00D94B37">
        <w:rPr>
          <w:rFonts w:ascii="Jacobs Chronos" w:eastAsia="SimSun" w:hAnsi="Jacobs Chronos" w:cs="Jacobs Chronos"/>
          <w:szCs w:val="24"/>
          <w:lang w:eastAsia="en-US"/>
        </w:rPr>
        <w:t>Hedon</w:t>
      </w:r>
      <w:proofErr w:type="spellEnd"/>
      <w:r w:rsidRPr="00D94B37">
        <w:rPr>
          <w:rFonts w:ascii="Jacobs Chronos" w:eastAsia="SimSun" w:hAnsi="Jacobs Chronos" w:cs="Jacobs Chronos"/>
          <w:szCs w:val="24"/>
          <w:lang w:eastAsia="en-US"/>
        </w:rPr>
        <w:t>, 1390 m to the east. A sports facility is located 250 m east of the site.</w:t>
      </w:r>
    </w:p>
    <w:p w14:paraId="5AF99D7D" w14:textId="77777777" w:rsidR="00D94B37" w:rsidRPr="00D94B37" w:rsidRDefault="00D94B37" w:rsidP="00D94B37">
      <w:pPr>
        <w:keepNext/>
        <w:spacing w:before="240" w:after="100" w:line="240" w:lineRule="atLeast"/>
        <w:rPr>
          <w:rFonts w:ascii="Jacobs Chronos Light" w:eastAsia="SimSun" w:hAnsi="Jacobs Chronos Light" w:cs="Jacobs Chronos Light"/>
          <w:szCs w:val="24"/>
          <w:lang w:eastAsia="en-US"/>
        </w:rPr>
      </w:pPr>
      <w:r w:rsidRPr="00D94B37">
        <w:rPr>
          <w:rFonts w:ascii="Jacobs Chronos Light" w:eastAsia="SimSun" w:hAnsi="Jacobs Chronos Light" w:cs="Jacobs Chronos Light"/>
          <w:b/>
          <w:bCs/>
          <w:szCs w:val="24"/>
          <w:lang w:eastAsia="en-US"/>
        </w:rPr>
        <w:t xml:space="preserve">Table </w:t>
      </w:r>
      <w:r w:rsidRPr="00D94B37">
        <w:rPr>
          <w:rFonts w:ascii="Jacobs Chronos Light" w:eastAsia="SimSun" w:hAnsi="Jacobs Chronos Light" w:cs="Jacobs Chronos Light"/>
          <w:b/>
          <w:bCs/>
          <w:szCs w:val="24"/>
          <w:lang w:eastAsia="en-US"/>
        </w:rPr>
        <w:fldChar w:fldCharType="begin"/>
      </w:r>
      <w:r w:rsidRPr="00D94B37">
        <w:rPr>
          <w:rFonts w:ascii="Jacobs Chronos Light" w:eastAsia="SimSun" w:hAnsi="Jacobs Chronos Light" w:cs="Jacobs Chronos Light"/>
          <w:b/>
          <w:bCs/>
          <w:szCs w:val="24"/>
          <w:lang w:eastAsia="en-US"/>
        </w:rPr>
        <w:instrText xml:space="preserve"> STYLEREF 1 \s </w:instrText>
      </w:r>
      <w:r w:rsidRPr="00D94B37">
        <w:rPr>
          <w:rFonts w:ascii="Jacobs Chronos Light" w:eastAsia="SimSun" w:hAnsi="Jacobs Chronos Light" w:cs="Jacobs Chronos Light"/>
          <w:b/>
          <w:bCs/>
          <w:szCs w:val="24"/>
          <w:lang w:eastAsia="en-US"/>
        </w:rPr>
        <w:fldChar w:fldCharType="separate"/>
      </w:r>
      <w:r w:rsidRPr="00D94B37">
        <w:rPr>
          <w:rFonts w:ascii="Jacobs Chronos Light" w:eastAsia="SimSun" w:hAnsi="Jacobs Chronos Light" w:cs="Jacobs Chronos Light"/>
          <w:b/>
          <w:bCs/>
          <w:noProof/>
          <w:szCs w:val="24"/>
          <w:lang w:eastAsia="en-US"/>
        </w:rPr>
        <w:t>5</w:t>
      </w:r>
      <w:r w:rsidRPr="00D94B37">
        <w:rPr>
          <w:rFonts w:ascii="Jacobs Chronos Light" w:eastAsia="SimSun" w:hAnsi="Jacobs Chronos Light" w:cs="Jacobs Chronos Light"/>
          <w:b/>
          <w:bCs/>
          <w:szCs w:val="24"/>
          <w:lang w:eastAsia="en-US"/>
        </w:rPr>
        <w:fldChar w:fldCharType="end"/>
      </w:r>
      <w:r w:rsidRPr="00D94B37">
        <w:rPr>
          <w:rFonts w:ascii="Jacobs Chronos Light" w:eastAsia="SimSun" w:hAnsi="Jacobs Chronos Light" w:cs="Jacobs Chronos Light"/>
          <w:b/>
          <w:bCs/>
          <w:szCs w:val="24"/>
          <w:lang w:eastAsia="en-US"/>
        </w:rPr>
        <w:noBreakHyphen/>
      </w:r>
      <w:r w:rsidRPr="00D94B37">
        <w:rPr>
          <w:rFonts w:ascii="Jacobs Chronos Light" w:eastAsia="SimSun" w:hAnsi="Jacobs Chronos Light" w:cs="Jacobs Chronos Light"/>
          <w:b/>
          <w:bCs/>
          <w:szCs w:val="24"/>
          <w:lang w:eastAsia="en-US"/>
        </w:rPr>
        <w:fldChar w:fldCharType="begin"/>
      </w:r>
      <w:r w:rsidRPr="00D94B37">
        <w:rPr>
          <w:rFonts w:ascii="Jacobs Chronos Light" w:eastAsia="SimSun" w:hAnsi="Jacobs Chronos Light" w:cs="Jacobs Chronos Light"/>
          <w:b/>
          <w:bCs/>
          <w:szCs w:val="24"/>
          <w:lang w:eastAsia="en-US"/>
        </w:rPr>
        <w:instrText xml:space="preserve"> SEQ Table \* ARABIC \s 1 </w:instrText>
      </w:r>
      <w:r w:rsidRPr="00D94B37">
        <w:rPr>
          <w:rFonts w:ascii="Jacobs Chronos Light" w:eastAsia="SimSun" w:hAnsi="Jacobs Chronos Light" w:cs="Jacobs Chronos Light"/>
          <w:b/>
          <w:bCs/>
          <w:szCs w:val="24"/>
          <w:lang w:eastAsia="en-US"/>
        </w:rPr>
        <w:fldChar w:fldCharType="separate"/>
      </w:r>
      <w:r w:rsidRPr="00D94B37">
        <w:rPr>
          <w:rFonts w:ascii="Jacobs Chronos Light" w:eastAsia="SimSun" w:hAnsi="Jacobs Chronos Light" w:cs="Jacobs Chronos Light"/>
          <w:b/>
          <w:bCs/>
          <w:noProof/>
          <w:szCs w:val="24"/>
          <w:lang w:eastAsia="en-US"/>
        </w:rPr>
        <w:t>1</w:t>
      </w:r>
      <w:r w:rsidRPr="00D94B37">
        <w:rPr>
          <w:rFonts w:ascii="Jacobs Chronos Light" w:eastAsia="SimSun" w:hAnsi="Jacobs Chronos Light" w:cs="Jacobs Chronos Light"/>
          <w:b/>
          <w:bCs/>
          <w:szCs w:val="24"/>
          <w:lang w:eastAsia="en-US"/>
        </w:rPr>
        <w:fldChar w:fldCharType="end"/>
      </w:r>
      <w:r w:rsidRPr="00D94B37">
        <w:rPr>
          <w:rFonts w:ascii="Jacobs Chronos Light" w:eastAsia="SimSun" w:hAnsi="Jacobs Chronos Light" w:cs="Jacobs Chronos Light"/>
          <w:b/>
          <w:bCs/>
          <w:szCs w:val="24"/>
          <w:lang w:eastAsia="en-US"/>
        </w:rPr>
        <w:t>.</w:t>
      </w:r>
      <w:r w:rsidRPr="00D94B37">
        <w:rPr>
          <w:rFonts w:ascii="Jacobs Chronos Light" w:eastAsia="SimSun" w:hAnsi="Jacobs Chronos Light" w:cs="Jacobs Chronos Light"/>
          <w:szCs w:val="24"/>
          <w:lang w:eastAsia="en-US"/>
        </w:rPr>
        <w:t xml:space="preserve"> Potential receptors, distance and direction from Hull Sewage Treatment Works</w:t>
      </w:r>
    </w:p>
    <w:tbl>
      <w:tblPr>
        <w:tblStyle w:val="TableGrid20"/>
        <w:tblW w:w="4919" w:type="pct"/>
        <w:tblBorders>
          <w:top w:val="single" w:sz="2" w:space="0" w:color="C8C8C8"/>
          <w:left w:val="single" w:sz="2" w:space="0" w:color="C8C8C8"/>
          <w:bottom w:val="single" w:sz="2" w:space="0" w:color="C8C8C8"/>
          <w:right w:val="single" w:sz="2" w:space="0" w:color="C8C8C8"/>
          <w:insideH w:val="single" w:sz="2" w:space="0" w:color="C8C8C8"/>
          <w:insideV w:val="single" w:sz="2" w:space="0" w:color="C8C8C8"/>
        </w:tblBorders>
        <w:tblCellMar>
          <w:left w:w="85" w:type="dxa"/>
          <w:right w:w="85" w:type="dxa"/>
        </w:tblCellMar>
        <w:tblLook w:val="04A0" w:firstRow="1" w:lastRow="0" w:firstColumn="1" w:lastColumn="0" w:noHBand="0" w:noVBand="1"/>
      </w:tblPr>
      <w:tblGrid>
        <w:gridCol w:w="3160"/>
        <w:gridCol w:w="3159"/>
        <w:gridCol w:w="3157"/>
      </w:tblGrid>
      <w:tr w:rsidR="00D94B37" w:rsidRPr="00D94B37" w14:paraId="09BDE473" w14:textId="77777777" w:rsidTr="00D94B37">
        <w:trPr>
          <w:tblHeader/>
        </w:trPr>
        <w:tc>
          <w:tcPr>
            <w:tcW w:w="1667" w:type="pct"/>
            <w:shd w:val="clear" w:color="auto" w:fill="E5E5E5"/>
          </w:tcPr>
          <w:p w14:paraId="351BBDB9" w14:textId="77777777" w:rsidR="00D94B37" w:rsidRPr="00651D11" w:rsidRDefault="00D94B37" w:rsidP="00D94B37">
            <w:pPr>
              <w:keepNext/>
              <w:spacing w:before="100" w:after="100" w:line="240" w:lineRule="atLeast"/>
              <w:rPr>
                <w:rFonts w:eastAsia="SimSun" w:cs="Jacobs Chronos"/>
                <w:b/>
                <w:sz w:val="20"/>
                <w:szCs w:val="20"/>
              </w:rPr>
            </w:pPr>
            <w:r w:rsidRPr="00651D11">
              <w:rPr>
                <w:rFonts w:eastAsia="SimSun" w:cs="Jacobs Chronos"/>
                <w:b/>
                <w:sz w:val="20"/>
                <w:szCs w:val="20"/>
              </w:rPr>
              <w:t>Site Name</w:t>
            </w:r>
          </w:p>
        </w:tc>
        <w:tc>
          <w:tcPr>
            <w:tcW w:w="1667" w:type="pct"/>
            <w:shd w:val="clear" w:color="auto" w:fill="E5E5E5"/>
          </w:tcPr>
          <w:p w14:paraId="044A2F9D" w14:textId="77777777" w:rsidR="00D94B37" w:rsidRPr="00651D11" w:rsidRDefault="00D94B37" w:rsidP="00D94B37">
            <w:pPr>
              <w:keepNext/>
              <w:spacing w:before="100" w:after="100" w:line="240" w:lineRule="atLeast"/>
              <w:rPr>
                <w:rFonts w:eastAsia="SimSun" w:cs="Jacobs Chronos"/>
                <w:b/>
                <w:sz w:val="20"/>
                <w:szCs w:val="20"/>
              </w:rPr>
            </w:pPr>
            <w:r w:rsidRPr="00651D11">
              <w:rPr>
                <w:rFonts w:eastAsia="SimSun" w:cs="Jacobs Chronos"/>
                <w:b/>
                <w:sz w:val="20"/>
                <w:szCs w:val="20"/>
              </w:rPr>
              <w:t>Direction from site</w:t>
            </w:r>
          </w:p>
        </w:tc>
        <w:tc>
          <w:tcPr>
            <w:tcW w:w="1666" w:type="pct"/>
            <w:shd w:val="clear" w:color="auto" w:fill="E5E5E5"/>
          </w:tcPr>
          <w:p w14:paraId="2D113F80" w14:textId="77777777" w:rsidR="00D94B37" w:rsidRPr="00651D11" w:rsidRDefault="00D94B37" w:rsidP="00D94B37">
            <w:pPr>
              <w:keepNext/>
              <w:spacing w:before="100" w:after="100" w:line="240" w:lineRule="atLeast"/>
              <w:rPr>
                <w:rFonts w:eastAsia="SimSun" w:cs="Jacobs Chronos"/>
                <w:b/>
                <w:sz w:val="20"/>
                <w:szCs w:val="20"/>
              </w:rPr>
            </w:pPr>
            <w:r w:rsidRPr="00651D11">
              <w:rPr>
                <w:rFonts w:eastAsia="SimSun" w:cs="Jacobs Chronos"/>
                <w:b/>
                <w:sz w:val="20"/>
                <w:szCs w:val="20"/>
              </w:rPr>
              <w:t>Distance from site</w:t>
            </w:r>
          </w:p>
        </w:tc>
      </w:tr>
      <w:tr w:rsidR="00D94B37" w:rsidRPr="00D94B37" w14:paraId="5AA40BC7" w14:textId="77777777" w:rsidTr="00D94B37">
        <w:tc>
          <w:tcPr>
            <w:tcW w:w="1667" w:type="pct"/>
          </w:tcPr>
          <w:p w14:paraId="54F1C62D" w14:textId="55926030" w:rsidR="00D94B37" w:rsidRPr="00651D11" w:rsidRDefault="00D94B37" w:rsidP="00D94B37">
            <w:pPr>
              <w:spacing w:before="60" w:after="60" w:line="240" w:lineRule="atLeast"/>
              <w:rPr>
                <w:rFonts w:eastAsia="SimSun" w:cs="Jacobs Chronos"/>
                <w:sz w:val="20"/>
                <w:szCs w:val="20"/>
                <w:lang w:val="en-AU"/>
              </w:rPr>
            </w:pPr>
            <w:r w:rsidRPr="00651D11">
              <w:rPr>
                <w:rFonts w:eastAsia="SimSun" w:cs="Jacobs Chronos"/>
                <w:sz w:val="20"/>
                <w:szCs w:val="20"/>
              </w:rPr>
              <w:t>The Humber Estuary (Ramsar)</w:t>
            </w:r>
          </w:p>
        </w:tc>
        <w:tc>
          <w:tcPr>
            <w:tcW w:w="1667" w:type="pct"/>
            <w:vMerge w:val="restart"/>
          </w:tcPr>
          <w:p w14:paraId="5A4C813D" w14:textId="77777777" w:rsidR="00D94B37" w:rsidRPr="00651D11" w:rsidRDefault="00D94B37" w:rsidP="00D94B37">
            <w:pPr>
              <w:spacing w:before="60" w:after="60" w:line="240" w:lineRule="atLeast"/>
              <w:rPr>
                <w:rFonts w:eastAsia="SimSun" w:cs="Jacobs Chronos"/>
                <w:sz w:val="20"/>
                <w:szCs w:val="20"/>
              </w:rPr>
            </w:pPr>
            <w:r w:rsidRPr="00651D11">
              <w:rPr>
                <w:rFonts w:eastAsia="SimSun" w:cs="Jacobs Chronos"/>
                <w:sz w:val="20"/>
                <w:szCs w:val="20"/>
              </w:rPr>
              <w:t>South west to South east</w:t>
            </w:r>
          </w:p>
        </w:tc>
        <w:tc>
          <w:tcPr>
            <w:tcW w:w="1666" w:type="pct"/>
            <w:vMerge w:val="restart"/>
          </w:tcPr>
          <w:p w14:paraId="4406F9A5" w14:textId="37FB6AE2" w:rsidR="00D94B37" w:rsidRPr="00651D11" w:rsidRDefault="00D94B37" w:rsidP="00D94B37">
            <w:pPr>
              <w:spacing w:before="60" w:after="60" w:line="240" w:lineRule="atLeast"/>
              <w:rPr>
                <w:rFonts w:eastAsia="SimSun" w:cs="Jacobs Chronos"/>
                <w:sz w:val="20"/>
                <w:szCs w:val="20"/>
              </w:rPr>
            </w:pPr>
            <w:r w:rsidRPr="00651D11">
              <w:rPr>
                <w:rFonts w:eastAsia="SimSun" w:cs="Jacobs Chronos"/>
                <w:sz w:val="20"/>
                <w:szCs w:val="20"/>
              </w:rPr>
              <w:t>850 m</w:t>
            </w:r>
          </w:p>
        </w:tc>
      </w:tr>
      <w:tr w:rsidR="00D94B37" w:rsidRPr="00D94B37" w14:paraId="1A2A9872" w14:textId="77777777" w:rsidTr="00D94B37">
        <w:tc>
          <w:tcPr>
            <w:tcW w:w="1667" w:type="pct"/>
          </w:tcPr>
          <w:p w14:paraId="0C1A1D52" w14:textId="06F81F60" w:rsidR="00D94B37" w:rsidRPr="00651D11" w:rsidRDefault="00D94B37" w:rsidP="00D94B37">
            <w:pPr>
              <w:spacing w:before="60" w:after="60" w:line="240" w:lineRule="atLeast"/>
              <w:rPr>
                <w:rFonts w:eastAsia="SimSun" w:cs="Jacobs Chronos"/>
                <w:sz w:val="20"/>
                <w:szCs w:val="20"/>
              </w:rPr>
            </w:pPr>
            <w:r w:rsidRPr="00651D11">
              <w:rPr>
                <w:sz w:val="20"/>
                <w:szCs w:val="20"/>
              </w:rPr>
              <w:t>The Humber Estuary (SAC)</w:t>
            </w:r>
          </w:p>
        </w:tc>
        <w:tc>
          <w:tcPr>
            <w:tcW w:w="1667" w:type="pct"/>
            <w:vMerge/>
          </w:tcPr>
          <w:p w14:paraId="60E3927A" w14:textId="77777777" w:rsidR="00D94B37" w:rsidRPr="00651D11" w:rsidRDefault="00D94B37" w:rsidP="00D94B37">
            <w:pPr>
              <w:spacing w:before="60" w:after="60" w:line="240" w:lineRule="atLeast"/>
              <w:rPr>
                <w:rFonts w:eastAsia="SimSun" w:cs="Jacobs Chronos"/>
                <w:sz w:val="20"/>
                <w:szCs w:val="20"/>
              </w:rPr>
            </w:pPr>
          </w:p>
        </w:tc>
        <w:tc>
          <w:tcPr>
            <w:tcW w:w="1666" w:type="pct"/>
            <w:vMerge/>
          </w:tcPr>
          <w:p w14:paraId="15773B4C" w14:textId="77777777" w:rsidR="00D94B37" w:rsidRPr="00651D11" w:rsidRDefault="00D94B37" w:rsidP="00D94B37">
            <w:pPr>
              <w:spacing w:before="60" w:after="60" w:line="240" w:lineRule="atLeast"/>
              <w:rPr>
                <w:rFonts w:eastAsia="SimSun" w:cs="Jacobs Chronos"/>
                <w:sz w:val="20"/>
                <w:szCs w:val="20"/>
              </w:rPr>
            </w:pPr>
          </w:p>
        </w:tc>
      </w:tr>
      <w:tr w:rsidR="00D94B37" w:rsidRPr="00D94B37" w14:paraId="3FC6CB6D" w14:textId="77777777" w:rsidTr="00D94B37">
        <w:tc>
          <w:tcPr>
            <w:tcW w:w="1667" w:type="pct"/>
          </w:tcPr>
          <w:p w14:paraId="1440E7CC" w14:textId="77D85FF1" w:rsidR="00D94B37" w:rsidRPr="00651D11" w:rsidRDefault="00D94B37" w:rsidP="00D94B37">
            <w:pPr>
              <w:spacing w:before="60" w:after="60" w:line="240" w:lineRule="atLeast"/>
              <w:rPr>
                <w:rFonts w:eastAsia="SimSun" w:cs="Jacobs Chronos"/>
                <w:sz w:val="20"/>
                <w:szCs w:val="20"/>
              </w:rPr>
            </w:pPr>
            <w:r w:rsidRPr="00651D11">
              <w:rPr>
                <w:sz w:val="20"/>
                <w:szCs w:val="20"/>
              </w:rPr>
              <w:t>The Humber Estuary (SPA)</w:t>
            </w:r>
          </w:p>
        </w:tc>
        <w:tc>
          <w:tcPr>
            <w:tcW w:w="1667" w:type="pct"/>
            <w:vMerge/>
          </w:tcPr>
          <w:p w14:paraId="19092BF1" w14:textId="77777777" w:rsidR="00D94B37" w:rsidRPr="00651D11" w:rsidRDefault="00D94B37" w:rsidP="00D94B37">
            <w:pPr>
              <w:spacing w:before="60" w:after="60" w:line="240" w:lineRule="atLeast"/>
              <w:rPr>
                <w:rFonts w:eastAsia="SimSun" w:cs="Jacobs Chronos"/>
                <w:sz w:val="20"/>
                <w:szCs w:val="20"/>
              </w:rPr>
            </w:pPr>
          </w:p>
        </w:tc>
        <w:tc>
          <w:tcPr>
            <w:tcW w:w="1666" w:type="pct"/>
            <w:vMerge/>
          </w:tcPr>
          <w:p w14:paraId="0FE7842F" w14:textId="77777777" w:rsidR="00D94B37" w:rsidRPr="00651D11" w:rsidRDefault="00D94B37" w:rsidP="00D94B37">
            <w:pPr>
              <w:spacing w:before="60" w:after="60" w:line="240" w:lineRule="atLeast"/>
              <w:rPr>
                <w:rFonts w:eastAsia="SimSun" w:cs="Jacobs Chronos"/>
                <w:sz w:val="20"/>
                <w:szCs w:val="20"/>
              </w:rPr>
            </w:pPr>
          </w:p>
        </w:tc>
      </w:tr>
      <w:tr w:rsidR="00D94B37" w:rsidRPr="00D94B37" w14:paraId="11C0319A" w14:textId="77777777" w:rsidTr="00D94B37">
        <w:tc>
          <w:tcPr>
            <w:tcW w:w="1667" w:type="pct"/>
          </w:tcPr>
          <w:p w14:paraId="0F8D39FF" w14:textId="7D048D10" w:rsidR="00D94B37" w:rsidRPr="00651D11" w:rsidRDefault="00D94B37" w:rsidP="00D94B37">
            <w:pPr>
              <w:spacing w:before="60" w:after="60" w:line="240" w:lineRule="atLeast"/>
              <w:rPr>
                <w:rFonts w:eastAsia="SimSun" w:cs="Jacobs Chronos"/>
                <w:sz w:val="20"/>
                <w:szCs w:val="20"/>
              </w:rPr>
            </w:pPr>
            <w:r w:rsidRPr="00651D11">
              <w:rPr>
                <w:sz w:val="20"/>
                <w:szCs w:val="20"/>
              </w:rPr>
              <w:t>The Humber Estuary (SSSI)</w:t>
            </w:r>
          </w:p>
        </w:tc>
        <w:tc>
          <w:tcPr>
            <w:tcW w:w="1667" w:type="pct"/>
            <w:vMerge/>
          </w:tcPr>
          <w:p w14:paraId="37F6A1E3" w14:textId="77777777" w:rsidR="00D94B37" w:rsidRPr="00651D11" w:rsidRDefault="00D94B37" w:rsidP="00D94B37">
            <w:pPr>
              <w:spacing w:before="60" w:after="60" w:line="240" w:lineRule="atLeast"/>
              <w:rPr>
                <w:rFonts w:eastAsia="SimSun" w:cs="Jacobs Chronos"/>
                <w:sz w:val="20"/>
                <w:szCs w:val="20"/>
              </w:rPr>
            </w:pPr>
          </w:p>
        </w:tc>
        <w:tc>
          <w:tcPr>
            <w:tcW w:w="1666" w:type="pct"/>
            <w:vMerge/>
          </w:tcPr>
          <w:p w14:paraId="0BAD486D" w14:textId="77777777" w:rsidR="00D94B37" w:rsidRPr="00651D11" w:rsidRDefault="00D94B37" w:rsidP="00D94B37">
            <w:pPr>
              <w:spacing w:before="60" w:after="60" w:line="240" w:lineRule="atLeast"/>
              <w:rPr>
                <w:rFonts w:eastAsia="SimSun" w:cs="Jacobs Chronos"/>
                <w:sz w:val="20"/>
                <w:szCs w:val="20"/>
              </w:rPr>
            </w:pPr>
          </w:p>
        </w:tc>
      </w:tr>
      <w:tr w:rsidR="00D94B37" w:rsidRPr="00D94B37" w14:paraId="65E998BD" w14:textId="77777777" w:rsidTr="00D94B37">
        <w:tc>
          <w:tcPr>
            <w:tcW w:w="1667" w:type="pct"/>
          </w:tcPr>
          <w:p w14:paraId="6264AD27" w14:textId="77777777" w:rsidR="00D94B37" w:rsidRPr="00651D11" w:rsidRDefault="00D94B37" w:rsidP="00D94B37">
            <w:pPr>
              <w:spacing w:before="60" w:after="60" w:line="240" w:lineRule="atLeast"/>
              <w:rPr>
                <w:rFonts w:eastAsia="SimSun" w:cs="Jacobs Chronos"/>
                <w:sz w:val="20"/>
                <w:szCs w:val="20"/>
                <w:lang w:val="en-AU"/>
              </w:rPr>
            </w:pPr>
            <w:r w:rsidRPr="00651D11">
              <w:rPr>
                <w:rFonts w:eastAsia="SimSun" w:cs="Jacobs Chronos"/>
                <w:sz w:val="20"/>
                <w:szCs w:val="20"/>
                <w:lang w:val="en-AU"/>
              </w:rPr>
              <w:t>Old Fleet Stream</w:t>
            </w:r>
          </w:p>
        </w:tc>
        <w:tc>
          <w:tcPr>
            <w:tcW w:w="1667" w:type="pct"/>
          </w:tcPr>
          <w:p w14:paraId="4B53A588" w14:textId="77777777" w:rsidR="00D94B37" w:rsidRPr="00651D11" w:rsidRDefault="00D94B37" w:rsidP="00D94B37">
            <w:pPr>
              <w:spacing w:before="60" w:after="60" w:line="240" w:lineRule="atLeast"/>
              <w:rPr>
                <w:rFonts w:eastAsia="SimSun" w:cs="Jacobs Chronos"/>
                <w:sz w:val="20"/>
                <w:szCs w:val="20"/>
              </w:rPr>
            </w:pPr>
            <w:r w:rsidRPr="00651D11">
              <w:rPr>
                <w:rFonts w:eastAsia="SimSun" w:cs="Jacobs Chronos"/>
                <w:sz w:val="20"/>
                <w:szCs w:val="20"/>
              </w:rPr>
              <w:t>West</w:t>
            </w:r>
          </w:p>
        </w:tc>
        <w:tc>
          <w:tcPr>
            <w:tcW w:w="1666" w:type="pct"/>
          </w:tcPr>
          <w:p w14:paraId="63022F9D" w14:textId="77777777" w:rsidR="00D94B37" w:rsidRPr="00651D11" w:rsidRDefault="00D94B37" w:rsidP="00D94B37">
            <w:pPr>
              <w:spacing w:before="60" w:after="60" w:line="240" w:lineRule="atLeast"/>
              <w:rPr>
                <w:rFonts w:eastAsia="SimSun" w:cs="Jacobs Chronos"/>
                <w:sz w:val="20"/>
                <w:szCs w:val="20"/>
              </w:rPr>
            </w:pPr>
            <w:r w:rsidRPr="00651D11">
              <w:rPr>
                <w:rFonts w:eastAsia="SimSun" w:cs="Jacobs Chronos"/>
                <w:sz w:val="20"/>
                <w:szCs w:val="20"/>
              </w:rPr>
              <w:t>300 m</w:t>
            </w:r>
          </w:p>
        </w:tc>
      </w:tr>
      <w:tr w:rsidR="00D94B37" w:rsidRPr="00D94B37" w14:paraId="6AA8F21E" w14:textId="77777777" w:rsidTr="00D94B37">
        <w:tc>
          <w:tcPr>
            <w:tcW w:w="1667" w:type="pct"/>
          </w:tcPr>
          <w:p w14:paraId="4D956A6B" w14:textId="77777777" w:rsidR="00D94B37" w:rsidRPr="00651D11" w:rsidRDefault="00D94B37" w:rsidP="00D94B37">
            <w:pPr>
              <w:spacing w:before="60" w:after="60" w:line="240" w:lineRule="atLeast"/>
              <w:rPr>
                <w:rFonts w:eastAsia="SimSun" w:cs="Jacobs Chronos"/>
                <w:sz w:val="20"/>
                <w:szCs w:val="20"/>
              </w:rPr>
            </w:pPr>
            <w:r w:rsidRPr="00651D11">
              <w:rPr>
                <w:rFonts w:eastAsia="SimSun" w:cs="Jacobs Chronos"/>
                <w:sz w:val="20"/>
                <w:szCs w:val="20"/>
              </w:rPr>
              <w:t>Preston New Drain</w:t>
            </w:r>
          </w:p>
        </w:tc>
        <w:tc>
          <w:tcPr>
            <w:tcW w:w="1667" w:type="pct"/>
          </w:tcPr>
          <w:p w14:paraId="782069F4" w14:textId="77777777" w:rsidR="00D94B37" w:rsidRPr="00651D11" w:rsidRDefault="00D94B37" w:rsidP="00D94B37">
            <w:pPr>
              <w:spacing w:before="60" w:after="60" w:line="240" w:lineRule="atLeast"/>
              <w:rPr>
                <w:rFonts w:eastAsia="SimSun" w:cs="Jacobs Chronos"/>
                <w:sz w:val="20"/>
                <w:szCs w:val="20"/>
              </w:rPr>
            </w:pPr>
            <w:r w:rsidRPr="00651D11">
              <w:rPr>
                <w:rFonts w:eastAsia="SimSun" w:cs="Jacobs Chronos"/>
                <w:sz w:val="20"/>
                <w:szCs w:val="20"/>
              </w:rPr>
              <w:t>South east, north east</w:t>
            </w:r>
          </w:p>
        </w:tc>
        <w:tc>
          <w:tcPr>
            <w:tcW w:w="1666" w:type="pct"/>
          </w:tcPr>
          <w:p w14:paraId="0E8DA2BD" w14:textId="77777777" w:rsidR="00D94B37" w:rsidRPr="00651D11" w:rsidRDefault="00D94B37" w:rsidP="00D94B37">
            <w:pPr>
              <w:spacing w:before="60" w:after="60" w:line="240" w:lineRule="atLeast"/>
              <w:rPr>
                <w:rFonts w:eastAsia="SimSun" w:cs="Jacobs Chronos"/>
                <w:sz w:val="20"/>
                <w:szCs w:val="20"/>
              </w:rPr>
            </w:pPr>
            <w:r w:rsidRPr="00651D11">
              <w:rPr>
                <w:rFonts w:eastAsia="SimSun" w:cs="Jacobs Chronos"/>
                <w:sz w:val="20"/>
                <w:szCs w:val="20"/>
              </w:rPr>
              <w:t>270 m, 335 m</w:t>
            </w:r>
          </w:p>
        </w:tc>
      </w:tr>
      <w:tr w:rsidR="00D94B37" w:rsidRPr="00D94B37" w14:paraId="3B0E28B4" w14:textId="77777777" w:rsidTr="00D94B37">
        <w:tc>
          <w:tcPr>
            <w:tcW w:w="1667" w:type="pct"/>
          </w:tcPr>
          <w:p w14:paraId="6E5D5159" w14:textId="77777777" w:rsidR="00D94B37" w:rsidRPr="00651D11" w:rsidRDefault="00D94B37" w:rsidP="00D94B37">
            <w:pPr>
              <w:spacing w:before="60" w:after="60" w:line="240" w:lineRule="atLeast"/>
              <w:rPr>
                <w:rFonts w:eastAsia="SimSun" w:cs="Jacobs Chronos"/>
                <w:sz w:val="20"/>
                <w:szCs w:val="20"/>
              </w:rPr>
            </w:pPr>
            <w:r w:rsidRPr="00651D11">
              <w:rPr>
                <w:rFonts w:eastAsia="SimSun" w:cs="Jacobs Chronos"/>
                <w:sz w:val="20"/>
                <w:szCs w:val="20"/>
              </w:rPr>
              <w:t>Residential Receptor</w:t>
            </w:r>
          </w:p>
        </w:tc>
        <w:tc>
          <w:tcPr>
            <w:tcW w:w="1667" w:type="pct"/>
          </w:tcPr>
          <w:p w14:paraId="0D06A51E" w14:textId="77777777" w:rsidR="00D94B37" w:rsidRPr="00651D11" w:rsidRDefault="00D94B37" w:rsidP="00D94B37">
            <w:pPr>
              <w:spacing w:before="60" w:after="60" w:line="240" w:lineRule="atLeast"/>
              <w:rPr>
                <w:rFonts w:eastAsia="SimSun" w:cs="Jacobs Chronos"/>
                <w:sz w:val="20"/>
                <w:szCs w:val="20"/>
              </w:rPr>
            </w:pPr>
            <w:r w:rsidRPr="00651D11">
              <w:rPr>
                <w:rFonts w:eastAsia="SimSun" w:cs="Jacobs Chronos"/>
                <w:sz w:val="20"/>
                <w:szCs w:val="20"/>
              </w:rPr>
              <w:t>North west</w:t>
            </w:r>
          </w:p>
        </w:tc>
        <w:tc>
          <w:tcPr>
            <w:tcW w:w="1666" w:type="pct"/>
          </w:tcPr>
          <w:p w14:paraId="52F92506" w14:textId="77777777" w:rsidR="00D94B37" w:rsidRPr="00651D11" w:rsidRDefault="00D94B37" w:rsidP="00D94B37">
            <w:pPr>
              <w:spacing w:before="60" w:after="60" w:line="240" w:lineRule="atLeast"/>
              <w:rPr>
                <w:rFonts w:eastAsia="SimSun" w:cs="Jacobs Chronos"/>
                <w:sz w:val="20"/>
                <w:szCs w:val="20"/>
              </w:rPr>
            </w:pPr>
            <w:r w:rsidRPr="00651D11">
              <w:rPr>
                <w:rFonts w:eastAsia="SimSun" w:cs="Jacobs Chronos"/>
                <w:sz w:val="20"/>
                <w:szCs w:val="20"/>
              </w:rPr>
              <w:t>800 m</w:t>
            </w:r>
          </w:p>
        </w:tc>
      </w:tr>
      <w:tr w:rsidR="00D94B37" w:rsidRPr="00D94B37" w14:paraId="4805F4D2" w14:textId="77777777" w:rsidTr="00D94B37">
        <w:tc>
          <w:tcPr>
            <w:tcW w:w="1667" w:type="pct"/>
          </w:tcPr>
          <w:p w14:paraId="293C4CD8" w14:textId="77777777" w:rsidR="00D94B37" w:rsidRPr="00651D11" w:rsidRDefault="00D94B37" w:rsidP="00D94B37">
            <w:pPr>
              <w:spacing w:before="60" w:after="60" w:line="240" w:lineRule="atLeast"/>
              <w:rPr>
                <w:rFonts w:eastAsia="SimSun" w:cs="Jacobs Chronos"/>
                <w:sz w:val="20"/>
                <w:szCs w:val="20"/>
              </w:rPr>
            </w:pPr>
            <w:r w:rsidRPr="00651D11">
              <w:rPr>
                <w:rFonts w:eastAsia="SimSun" w:cs="Jacobs Chronos"/>
                <w:sz w:val="20"/>
                <w:szCs w:val="20"/>
              </w:rPr>
              <w:t>NNR, LNR, AW, MPA</w:t>
            </w:r>
          </w:p>
        </w:tc>
        <w:tc>
          <w:tcPr>
            <w:tcW w:w="1667" w:type="pct"/>
          </w:tcPr>
          <w:p w14:paraId="095CD0F1" w14:textId="77777777" w:rsidR="00D94B37" w:rsidRPr="00651D11" w:rsidRDefault="00D94B37" w:rsidP="00D94B37">
            <w:pPr>
              <w:spacing w:before="60" w:after="60" w:line="240" w:lineRule="atLeast"/>
              <w:rPr>
                <w:rFonts w:eastAsia="SimSun" w:cs="Jacobs Chronos"/>
                <w:sz w:val="20"/>
                <w:szCs w:val="20"/>
              </w:rPr>
            </w:pPr>
            <w:r w:rsidRPr="00651D11">
              <w:rPr>
                <w:rFonts w:eastAsia="SimSun" w:cs="Jacobs Chronos"/>
                <w:sz w:val="20"/>
                <w:szCs w:val="20"/>
              </w:rPr>
              <w:t>n/a</w:t>
            </w:r>
          </w:p>
        </w:tc>
        <w:tc>
          <w:tcPr>
            <w:tcW w:w="1666" w:type="pct"/>
          </w:tcPr>
          <w:p w14:paraId="48C85231" w14:textId="77777777" w:rsidR="00D94B37" w:rsidRPr="00651D11" w:rsidRDefault="00D94B37" w:rsidP="00D94B37">
            <w:pPr>
              <w:spacing w:before="60" w:after="60" w:line="240" w:lineRule="atLeast"/>
              <w:rPr>
                <w:rFonts w:eastAsia="SimSun" w:cs="Jacobs Chronos"/>
                <w:sz w:val="20"/>
                <w:szCs w:val="20"/>
              </w:rPr>
            </w:pPr>
            <w:r w:rsidRPr="00651D11">
              <w:rPr>
                <w:rFonts w:eastAsia="SimSun" w:cs="Jacobs Chronos"/>
                <w:sz w:val="20"/>
                <w:szCs w:val="20"/>
              </w:rPr>
              <w:t>n/a</w:t>
            </w:r>
          </w:p>
        </w:tc>
      </w:tr>
      <w:tr w:rsidR="00D94B37" w:rsidRPr="00D94B37" w14:paraId="20C92D03" w14:textId="77777777" w:rsidTr="00D94B37">
        <w:tc>
          <w:tcPr>
            <w:tcW w:w="1667" w:type="pct"/>
          </w:tcPr>
          <w:p w14:paraId="278E0005" w14:textId="77777777" w:rsidR="00D94B37" w:rsidRPr="00651D11" w:rsidRDefault="00D94B37" w:rsidP="00D94B37">
            <w:pPr>
              <w:spacing w:before="60" w:after="60" w:line="240" w:lineRule="atLeast"/>
              <w:rPr>
                <w:rFonts w:eastAsia="SimSun" w:cs="Jacobs Chronos"/>
                <w:sz w:val="20"/>
                <w:szCs w:val="20"/>
              </w:rPr>
            </w:pPr>
            <w:r w:rsidRPr="00651D11">
              <w:rPr>
                <w:rFonts w:eastAsia="SimSun" w:cs="Jacobs Chronos"/>
                <w:sz w:val="20"/>
                <w:szCs w:val="20"/>
                <w:lang w:val="en-AU"/>
              </w:rPr>
              <w:t>Principal Aquifer (Bedrock)</w:t>
            </w:r>
          </w:p>
        </w:tc>
        <w:tc>
          <w:tcPr>
            <w:tcW w:w="1667" w:type="pct"/>
          </w:tcPr>
          <w:p w14:paraId="0DA39098" w14:textId="77777777" w:rsidR="00D94B37" w:rsidRPr="00651D11" w:rsidRDefault="00D94B37" w:rsidP="00D94B37">
            <w:pPr>
              <w:spacing w:before="60" w:after="60" w:line="240" w:lineRule="atLeast"/>
              <w:rPr>
                <w:rFonts w:eastAsia="SimSun" w:cs="Jacobs Chronos"/>
                <w:sz w:val="20"/>
                <w:szCs w:val="20"/>
              </w:rPr>
            </w:pPr>
            <w:r w:rsidRPr="00651D11">
              <w:rPr>
                <w:rFonts w:eastAsia="SimSun" w:cs="Jacobs Chronos"/>
                <w:sz w:val="20"/>
                <w:szCs w:val="20"/>
              </w:rPr>
              <w:t>n/a</w:t>
            </w:r>
          </w:p>
        </w:tc>
        <w:tc>
          <w:tcPr>
            <w:tcW w:w="1666" w:type="pct"/>
          </w:tcPr>
          <w:p w14:paraId="56EEC35A" w14:textId="77777777" w:rsidR="00D94B37" w:rsidRPr="00651D11" w:rsidRDefault="00D94B37" w:rsidP="00D94B37">
            <w:pPr>
              <w:spacing w:before="60" w:after="60" w:line="240" w:lineRule="atLeast"/>
              <w:rPr>
                <w:rFonts w:eastAsia="SimSun" w:cs="Jacobs Chronos"/>
                <w:sz w:val="20"/>
                <w:szCs w:val="20"/>
              </w:rPr>
            </w:pPr>
            <w:r w:rsidRPr="00651D11">
              <w:rPr>
                <w:rFonts w:eastAsia="SimSun" w:cs="Jacobs Chronos"/>
                <w:sz w:val="20"/>
                <w:szCs w:val="20"/>
              </w:rPr>
              <w:t>n/a</w:t>
            </w:r>
          </w:p>
        </w:tc>
      </w:tr>
    </w:tbl>
    <w:p w14:paraId="60D09358" w14:textId="77777777" w:rsidR="00D94B37" w:rsidRPr="00D94B37" w:rsidRDefault="00D94B37" w:rsidP="00D94B37">
      <w:pPr>
        <w:spacing w:before="240" w:after="120" w:line="240" w:lineRule="atLeast"/>
        <w:rPr>
          <w:rFonts w:ascii="Jacobs Chronos" w:eastAsia="SimSun" w:hAnsi="Jacobs Chronos" w:cs="Jacobs Chronos"/>
          <w:szCs w:val="24"/>
          <w:lang w:eastAsia="en-US"/>
        </w:rPr>
      </w:pPr>
      <w:r w:rsidRPr="00D94B37">
        <w:rPr>
          <w:rFonts w:ascii="Jacobs Chronos" w:eastAsia="SimSun" w:hAnsi="Jacobs Chronos" w:cs="Jacobs Chronos"/>
          <w:szCs w:val="24"/>
          <w:lang w:eastAsia="en-US"/>
        </w:rPr>
        <w:t>Data taken from MAGIC.gov.uk website, accessed May 2021.  For habitat sites, the relevant distance for consideration are: International designations (SAC, MPA, SPA and Ramsar - 10km); National designations (SSSI – 2km);Local nature reserves (LNR) and ancient woodlands (AW) (2km)</w:t>
      </w:r>
    </w:p>
    <w:p w14:paraId="13AAE9BA" w14:textId="77777777" w:rsidR="00D94B37" w:rsidRDefault="00D94B37" w:rsidP="00761DC2">
      <w:pPr>
        <w:pStyle w:val="BodyText"/>
        <w:sectPr w:rsidR="00D94B37" w:rsidSect="008757F5">
          <w:headerReference w:type="even" r:id="rId18"/>
          <w:headerReference w:type="default" r:id="rId19"/>
          <w:footerReference w:type="even" r:id="rId20"/>
          <w:footerReference w:type="default" r:id="rId21"/>
          <w:headerReference w:type="first" r:id="rId22"/>
          <w:footerReference w:type="first" r:id="rId23"/>
          <w:pgSz w:w="11906" w:h="16838" w:code="9"/>
          <w:pgMar w:top="1134" w:right="1134" w:bottom="567" w:left="1134" w:header="567" w:footer="0" w:gutter="0"/>
          <w:cols w:space="720"/>
          <w:titlePg/>
          <w:docGrid w:linePitch="360"/>
        </w:sectPr>
      </w:pPr>
    </w:p>
    <w:p w14:paraId="0BF5C183" w14:textId="77777777" w:rsidR="00D94B37" w:rsidRDefault="00D94B37" w:rsidP="00D94B37">
      <w:pPr>
        <w:pStyle w:val="Caption"/>
      </w:pPr>
      <w:r w:rsidRPr="005B58B3">
        <w:rPr>
          <w:bCs/>
        </w:rPr>
        <w:lastRenderedPageBreak/>
        <w:t xml:space="preserve">Table </w:t>
      </w:r>
      <w:r>
        <w:rPr>
          <w:b w:val="0"/>
          <w:bCs/>
        </w:rPr>
        <w:fldChar w:fldCharType="begin"/>
      </w:r>
      <w:r>
        <w:rPr>
          <w:bCs/>
        </w:rPr>
        <w:instrText xml:space="preserve"> STYLEREF 1 \s </w:instrText>
      </w:r>
      <w:r>
        <w:rPr>
          <w:b w:val="0"/>
          <w:bCs/>
        </w:rPr>
        <w:fldChar w:fldCharType="separate"/>
      </w:r>
      <w:r>
        <w:rPr>
          <w:bCs/>
          <w:noProof/>
        </w:rPr>
        <w:t>5</w:t>
      </w:r>
      <w:r>
        <w:rPr>
          <w:b w:val="0"/>
          <w:bCs/>
        </w:rPr>
        <w:fldChar w:fldCharType="end"/>
      </w:r>
      <w:r>
        <w:rPr>
          <w:bCs/>
        </w:rPr>
        <w:noBreakHyphen/>
      </w:r>
      <w:r>
        <w:rPr>
          <w:b w:val="0"/>
          <w:bCs/>
        </w:rPr>
        <w:fldChar w:fldCharType="begin"/>
      </w:r>
      <w:r>
        <w:rPr>
          <w:bCs/>
        </w:rPr>
        <w:instrText xml:space="preserve"> SEQ Table \* ARABIC \s 1 </w:instrText>
      </w:r>
      <w:r>
        <w:rPr>
          <w:b w:val="0"/>
          <w:bCs/>
        </w:rPr>
        <w:fldChar w:fldCharType="separate"/>
      </w:r>
      <w:r>
        <w:rPr>
          <w:bCs/>
          <w:noProof/>
        </w:rPr>
        <w:t>2</w:t>
      </w:r>
      <w:r>
        <w:rPr>
          <w:b w:val="0"/>
          <w:bCs/>
        </w:rPr>
        <w:fldChar w:fldCharType="end"/>
      </w:r>
      <w:r w:rsidRPr="005B58B3">
        <w:rPr>
          <w:bCs/>
        </w:rPr>
        <w:t>.</w:t>
      </w:r>
      <w:r>
        <w:t xml:space="preserve"> Environmental Risk Assessment</w:t>
      </w:r>
    </w:p>
    <w:tbl>
      <w:tblPr>
        <w:tblStyle w:val="TableGrid"/>
        <w:tblW w:w="5000" w:type="pct"/>
        <w:tblBorders>
          <w:top w:val="single" w:sz="2" w:space="0" w:color="C8C8C8" w:themeColor="accent6"/>
          <w:left w:val="single" w:sz="2" w:space="0" w:color="C8C8C8" w:themeColor="accent6"/>
          <w:bottom w:val="single" w:sz="2" w:space="0" w:color="C8C8C8" w:themeColor="accent6"/>
          <w:right w:val="single" w:sz="2" w:space="0" w:color="C8C8C8" w:themeColor="accent6"/>
          <w:insideH w:val="single" w:sz="2" w:space="0" w:color="C8C8C8" w:themeColor="accent6"/>
          <w:insideV w:val="single" w:sz="2" w:space="0" w:color="C8C8C8" w:themeColor="accent6"/>
        </w:tblBorders>
        <w:tblCellMar>
          <w:left w:w="85" w:type="dxa"/>
          <w:right w:w="85" w:type="dxa"/>
        </w:tblCellMar>
        <w:tblLook w:val="04A0" w:firstRow="1" w:lastRow="0" w:firstColumn="1" w:lastColumn="0" w:noHBand="0" w:noVBand="1"/>
      </w:tblPr>
      <w:tblGrid>
        <w:gridCol w:w="1534"/>
        <w:gridCol w:w="1224"/>
        <w:gridCol w:w="4143"/>
        <w:gridCol w:w="3665"/>
        <w:gridCol w:w="2423"/>
        <w:gridCol w:w="2423"/>
      </w:tblGrid>
      <w:tr w:rsidR="00D94B37" w14:paraId="11E636BC" w14:textId="77777777" w:rsidTr="00842D10">
        <w:trPr>
          <w:tblHeader/>
        </w:trPr>
        <w:tc>
          <w:tcPr>
            <w:tcW w:w="895" w:type="pct"/>
            <w:gridSpan w:val="2"/>
            <w:tcBorders>
              <w:top w:val="single" w:sz="4" w:space="0" w:color="auto"/>
              <w:left w:val="single" w:sz="4" w:space="0" w:color="auto"/>
              <w:bottom w:val="single" w:sz="4" w:space="0" w:color="auto"/>
              <w:right w:val="single" w:sz="4" w:space="0" w:color="auto"/>
            </w:tcBorders>
            <w:shd w:val="clear" w:color="auto" w:fill="E6E6E6" w:themeFill="background2"/>
          </w:tcPr>
          <w:p w14:paraId="6E0D75A9" w14:textId="77777777" w:rsidR="00D94B37" w:rsidRDefault="00D94B37" w:rsidP="00842D10">
            <w:pPr>
              <w:pStyle w:val="Tablesmallheading"/>
            </w:pPr>
            <w:r>
              <w:t>Consideration</w:t>
            </w:r>
          </w:p>
        </w:tc>
        <w:tc>
          <w:tcPr>
            <w:tcW w:w="1344" w:type="pct"/>
            <w:tcBorders>
              <w:top w:val="single" w:sz="4" w:space="0" w:color="auto"/>
              <w:left w:val="single" w:sz="4" w:space="0" w:color="auto"/>
              <w:bottom w:val="single" w:sz="4" w:space="0" w:color="auto"/>
              <w:right w:val="single" w:sz="4" w:space="0" w:color="auto"/>
            </w:tcBorders>
            <w:shd w:val="clear" w:color="auto" w:fill="E6E6E6" w:themeFill="background2"/>
          </w:tcPr>
          <w:p w14:paraId="1567C1A5" w14:textId="77777777" w:rsidR="00D94B37" w:rsidRPr="0063320F" w:rsidRDefault="00D94B37" w:rsidP="00842D10">
            <w:pPr>
              <w:pStyle w:val="Tablesmallheading"/>
            </w:pPr>
            <w:r w:rsidRPr="0063320F">
              <w:t>Receptors</w:t>
            </w:r>
          </w:p>
        </w:tc>
        <w:tc>
          <w:tcPr>
            <w:tcW w:w="1189" w:type="pct"/>
            <w:tcBorders>
              <w:top w:val="single" w:sz="4" w:space="0" w:color="auto"/>
              <w:left w:val="single" w:sz="4" w:space="0" w:color="auto"/>
              <w:bottom w:val="single" w:sz="4" w:space="0" w:color="auto"/>
              <w:right w:val="single" w:sz="4" w:space="0" w:color="auto"/>
            </w:tcBorders>
            <w:shd w:val="clear" w:color="auto" w:fill="E6E6E6" w:themeFill="background2"/>
          </w:tcPr>
          <w:p w14:paraId="487C841F" w14:textId="77777777" w:rsidR="00D94B37" w:rsidRPr="0063320F" w:rsidRDefault="00D94B37" w:rsidP="00842D10">
            <w:pPr>
              <w:pStyle w:val="Tablesmallheading"/>
            </w:pPr>
            <w:r w:rsidRPr="0063320F">
              <w:t>Discussion</w:t>
            </w:r>
          </w:p>
        </w:tc>
        <w:tc>
          <w:tcPr>
            <w:tcW w:w="786" w:type="pct"/>
            <w:tcBorders>
              <w:top w:val="single" w:sz="4" w:space="0" w:color="auto"/>
              <w:left w:val="single" w:sz="4" w:space="0" w:color="auto"/>
              <w:bottom w:val="single" w:sz="4" w:space="0" w:color="auto"/>
              <w:right w:val="single" w:sz="4" w:space="0" w:color="auto"/>
            </w:tcBorders>
            <w:shd w:val="clear" w:color="auto" w:fill="E6E6E6" w:themeFill="background2"/>
          </w:tcPr>
          <w:p w14:paraId="6BE58767" w14:textId="77777777" w:rsidR="00D94B37" w:rsidRPr="0063320F" w:rsidRDefault="00D94B37" w:rsidP="00842D10">
            <w:pPr>
              <w:pStyle w:val="Tablesmallheading"/>
            </w:pPr>
            <w:r w:rsidRPr="0063320F">
              <w:t>Detailed Environmental Risk Assessment?</w:t>
            </w:r>
          </w:p>
        </w:tc>
        <w:tc>
          <w:tcPr>
            <w:tcW w:w="786" w:type="pct"/>
            <w:tcBorders>
              <w:top w:val="single" w:sz="4" w:space="0" w:color="auto"/>
              <w:left w:val="single" w:sz="4" w:space="0" w:color="auto"/>
              <w:bottom w:val="single" w:sz="4" w:space="0" w:color="auto"/>
              <w:right w:val="single" w:sz="4" w:space="0" w:color="auto"/>
            </w:tcBorders>
            <w:shd w:val="clear" w:color="auto" w:fill="E6E6E6" w:themeFill="background2"/>
          </w:tcPr>
          <w:p w14:paraId="5F887B11" w14:textId="77777777" w:rsidR="00D94B37" w:rsidRPr="0063320F" w:rsidRDefault="00D94B37" w:rsidP="00842D10">
            <w:pPr>
              <w:pStyle w:val="Tablesmallheading"/>
            </w:pPr>
            <w:r>
              <w:t>Additional Mitigation Required</w:t>
            </w:r>
          </w:p>
        </w:tc>
      </w:tr>
      <w:tr w:rsidR="00D94B37" w14:paraId="5BE37A84" w14:textId="77777777" w:rsidTr="00842D10">
        <w:tc>
          <w:tcPr>
            <w:tcW w:w="498" w:type="pct"/>
            <w:vMerge w:val="restart"/>
            <w:tcBorders>
              <w:top w:val="single" w:sz="4" w:space="0" w:color="auto"/>
              <w:left w:val="single" w:sz="4" w:space="0" w:color="auto"/>
              <w:right w:val="single" w:sz="4" w:space="0" w:color="auto"/>
            </w:tcBorders>
          </w:tcPr>
          <w:p w14:paraId="47CE91EE" w14:textId="77777777" w:rsidR="00D94B37" w:rsidRPr="000851C4" w:rsidRDefault="00D94B37" w:rsidP="00842D10">
            <w:pPr>
              <w:pStyle w:val="Tablesmalltext"/>
            </w:pPr>
            <w:r>
              <w:t>Fugitive Emissions</w:t>
            </w:r>
          </w:p>
        </w:tc>
        <w:tc>
          <w:tcPr>
            <w:tcW w:w="397" w:type="pct"/>
            <w:tcBorders>
              <w:top w:val="single" w:sz="4" w:space="0" w:color="auto"/>
              <w:left w:val="single" w:sz="4" w:space="0" w:color="auto"/>
              <w:bottom w:val="single" w:sz="4" w:space="0" w:color="auto"/>
              <w:right w:val="single" w:sz="4" w:space="0" w:color="auto"/>
            </w:tcBorders>
          </w:tcPr>
          <w:p w14:paraId="5AC123D0" w14:textId="77777777" w:rsidR="00D94B37" w:rsidRDefault="00D94B37" w:rsidP="00842D10">
            <w:pPr>
              <w:pStyle w:val="Tablesmalltext"/>
            </w:pPr>
            <w:r>
              <w:t>Litter</w:t>
            </w:r>
          </w:p>
        </w:tc>
        <w:tc>
          <w:tcPr>
            <w:tcW w:w="1344" w:type="pct"/>
            <w:tcBorders>
              <w:top w:val="single" w:sz="4" w:space="0" w:color="auto"/>
              <w:left w:val="single" w:sz="4" w:space="0" w:color="auto"/>
              <w:bottom w:val="single" w:sz="4" w:space="0" w:color="auto"/>
              <w:right w:val="single" w:sz="4" w:space="0" w:color="auto"/>
            </w:tcBorders>
          </w:tcPr>
          <w:p w14:paraId="3E87BFEC" w14:textId="77777777" w:rsidR="00D94B37" w:rsidRPr="00FE01B2" w:rsidRDefault="00D94B37" w:rsidP="00842D10">
            <w:pPr>
              <w:pStyle w:val="Tablesmalltext"/>
            </w:pPr>
            <w:r>
              <w:t xml:space="preserve">Human health receptors: there are residential areas </w:t>
            </w:r>
            <w:r w:rsidRPr="00FE01B2">
              <w:t>800m north west and 1390m east. The nearest is school is approximately 1200 m north west.</w:t>
            </w:r>
          </w:p>
          <w:p w14:paraId="78DAA702" w14:textId="20719B23" w:rsidR="00D94B37" w:rsidRDefault="00D94B37" w:rsidP="00842D10">
            <w:pPr>
              <w:pStyle w:val="Tablesmalltext"/>
            </w:pPr>
            <w:r w:rsidRPr="00FE01B2">
              <w:t>Designations: The Humber</w:t>
            </w:r>
            <w:r>
              <w:t xml:space="preserve"> Estuary is a Ramsar, SSSI, SAC and SPA designation located approximately 8</w:t>
            </w:r>
            <w:r w:rsidR="00651D11">
              <w:t>5</w:t>
            </w:r>
            <w:r>
              <w:t xml:space="preserve">0m south west to south east of the site. </w:t>
            </w:r>
            <w:r w:rsidRPr="000442C2">
              <w:t>There are no MPA sites within 10km of site. There are no</w:t>
            </w:r>
            <w:r w:rsidR="00651D11">
              <w:t xml:space="preserve"> AW,</w:t>
            </w:r>
            <w:r w:rsidRPr="000442C2">
              <w:t xml:space="preserve"> NNRs or LNRs within 2km of the site.</w:t>
            </w:r>
          </w:p>
          <w:p w14:paraId="7745F59A" w14:textId="77777777" w:rsidR="00D94B37" w:rsidRDefault="00D94B37" w:rsidP="00842D10">
            <w:pPr>
              <w:pStyle w:val="Tablesmalltext"/>
            </w:pPr>
            <w:r>
              <w:t>The site is surrounded by industrial premises to the east (~50 m), west (~55 m) and south (~90 m).</w:t>
            </w:r>
          </w:p>
          <w:p w14:paraId="51EC1B24" w14:textId="77777777" w:rsidR="00D94B37" w:rsidRDefault="00D94B37" w:rsidP="00842D10">
            <w:pPr>
              <w:pStyle w:val="Tablesmalltext"/>
            </w:pPr>
            <w:r>
              <w:t>There is a sports facility located 250 m east of the site.</w:t>
            </w:r>
          </w:p>
        </w:tc>
        <w:tc>
          <w:tcPr>
            <w:tcW w:w="1189" w:type="pct"/>
            <w:tcBorders>
              <w:top w:val="single" w:sz="4" w:space="0" w:color="auto"/>
              <w:left w:val="single" w:sz="4" w:space="0" w:color="auto"/>
              <w:bottom w:val="single" w:sz="4" w:space="0" w:color="auto"/>
              <w:right w:val="single" w:sz="4" w:space="0" w:color="auto"/>
            </w:tcBorders>
          </w:tcPr>
          <w:p w14:paraId="69DA1A34" w14:textId="77777777" w:rsidR="00D94B37" w:rsidRDefault="00D94B37" w:rsidP="00842D10">
            <w:pPr>
              <w:pStyle w:val="Tablesmalltext"/>
            </w:pPr>
            <w:r>
              <w:t>The facility does not produce waste which results in litter</w:t>
            </w:r>
          </w:p>
        </w:tc>
        <w:tc>
          <w:tcPr>
            <w:tcW w:w="786" w:type="pct"/>
            <w:tcBorders>
              <w:top w:val="single" w:sz="4" w:space="0" w:color="auto"/>
              <w:left w:val="single" w:sz="4" w:space="0" w:color="auto"/>
              <w:bottom w:val="single" w:sz="4" w:space="0" w:color="auto"/>
              <w:right w:val="single" w:sz="4" w:space="0" w:color="auto"/>
            </w:tcBorders>
          </w:tcPr>
          <w:p w14:paraId="6F2C2CD5" w14:textId="77777777" w:rsidR="00D94B37" w:rsidRDefault="00D94B37" w:rsidP="00842D10">
            <w:pPr>
              <w:pStyle w:val="Tablesmalltext"/>
            </w:pPr>
            <w:r>
              <w:t>No</w:t>
            </w:r>
          </w:p>
        </w:tc>
        <w:tc>
          <w:tcPr>
            <w:tcW w:w="786" w:type="pct"/>
            <w:tcBorders>
              <w:top w:val="single" w:sz="4" w:space="0" w:color="auto"/>
              <w:left w:val="single" w:sz="4" w:space="0" w:color="auto"/>
              <w:bottom w:val="single" w:sz="4" w:space="0" w:color="auto"/>
              <w:right w:val="single" w:sz="4" w:space="0" w:color="auto"/>
            </w:tcBorders>
          </w:tcPr>
          <w:p w14:paraId="0CC0CF75" w14:textId="77777777" w:rsidR="00D94B37" w:rsidRDefault="00D94B37" w:rsidP="00842D10">
            <w:pPr>
              <w:pStyle w:val="Tablesmalltext"/>
            </w:pPr>
            <w:r>
              <w:t>N/A</w:t>
            </w:r>
          </w:p>
        </w:tc>
      </w:tr>
      <w:tr w:rsidR="00D94B37" w14:paraId="715E638E" w14:textId="77777777" w:rsidTr="00842D10">
        <w:tc>
          <w:tcPr>
            <w:tcW w:w="498" w:type="pct"/>
            <w:vMerge/>
            <w:tcBorders>
              <w:left w:val="single" w:sz="4" w:space="0" w:color="auto"/>
              <w:right w:val="single" w:sz="4" w:space="0" w:color="auto"/>
            </w:tcBorders>
          </w:tcPr>
          <w:p w14:paraId="40E010F1" w14:textId="77777777" w:rsidR="00D94B37" w:rsidRDefault="00D94B37" w:rsidP="00842D10">
            <w:pPr>
              <w:pStyle w:val="Tablesmalltext"/>
            </w:pPr>
          </w:p>
        </w:tc>
        <w:tc>
          <w:tcPr>
            <w:tcW w:w="397" w:type="pct"/>
            <w:tcBorders>
              <w:top w:val="single" w:sz="4" w:space="0" w:color="auto"/>
              <w:left w:val="single" w:sz="4" w:space="0" w:color="auto"/>
              <w:bottom w:val="single" w:sz="4" w:space="0" w:color="auto"/>
              <w:right w:val="single" w:sz="4" w:space="0" w:color="auto"/>
            </w:tcBorders>
          </w:tcPr>
          <w:p w14:paraId="6EF6B21C" w14:textId="77777777" w:rsidR="00D94B37" w:rsidRDefault="00D94B37" w:rsidP="00842D10">
            <w:pPr>
              <w:pStyle w:val="Tablesmalltext"/>
            </w:pPr>
            <w:r>
              <w:t>Vermin and Pests</w:t>
            </w:r>
          </w:p>
        </w:tc>
        <w:tc>
          <w:tcPr>
            <w:tcW w:w="1344" w:type="pct"/>
            <w:tcBorders>
              <w:top w:val="single" w:sz="4" w:space="0" w:color="auto"/>
              <w:left w:val="single" w:sz="4" w:space="0" w:color="auto"/>
              <w:bottom w:val="single" w:sz="4" w:space="0" w:color="auto"/>
              <w:right w:val="single" w:sz="4" w:space="0" w:color="auto"/>
            </w:tcBorders>
          </w:tcPr>
          <w:p w14:paraId="091BBDBB" w14:textId="77777777" w:rsidR="00D94B37" w:rsidRDefault="00D94B37" w:rsidP="00842D10">
            <w:pPr>
              <w:pStyle w:val="Tablesmalltext"/>
            </w:pPr>
            <w:r>
              <w:t>For human health receptors, see notes for Litter above.</w:t>
            </w:r>
          </w:p>
        </w:tc>
        <w:tc>
          <w:tcPr>
            <w:tcW w:w="1189" w:type="pct"/>
            <w:tcBorders>
              <w:top w:val="single" w:sz="4" w:space="0" w:color="auto"/>
              <w:left w:val="single" w:sz="4" w:space="0" w:color="auto"/>
              <w:bottom w:val="single" w:sz="4" w:space="0" w:color="auto"/>
              <w:right w:val="single" w:sz="4" w:space="0" w:color="auto"/>
            </w:tcBorders>
          </w:tcPr>
          <w:p w14:paraId="084A7598" w14:textId="77777777" w:rsidR="00D94B37" w:rsidRDefault="00D94B37" w:rsidP="00842D10">
            <w:pPr>
              <w:pStyle w:val="Tablesmalltext"/>
            </w:pPr>
            <w:r>
              <w:t>The waste produced does not typically attract pests and vermin and is well contained</w:t>
            </w:r>
          </w:p>
        </w:tc>
        <w:tc>
          <w:tcPr>
            <w:tcW w:w="786" w:type="pct"/>
            <w:tcBorders>
              <w:top w:val="single" w:sz="4" w:space="0" w:color="auto"/>
              <w:left w:val="single" w:sz="4" w:space="0" w:color="auto"/>
              <w:bottom w:val="single" w:sz="4" w:space="0" w:color="auto"/>
              <w:right w:val="single" w:sz="4" w:space="0" w:color="auto"/>
            </w:tcBorders>
          </w:tcPr>
          <w:p w14:paraId="2B8E06B6" w14:textId="77777777" w:rsidR="00D94B37" w:rsidRDefault="00D94B37" w:rsidP="00842D10">
            <w:pPr>
              <w:pStyle w:val="Tablesmalltext"/>
            </w:pPr>
            <w:r>
              <w:t>No</w:t>
            </w:r>
          </w:p>
        </w:tc>
        <w:tc>
          <w:tcPr>
            <w:tcW w:w="786" w:type="pct"/>
            <w:tcBorders>
              <w:top w:val="single" w:sz="4" w:space="0" w:color="auto"/>
              <w:left w:val="single" w:sz="4" w:space="0" w:color="auto"/>
              <w:bottom w:val="single" w:sz="4" w:space="0" w:color="auto"/>
              <w:right w:val="single" w:sz="4" w:space="0" w:color="auto"/>
            </w:tcBorders>
          </w:tcPr>
          <w:p w14:paraId="02A43A54" w14:textId="77777777" w:rsidR="00D94B37" w:rsidRDefault="00D94B37" w:rsidP="00842D10">
            <w:pPr>
              <w:pStyle w:val="Tablesmalltext"/>
            </w:pPr>
            <w:r>
              <w:t>N/A</w:t>
            </w:r>
          </w:p>
        </w:tc>
      </w:tr>
      <w:tr w:rsidR="00D94B37" w14:paraId="61E290C0" w14:textId="77777777" w:rsidTr="00842D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498" w:type="pct"/>
            <w:vMerge/>
            <w:tcBorders>
              <w:left w:val="single" w:sz="4" w:space="0" w:color="auto"/>
              <w:right w:val="single" w:sz="4" w:space="0" w:color="auto"/>
            </w:tcBorders>
          </w:tcPr>
          <w:p w14:paraId="4D1E43E3" w14:textId="77777777" w:rsidR="00D94B37" w:rsidRPr="000851C4" w:rsidRDefault="00D94B37" w:rsidP="00842D10">
            <w:pPr>
              <w:pStyle w:val="Tablesmalltext"/>
            </w:pPr>
          </w:p>
        </w:tc>
        <w:tc>
          <w:tcPr>
            <w:tcW w:w="397" w:type="pct"/>
            <w:tcBorders>
              <w:left w:val="single" w:sz="4" w:space="0" w:color="auto"/>
            </w:tcBorders>
          </w:tcPr>
          <w:p w14:paraId="1D1F2B44" w14:textId="77777777" w:rsidR="00D94B37" w:rsidRDefault="00D94B37" w:rsidP="00842D10">
            <w:pPr>
              <w:pStyle w:val="Tablesmalltext"/>
            </w:pPr>
            <w:r>
              <w:t>Dust</w:t>
            </w:r>
          </w:p>
        </w:tc>
        <w:tc>
          <w:tcPr>
            <w:tcW w:w="1344" w:type="pct"/>
          </w:tcPr>
          <w:p w14:paraId="4FCB9456" w14:textId="77777777" w:rsidR="00D94B37" w:rsidRDefault="00D94B37" w:rsidP="00842D10">
            <w:pPr>
              <w:pStyle w:val="Tablesmalltext"/>
            </w:pPr>
            <w:r>
              <w:t>For human health receptors, see notes for Litter above.</w:t>
            </w:r>
          </w:p>
        </w:tc>
        <w:tc>
          <w:tcPr>
            <w:tcW w:w="1189" w:type="pct"/>
          </w:tcPr>
          <w:p w14:paraId="50068FC4" w14:textId="77777777" w:rsidR="00D94B37" w:rsidRDefault="00D94B37" w:rsidP="00842D10">
            <w:pPr>
              <w:pStyle w:val="Tablesmalltext"/>
            </w:pPr>
            <w:r>
              <w:t>The facility handles wet wastes which do not result in dusts</w:t>
            </w:r>
          </w:p>
        </w:tc>
        <w:tc>
          <w:tcPr>
            <w:tcW w:w="786" w:type="pct"/>
          </w:tcPr>
          <w:p w14:paraId="26C63AF4" w14:textId="77777777" w:rsidR="00D94B37" w:rsidRDefault="00D94B37" w:rsidP="00842D10">
            <w:pPr>
              <w:pStyle w:val="Tablesmalltext"/>
            </w:pPr>
            <w:r>
              <w:t>No</w:t>
            </w:r>
          </w:p>
        </w:tc>
        <w:tc>
          <w:tcPr>
            <w:tcW w:w="786" w:type="pct"/>
          </w:tcPr>
          <w:p w14:paraId="1DD079EF" w14:textId="77777777" w:rsidR="00D94B37" w:rsidRDefault="00D94B37" w:rsidP="00842D10">
            <w:pPr>
              <w:pStyle w:val="Tablesmalltext"/>
            </w:pPr>
            <w:r>
              <w:t>N/A</w:t>
            </w:r>
          </w:p>
        </w:tc>
      </w:tr>
      <w:tr w:rsidR="00D94B37" w14:paraId="069D50A8" w14:textId="77777777" w:rsidTr="00842D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895" w:type="pct"/>
            <w:gridSpan w:val="2"/>
          </w:tcPr>
          <w:p w14:paraId="4BD8082A" w14:textId="77777777" w:rsidR="00D94B37" w:rsidRDefault="00D94B37" w:rsidP="00842D10">
            <w:pPr>
              <w:pStyle w:val="Tablesmalltext"/>
            </w:pPr>
            <w:r>
              <w:t>Point source emissions to air</w:t>
            </w:r>
          </w:p>
          <w:p w14:paraId="39BE1B1C" w14:textId="77777777" w:rsidR="00D94B37" w:rsidRDefault="00D94B37" w:rsidP="00842D10">
            <w:pPr>
              <w:pStyle w:val="Tablesmalltext"/>
            </w:pPr>
            <w:r>
              <w:t>Emissions deposited from air to land</w:t>
            </w:r>
          </w:p>
        </w:tc>
        <w:tc>
          <w:tcPr>
            <w:tcW w:w="1344" w:type="pct"/>
          </w:tcPr>
          <w:p w14:paraId="4D22D192" w14:textId="77777777" w:rsidR="00D94B37" w:rsidRDefault="00D94B37" w:rsidP="00842D10">
            <w:pPr>
              <w:pStyle w:val="Tablesmalltext"/>
            </w:pPr>
            <w:r>
              <w:t>For human health receptors, see notes for Litter above.</w:t>
            </w:r>
          </w:p>
        </w:tc>
        <w:tc>
          <w:tcPr>
            <w:tcW w:w="1189" w:type="pct"/>
          </w:tcPr>
          <w:p w14:paraId="4BCEA40E" w14:textId="77777777" w:rsidR="00D94B37" w:rsidRDefault="00D94B37" w:rsidP="00842D10">
            <w:pPr>
              <w:pStyle w:val="Tablesmalltext"/>
            </w:pPr>
            <w:r>
              <w:t>There are no point source emissions to air from these activities</w:t>
            </w:r>
          </w:p>
        </w:tc>
        <w:tc>
          <w:tcPr>
            <w:tcW w:w="786" w:type="pct"/>
          </w:tcPr>
          <w:p w14:paraId="51789B01" w14:textId="77777777" w:rsidR="00D94B37" w:rsidRDefault="00D94B37" w:rsidP="00842D10">
            <w:pPr>
              <w:pStyle w:val="Tablesmalltext"/>
            </w:pPr>
            <w:r>
              <w:t>No</w:t>
            </w:r>
          </w:p>
        </w:tc>
        <w:tc>
          <w:tcPr>
            <w:tcW w:w="786" w:type="pct"/>
          </w:tcPr>
          <w:p w14:paraId="1ADF611D" w14:textId="77777777" w:rsidR="00D94B37" w:rsidRDefault="00D94B37" w:rsidP="00842D10">
            <w:pPr>
              <w:pStyle w:val="Tablesmalltext"/>
            </w:pPr>
            <w:r>
              <w:t>N/A</w:t>
            </w:r>
          </w:p>
        </w:tc>
      </w:tr>
      <w:tr w:rsidR="00D94B37" w14:paraId="15A0F2A7" w14:textId="77777777" w:rsidTr="00842D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895" w:type="pct"/>
            <w:gridSpan w:val="2"/>
          </w:tcPr>
          <w:p w14:paraId="5C2BFC92" w14:textId="77777777" w:rsidR="00D94B37" w:rsidRDefault="00D94B37" w:rsidP="00842D10">
            <w:pPr>
              <w:pStyle w:val="Tablesmalltext"/>
            </w:pPr>
            <w:r>
              <w:t>Point source and fugitive emissions to water</w:t>
            </w:r>
          </w:p>
        </w:tc>
        <w:tc>
          <w:tcPr>
            <w:tcW w:w="1344" w:type="pct"/>
          </w:tcPr>
          <w:p w14:paraId="1E854814" w14:textId="1D161DA3" w:rsidR="00D94B37" w:rsidRPr="00CC0F4C" w:rsidRDefault="00D94B37" w:rsidP="00842D10">
            <w:pPr>
              <w:pStyle w:val="Tablesmalltext"/>
            </w:pPr>
            <w:r w:rsidRPr="00CC0F4C">
              <w:t xml:space="preserve">The </w:t>
            </w:r>
            <w:r>
              <w:t>Humber Estuary</w:t>
            </w:r>
            <w:r w:rsidRPr="00CC0F4C">
              <w:t xml:space="preserve"> lies approximately </w:t>
            </w:r>
            <w:r>
              <w:t>8</w:t>
            </w:r>
            <w:r w:rsidR="00651D11">
              <w:t>5</w:t>
            </w:r>
            <w:r>
              <w:t>0m</w:t>
            </w:r>
            <w:r w:rsidRPr="00CC0F4C">
              <w:t xml:space="preserve"> south </w:t>
            </w:r>
            <w:r>
              <w:t xml:space="preserve">west to south east </w:t>
            </w:r>
            <w:r w:rsidRPr="00CC0F4C">
              <w:t xml:space="preserve">of the site. </w:t>
            </w:r>
          </w:p>
          <w:p w14:paraId="7A2AF556" w14:textId="77777777" w:rsidR="00D94B37" w:rsidRDefault="00D94B37" w:rsidP="00842D10">
            <w:pPr>
              <w:pStyle w:val="Tablesmalltext"/>
            </w:pPr>
            <w:r w:rsidRPr="00CC0F4C">
              <w:t xml:space="preserve">The </w:t>
            </w:r>
            <w:r>
              <w:t>Old Fleet Stream is 300m to the west.</w:t>
            </w:r>
          </w:p>
          <w:p w14:paraId="5D12EEC8" w14:textId="77777777" w:rsidR="00D94B37" w:rsidRPr="00CC0F4C" w:rsidRDefault="00D94B37" w:rsidP="00842D10">
            <w:pPr>
              <w:pStyle w:val="Tablesmalltext"/>
            </w:pPr>
            <w:r>
              <w:t>There are a number of drains which surround the site, including the Preston New Drain, (</w:t>
            </w:r>
            <w:r w:rsidRPr="00CC0F4C">
              <w:t xml:space="preserve">approximately </w:t>
            </w:r>
            <w:r>
              <w:t xml:space="preserve">270m south east and 335m north east) and the </w:t>
            </w:r>
            <w:proofErr w:type="spellStart"/>
            <w:r>
              <w:t>Reedmere</w:t>
            </w:r>
            <w:proofErr w:type="spellEnd"/>
            <w:r>
              <w:t xml:space="preserve"> Sewer (approximately 300m south east.</w:t>
            </w:r>
          </w:p>
          <w:p w14:paraId="3A5F6951" w14:textId="77777777" w:rsidR="00D94B37" w:rsidRDefault="00D94B37" w:rsidP="00842D10">
            <w:pPr>
              <w:pStyle w:val="Tablesmalltext"/>
            </w:pPr>
            <w:r>
              <w:t>The wider site drainage is returned to the head of the site for treatment.</w:t>
            </w:r>
          </w:p>
          <w:p w14:paraId="79580929" w14:textId="77777777" w:rsidR="00D94B37" w:rsidRDefault="00D94B37" w:rsidP="00842D10">
            <w:pPr>
              <w:pStyle w:val="Tablesmalltext"/>
            </w:pPr>
            <w:r w:rsidRPr="001D6FD4">
              <w:lastRenderedPageBreak/>
              <w:t>The permitted area of the site sits within Flood Zone</w:t>
            </w:r>
            <w:r>
              <w:t>s</w:t>
            </w:r>
            <w:r w:rsidRPr="001D6FD4">
              <w:t xml:space="preserve"> 3</w:t>
            </w:r>
            <w:r>
              <w:t xml:space="preserve"> and is within an area which benefits from flood defences.</w:t>
            </w:r>
          </w:p>
        </w:tc>
        <w:tc>
          <w:tcPr>
            <w:tcW w:w="1189" w:type="pct"/>
          </w:tcPr>
          <w:p w14:paraId="3AA28BC3" w14:textId="21ACB833" w:rsidR="000413A8" w:rsidRDefault="00D94B37" w:rsidP="00842D10">
            <w:pPr>
              <w:pStyle w:val="Tablesmalltext"/>
            </w:pPr>
            <w:r w:rsidRPr="002B5B07">
              <w:lastRenderedPageBreak/>
              <w:t>There are no point source or fugitive emissions to water associated with the permitted activit</w:t>
            </w:r>
            <w:r w:rsidR="000413A8">
              <w:t>y</w:t>
            </w:r>
          </w:p>
          <w:p w14:paraId="416467B3" w14:textId="1A477333" w:rsidR="00D94B37" w:rsidRPr="002B5B07" w:rsidRDefault="000413A8" w:rsidP="00842D10">
            <w:pPr>
              <w:pStyle w:val="Tablesmalltext"/>
            </w:pPr>
            <w:r>
              <w:t>In terms of fugitive emissions from any spillages, the tanker offloading point and discharge point are on impermeable surfacing with captured drainage back to the works inlet.</w:t>
            </w:r>
            <w:r w:rsidR="00D94B37" w:rsidRPr="002B5B07">
              <w:t xml:space="preserve"> </w:t>
            </w:r>
            <w:r w:rsidR="00933B6F">
              <w:t>therefore posing no environmental risk to ground, ground water or surface water</w:t>
            </w:r>
            <w:r w:rsidR="00933B6F" w:rsidRPr="0038570C">
              <w:t>.</w:t>
            </w:r>
          </w:p>
          <w:p w14:paraId="2CDCF2E0" w14:textId="05DD81EA" w:rsidR="00D94B37" w:rsidRPr="002B5B07" w:rsidRDefault="00D94B37" w:rsidP="00842D10">
            <w:pPr>
              <w:pStyle w:val="Tablesmalltext"/>
            </w:pPr>
            <w:r w:rsidRPr="002B5B07">
              <w:lastRenderedPageBreak/>
              <w:t xml:space="preserve">Discharges of treated effluent from the </w:t>
            </w:r>
            <w:r>
              <w:t>WwTW</w:t>
            </w:r>
            <w:r w:rsidRPr="002B5B07">
              <w:t xml:space="preserve"> </w:t>
            </w:r>
            <w:r w:rsidR="000413A8">
              <w:t xml:space="preserve">are regulated under the </w:t>
            </w:r>
            <w:r w:rsidR="00933B6F">
              <w:t>existing discharge</w:t>
            </w:r>
            <w:r w:rsidR="00651D11">
              <w:t xml:space="preserve"> </w:t>
            </w:r>
            <w:r w:rsidR="000413A8">
              <w:t>permit.</w:t>
            </w:r>
          </w:p>
          <w:p w14:paraId="0F41FA9A" w14:textId="77777777" w:rsidR="00D94B37" w:rsidRDefault="00D94B37" w:rsidP="00842D10">
            <w:pPr>
              <w:pStyle w:val="Tablesmalltext"/>
            </w:pPr>
            <w:r w:rsidRPr="002B5B07">
              <w:t>There is a risk to processes on site in the event that inappropriate effluent streams are introduced to the works causing inhibition of treatment processes</w:t>
            </w:r>
            <w:r>
              <w:t xml:space="preserve"> </w:t>
            </w:r>
          </w:p>
          <w:p w14:paraId="580A4127" w14:textId="1DCD9BF1" w:rsidR="00727DE5" w:rsidRDefault="00C01C67" w:rsidP="00842D10">
            <w:pPr>
              <w:pStyle w:val="Tablesmalltext"/>
            </w:pPr>
            <w:r>
              <w:t xml:space="preserve">The site has registered for flood warnings and in the event of a major flood being forecast, </w:t>
            </w:r>
            <w:r w:rsidR="005027B7">
              <w:t xml:space="preserve">tankered trade imports </w:t>
            </w:r>
            <w:r>
              <w:t xml:space="preserve">will be diverted to alternative </w:t>
            </w:r>
            <w:r w:rsidR="005027B7">
              <w:t xml:space="preserve">YW </w:t>
            </w:r>
            <w:r>
              <w:t xml:space="preserve">sites. </w:t>
            </w:r>
          </w:p>
          <w:p w14:paraId="335E397E" w14:textId="067F1419" w:rsidR="00727DE5" w:rsidRDefault="005027B7" w:rsidP="00842D10">
            <w:pPr>
              <w:pStyle w:val="Tablesmalltext"/>
            </w:pPr>
            <w:r>
              <w:t>YW has</w:t>
            </w:r>
            <w:r w:rsidR="00727DE5">
              <w:t xml:space="preserve"> a flood response plan for the site</w:t>
            </w:r>
            <w:r>
              <w:t xml:space="preserve"> and is responsible for operating Hull East pumping station in the event of a flood for the EA.</w:t>
            </w:r>
          </w:p>
        </w:tc>
        <w:tc>
          <w:tcPr>
            <w:tcW w:w="786" w:type="pct"/>
          </w:tcPr>
          <w:p w14:paraId="40D06081" w14:textId="77777777" w:rsidR="00D94B37" w:rsidRDefault="00D94B37" w:rsidP="00842D10">
            <w:pPr>
              <w:pStyle w:val="Tablesmalltext"/>
            </w:pPr>
            <w:r>
              <w:lastRenderedPageBreak/>
              <w:t>No</w:t>
            </w:r>
          </w:p>
        </w:tc>
        <w:tc>
          <w:tcPr>
            <w:tcW w:w="786" w:type="pct"/>
          </w:tcPr>
          <w:p w14:paraId="15130484" w14:textId="639A50C4" w:rsidR="00D94B37" w:rsidRDefault="00D94B37" w:rsidP="00842D10">
            <w:pPr>
              <w:pStyle w:val="Tablesmalltext"/>
            </w:pPr>
            <w:r w:rsidRPr="002B5B07">
              <w:t>Waste pre-acceptance and acceptance checks for all incoming wastes to minimise the risk of unacceptable loads being delivered, impacting on the treatment processes on site</w:t>
            </w:r>
            <w:r w:rsidR="00651D11">
              <w:t xml:space="preserve"> and emissions via the permitted </w:t>
            </w:r>
            <w:r w:rsidR="00C01C67">
              <w:t>discharge consent</w:t>
            </w:r>
          </w:p>
        </w:tc>
      </w:tr>
      <w:tr w:rsidR="00D94B37" w14:paraId="7FBF9947" w14:textId="77777777" w:rsidTr="00842D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895" w:type="pct"/>
            <w:gridSpan w:val="2"/>
          </w:tcPr>
          <w:p w14:paraId="5A89BB12" w14:textId="77777777" w:rsidR="00D94B37" w:rsidRPr="0038570C" w:rsidRDefault="00D94B37" w:rsidP="00842D10">
            <w:pPr>
              <w:pStyle w:val="Tablesmalltext"/>
            </w:pPr>
            <w:r w:rsidRPr="0038570C">
              <w:t>Odour</w:t>
            </w:r>
          </w:p>
        </w:tc>
        <w:tc>
          <w:tcPr>
            <w:tcW w:w="1344" w:type="pct"/>
          </w:tcPr>
          <w:p w14:paraId="70DA8989" w14:textId="77777777" w:rsidR="00D94B37" w:rsidRPr="0038570C" w:rsidRDefault="00D94B37" w:rsidP="00842D10">
            <w:pPr>
              <w:pStyle w:val="Tablesmalltext"/>
            </w:pPr>
            <w:r w:rsidRPr="0038570C">
              <w:t>Onsite workers and contractors.</w:t>
            </w:r>
          </w:p>
          <w:p w14:paraId="0ADB5179" w14:textId="77777777" w:rsidR="00D94B37" w:rsidRPr="0038570C" w:rsidRDefault="00D94B37" w:rsidP="00842D10">
            <w:pPr>
              <w:pStyle w:val="Tablesmalltext"/>
            </w:pPr>
            <w:r w:rsidRPr="0038570C">
              <w:t>For human health and ecological receptors, see notes for Litter above.</w:t>
            </w:r>
          </w:p>
        </w:tc>
        <w:tc>
          <w:tcPr>
            <w:tcW w:w="1189" w:type="pct"/>
          </w:tcPr>
          <w:p w14:paraId="5F143BC2" w14:textId="6A6DC65F" w:rsidR="00D94B37" w:rsidRDefault="00D94B37" w:rsidP="00842D10">
            <w:pPr>
              <w:pStyle w:val="Tablesmalltext"/>
            </w:pPr>
            <w:r w:rsidRPr="0038570C">
              <w:t xml:space="preserve">There is the potential for odorous effluent to be accepted at the site via tanker, however pre-acceptance checks </w:t>
            </w:r>
            <w:r w:rsidR="00311143">
              <w:t>will</w:t>
            </w:r>
            <w:r w:rsidRPr="0038570C">
              <w:t xml:space="preserve"> minimise this risk. Direct discharges into the ‘head of the works’ result in rapid mixing of effluent with the main works flow and dilution of any odour potential</w:t>
            </w:r>
          </w:p>
          <w:p w14:paraId="1AD13672" w14:textId="2DB45C24" w:rsidR="00311143" w:rsidRPr="0038570C" w:rsidRDefault="00311143" w:rsidP="00842D10">
            <w:pPr>
              <w:pStyle w:val="Tablesmalltext"/>
            </w:pPr>
            <w:r>
              <w:t>The ecological receptors are sufficiently far away from the permitted activity to be</w:t>
            </w:r>
            <w:r w:rsidR="005027B7">
              <w:t xml:space="preserve"> affected by odour</w:t>
            </w:r>
            <w:r>
              <w:t xml:space="preserve">. </w:t>
            </w:r>
          </w:p>
        </w:tc>
        <w:tc>
          <w:tcPr>
            <w:tcW w:w="786" w:type="pct"/>
          </w:tcPr>
          <w:p w14:paraId="672282B0" w14:textId="77777777" w:rsidR="00D94B37" w:rsidRPr="0038570C" w:rsidRDefault="00D94B37" w:rsidP="00842D10">
            <w:pPr>
              <w:pStyle w:val="Tablesmalltext"/>
            </w:pPr>
            <w:r w:rsidRPr="0038570C">
              <w:t>Yes</w:t>
            </w:r>
          </w:p>
        </w:tc>
        <w:tc>
          <w:tcPr>
            <w:tcW w:w="786" w:type="pct"/>
          </w:tcPr>
          <w:p w14:paraId="31FC7A85" w14:textId="77777777" w:rsidR="00D94B37" w:rsidRPr="002B5B07" w:rsidRDefault="00D94B37" w:rsidP="00842D10">
            <w:pPr>
              <w:pStyle w:val="Tablesmalltext"/>
            </w:pPr>
            <w:r w:rsidRPr="002B5B07">
              <w:t>Mitigations are summarised in the odour risk assessment (Table 5-5)</w:t>
            </w:r>
          </w:p>
          <w:p w14:paraId="3DF51F53" w14:textId="77777777" w:rsidR="00D94B37" w:rsidRPr="006237D6" w:rsidRDefault="00D94B37" w:rsidP="00842D10">
            <w:pPr>
              <w:pStyle w:val="Tablesmalltext"/>
            </w:pPr>
            <w:r>
              <w:t>Permitted activities</w:t>
            </w:r>
            <w:r w:rsidRPr="002B5B07">
              <w:t xml:space="preserve"> covered by odour management plan</w:t>
            </w:r>
          </w:p>
        </w:tc>
      </w:tr>
      <w:tr w:rsidR="00D94B37" w14:paraId="04D9BA3B" w14:textId="77777777" w:rsidTr="00842D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895" w:type="pct"/>
            <w:gridSpan w:val="2"/>
          </w:tcPr>
          <w:p w14:paraId="746828BC" w14:textId="77777777" w:rsidR="00D94B37" w:rsidRDefault="00D94B37" w:rsidP="00842D10">
            <w:pPr>
              <w:pStyle w:val="Tablesmalltext"/>
            </w:pPr>
            <w:r>
              <w:t>Noise and Vibration</w:t>
            </w:r>
          </w:p>
        </w:tc>
        <w:tc>
          <w:tcPr>
            <w:tcW w:w="1344" w:type="pct"/>
          </w:tcPr>
          <w:p w14:paraId="5AEF9C85" w14:textId="77777777" w:rsidR="00D94B37" w:rsidRPr="00F27EA6" w:rsidRDefault="00D94B37" w:rsidP="00842D10">
            <w:pPr>
              <w:pStyle w:val="Tablesmalltext"/>
            </w:pPr>
            <w:r w:rsidRPr="00F27EA6">
              <w:t>Onsite workers and contractors.</w:t>
            </w:r>
          </w:p>
          <w:p w14:paraId="35548DA2" w14:textId="77777777" w:rsidR="00D94B37" w:rsidRDefault="00D94B37" w:rsidP="00842D10">
            <w:pPr>
              <w:pStyle w:val="Tablesmalltext"/>
            </w:pPr>
            <w:r w:rsidRPr="00F27EA6">
              <w:t>For human health and ecological receptors, see notes for Litter above.</w:t>
            </w:r>
          </w:p>
        </w:tc>
        <w:tc>
          <w:tcPr>
            <w:tcW w:w="1189" w:type="pct"/>
          </w:tcPr>
          <w:p w14:paraId="07CA483C" w14:textId="77777777" w:rsidR="00D94B37" w:rsidRPr="00F27EA6" w:rsidRDefault="00D94B37" w:rsidP="00842D10">
            <w:pPr>
              <w:pStyle w:val="Tablesmalltext"/>
            </w:pPr>
            <w:r w:rsidRPr="00F27EA6">
              <w:t>The primary source of noise at the site is vehicular. All</w:t>
            </w:r>
            <w:r>
              <w:t xml:space="preserve"> </w:t>
            </w:r>
            <w:r w:rsidRPr="00F27EA6">
              <w:t>plant has been chosen to be low noise and white noise</w:t>
            </w:r>
            <w:r>
              <w:t xml:space="preserve"> </w:t>
            </w:r>
            <w:r w:rsidRPr="00F27EA6">
              <w:t>squawkers have been used in preference to beepers.</w:t>
            </w:r>
          </w:p>
          <w:p w14:paraId="7641EB1A" w14:textId="77777777" w:rsidR="00D94B37" w:rsidRDefault="00D94B37" w:rsidP="00842D10">
            <w:pPr>
              <w:pStyle w:val="Tablesmalltext"/>
            </w:pPr>
            <w:r w:rsidRPr="00F27EA6">
              <w:t>There is no history of noise related complaints at the site.</w:t>
            </w:r>
          </w:p>
        </w:tc>
        <w:tc>
          <w:tcPr>
            <w:tcW w:w="786" w:type="pct"/>
          </w:tcPr>
          <w:p w14:paraId="59E54552" w14:textId="77777777" w:rsidR="00D94B37" w:rsidRDefault="00D94B37" w:rsidP="00842D10">
            <w:pPr>
              <w:pStyle w:val="Tablesmalltext"/>
            </w:pPr>
            <w:r>
              <w:t>No</w:t>
            </w:r>
          </w:p>
        </w:tc>
        <w:tc>
          <w:tcPr>
            <w:tcW w:w="786" w:type="pct"/>
          </w:tcPr>
          <w:p w14:paraId="4BA144D0" w14:textId="77777777" w:rsidR="00D94B37" w:rsidRDefault="00D94B37" w:rsidP="00842D10">
            <w:pPr>
              <w:pStyle w:val="Tablesmalltext"/>
            </w:pPr>
            <w:r>
              <w:t>N/A</w:t>
            </w:r>
          </w:p>
        </w:tc>
      </w:tr>
      <w:tr w:rsidR="00D94B37" w14:paraId="22C03C80" w14:textId="77777777" w:rsidTr="00842D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895" w:type="pct"/>
            <w:gridSpan w:val="2"/>
          </w:tcPr>
          <w:p w14:paraId="2FCA14AB" w14:textId="77777777" w:rsidR="00D94B37" w:rsidRPr="0038570C" w:rsidRDefault="00D94B37" w:rsidP="00842D10">
            <w:pPr>
              <w:pStyle w:val="Tablesmalltext"/>
            </w:pPr>
            <w:r w:rsidRPr="0038570C">
              <w:lastRenderedPageBreak/>
              <w:t>Accidents</w:t>
            </w:r>
          </w:p>
        </w:tc>
        <w:tc>
          <w:tcPr>
            <w:tcW w:w="1344" w:type="pct"/>
          </w:tcPr>
          <w:p w14:paraId="7687B68A" w14:textId="77777777" w:rsidR="00D94B37" w:rsidRPr="0038570C" w:rsidRDefault="00D94B37" w:rsidP="00842D10">
            <w:pPr>
              <w:pStyle w:val="Tablesmalltext"/>
            </w:pPr>
            <w:r w:rsidRPr="0038570C">
              <w:t>Onsite workers and contractors.</w:t>
            </w:r>
          </w:p>
          <w:p w14:paraId="4F72C4D7" w14:textId="77777777" w:rsidR="00D94B37" w:rsidRPr="0038570C" w:rsidRDefault="00D94B37" w:rsidP="00842D10">
            <w:pPr>
              <w:pStyle w:val="Tablesmalltext"/>
            </w:pPr>
            <w:r w:rsidRPr="0038570C">
              <w:t>For human health and ecological receptors, see notes for Litter above.</w:t>
            </w:r>
          </w:p>
          <w:p w14:paraId="2664E8A7" w14:textId="77777777" w:rsidR="006B2EAE" w:rsidRDefault="00D94B37" w:rsidP="00842D10">
            <w:pPr>
              <w:pStyle w:val="Tablesmalltext"/>
            </w:pPr>
            <w:r w:rsidRPr="00816968">
              <w:t>The Humber Estuary lies approximately 8</w:t>
            </w:r>
            <w:r w:rsidR="006B2EAE">
              <w:t>5</w:t>
            </w:r>
            <w:r w:rsidRPr="00816968">
              <w:t xml:space="preserve">0m south west to south east of the site. </w:t>
            </w:r>
          </w:p>
          <w:p w14:paraId="00F65DED" w14:textId="42B49FD8" w:rsidR="00D94B37" w:rsidRPr="0038570C" w:rsidRDefault="00D94B37" w:rsidP="00842D10">
            <w:pPr>
              <w:pStyle w:val="Tablesmalltext"/>
            </w:pPr>
            <w:r w:rsidRPr="00816968">
              <w:t>Principal</w:t>
            </w:r>
            <w:r w:rsidRPr="0038570C">
              <w:t xml:space="preserve"> Aquifers in bedrock and superficial deposits underlying the site.</w:t>
            </w:r>
          </w:p>
        </w:tc>
        <w:tc>
          <w:tcPr>
            <w:tcW w:w="1189" w:type="pct"/>
          </w:tcPr>
          <w:p w14:paraId="067DFD35" w14:textId="0A3F273E" w:rsidR="00D94B37" w:rsidRPr="0038570C" w:rsidRDefault="00D94B37" w:rsidP="00842D10">
            <w:pPr>
              <w:pStyle w:val="Tablesmalltext"/>
            </w:pPr>
            <w:r w:rsidRPr="0038570C">
              <w:t>There is potential for release of unauthorised waste or wastes of unknown composition into the treatment system, which could potentially lead to the treatment system not working correctly or requiring maintenance, as well as implications for sludge produced.</w:t>
            </w:r>
            <w:r w:rsidR="006B2EAE">
              <w:t xml:space="preserve"> However, all drains</w:t>
            </w:r>
            <w:r w:rsidR="00311143">
              <w:t xml:space="preserve"> within the permit boundary flow</w:t>
            </w:r>
            <w:r w:rsidR="006B2EAE">
              <w:t xml:space="preserve"> to the works inlet and all inputs will be subject to treatment via the UWWTD route within the works prior to discharge.</w:t>
            </w:r>
          </w:p>
          <w:p w14:paraId="2A677EE6" w14:textId="5E64A47F" w:rsidR="00D94B37" w:rsidRPr="0038570C" w:rsidRDefault="00D94B37" w:rsidP="00842D10">
            <w:pPr>
              <w:pStyle w:val="Tablesmalltext"/>
            </w:pPr>
            <w:r w:rsidRPr="0038570C">
              <w:t>There is potential for accidental spills and leaks</w:t>
            </w:r>
            <w:r w:rsidR="00311143">
              <w:t xml:space="preserve"> of waste to ground</w:t>
            </w:r>
            <w:r w:rsidRPr="0038570C">
              <w:t xml:space="preserve"> </w:t>
            </w:r>
            <w:r w:rsidR="00311143">
              <w:t>from the tanker offloading point and discharge point however any spills will be captured on impermeable surfacing with drainage back to the works inlet, therefore posing no environmental risk to ground, ground water or surface water</w:t>
            </w:r>
            <w:r w:rsidRPr="0038570C">
              <w:t xml:space="preserve">. </w:t>
            </w:r>
          </w:p>
        </w:tc>
        <w:tc>
          <w:tcPr>
            <w:tcW w:w="786" w:type="pct"/>
          </w:tcPr>
          <w:p w14:paraId="5F7BF5B5" w14:textId="77777777" w:rsidR="00D94B37" w:rsidRPr="0038570C" w:rsidRDefault="00D94B37" w:rsidP="00842D10">
            <w:pPr>
              <w:pStyle w:val="Tablesmalltext"/>
            </w:pPr>
            <w:r w:rsidRPr="0038570C">
              <w:t>Yes</w:t>
            </w:r>
          </w:p>
        </w:tc>
        <w:tc>
          <w:tcPr>
            <w:tcW w:w="786" w:type="pct"/>
          </w:tcPr>
          <w:p w14:paraId="318E0B7E" w14:textId="77777777" w:rsidR="00D94B37" w:rsidRPr="00816968" w:rsidRDefault="00D94B37" w:rsidP="00842D10">
            <w:pPr>
              <w:pStyle w:val="Tablesmalltext"/>
            </w:pPr>
            <w:r w:rsidRPr="0038570C">
              <w:t xml:space="preserve">The site has emergency plans and protocols within its EMS to reduce and minimise risk. </w:t>
            </w:r>
          </w:p>
          <w:p w14:paraId="4943FD6D" w14:textId="77777777" w:rsidR="00D94B37" w:rsidRDefault="00D94B37" w:rsidP="00842D10">
            <w:pPr>
              <w:pStyle w:val="Tablesmalltext"/>
            </w:pPr>
            <w:r w:rsidRPr="0038570C">
              <w:t xml:space="preserve">Pre-acceptance </w:t>
            </w:r>
            <w:r w:rsidRPr="00816968">
              <w:t>and acceptance procedures within the management system</w:t>
            </w:r>
            <w:r w:rsidRPr="0038570C">
              <w:t xml:space="preserve"> are in place to minimise risk of accidental input of unauthorised waste. Mitigations are summarised in the environmental accident assessment and accident management plan (Table 5-6)</w:t>
            </w:r>
          </w:p>
          <w:p w14:paraId="315B9DC4" w14:textId="5EFD64DA" w:rsidR="006B2EAE" w:rsidRPr="0038570C" w:rsidRDefault="006B2EAE" w:rsidP="00842D10">
            <w:pPr>
              <w:pStyle w:val="Tablesmalltext"/>
            </w:pPr>
            <w:r>
              <w:t>Spill kits, including drain covers are available at the site and staff are trained on their operation.</w:t>
            </w:r>
          </w:p>
        </w:tc>
      </w:tr>
      <w:tr w:rsidR="00D94B37" w14:paraId="2FAB6AC2" w14:textId="77777777" w:rsidTr="00842D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895" w:type="pct"/>
            <w:gridSpan w:val="2"/>
          </w:tcPr>
          <w:p w14:paraId="43DDBB3D" w14:textId="77777777" w:rsidR="00D94B37" w:rsidRPr="0038570C" w:rsidRDefault="00D94B37" w:rsidP="00842D10">
            <w:pPr>
              <w:pStyle w:val="Tablesmalltext"/>
            </w:pPr>
            <w:r>
              <w:t>Waste Compatibility</w:t>
            </w:r>
          </w:p>
        </w:tc>
        <w:tc>
          <w:tcPr>
            <w:tcW w:w="1344" w:type="pct"/>
          </w:tcPr>
          <w:p w14:paraId="2C64EA9A" w14:textId="77777777" w:rsidR="00D94B37" w:rsidRPr="0038570C" w:rsidRDefault="00D94B37" w:rsidP="00842D10">
            <w:pPr>
              <w:pStyle w:val="Tablesmalltext"/>
            </w:pPr>
            <w:r w:rsidRPr="002B5B07">
              <w:t xml:space="preserve">UWWTD derived flow within the works, the biological, chemical and physical processes within the </w:t>
            </w:r>
            <w:r>
              <w:t>WwTW</w:t>
            </w:r>
            <w:r w:rsidRPr="002B5B07">
              <w:t xml:space="preserve"> and output quality (sludges and final effluent)</w:t>
            </w:r>
          </w:p>
        </w:tc>
        <w:tc>
          <w:tcPr>
            <w:tcW w:w="1189" w:type="pct"/>
          </w:tcPr>
          <w:p w14:paraId="3688EED0" w14:textId="78166E14" w:rsidR="00D94B37" w:rsidRPr="002B5B07" w:rsidRDefault="00D94B37" w:rsidP="00842D10">
            <w:pPr>
              <w:pStyle w:val="Tablesmalltext"/>
            </w:pPr>
            <w:r w:rsidRPr="002B5B07">
              <w:t xml:space="preserve">Yorkshire Water has a robust waste pre-acceptance and acceptance procedure, which is linked to both site access for tankers and also offloading point operation by means of key fob </w:t>
            </w:r>
            <w:r w:rsidR="00933B6F">
              <w:t>c</w:t>
            </w:r>
            <w:r w:rsidRPr="002B5B07">
              <w:t>ontrolled loggers.</w:t>
            </w:r>
          </w:p>
          <w:p w14:paraId="3E3E655F" w14:textId="77777777" w:rsidR="00D94B37" w:rsidRPr="002B5B07" w:rsidRDefault="00D94B37" w:rsidP="00842D10">
            <w:pPr>
              <w:pStyle w:val="Tablesmalltext"/>
            </w:pPr>
            <w:r w:rsidRPr="002B5B07">
              <w:t>All potential tankered effluents are subject to an assessment before permission to deposit is granted, with more detailed assessments being carried out on more complex or variable effluents.</w:t>
            </w:r>
          </w:p>
          <w:p w14:paraId="7AC3D61C" w14:textId="77777777" w:rsidR="00D94B37" w:rsidRPr="002B5B07" w:rsidRDefault="00D94B37" w:rsidP="00842D10">
            <w:pPr>
              <w:pStyle w:val="Tablesmalltext"/>
            </w:pPr>
            <w:r w:rsidRPr="002B5B07">
              <w:t>Incoming loads are subject to monitoring, including periodic random sampling and testing to check for compliance.</w:t>
            </w:r>
          </w:p>
          <w:p w14:paraId="45F9DFE4" w14:textId="77777777" w:rsidR="00D94B37" w:rsidRPr="0038570C" w:rsidRDefault="00D94B37" w:rsidP="00842D10">
            <w:pPr>
              <w:pStyle w:val="Tablesmalltext"/>
            </w:pPr>
            <w:r w:rsidRPr="002B5B07">
              <w:lastRenderedPageBreak/>
              <w:t>All offloading points equipped with appropriate hoses and coupling to reduce the risk of misconnections and spillages.</w:t>
            </w:r>
          </w:p>
        </w:tc>
        <w:tc>
          <w:tcPr>
            <w:tcW w:w="786" w:type="pct"/>
          </w:tcPr>
          <w:p w14:paraId="1E0F0113" w14:textId="77777777" w:rsidR="00D94B37" w:rsidRPr="0038570C" w:rsidRDefault="00D94B37" w:rsidP="00842D10">
            <w:pPr>
              <w:pStyle w:val="Tablesmalltext"/>
            </w:pPr>
            <w:r w:rsidRPr="002B5B07">
              <w:lastRenderedPageBreak/>
              <w:t>No</w:t>
            </w:r>
          </w:p>
        </w:tc>
        <w:tc>
          <w:tcPr>
            <w:tcW w:w="786" w:type="pct"/>
          </w:tcPr>
          <w:p w14:paraId="40A9082D" w14:textId="77777777" w:rsidR="00D94B37" w:rsidRPr="0038570C" w:rsidRDefault="00D94B37" w:rsidP="00842D10">
            <w:pPr>
              <w:pStyle w:val="Tablesmalltext"/>
            </w:pPr>
            <w:r w:rsidRPr="002B5B07">
              <w:t>N/A</w:t>
            </w:r>
          </w:p>
        </w:tc>
      </w:tr>
      <w:tr w:rsidR="00D94B37" w14:paraId="037DC0A2" w14:textId="77777777" w:rsidTr="00842D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895" w:type="pct"/>
            <w:gridSpan w:val="2"/>
          </w:tcPr>
          <w:p w14:paraId="5E2B6818" w14:textId="77777777" w:rsidR="00D94B37" w:rsidRDefault="00D94B37" w:rsidP="00842D10">
            <w:pPr>
              <w:pStyle w:val="Tablesmalltext"/>
            </w:pPr>
            <w:r>
              <w:t>Other Issues</w:t>
            </w:r>
          </w:p>
        </w:tc>
        <w:tc>
          <w:tcPr>
            <w:tcW w:w="1344" w:type="pct"/>
          </w:tcPr>
          <w:p w14:paraId="424555D5" w14:textId="77777777" w:rsidR="00D94B37" w:rsidRDefault="00D94B37" w:rsidP="00842D10">
            <w:pPr>
              <w:pStyle w:val="Tablesmalltext"/>
            </w:pPr>
            <w:r>
              <w:t>N/A</w:t>
            </w:r>
          </w:p>
        </w:tc>
        <w:tc>
          <w:tcPr>
            <w:tcW w:w="1189" w:type="pct"/>
          </w:tcPr>
          <w:p w14:paraId="78FAA28B" w14:textId="3AD2E175" w:rsidR="00D94B37" w:rsidRDefault="00D94B37" w:rsidP="00842D10">
            <w:pPr>
              <w:pStyle w:val="Tablesmalltext"/>
            </w:pPr>
            <w:r>
              <w:t>There are no other site-specific risks identified</w:t>
            </w:r>
            <w:r w:rsidR="008526DD">
              <w:t xml:space="preserve">. No protected species or ancient woodlands have been identified close to the site. </w:t>
            </w:r>
          </w:p>
        </w:tc>
        <w:tc>
          <w:tcPr>
            <w:tcW w:w="786" w:type="pct"/>
          </w:tcPr>
          <w:p w14:paraId="423AAA5A" w14:textId="77777777" w:rsidR="00D94B37" w:rsidRDefault="00D94B37" w:rsidP="00842D10">
            <w:pPr>
              <w:pStyle w:val="Tablesmalltext"/>
            </w:pPr>
            <w:r>
              <w:t>No</w:t>
            </w:r>
          </w:p>
        </w:tc>
        <w:tc>
          <w:tcPr>
            <w:tcW w:w="786" w:type="pct"/>
          </w:tcPr>
          <w:p w14:paraId="5FA62246" w14:textId="13DEC274" w:rsidR="00D94B37" w:rsidRDefault="00D94B37" w:rsidP="00842D10">
            <w:pPr>
              <w:pStyle w:val="Tablesmalltext"/>
            </w:pPr>
          </w:p>
        </w:tc>
      </w:tr>
    </w:tbl>
    <w:p w14:paraId="0A53BB3B" w14:textId="77777777" w:rsidR="00D94B37" w:rsidRDefault="00D94B37" w:rsidP="00D94B37">
      <w:pPr>
        <w:tabs>
          <w:tab w:val="left" w:pos="1296"/>
        </w:tabs>
        <w:rPr>
          <w:rFonts w:eastAsiaTheme="majorEastAsia" w:cstheme="majorBidi"/>
          <w:b/>
          <w:bCs/>
          <w:sz w:val="32"/>
          <w:szCs w:val="32"/>
        </w:rPr>
        <w:sectPr w:rsidR="00D94B37" w:rsidSect="00E85D76">
          <w:pgSz w:w="16840" w:h="11901" w:orient="landscape" w:code="9"/>
          <w:pgMar w:top="1134" w:right="567" w:bottom="851" w:left="851" w:header="567" w:footer="370" w:gutter="0"/>
          <w:cols w:space="0"/>
          <w:formProt w:val="0"/>
          <w:docGrid w:linePitch="360"/>
        </w:sectPr>
      </w:pPr>
    </w:p>
    <w:p w14:paraId="766F5DD9" w14:textId="77777777" w:rsidR="00D94B37" w:rsidRDefault="00D94B37" w:rsidP="00D94B37">
      <w:pPr>
        <w:pStyle w:val="Caption"/>
        <w:rPr>
          <w:rFonts w:eastAsiaTheme="majorEastAsia" w:cstheme="majorBidi"/>
          <w:b w:val="0"/>
          <w:bCs/>
          <w:szCs w:val="20"/>
        </w:rPr>
      </w:pPr>
      <w:r>
        <w:lastRenderedPageBreak/>
        <w:t xml:space="preserve">Table </w:t>
      </w:r>
      <w:fldSimple w:instr=" STYLEREF 1 \s ">
        <w:r>
          <w:rPr>
            <w:noProof/>
          </w:rPr>
          <w:t>5</w:t>
        </w:r>
      </w:fldSimple>
      <w:r>
        <w:noBreakHyphen/>
      </w:r>
      <w:fldSimple w:instr=" SEQ Table \* ARABIC \s 1 ">
        <w:r>
          <w:rPr>
            <w:noProof/>
          </w:rPr>
          <w:t>6</w:t>
        </w:r>
      </w:fldSimple>
      <w:r>
        <w:t xml:space="preserve"> Environmental Accident Assessment and Accident Management Plan</w:t>
      </w:r>
    </w:p>
    <w:tbl>
      <w:tblPr>
        <w:tblW w:w="15328" w:type="dxa"/>
        <w:tblInd w:w="-3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1951"/>
        <w:gridCol w:w="1912"/>
        <w:gridCol w:w="1524"/>
        <w:gridCol w:w="5245"/>
        <w:gridCol w:w="1578"/>
        <w:gridCol w:w="1559"/>
        <w:gridCol w:w="1559"/>
      </w:tblGrid>
      <w:tr w:rsidR="00D94B37" w:rsidRPr="003370A4" w14:paraId="1F503541" w14:textId="77777777" w:rsidTr="00842D10">
        <w:trPr>
          <w:cantSplit/>
          <w:tblHeader/>
        </w:trPr>
        <w:tc>
          <w:tcPr>
            <w:tcW w:w="5387" w:type="dxa"/>
            <w:gridSpan w:val="3"/>
            <w:tcBorders>
              <w:bottom w:val="single" w:sz="8" w:space="0" w:color="auto"/>
            </w:tcBorders>
            <w:shd w:val="clear" w:color="auto" w:fill="000000" w:themeFill="text1"/>
            <w:vAlign w:val="center"/>
          </w:tcPr>
          <w:p w14:paraId="297042CC" w14:textId="77777777" w:rsidR="00D94B37" w:rsidRPr="003370A4" w:rsidRDefault="00D94B37" w:rsidP="00842D10">
            <w:pPr>
              <w:spacing w:before="60" w:after="60" w:line="240" w:lineRule="auto"/>
              <w:jc w:val="center"/>
              <w:rPr>
                <w:rFonts w:eastAsia="SimSun" w:cs="Arial"/>
                <w:b/>
                <w:color w:val="FFFFFF"/>
                <w:sz w:val="18"/>
                <w:szCs w:val="18"/>
                <w:lang w:eastAsia="zh-CN"/>
              </w:rPr>
            </w:pPr>
            <w:r w:rsidRPr="003370A4">
              <w:rPr>
                <w:rFonts w:eastAsia="SimSun" w:cs="Arial"/>
                <w:b/>
                <w:color w:val="FFFFFF"/>
                <w:sz w:val="18"/>
                <w:szCs w:val="18"/>
                <w:lang w:eastAsia="zh-CN"/>
              </w:rPr>
              <w:t>What harm can be</w:t>
            </w:r>
            <w:r>
              <w:rPr>
                <w:rFonts w:eastAsia="SimSun" w:cs="Arial"/>
                <w:b/>
                <w:color w:val="FFFFFF"/>
                <w:sz w:val="18"/>
                <w:szCs w:val="18"/>
                <w:lang w:eastAsia="zh-CN"/>
              </w:rPr>
              <w:t xml:space="preserve"> </w:t>
            </w:r>
            <w:r w:rsidRPr="003370A4">
              <w:rPr>
                <w:rFonts w:eastAsia="SimSun" w:cs="Arial"/>
                <w:b/>
                <w:color w:val="FFFFFF"/>
                <w:sz w:val="18"/>
                <w:szCs w:val="18"/>
                <w:lang w:eastAsia="zh-CN"/>
              </w:rPr>
              <w:t>caused and who can be harmed</w:t>
            </w:r>
          </w:p>
        </w:tc>
        <w:tc>
          <w:tcPr>
            <w:tcW w:w="5245" w:type="dxa"/>
            <w:tcBorders>
              <w:bottom w:val="single" w:sz="8" w:space="0" w:color="auto"/>
            </w:tcBorders>
            <w:shd w:val="clear" w:color="auto" w:fill="000000" w:themeFill="text1"/>
            <w:vAlign w:val="center"/>
          </w:tcPr>
          <w:p w14:paraId="52BF546A" w14:textId="77777777" w:rsidR="00D94B37" w:rsidRPr="003370A4" w:rsidRDefault="00D94B37" w:rsidP="00842D10">
            <w:pPr>
              <w:spacing w:before="60" w:after="60" w:line="240" w:lineRule="auto"/>
              <w:jc w:val="center"/>
              <w:rPr>
                <w:rFonts w:eastAsia="SimSun" w:cs="Arial"/>
                <w:b/>
                <w:color w:val="FFFFFF"/>
                <w:sz w:val="18"/>
                <w:szCs w:val="18"/>
                <w:lang w:eastAsia="zh-CN"/>
              </w:rPr>
            </w:pPr>
            <w:r w:rsidRPr="003370A4">
              <w:rPr>
                <w:rFonts w:eastAsia="SimSun" w:cs="Arial"/>
                <w:b/>
                <w:color w:val="FFFFFF"/>
                <w:sz w:val="18"/>
                <w:szCs w:val="18"/>
                <w:lang w:eastAsia="zh-CN"/>
              </w:rPr>
              <w:t>Managing the risk</w:t>
            </w:r>
          </w:p>
        </w:tc>
        <w:tc>
          <w:tcPr>
            <w:tcW w:w="4696" w:type="dxa"/>
            <w:gridSpan w:val="3"/>
            <w:tcBorders>
              <w:bottom w:val="single" w:sz="8" w:space="0" w:color="auto"/>
            </w:tcBorders>
            <w:shd w:val="clear" w:color="auto" w:fill="000000" w:themeFill="text1"/>
            <w:vAlign w:val="center"/>
          </w:tcPr>
          <w:p w14:paraId="11164B37" w14:textId="77777777" w:rsidR="00D94B37" w:rsidRPr="003370A4" w:rsidRDefault="00D94B37" w:rsidP="00842D10">
            <w:pPr>
              <w:spacing w:before="60" w:after="60" w:line="240" w:lineRule="auto"/>
              <w:jc w:val="center"/>
              <w:rPr>
                <w:rFonts w:eastAsia="SimSun" w:cs="Arial"/>
                <w:b/>
                <w:color w:val="FFFFFF"/>
                <w:sz w:val="18"/>
                <w:szCs w:val="18"/>
                <w:lang w:eastAsia="zh-CN"/>
              </w:rPr>
            </w:pPr>
            <w:r w:rsidRPr="003370A4">
              <w:rPr>
                <w:rFonts w:eastAsia="SimSun" w:cs="Arial"/>
                <w:b/>
                <w:color w:val="FFFFFF"/>
                <w:sz w:val="18"/>
                <w:szCs w:val="18"/>
                <w:lang w:eastAsia="zh-CN"/>
              </w:rPr>
              <w:t>Assessing the risk</w:t>
            </w:r>
          </w:p>
        </w:tc>
      </w:tr>
      <w:tr w:rsidR="00D94B37" w:rsidRPr="003370A4" w14:paraId="634548F0" w14:textId="77777777" w:rsidTr="00842D10">
        <w:trPr>
          <w:cantSplit/>
          <w:tblHeader/>
        </w:trPr>
        <w:tc>
          <w:tcPr>
            <w:tcW w:w="1951" w:type="dxa"/>
            <w:tcBorders>
              <w:bottom w:val="single" w:sz="8" w:space="0" w:color="auto"/>
            </w:tcBorders>
            <w:shd w:val="clear" w:color="auto" w:fill="DEDEDE" w:themeFill="accent6" w:themeFillTint="99"/>
            <w:vAlign w:val="center"/>
          </w:tcPr>
          <w:p w14:paraId="6317C1E6" w14:textId="77777777" w:rsidR="00D94B37" w:rsidRPr="003370A4" w:rsidRDefault="00D94B37" w:rsidP="00842D10">
            <w:pPr>
              <w:spacing w:before="60" w:after="60" w:line="240" w:lineRule="auto"/>
              <w:jc w:val="center"/>
              <w:rPr>
                <w:rFonts w:eastAsia="SimSun" w:cs="Arial"/>
                <w:b/>
                <w:sz w:val="18"/>
                <w:szCs w:val="18"/>
                <w:lang w:eastAsia="zh-CN"/>
              </w:rPr>
            </w:pPr>
            <w:r w:rsidRPr="003370A4">
              <w:rPr>
                <w:rFonts w:eastAsia="SimSun" w:cs="Arial"/>
                <w:b/>
                <w:sz w:val="18"/>
                <w:szCs w:val="18"/>
                <w:lang w:eastAsia="zh-CN"/>
              </w:rPr>
              <w:t>Hazard</w:t>
            </w:r>
          </w:p>
        </w:tc>
        <w:tc>
          <w:tcPr>
            <w:tcW w:w="1912" w:type="dxa"/>
            <w:tcBorders>
              <w:bottom w:val="single" w:sz="8" w:space="0" w:color="auto"/>
            </w:tcBorders>
            <w:shd w:val="clear" w:color="auto" w:fill="DEDEDE" w:themeFill="accent6" w:themeFillTint="99"/>
            <w:vAlign w:val="center"/>
          </w:tcPr>
          <w:p w14:paraId="217672BE" w14:textId="77777777" w:rsidR="00D94B37" w:rsidRPr="003370A4" w:rsidRDefault="00D94B37" w:rsidP="00842D10">
            <w:pPr>
              <w:spacing w:before="60" w:after="60" w:line="240" w:lineRule="auto"/>
              <w:jc w:val="center"/>
              <w:rPr>
                <w:rFonts w:eastAsia="SimSun" w:cs="Arial"/>
                <w:b/>
                <w:sz w:val="18"/>
                <w:szCs w:val="18"/>
                <w:lang w:eastAsia="zh-CN"/>
              </w:rPr>
            </w:pPr>
            <w:r w:rsidRPr="003370A4">
              <w:rPr>
                <w:rFonts w:eastAsia="SimSun" w:cs="Arial"/>
                <w:b/>
                <w:sz w:val="18"/>
                <w:szCs w:val="18"/>
                <w:lang w:eastAsia="zh-CN"/>
              </w:rPr>
              <w:t>Receptor</w:t>
            </w:r>
          </w:p>
        </w:tc>
        <w:tc>
          <w:tcPr>
            <w:tcW w:w="1524" w:type="dxa"/>
            <w:tcBorders>
              <w:bottom w:val="single" w:sz="8" w:space="0" w:color="auto"/>
            </w:tcBorders>
            <w:shd w:val="clear" w:color="auto" w:fill="DEDEDE" w:themeFill="accent6" w:themeFillTint="99"/>
            <w:vAlign w:val="center"/>
          </w:tcPr>
          <w:p w14:paraId="581CA2DC" w14:textId="77777777" w:rsidR="00D94B37" w:rsidRPr="003370A4" w:rsidRDefault="00D94B37" w:rsidP="00842D10">
            <w:pPr>
              <w:spacing w:before="60" w:after="60" w:line="240" w:lineRule="auto"/>
              <w:jc w:val="center"/>
              <w:rPr>
                <w:rFonts w:eastAsia="SimSun" w:cs="Arial"/>
                <w:b/>
                <w:sz w:val="18"/>
                <w:szCs w:val="18"/>
                <w:lang w:eastAsia="zh-CN"/>
              </w:rPr>
            </w:pPr>
            <w:r w:rsidRPr="003370A4">
              <w:rPr>
                <w:rFonts w:eastAsia="SimSun" w:cs="Arial"/>
                <w:b/>
                <w:sz w:val="18"/>
                <w:szCs w:val="18"/>
                <w:lang w:eastAsia="zh-CN"/>
              </w:rPr>
              <w:t>Pathway</w:t>
            </w:r>
          </w:p>
        </w:tc>
        <w:tc>
          <w:tcPr>
            <w:tcW w:w="5245" w:type="dxa"/>
            <w:tcBorders>
              <w:bottom w:val="single" w:sz="8" w:space="0" w:color="auto"/>
            </w:tcBorders>
            <w:shd w:val="clear" w:color="auto" w:fill="DEDEDE" w:themeFill="accent6" w:themeFillTint="99"/>
            <w:vAlign w:val="center"/>
          </w:tcPr>
          <w:p w14:paraId="5DA0C8D5" w14:textId="77777777" w:rsidR="00D94B37" w:rsidRPr="003370A4" w:rsidRDefault="00D94B37" w:rsidP="00842D10">
            <w:pPr>
              <w:spacing w:before="60" w:after="60" w:line="240" w:lineRule="auto"/>
              <w:jc w:val="center"/>
              <w:rPr>
                <w:rFonts w:eastAsia="SimSun" w:cs="Arial"/>
                <w:b/>
                <w:sz w:val="18"/>
                <w:szCs w:val="18"/>
                <w:lang w:eastAsia="zh-CN"/>
              </w:rPr>
            </w:pPr>
            <w:r w:rsidRPr="003370A4">
              <w:rPr>
                <w:rFonts w:eastAsia="SimSun" w:cs="Arial"/>
                <w:b/>
                <w:sz w:val="18"/>
                <w:szCs w:val="18"/>
                <w:lang w:eastAsia="zh-CN"/>
              </w:rPr>
              <w:t>Risk management</w:t>
            </w:r>
          </w:p>
        </w:tc>
        <w:tc>
          <w:tcPr>
            <w:tcW w:w="1578" w:type="dxa"/>
            <w:tcBorders>
              <w:bottom w:val="single" w:sz="8" w:space="0" w:color="auto"/>
            </w:tcBorders>
            <w:shd w:val="clear" w:color="auto" w:fill="DEDEDE" w:themeFill="accent6" w:themeFillTint="99"/>
            <w:vAlign w:val="center"/>
          </w:tcPr>
          <w:p w14:paraId="7C457754" w14:textId="77777777" w:rsidR="00D94B37" w:rsidRPr="003370A4" w:rsidRDefault="00D94B37" w:rsidP="00842D10">
            <w:pPr>
              <w:spacing w:before="60" w:after="60" w:line="240" w:lineRule="auto"/>
              <w:jc w:val="center"/>
              <w:rPr>
                <w:rFonts w:eastAsia="SimSun" w:cs="Arial"/>
                <w:b/>
                <w:sz w:val="18"/>
                <w:szCs w:val="18"/>
                <w:lang w:eastAsia="zh-CN"/>
              </w:rPr>
            </w:pPr>
            <w:r w:rsidRPr="003370A4">
              <w:rPr>
                <w:rFonts w:eastAsia="SimSun" w:cs="Arial"/>
                <w:b/>
                <w:sz w:val="18"/>
                <w:szCs w:val="18"/>
                <w:lang w:eastAsia="zh-CN"/>
              </w:rPr>
              <w:t>Probability of exposure</w:t>
            </w:r>
          </w:p>
        </w:tc>
        <w:tc>
          <w:tcPr>
            <w:tcW w:w="1559" w:type="dxa"/>
            <w:tcBorders>
              <w:bottom w:val="single" w:sz="8" w:space="0" w:color="auto"/>
            </w:tcBorders>
            <w:shd w:val="clear" w:color="auto" w:fill="DEDEDE" w:themeFill="accent6" w:themeFillTint="99"/>
            <w:vAlign w:val="center"/>
          </w:tcPr>
          <w:p w14:paraId="0FFFDD8F" w14:textId="77777777" w:rsidR="00D94B37" w:rsidRPr="003370A4" w:rsidRDefault="00D94B37" w:rsidP="00842D10">
            <w:pPr>
              <w:spacing w:before="60" w:after="60" w:line="240" w:lineRule="auto"/>
              <w:jc w:val="center"/>
              <w:rPr>
                <w:rFonts w:eastAsia="SimSun" w:cs="Arial"/>
                <w:b/>
                <w:sz w:val="18"/>
                <w:szCs w:val="18"/>
                <w:lang w:eastAsia="zh-CN"/>
              </w:rPr>
            </w:pPr>
            <w:r w:rsidRPr="003370A4">
              <w:rPr>
                <w:rFonts w:eastAsia="SimSun" w:cs="Arial"/>
                <w:b/>
                <w:sz w:val="18"/>
                <w:szCs w:val="18"/>
                <w:lang w:eastAsia="zh-CN"/>
              </w:rPr>
              <w:t>Consequence</w:t>
            </w:r>
          </w:p>
        </w:tc>
        <w:tc>
          <w:tcPr>
            <w:tcW w:w="1559" w:type="dxa"/>
            <w:tcBorders>
              <w:bottom w:val="single" w:sz="8" w:space="0" w:color="auto"/>
            </w:tcBorders>
            <w:shd w:val="clear" w:color="auto" w:fill="DEDEDE" w:themeFill="accent6" w:themeFillTint="99"/>
            <w:vAlign w:val="center"/>
          </w:tcPr>
          <w:p w14:paraId="65E37D28" w14:textId="77777777" w:rsidR="00D94B37" w:rsidRPr="003370A4" w:rsidRDefault="00D94B37" w:rsidP="00842D10">
            <w:pPr>
              <w:spacing w:before="60" w:after="60" w:line="240" w:lineRule="auto"/>
              <w:jc w:val="center"/>
              <w:rPr>
                <w:rFonts w:eastAsia="SimSun" w:cs="Arial"/>
                <w:b/>
                <w:sz w:val="18"/>
                <w:szCs w:val="18"/>
                <w:lang w:eastAsia="zh-CN"/>
              </w:rPr>
            </w:pPr>
            <w:r w:rsidRPr="003370A4">
              <w:rPr>
                <w:rFonts w:eastAsia="SimSun" w:cs="Arial"/>
                <w:b/>
                <w:sz w:val="18"/>
                <w:szCs w:val="18"/>
                <w:lang w:eastAsia="zh-CN"/>
              </w:rPr>
              <w:t>What is the overall risk?</w:t>
            </w:r>
          </w:p>
        </w:tc>
      </w:tr>
      <w:tr w:rsidR="00D94B37" w:rsidRPr="003370A4" w14:paraId="343B3891" w14:textId="77777777" w:rsidTr="00842D10">
        <w:trPr>
          <w:cantSplit/>
          <w:tblHeader/>
        </w:trPr>
        <w:tc>
          <w:tcPr>
            <w:tcW w:w="1951" w:type="dxa"/>
            <w:shd w:val="clear" w:color="auto" w:fill="F4F4F4" w:themeFill="accent6" w:themeFillTint="33"/>
            <w:vAlign w:val="center"/>
          </w:tcPr>
          <w:p w14:paraId="740BFE1E" w14:textId="77777777" w:rsidR="00D94B37" w:rsidRPr="003370A4" w:rsidRDefault="00D94B37" w:rsidP="00842D10">
            <w:pPr>
              <w:spacing w:before="60" w:after="60" w:line="240" w:lineRule="auto"/>
              <w:jc w:val="center"/>
              <w:rPr>
                <w:rFonts w:eastAsia="SimSun" w:cs="Arial"/>
                <w:sz w:val="18"/>
                <w:szCs w:val="18"/>
                <w:lang w:eastAsia="zh-CN"/>
              </w:rPr>
            </w:pPr>
            <w:r w:rsidRPr="003370A4">
              <w:rPr>
                <w:rFonts w:eastAsia="SimSun" w:cs="Arial"/>
                <w:sz w:val="18"/>
                <w:szCs w:val="18"/>
                <w:lang w:eastAsia="zh-CN"/>
              </w:rPr>
              <w:t>What has the potential to cause harm?</w:t>
            </w:r>
          </w:p>
        </w:tc>
        <w:tc>
          <w:tcPr>
            <w:tcW w:w="1912" w:type="dxa"/>
            <w:shd w:val="clear" w:color="auto" w:fill="F4F4F4" w:themeFill="accent6" w:themeFillTint="33"/>
            <w:vAlign w:val="center"/>
          </w:tcPr>
          <w:p w14:paraId="0B20CA6D" w14:textId="77777777" w:rsidR="00D94B37" w:rsidRPr="003370A4" w:rsidRDefault="00D94B37" w:rsidP="00842D10">
            <w:pPr>
              <w:spacing w:before="60" w:after="60" w:line="240" w:lineRule="auto"/>
              <w:jc w:val="center"/>
              <w:rPr>
                <w:rFonts w:eastAsia="SimSun" w:cs="Arial"/>
                <w:sz w:val="18"/>
                <w:szCs w:val="18"/>
                <w:lang w:eastAsia="zh-CN"/>
              </w:rPr>
            </w:pPr>
            <w:r w:rsidRPr="003370A4">
              <w:rPr>
                <w:rFonts w:eastAsia="SimSun" w:cs="Arial"/>
                <w:sz w:val="18"/>
                <w:szCs w:val="18"/>
                <w:lang w:eastAsia="zh-CN"/>
              </w:rPr>
              <w:t>What is at risk? What do I wish to protect?</w:t>
            </w:r>
          </w:p>
        </w:tc>
        <w:tc>
          <w:tcPr>
            <w:tcW w:w="1524" w:type="dxa"/>
            <w:shd w:val="clear" w:color="auto" w:fill="F4F4F4" w:themeFill="accent6" w:themeFillTint="33"/>
            <w:vAlign w:val="center"/>
          </w:tcPr>
          <w:p w14:paraId="04025F17" w14:textId="77777777" w:rsidR="00D94B37" w:rsidRPr="003370A4" w:rsidRDefault="00D94B37" w:rsidP="00842D10">
            <w:pPr>
              <w:spacing w:before="60" w:after="60" w:line="240" w:lineRule="auto"/>
              <w:jc w:val="center"/>
              <w:rPr>
                <w:rFonts w:eastAsia="SimSun" w:cs="Arial"/>
                <w:sz w:val="18"/>
                <w:szCs w:val="18"/>
                <w:lang w:eastAsia="zh-CN"/>
              </w:rPr>
            </w:pPr>
            <w:r w:rsidRPr="003370A4">
              <w:rPr>
                <w:rFonts w:eastAsia="SimSun" w:cs="Arial"/>
                <w:sz w:val="18"/>
                <w:szCs w:val="18"/>
                <w:lang w:eastAsia="zh-CN"/>
              </w:rPr>
              <w:t>How can the hazard get to the receptor?</w:t>
            </w:r>
          </w:p>
        </w:tc>
        <w:tc>
          <w:tcPr>
            <w:tcW w:w="5245" w:type="dxa"/>
            <w:shd w:val="clear" w:color="auto" w:fill="F4F4F4" w:themeFill="accent6" w:themeFillTint="33"/>
            <w:vAlign w:val="center"/>
          </w:tcPr>
          <w:p w14:paraId="6A069E44" w14:textId="77777777" w:rsidR="00D94B37" w:rsidRPr="003370A4" w:rsidRDefault="00D94B37" w:rsidP="00842D10">
            <w:pPr>
              <w:spacing w:before="60" w:after="60" w:line="240" w:lineRule="auto"/>
              <w:jc w:val="center"/>
              <w:rPr>
                <w:rFonts w:eastAsia="SimSun" w:cs="Arial"/>
                <w:sz w:val="18"/>
                <w:szCs w:val="18"/>
                <w:lang w:eastAsia="zh-CN"/>
              </w:rPr>
            </w:pPr>
            <w:r w:rsidRPr="003370A4">
              <w:rPr>
                <w:rFonts w:eastAsia="SimSun" w:cs="Arial"/>
                <w:sz w:val="18"/>
                <w:szCs w:val="18"/>
                <w:lang w:eastAsia="zh-CN"/>
              </w:rPr>
              <w:t>What measures will you take to reduce the risk? If it occurs – who is responsible for what?</w:t>
            </w:r>
          </w:p>
        </w:tc>
        <w:tc>
          <w:tcPr>
            <w:tcW w:w="1578" w:type="dxa"/>
            <w:shd w:val="clear" w:color="auto" w:fill="F4F4F4" w:themeFill="accent6" w:themeFillTint="33"/>
            <w:vAlign w:val="center"/>
          </w:tcPr>
          <w:p w14:paraId="1AF2774A" w14:textId="77777777" w:rsidR="00D94B37" w:rsidRPr="003370A4" w:rsidRDefault="00D94B37" w:rsidP="00842D10">
            <w:pPr>
              <w:spacing w:before="60" w:after="60" w:line="240" w:lineRule="auto"/>
              <w:jc w:val="center"/>
              <w:rPr>
                <w:rFonts w:eastAsia="SimSun" w:cs="Arial"/>
                <w:sz w:val="18"/>
                <w:szCs w:val="18"/>
                <w:lang w:eastAsia="zh-CN"/>
              </w:rPr>
            </w:pPr>
            <w:r w:rsidRPr="003370A4">
              <w:rPr>
                <w:rFonts w:eastAsia="SimSun" w:cs="Arial"/>
                <w:sz w:val="18"/>
                <w:szCs w:val="18"/>
                <w:lang w:eastAsia="zh-CN"/>
              </w:rPr>
              <w:t>How likely is this contact?</w:t>
            </w:r>
          </w:p>
        </w:tc>
        <w:tc>
          <w:tcPr>
            <w:tcW w:w="1559" w:type="dxa"/>
            <w:shd w:val="clear" w:color="auto" w:fill="F4F4F4" w:themeFill="accent6" w:themeFillTint="33"/>
            <w:vAlign w:val="center"/>
          </w:tcPr>
          <w:p w14:paraId="62D70A87" w14:textId="77777777" w:rsidR="00D94B37" w:rsidRPr="003370A4" w:rsidRDefault="00D94B37" w:rsidP="00842D10">
            <w:pPr>
              <w:spacing w:before="60" w:after="60" w:line="240" w:lineRule="auto"/>
              <w:jc w:val="center"/>
              <w:rPr>
                <w:rFonts w:eastAsia="SimSun" w:cs="Arial"/>
                <w:sz w:val="18"/>
                <w:szCs w:val="18"/>
                <w:lang w:eastAsia="zh-CN"/>
              </w:rPr>
            </w:pPr>
            <w:r w:rsidRPr="003370A4">
              <w:rPr>
                <w:rFonts w:eastAsia="SimSun" w:cs="Arial"/>
                <w:sz w:val="18"/>
                <w:szCs w:val="18"/>
                <w:lang w:eastAsia="zh-CN"/>
              </w:rPr>
              <w:t>What is the harm that can be caused?</w:t>
            </w:r>
          </w:p>
        </w:tc>
        <w:tc>
          <w:tcPr>
            <w:tcW w:w="1559" w:type="dxa"/>
            <w:shd w:val="clear" w:color="auto" w:fill="F4F4F4" w:themeFill="accent6" w:themeFillTint="33"/>
            <w:vAlign w:val="center"/>
          </w:tcPr>
          <w:p w14:paraId="6EBBC32B" w14:textId="77777777" w:rsidR="00D94B37" w:rsidRPr="003370A4" w:rsidRDefault="00D94B37" w:rsidP="00842D10">
            <w:pPr>
              <w:spacing w:before="60" w:after="60" w:line="240" w:lineRule="auto"/>
              <w:jc w:val="center"/>
              <w:rPr>
                <w:rFonts w:eastAsia="SimSun" w:cs="Arial"/>
                <w:sz w:val="18"/>
                <w:szCs w:val="18"/>
                <w:lang w:eastAsia="zh-CN"/>
              </w:rPr>
            </w:pPr>
            <w:r w:rsidRPr="003370A4">
              <w:rPr>
                <w:rFonts w:eastAsia="SimSun" w:cs="Arial"/>
                <w:sz w:val="18"/>
                <w:szCs w:val="18"/>
                <w:lang w:eastAsia="zh-CN"/>
              </w:rPr>
              <w:t>What is the risk that still remains?</w:t>
            </w:r>
          </w:p>
        </w:tc>
      </w:tr>
      <w:tr w:rsidR="00D94B37" w:rsidRPr="003370A4" w14:paraId="6B7B1C81" w14:textId="77777777" w:rsidTr="00842D10">
        <w:trPr>
          <w:cantSplit/>
        </w:trPr>
        <w:tc>
          <w:tcPr>
            <w:tcW w:w="1951" w:type="dxa"/>
            <w:vAlign w:val="center"/>
          </w:tcPr>
          <w:p w14:paraId="5EF5D489" w14:textId="77777777" w:rsidR="00D94B37" w:rsidRPr="003370A4" w:rsidRDefault="00D94B37" w:rsidP="00842D10">
            <w:pPr>
              <w:pStyle w:val="BodyText"/>
              <w:spacing w:before="60" w:line="240" w:lineRule="auto"/>
              <w:rPr>
                <w:rFonts w:cs="Arial"/>
                <w:sz w:val="18"/>
                <w:szCs w:val="18"/>
              </w:rPr>
            </w:pPr>
            <w:r w:rsidRPr="003370A4">
              <w:rPr>
                <w:rFonts w:cs="Arial"/>
                <w:sz w:val="18"/>
                <w:szCs w:val="18"/>
              </w:rPr>
              <w:t>Major fire / explosion</w:t>
            </w:r>
          </w:p>
        </w:tc>
        <w:tc>
          <w:tcPr>
            <w:tcW w:w="1912" w:type="dxa"/>
            <w:vAlign w:val="center"/>
          </w:tcPr>
          <w:p w14:paraId="34A0A39E" w14:textId="77777777" w:rsidR="00A7353C" w:rsidRDefault="00D94B37" w:rsidP="00842D10">
            <w:pPr>
              <w:spacing w:before="60" w:after="60" w:line="240" w:lineRule="auto"/>
              <w:rPr>
                <w:rFonts w:cs="Arial"/>
                <w:sz w:val="18"/>
                <w:szCs w:val="18"/>
              </w:rPr>
            </w:pPr>
            <w:r w:rsidRPr="003370A4">
              <w:rPr>
                <w:rFonts w:cs="Arial"/>
                <w:sz w:val="18"/>
                <w:szCs w:val="18"/>
              </w:rPr>
              <w:t xml:space="preserve">Local population. Ecological receptors </w:t>
            </w:r>
          </w:p>
          <w:p w14:paraId="17E77F03" w14:textId="177C33DB" w:rsidR="00A7353C" w:rsidRPr="00A7353C" w:rsidRDefault="00A7353C" w:rsidP="00842D10">
            <w:pPr>
              <w:spacing w:before="60" w:after="60" w:line="240" w:lineRule="auto"/>
              <w:rPr>
                <w:rFonts w:cs="Arial"/>
                <w:sz w:val="18"/>
                <w:szCs w:val="18"/>
              </w:rPr>
            </w:pPr>
            <w:r>
              <w:rPr>
                <w:rFonts w:cs="Arial"/>
                <w:sz w:val="18"/>
                <w:szCs w:val="18"/>
              </w:rPr>
              <w:t>(no nearby ancient woodlands identified)</w:t>
            </w:r>
          </w:p>
        </w:tc>
        <w:tc>
          <w:tcPr>
            <w:tcW w:w="1524" w:type="dxa"/>
            <w:vAlign w:val="center"/>
          </w:tcPr>
          <w:p w14:paraId="27005781" w14:textId="77777777" w:rsidR="00D94B37" w:rsidRPr="003370A4" w:rsidRDefault="00D94B37" w:rsidP="00842D10">
            <w:pPr>
              <w:spacing w:before="60" w:after="60" w:line="240" w:lineRule="auto"/>
              <w:rPr>
                <w:rFonts w:eastAsia="SimSun" w:cs="Arial"/>
                <w:sz w:val="18"/>
                <w:szCs w:val="18"/>
                <w:lang w:eastAsia="zh-CN"/>
              </w:rPr>
            </w:pPr>
            <w:r w:rsidRPr="003370A4">
              <w:rPr>
                <w:rFonts w:cs="Arial"/>
                <w:sz w:val="18"/>
                <w:szCs w:val="18"/>
              </w:rPr>
              <w:t xml:space="preserve">Windblown dispersion. </w:t>
            </w:r>
          </w:p>
        </w:tc>
        <w:tc>
          <w:tcPr>
            <w:tcW w:w="5245" w:type="dxa"/>
          </w:tcPr>
          <w:p w14:paraId="5329B94B" w14:textId="77777777" w:rsidR="00D94B37" w:rsidRPr="00D7512C" w:rsidRDefault="00D94B37" w:rsidP="00842D10">
            <w:pPr>
              <w:pStyle w:val="BodyText"/>
              <w:spacing w:before="60" w:line="240" w:lineRule="auto"/>
              <w:rPr>
                <w:rFonts w:cs="Arial"/>
                <w:sz w:val="18"/>
                <w:szCs w:val="18"/>
              </w:rPr>
            </w:pPr>
            <w:r w:rsidRPr="00D7512C">
              <w:rPr>
                <w:rFonts w:cs="Arial"/>
                <w:sz w:val="18"/>
                <w:szCs w:val="18"/>
              </w:rPr>
              <w:t xml:space="preserve">Fire alarm systems installed and maintained. Electric temperature sensor, flame arrestors, etc. </w:t>
            </w:r>
          </w:p>
          <w:p w14:paraId="02B64C64" w14:textId="77777777" w:rsidR="00D94B37" w:rsidRPr="003370A4" w:rsidRDefault="00D94B37" w:rsidP="00842D10">
            <w:pPr>
              <w:pStyle w:val="BodyText"/>
              <w:spacing w:before="60" w:line="240" w:lineRule="auto"/>
              <w:rPr>
                <w:rFonts w:cs="Arial"/>
                <w:sz w:val="18"/>
                <w:szCs w:val="18"/>
              </w:rPr>
            </w:pPr>
            <w:r w:rsidRPr="003370A4">
              <w:rPr>
                <w:rFonts w:cs="Arial"/>
                <w:sz w:val="18"/>
                <w:szCs w:val="18"/>
              </w:rPr>
              <w:t xml:space="preserve">Follow site Incident Response Plan and inform relevant authorities </w:t>
            </w:r>
          </w:p>
        </w:tc>
        <w:tc>
          <w:tcPr>
            <w:tcW w:w="1578" w:type="dxa"/>
            <w:vAlign w:val="center"/>
          </w:tcPr>
          <w:p w14:paraId="269D3926" w14:textId="77777777" w:rsidR="00D94B37" w:rsidRPr="003370A4" w:rsidRDefault="00D94B37" w:rsidP="00842D10">
            <w:pPr>
              <w:pStyle w:val="BodyText"/>
              <w:spacing w:before="60" w:line="240" w:lineRule="auto"/>
              <w:rPr>
                <w:rFonts w:cs="Arial"/>
                <w:sz w:val="18"/>
                <w:szCs w:val="18"/>
              </w:rPr>
            </w:pPr>
            <w:r w:rsidRPr="003370A4">
              <w:rPr>
                <w:rFonts w:cs="Arial"/>
                <w:sz w:val="18"/>
                <w:szCs w:val="18"/>
              </w:rPr>
              <w:t xml:space="preserve">Very unlikely </w:t>
            </w:r>
          </w:p>
        </w:tc>
        <w:tc>
          <w:tcPr>
            <w:tcW w:w="1559" w:type="dxa"/>
            <w:vAlign w:val="center"/>
          </w:tcPr>
          <w:p w14:paraId="78A62FB6" w14:textId="77777777" w:rsidR="00D94B37" w:rsidRPr="003370A4" w:rsidRDefault="00D94B37" w:rsidP="00842D10">
            <w:pPr>
              <w:spacing w:before="60" w:after="60" w:line="240" w:lineRule="auto"/>
              <w:rPr>
                <w:rFonts w:eastAsia="SimSun" w:cs="Arial"/>
                <w:sz w:val="18"/>
                <w:szCs w:val="18"/>
                <w:lang w:eastAsia="zh-CN"/>
              </w:rPr>
            </w:pPr>
            <w:r w:rsidRPr="003370A4">
              <w:rPr>
                <w:rFonts w:cs="Arial"/>
                <w:sz w:val="18"/>
                <w:szCs w:val="18"/>
              </w:rPr>
              <w:t xml:space="preserve">Severe </w:t>
            </w:r>
          </w:p>
        </w:tc>
        <w:tc>
          <w:tcPr>
            <w:tcW w:w="1559" w:type="dxa"/>
            <w:vAlign w:val="center"/>
          </w:tcPr>
          <w:p w14:paraId="1A813FD9" w14:textId="77777777" w:rsidR="00D94B37" w:rsidRPr="003370A4" w:rsidRDefault="00D94B37" w:rsidP="00842D10">
            <w:pPr>
              <w:spacing w:before="60" w:after="60" w:line="240" w:lineRule="auto"/>
              <w:rPr>
                <w:rFonts w:eastAsia="SimSun" w:cs="Arial"/>
                <w:sz w:val="18"/>
                <w:szCs w:val="18"/>
                <w:lang w:eastAsia="zh-CN"/>
              </w:rPr>
            </w:pPr>
            <w:r w:rsidRPr="003370A4">
              <w:rPr>
                <w:rFonts w:eastAsia="SimSun" w:cs="Arial"/>
                <w:sz w:val="18"/>
                <w:szCs w:val="18"/>
                <w:lang w:eastAsia="zh-CN"/>
              </w:rPr>
              <w:t>Acceptable</w:t>
            </w:r>
          </w:p>
        </w:tc>
      </w:tr>
      <w:tr w:rsidR="00D94B37" w:rsidRPr="003370A4" w14:paraId="3FF79075" w14:textId="77777777" w:rsidTr="00842D10">
        <w:trPr>
          <w:cantSplit/>
        </w:trPr>
        <w:tc>
          <w:tcPr>
            <w:tcW w:w="1951" w:type="dxa"/>
            <w:vAlign w:val="center"/>
          </w:tcPr>
          <w:p w14:paraId="6D01754D" w14:textId="77777777" w:rsidR="00D94B37" w:rsidRPr="003370A4" w:rsidRDefault="00D94B37" w:rsidP="00842D10">
            <w:pPr>
              <w:pStyle w:val="BodyText"/>
              <w:spacing w:before="60" w:line="240" w:lineRule="auto"/>
              <w:rPr>
                <w:rFonts w:cs="Arial"/>
                <w:sz w:val="18"/>
                <w:szCs w:val="18"/>
              </w:rPr>
            </w:pPr>
            <w:r w:rsidRPr="003370A4">
              <w:rPr>
                <w:rFonts w:cs="Arial"/>
                <w:sz w:val="18"/>
                <w:szCs w:val="18"/>
              </w:rPr>
              <w:t>Minor fire / explosion</w:t>
            </w:r>
          </w:p>
        </w:tc>
        <w:tc>
          <w:tcPr>
            <w:tcW w:w="1912" w:type="dxa"/>
            <w:vAlign w:val="center"/>
          </w:tcPr>
          <w:p w14:paraId="6BFDEF4D" w14:textId="77777777" w:rsidR="00D94B37" w:rsidRPr="003370A4" w:rsidRDefault="00D94B37" w:rsidP="00842D10">
            <w:pPr>
              <w:spacing w:before="60" w:after="60" w:line="240" w:lineRule="auto"/>
              <w:rPr>
                <w:rFonts w:eastAsia="SimSun" w:cs="Arial"/>
                <w:sz w:val="18"/>
                <w:szCs w:val="18"/>
                <w:lang w:eastAsia="zh-CN"/>
              </w:rPr>
            </w:pPr>
            <w:r w:rsidRPr="003370A4">
              <w:rPr>
                <w:rFonts w:cs="Arial"/>
                <w:sz w:val="18"/>
                <w:szCs w:val="18"/>
              </w:rPr>
              <w:t xml:space="preserve">Local population. Ecological receptors </w:t>
            </w:r>
          </w:p>
        </w:tc>
        <w:tc>
          <w:tcPr>
            <w:tcW w:w="1524" w:type="dxa"/>
            <w:vAlign w:val="center"/>
          </w:tcPr>
          <w:p w14:paraId="07D23F35" w14:textId="77777777" w:rsidR="00D94B37" w:rsidRPr="003370A4" w:rsidRDefault="00D94B37" w:rsidP="00842D10">
            <w:pPr>
              <w:spacing w:before="60" w:after="60" w:line="240" w:lineRule="auto"/>
              <w:rPr>
                <w:rFonts w:eastAsia="SimSun" w:cs="Arial"/>
                <w:sz w:val="18"/>
                <w:szCs w:val="18"/>
                <w:lang w:eastAsia="zh-CN"/>
              </w:rPr>
            </w:pPr>
            <w:r w:rsidRPr="003370A4">
              <w:rPr>
                <w:rFonts w:cs="Arial"/>
                <w:sz w:val="18"/>
                <w:szCs w:val="18"/>
              </w:rPr>
              <w:t xml:space="preserve">Windblown dispersion. </w:t>
            </w:r>
          </w:p>
        </w:tc>
        <w:tc>
          <w:tcPr>
            <w:tcW w:w="5245" w:type="dxa"/>
            <w:vAlign w:val="center"/>
          </w:tcPr>
          <w:p w14:paraId="27CF8CD4" w14:textId="77777777" w:rsidR="00D94B37" w:rsidRPr="00D7512C" w:rsidRDefault="00D94B37" w:rsidP="00842D10">
            <w:pPr>
              <w:pStyle w:val="BodyText"/>
              <w:spacing w:before="60" w:line="240" w:lineRule="auto"/>
              <w:rPr>
                <w:rFonts w:cs="Arial"/>
                <w:sz w:val="18"/>
                <w:szCs w:val="18"/>
              </w:rPr>
            </w:pPr>
            <w:r w:rsidRPr="00D7512C">
              <w:rPr>
                <w:rFonts w:cs="Arial"/>
                <w:sz w:val="18"/>
                <w:szCs w:val="18"/>
              </w:rPr>
              <w:t xml:space="preserve">See above for major fire </w:t>
            </w:r>
          </w:p>
        </w:tc>
        <w:tc>
          <w:tcPr>
            <w:tcW w:w="1578" w:type="dxa"/>
            <w:vAlign w:val="center"/>
          </w:tcPr>
          <w:p w14:paraId="605A59CF" w14:textId="77777777" w:rsidR="00D94B37" w:rsidRPr="003370A4" w:rsidRDefault="00D94B37" w:rsidP="00842D10">
            <w:pPr>
              <w:pStyle w:val="BodyText"/>
              <w:spacing w:before="60" w:line="240" w:lineRule="auto"/>
              <w:rPr>
                <w:rFonts w:cs="Arial"/>
                <w:sz w:val="18"/>
                <w:szCs w:val="18"/>
              </w:rPr>
            </w:pPr>
            <w:r w:rsidRPr="003370A4">
              <w:rPr>
                <w:rFonts w:cs="Arial"/>
                <w:sz w:val="18"/>
                <w:szCs w:val="18"/>
              </w:rPr>
              <w:t xml:space="preserve">Unlikely </w:t>
            </w:r>
          </w:p>
        </w:tc>
        <w:tc>
          <w:tcPr>
            <w:tcW w:w="1559" w:type="dxa"/>
            <w:vAlign w:val="center"/>
          </w:tcPr>
          <w:p w14:paraId="05344E44" w14:textId="77777777" w:rsidR="00D94B37" w:rsidRPr="003370A4" w:rsidRDefault="00D94B37" w:rsidP="00842D10">
            <w:pPr>
              <w:spacing w:before="60" w:after="60" w:line="240" w:lineRule="auto"/>
              <w:rPr>
                <w:rFonts w:eastAsia="SimSun" w:cs="Arial"/>
                <w:sz w:val="18"/>
                <w:szCs w:val="18"/>
                <w:lang w:eastAsia="zh-CN"/>
              </w:rPr>
            </w:pPr>
            <w:r w:rsidRPr="003370A4">
              <w:rPr>
                <w:rFonts w:cs="Arial"/>
                <w:sz w:val="18"/>
                <w:szCs w:val="18"/>
              </w:rPr>
              <w:t xml:space="preserve">Significant </w:t>
            </w:r>
          </w:p>
        </w:tc>
        <w:tc>
          <w:tcPr>
            <w:tcW w:w="1559" w:type="dxa"/>
            <w:vAlign w:val="center"/>
          </w:tcPr>
          <w:p w14:paraId="42AB480A" w14:textId="77777777" w:rsidR="00D94B37" w:rsidRPr="003370A4" w:rsidRDefault="00D94B37" w:rsidP="00842D10">
            <w:pPr>
              <w:spacing w:before="60" w:after="60" w:line="240" w:lineRule="auto"/>
              <w:rPr>
                <w:rFonts w:eastAsia="SimSun" w:cs="Arial"/>
                <w:sz w:val="18"/>
                <w:szCs w:val="18"/>
                <w:lang w:eastAsia="zh-CN"/>
              </w:rPr>
            </w:pPr>
            <w:r w:rsidRPr="003370A4">
              <w:rPr>
                <w:rFonts w:eastAsia="SimSun" w:cs="Arial"/>
                <w:sz w:val="18"/>
                <w:szCs w:val="18"/>
                <w:lang w:eastAsia="zh-CN"/>
              </w:rPr>
              <w:t>Acceptable</w:t>
            </w:r>
          </w:p>
        </w:tc>
      </w:tr>
      <w:tr w:rsidR="00D94B37" w:rsidRPr="003370A4" w14:paraId="7E8323D6" w14:textId="77777777" w:rsidTr="00842D10">
        <w:trPr>
          <w:cantSplit/>
        </w:trPr>
        <w:tc>
          <w:tcPr>
            <w:tcW w:w="1951" w:type="dxa"/>
            <w:vAlign w:val="center"/>
          </w:tcPr>
          <w:p w14:paraId="176DB6C4" w14:textId="77777777" w:rsidR="00D94B37" w:rsidRPr="003370A4" w:rsidRDefault="00D94B37" w:rsidP="00842D10">
            <w:pPr>
              <w:pStyle w:val="BodyText"/>
              <w:spacing w:before="60" w:line="240" w:lineRule="auto"/>
              <w:rPr>
                <w:rFonts w:cs="Arial"/>
                <w:sz w:val="18"/>
                <w:szCs w:val="18"/>
              </w:rPr>
            </w:pPr>
            <w:r w:rsidRPr="003370A4">
              <w:rPr>
                <w:rFonts w:cs="Arial"/>
                <w:sz w:val="18"/>
                <w:szCs w:val="18"/>
              </w:rPr>
              <w:t xml:space="preserve">Failure to contain firewater  </w:t>
            </w:r>
          </w:p>
        </w:tc>
        <w:tc>
          <w:tcPr>
            <w:tcW w:w="1912" w:type="dxa"/>
            <w:vAlign w:val="center"/>
          </w:tcPr>
          <w:p w14:paraId="6F68D9EF" w14:textId="77777777" w:rsidR="00D94B37" w:rsidRDefault="00D94B37" w:rsidP="00842D10">
            <w:pPr>
              <w:spacing w:before="60" w:after="60" w:line="240" w:lineRule="auto"/>
              <w:rPr>
                <w:rFonts w:cs="Arial"/>
                <w:sz w:val="18"/>
                <w:szCs w:val="18"/>
              </w:rPr>
            </w:pPr>
            <w:r w:rsidRPr="003370A4">
              <w:rPr>
                <w:rFonts w:cs="Arial"/>
                <w:sz w:val="18"/>
                <w:szCs w:val="18"/>
              </w:rPr>
              <w:t>Local water courses. Ground and groundwater</w:t>
            </w:r>
          </w:p>
          <w:p w14:paraId="67094402" w14:textId="586A9D47" w:rsidR="00A7353C" w:rsidRPr="003370A4" w:rsidRDefault="00A7353C" w:rsidP="00842D10">
            <w:pPr>
              <w:spacing w:before="60" w:after="60" w:line="240" w:lineRule="auto"/>
              <w:rPr>
                <w:rFonts w:eastAsia="SimSun" w:cs="Arial"/>
                <w:sz w:val="18"/>
                <w:szCs w:val="18"/>
                <w:lang w:eastAsia="zh-CN"/>
              </w:rPr>
            </w:pPr>
            <w:r>
              <w:rPr>
                <w:rFonts w:cs="Arial"/>
                <w:sz w:val="18"/>
                <w:szCs w:val="18"/>
              </w:rPr>
              <w:t>Humber River designated as Ramsar / SAC / SPA / SSSI</w:t>
            </w:r>
          </w:p>
        </w:tc>
        <w:tc>
          <w:tcPr>
            <w:tcW w:w="1524" w:type="dxa"/>
          </w:tcPr>
          <w:p w14:paraId="6982F384" w14:textId="77777777" w:rsidR="00D94B37" w:rsidRPr="003370A4" w:rsidRDefault="00D94B37" w:rsidP="00842D10">
            <w:pPr>
              <w:spacing w:before="60" w:after="60" w:line="240" w:lineRule="auto"/>
              <w:rPr>
                <w:rFonts w:eastAsia="SimSun" w:cs="Arial"/>
                <w:sz w:val="18"/>
                <w:szCs w:val="18"/>
                <w:lang w:eastAsia="zh-CN"/>
              </w:rPr>
            </w:pPr>
            <w:r w:rsidRPr="003370A4">
              <w:rPr>
                <w:rFonts w:cs="Arial"/>
                <w:sz w:val="18"/>
                <w:szCs w:val="18"/>
              </w:rPr>
              <w:t xml:space="preserve">Surface water drainage system. Diffusion into ground. </w:t>
            </w:r>
          </w:p>
        </w:tc>
        <w:tc>
          <w:tcPr>
            <w:tcW w:w="5245" w:type="dxa"/>
            <w:vAlign w:val="center"/>
          </w:tcPr>
          <w:p w14:paraId="5FC4F348" w14:textId="77777777" w:rsidR="00D94B37" w:rsidRPr="00D7512C" w:rsidRDefault="00D94B37" w:rsidP="00842D10">
            <w:pPr>
              <w:pStyle w:val="BodyText"/>
              <w:spacing w:before="60" w:line="240" w:lineRule="auto"/>
              <w:rPr>
                <w:rFonts w:cs="Arial"/>
                <w:sz w:val="18"/>
                <w:szCs w:val="18"/>
              </w:rPr>
            </w:pPr>
            <w:r w:rsidRPr="00D7512C">
              <w:rPr>
                <w:rFonts w:cs="Arial"/>
                <w:sz w:val="18"/>
                <w:szCs w:val="18"/>
              </w:rPr>
              <w:t>Fire prevention measures as above. Drainage of wider wastewater treatment works contained and directed to the head of the works.</w:t>
            </w:r>
          </w:p>
          <w:p w14:paraId="21B5F351" w14:textId="77777777" w:rsidR="00D94B37" w:rsidRPr="003370A4" w:rsidRDefault="00D94B37" w:rsidP="00842D10">
            <w:pPr>
              <w:pStyle w:val="BodyText"/>
              <w:spacing w:before="60" w:line="240" w:lineRule="auto"/>
              <w:rPr>
                <w:rFonts w:cs="Arial"/>
                <w:sz w:val="18"/>
                <w:szCs w:val="18"/>
              </w:rPr>
            </w:pPr>
            <w:r w:rsidRPr="003370A4">
              <w:rPr>
                <w:rFonts w:cs="Arial"/>
                <w:sz w:val="18"/>
                <w:szCs w:val="18"/>
              </w:rPr>
              <w:t xml:space="preserve">Follow site Incident Response Plan and inform relevant authorities </w:t>
            </w:r>
          </w:p>
        </w:tc>
        <w:tc>
          <w:tcPr>
            <w:tcW w:w="1578" w:type="dxa"/>
            <w:vAlign w:val="center"/>
          </w:tcPr>
          <w:p w14:paraId="5C441BF4" w14:textId="77777777" w:rsidR="00D94B37" w:rsidRPr="003370A4" w:rsidRDefault="00D94B37" w:rsidP="00842D10">
            <w:pPr>
              <w:pStyle w:val="BodyText"/>
              <w:spacing w:before="60" w:line="240" w:lineRule="auto"/>
              <w:rPr>
                <w:rFonts w:cs="Arial"/>
                <w:sz w:val="18"/>
                <w:szCs w:val="18"/>
              </w:rPr>
            </w:pPr>
            <w:r w:rsidRPr="003370A4">
              <w:rPr>
                <w:rFonts w:cs="Arial"/>
                <w:sz w:val="18"/>
                <w:szCs w:val="18"/>
              </w:rPr>
              <w:t xml:space="preserve">Unlikely </w:t>
            </w:r>
          </w:p>
        </w:tc>
        <w:tc>
          <w:tcPr>
            <w:tcW w:w="1559" w:type="dxa"/>
            <w:vAlign w:val="center"/>
          </w:tcPr>
          <w:p w14:paraId="3BF13BF4" w14:textId="77777777" w:rsidR="00D94B37" w:rsidRPr="003370A4" w:rsidRDefault="00D94B37" w:rsidP="00842D10">
            <w:pPr>
              <w:spacing w:before="60" w:after="60" w:line="240" w:lineRule="auto"/>
              <w:rPr>
                <w:rFonts w:eastAsia="SimSun" w:cs="Arial"/>
                <w:sz w:val="18"/>
                <w:szCs w:val="18"/>
                <w:lang w:eastAsia="zh-CN"/>
              </w:rPr>
            </w:pPr>
            <w:r w:rsidRPr="003370A4">
              <w:rPr>
                <w:rFonts w:cs="Arial"/>
                <w:sz w:val="18"/>
                <w:szCs w:val="18"/>
              </w:rPr>
              <w:t>Significant</w:t>
            </w:r>
          </w:p>
        </w:tc>
        <w:tc>
          <w:tcPr>
            <w:tcW w:w="1559" w:type="dxa"/>
            <w:vAlign w:val="center"/>
          </w:tcPr>
          <w:p w14:paraId="3095D117" w14:textId="77777777" w:rsidR="00D94B37" w:rsidRPr="003370A4" w:rsidRDefault="00D94B37" w:rsidP="00842D10">
            <w:pPr>
              <w:spacing w:before="60" w:after="60" w:line="240" w:lineRule="auto"/>
              <w:rPr>
                <w:rFonts w:eastAsia="SimSun" w:cs="Arial"/>
                <w:sz w:val="18"/>
                <w:szCs w:val="18"/>
                <w:lang w:eastAsia="zh-CN"/>
              </w:rPr>
            </w:pPr>
            <w:r w:rsidRPr="003370A4">
              <w:rPr>
                <w:rFonts w:cs="Arial"/>
                <w:sz w:val="18"/>
                <w:szCs w:val="18"/>
              </w:rPr>
              <w:t>Acceptable</w:t>
            </w:r>
          </w:p>
        </w:tc>
      </w:tr>
      <w:tr w:rsidR="00D94B37" w:rsidRPr="003370A4" w14:paraId="3A29FB86" w14:textId="77777777" w:rsidTr="00842D10">
        <w:trPr>
          <w:cantSplit/>
        </w:trPr>
        <w:tc>
          <w:tcPr>
            <w:tcW w:w="1951" w:type="dxa"/>
            <w:vAlign w:val="center"/>
          </w:tcPr>
          <w:p w14:paraId="0802C9B3" w14:textId="77777777" w:rsidR="00D94B37" w:rsidRPr="003370A4" w:rsidRDefault="00D94B37" w:rsidP="00842D10">
            <w:pPr>
              <w:pStyle w:val="BodyText"/>
              <w:spacing w:before="60" w:line="240" w:lineRule="auto"/>
              <w:rPr>
                <w:rFonts w:cs="Arial"/>
                <w:sz w:val="18"/>
                <w:szCs w:val="18"/>
              </w:rPr>
            </w:pPr>
            <w:r w:rsidRPr="003370A4">
              <w:rPr>
                <w:rFonts w:cs="Arial"/>
                <w:sz w:val="18"/>
                <w:szCs w:val="18"/>
              </w:rPr>
              <w:t xml:space="preserve">Vandalism  </w:t>
            </w:r>
          </w:p>
        </w:tc>
        <w:tc>
          <w:tcPr>
            <w:tcW w:w="1912" w:type="dxa"/>
          </w:tcPr>
          <w:p w14:paraId="3D705FCA" w14:textId="77777777" w:rsidR="00D94B37" w:rsidRDefault="00D94B37" w:rsidP="00842D10">
            <w:pPr>
              <w:spacing w:before="60" w:after="60" w:line="240" w:lineRule="auto"/>
              <w:rPr>
                <w:rFonts w:cs="Arial"/>
                <w:sz w:val="18"/>
                <w:szCs w:val="18"/>
              </w:rPr>
            </w:pPr>
            <w:r w:rsidRPr="003370A4">
              <w:rPr>
                <w:rFonts w:cs="Arial"/>
                <w:sz w:val="18"/>
                <w:szCs w:val="18"/>
              </w:rPr>
              <w:t>Local population. Ecological receptors. Local water courses. Ground and groundwater</w:t>
            </w:r>
          </w:p>
          <w:p w14:paraId="6E007C5D" w14:textId="3EA591B3" w:rsidR="00A7353C" w:rsidRPr="003370A4" w:rsidRDefault="00A7353C" w:rsidP="00842D10">
            <w:pPr>
              <w:spacing w:before="60" w:after="60" w:line="240" w:lineRule="auto"/>
              <w:rPr>
                <w:rFonts w:eastAsia="SimSun" w:cs="Arial"/>
                <w:sz w:val="18"/>
                <w:szCs w:val="18"/>
                <w:lang w:eastAsia="zh-CN"/>
              </w:rPr>
            </w:pPr>
            <w:r w:rsidRPr="00A7353C">
              <w:rPr>
                <w:rFonts w:eastAsia="SimSun" w:cs="Arial"/>
                <w:sz w:val="18"/>
                <w:szCs w:val="18"/>
                <w:lang w:eastAsia="zh-CN"/>
              </w:rPr>
              <w:t>Humber River designated as Ramsar / SAC / SPA / SSSI</w:t>
            </w:r>
          </w:p>
        </w:tc>
        <w:tc>
          <w:tcPr>
            <w:tcW w:w="1524" w:type="dxa"/>
          </w:tcPr>
          <w:p w14:paraId="23AFFFA9" w14:textId="77777777" w:rsidR="00D94B37" w:rsidRPr="003370A4" w:rsidRDefault="00D94B37" w:rsidP="00842D10">
            <w:pPr>
              <w:spacing w:before="60" w:after="60" w:line="240" w:lineRule="auto"/>
              <w:rPr>
                <w:rFonts w:eastAsia="SimSun" w:cs="Arial"/>
                <w:sz w:val="18"/>
                <w:szCs w:val="18"/>
                <w:lang w:eastAsia="zh-CN"/>
              </w:rPr>
            </w:pPr>
            <w:r w:rsidRPr="003370A4">
              <w:rPr>
                <w:rFonts w:cs="Arial"/>
                <w:sz w:val="18"/>
                <w:szCs w:val="18"/>
              </w:rPr>
              <w:t xml:space="preserve">Windblown dispersion. Surface water drainage system. Diffusion into ground. </w:t>
            </w:r>
          </w:p>
        </w:tc>
        <w:tc>
          <w:tcPr>
            <w:tcW w:w="5245" w:type="dxa"/>
            <w:vAlign w:val="center"/>
          </w:tcPr>
          <w:p w14:paraId="31EFC43F" w14:textId="77777777" w:rsidR="00D94B37" w:rsidRPr="00D7512C" w:rsidRDefault="00D94B37" w:rsidP="00842D10">
            <w:pPr>
              <w:pStyle w:val="BodyText"/>
              <w:spacing w:before="60" w:line="240" w:lineRule="auto"/>
              <w:rPr>
                <w:rFonts w:cs="Arial"/>
                <w:sz w:val="18"/>
                <w:szCs w:val="18"/>
              </w:rPr>
            </w:pPr>
            <w:r w:rsidRPr="00D7512C">
              <w:rPr>
                <w:rFonts w:cs="Arial"/>
                <w:sz w:val="18"/>
                <w:szCs w:val="18"/>
              </w:rPr>
              <w:t xml:space="preserve">Site security measures are in place including perimeter fence with controlled access gates. Regular inspection of perimeter fences. </w:t>
            </w:r>
          </w:p>
          <w:p w14:paraId="56487429" w14:textId="77777777" w:rsidR="00D94B37" w:rsidRPr="003370A4" w:rsidRDefault="00D94B37" w:rsidP="00842D10">
            <w:pPr>
              <w:pStyle w:val="BodyText"/>
              <w:spacing w:before="60" w:line="240" w:lineRule="auto"/>
              <w:rPr>
                <w:rFonts w:cs="Arial"/>
                <w:sz w:val="18"/>
                <w:szCs w:val="18"/>
              </w:rPr>
            </w:pPr>
            <w:r w:rsidRPr="003370A4">
              <w:rPr>
                <w:rFonts w:cs="Arial"/>
                <w:sz w:val="18"/>
                <w:szCs w:val="18"/>
              </w:rPr>
              <w:t xml:space="preserve">Address any specific equipment damage. Reinstate and review security measures. </w:t>
            </w:r>
          </w:p>
        </w:tc>
        <w:tc>
          <w:tcPr>
            <w:tcW w:w="1578" w:type="dxa"/>
            <w:vAlign w:val="center"/>
          </w:tcPr>
          <w:p w14:paraId="349D297A" w14:textId="77777777" w:rsidR="00D94B37" w:rsidRPr="003370A4" w:rsidRDefault="00D94B37" w:rsidP="00842D10">
            <w:pPr>
              <w:pStyle w:val="BodyText"/>
              <w:spacing w:before="60" w:line="240" w:lineRule="auto"/>
              <w:rPr>
                <w:rFonts w:cs="Arial"/>
                <w:sz w:val="18"/>
                <w:szCs w:val="18"/>
              </w:rPr>
            </w:pPr>
            <w:r w:rsidRPr="003370A4">
              <w:rPr>
                <w:rFonts w:cs="Arial"/>
                <w:sz w:val="18"/>
                <w:szCs w:val="18"/>
              </w:rPr>
              <w:t xml:space="preserve">Somewhat unlikely </w:t>
            </w:r>
          </w:p>
        </w:tc>
        <w:tc>
          <w:tcPr>
            <w:tcW w:w="1559" w:type="dxa"/>
            <w:vAlign w:val="center"/>
          </w:tcPr>
          <w:p w14:paraId="0C4D0C55" w14:textId="77777777" w:rsidR="00D94B37" w:rsidRPr="003370A4" w:rsidRDefault="00D94B37" w:rsidP="00842D10">
            <w:pPr>
              <w:spacing w:before="60" w:after="60" w:line="240" w:lineRule="auto"/>
              <w:rPr>
                <w:rFonts w:eastAsia="SimSun" w:cs="Arial"/>
                <w:sz w:val="18"/>
                <w:szCs w:val="18"/>
                <w:lang w:eastAsia="zh-CN"/>
              </w:rPr>
            </w:pPr>
            <w:r w:rsidRPr="003370A4">
              <w:rPr>
                <w:rFonts w:cs="Arial"/>
                <w:sz w:val="18"/>
                <w:szCs w:val="18"/>
              </w:rPr>
              <w:t xml:space="preserve">Noticeable </w:t>
            </w:r>
          </w:p>
        </w:tc>
        <w:tc>
          <w:tcPr>
            <w:tcW w:w="1559" w:type="dxa"/>
            <w:vAlign w:val="center"/>
          </w:tcPr>
          <w:p w14:paraId="02DED8A6" w14:textId="77777777" w:rsidR="00D94B37" w:rsidRPr="003370A4" w:rsidRDefault="00D94B37" w:rsidP="00842D10">
            <w:pPr>
              <w:spacing w:before="60" w:after="60" w:line="240" w:lineRule="auto"/>
              <w:rPr>
                <w:rFonts w:eastAsia="SimSun" w:cs="Arial"/>
                <w:sz w:val="18"/>
                <w:szCs w:val="18"/>
                <w:lang w:eastAsia="zh-CN"/>
              </w:rPr>
            </w:pPr>
            <w:r w:rsidRPr="003370A4">
              <w:rPr>
                <w:rFonts w:eastAsia="SimSun" w:cs="Arial"/>
                <w:sz w:val="18"/>
                <w:szCs w:val="18"/>
                <w:lang w:eastAsia="zh-CN"/>
              </w:rPr>
              <w:t>Acceptable</w:t>
            </w:r>
          </w:p>
        </w:tc>
      </w:tr>
      <w:tr w:rsidR="00D94B37" w:rsidRPr="003370A4" w14:paraId="087ED568" w14:textId="77777777" w:rsidTr="00842D10">
        <w:trPr>
          <w:cantSplit/>
        </w:trPr>
        <w:tc>
          <w:tcPr>
            <w:tcW w:w="1951" w:type="dxa"/>
            <w:vAlign w:val="center"/>
          </w:tcPr>
          <w:p w14:paraId="77A30564" w14:textId="77777777" w:rsidR="00D94B37" w:rsidRPr="003370A4" w:rsidRDefault="00D94B37" w:rsidP="00842D10">
            <w:pPr>
              <w:pStyle w:val="BodyText"/>
              <w:spacing w:before="60" w:line="240" w:lineRule="auto"/>
              <w:rPr>
                <w:rFonts w:cs="Arial"/>
                <w:sz w:val="18"/>
                <w:szCs w:val="18"/>
              </w:rPr>
            </w:pPr>
            <w:r w:rsidRPr="003370A4">
              <w:rPr>
                <w:rFonts w:cs="Arial"/>
                <w:sz w:val="18"/>
                <w:szCs w:val="18"/>
              </w:rPr>
              <w:lastRenderedPageBreak/>
              <w:t>Misconnection of tanker offloading hoses</w:t>
            </w:r>
          </w:p>
        </w:tc>
        <w:tc>
          <w:tcPr>
            <w:tcW w:w="1912" w:type="dxa"/>
            <w:vAlign w:val="center"/>
          </w:tcPr>
          <w:p w14:paraId="77312B0F" w14:textId="3AEE5F73" w:rsidR="00D94B37" w:rsidRDefault="00D94B37" w:rsidP="00842D10">
            <w:pPr>
              <w:spacing w:before="60" w:after="60" w:line="240" w:lineRule="auto"/>
              <w:rPr>
                <w:rFonts w:cs="Arial"/>
                <w:sz w:val="18"/>
                <w:szCs w:val="18"/>
              </w:rPr>
            </w:pPr>
            <w:r w:rsidRPr="003370A4">
              <w:rPr>
                <w:rFonts w:cs="Arial"/>
                <w:sz w:val="18"/>
                <w:szCs w:val="18"/>
              </w:rPr>
              <w:t>Local population. Ecological receptors. Local watercourses. Ground and groundwater</w:t>
            </w:r>
          </w:p>
          <w:p w14:paraId="4412C9A2" w14:textId="65D0862F" w:rsidR="00A7353C" w:rsidRPr="003370A4" w:rsidRDefault="00A7353C" w:rsidP="00842D10">
            <w:pPr>
              <w:spacing w:before="60" w:after="60" w:line="240" w:lineRule="auto"/>
              <w:rPr>
                <w:rFonts w:cs="Arial"/>
                <w:sz w:val="18"/>
                <w:szCs w:val="18"/>
              </w:rPr>
            </w:pPr>
            <w:r w:rsidRPr="00A7353C">
              <w:rPr>
                <w:rFonts w:cs="Arial"/>
                <w:sz w:val="18"/>
                <w:szCs w:val="18"/>
              </w:rPr>
              <w:t xml:space="preserve">Humber </w:t>
            </w:r>
            <w:r w:rsidR="00964C43">
              <w:rPr>
                <w:rFonts w:cs="Arial"/>
                <w:sz w:val="18"/>
                <w:szCs w:val="18"/>
              </w:rPr>
              <w:t>Estuary</w:t>
            </w:r>
            <w:r w:rsidRPr="00A7353C">
              <w:rPr>
                <w:rFonts w:cs="Arial"/>
                <w:sz w:val="18"/>
                <w:szCs w:val="18"/>
              </w:rPr>
              <w:t xml:space="preserve"> designated as Ramsar / SAC / SPA / SSSI</w:t>
            </w:r>
          </w:p>
        </w:tc>
        <w:tc>
          <w:tcPr>
            <w:tcW w:w="1524" w:type="dxa"/>
            <w:vAlign w:val="center"/>
          </w:tcPr>
          <w:p w14:paraId="1FCE32E1" w14:textId="0BB896E3" w:rsidR="00D94B37" w:rsidRPr="003370A4" w:rsidRDefault="00964C43" w:rsidP="00842D10">
            <w:pPr>
              <w:spacing w:before="60" w:after="60" w:line="240" w:lineRule="auto"/>
              <w:rPr>
                <w:rFonts w:cs="Arial"/>
                <w:sz w:val="18"/>
                <w:szCs w:val="18"/>
              </w:rPr>
            </w:pPr>
            <w:r>
              <w:rPr>
                <w:rFonts w:cs="Arial"/>
                <w:sz w:val="18"/>
                <w:szCs w:val="18"/>
              </w:rPr>
              <w:t>Spills to ground</w:t>
            </w:r>
            <w:r w:rsidR="00D94B37" w:rsidRPr="003370A4">
              <w:rPr>
                <w:rFonts w:cs="Arial"/>
                <w:sz w:val="18"/>
                <w:szCs w:val="18"/>
              </w:rPr>
              <w:t xml:space="preserve">  </w:t>
            </w:r>
          </w:p>
        </w:tc>
        <w:tc>
          <w:tcPr>
            <w:tcW w:w="5245" w:type="dxa"/>
            <w:vAlign w:val="center"/>
          </w:tcPr>
          <w:p w14:paraId="4482B236" w14:textId="516094CE" w:rsidR="00D94B37" w:rsidRPr="00D7512C" w:rsidRDefault="00964C43" w:rsidP="00842D10">
            <w:pPr>
              <w:pStyle w:val="BodyText"/>
              <w:spacing w:before="60" w:line="240" w:lineRule="auto"/>
              <w:rPr>
                <w:rFonts w:cs="Arial"/>
                <w:sz w:val="18"/>
                <w:szCs w:val="18"/>
              </w:rPr>
            </w:pPr>
            <w:r>
              <w:rPr>
                <w:rFonts w:cs="Arial"/>
                <w:sz w:val="18"/>
                <w:szCs w:val="18"/>
              </w:rPr>
              <w:t>Use of d</w:t>
            </w:r>
            <w:r w:rsidR="00D94B37" w:rsidRPr="00D7512C">
              <w:rPr>
                <w:rFonts w:cs="Arial"/>
                <w:sz w:val="18"/>
                <w:szCs w:val="18"/>
              </w:rPr>
              <w:t xml:space="preserve">edicated hoses on off-loading points.  </w:t>
            </w:r>
            <w:r w:rsidRPr="00964C43">
              <w:rPr>
                <w:rFonts w:cs="Arial"/>
                <w:sz w:val="18"/>
                <w:szCs w:val="18"/>
              </w:rPr>
              <w:t xml:space="preserve">There is potential for accidental spills and leaks of waste to ground from the tanker offloading point and discharge point however any spills will be captured on impermeable surfacing with drainage back to the works inlet, therefore posing no environmental risk to ground, ground water or surface water. </w:t>
            </w:r>
          </w:p>
        </w:tc>
        <w:tc>
          <w:tcPr>
            <w:tcW w:w="1578" w:type="dxa"/>
            <w:vAlign w:val="center"/>
          </w:tcPr>
          <w:p w14:paraId="64FB9E9A" w14:textId="77777777" w:rsidR="00D94B37" w:rsidRPr="003370A4" w:rsidRDefault="00D94B37" w:rsidP="00842D10">
            <w:pPr>
              <w:pStyle w:val="BodyText"/>
              <w:spacing w:before="60" w:line="240" w:lineRule="auto"/>
              <w:rPr>
                <w:rFonts w:cs="Arial"/>
                <w:sz w:val="18"/>
                <w:szCs w:val="18"/>
              </w:rPr>
            </w:pPr>
            <w:r w:rsidRPr="003370A4">
              <w:rPr>
                <w:rFonts w:cs="Arial"/>
                <w:sz w:val="18"/>
                <w:szCs w:val="18"/>
              </w:rPr>
              <w:t xml:space="preserve">Somewhat unlikely  </w:t>
            </w:r>
          </w:p>
        </w:tc>
        <w:tc>
          <w:tcPr>
            <w:tcW w:w="1559" w:type="dxa"/>
            <w:vAlign w:val="center"/>
          </w:tcPr>
          <w:p w14:paraId="240063BF" w14:textId="77777777" w:rsidR="00D94B37" w:rsidRPr="003370A4" w:rsidRDefault="00D94B37" w:rsidP="00842D10">
            <w:pPr>
              <w:spacing w:before="60" w:after="60" w:line="240" w:lineRule="auto"/>
              <w:rPr>
                <w:rFonts w:eastAsia="SimSun" w:cs="Arial"/>
                <w:sz w:val="18"/>
                <w:szCs w:val="18"/>
                <w:lang w:eastAsia="zh-CN"/>
              </w:rPr>
            </w:pPr>
            <w:r w:rsidRPr="003370A4">
              <w:rPr>
                <w:rFonts w:cs="Arial"/>
                <w:sz w:val="18"/>
                <w:szCs w:val="18"/>
              </w:rPr>
              <w:t xml:space="preserve">Significant </w:t>
            </w:r>
          </w:p>
        </w:tc>
        <w:tc>
          <w:tcPr>
            <w:tcW w:w="1559" w:type="dxa"/>
            <w:vAlign w:val="center"/>
          </w:tcPr>
          <w:p w14:paraId="3DFF5C25" w14:textId="77777777" w:rsidR="00D94B37" w:rsidRPr="003370A4" w:rsidRDefault="00D94B37" w:rsidP="00842D10">
            <w:pPr>
              <w:spacing w:before="60" w:after="60" w:line="240" w:lineRule="auto"/>
              <w:rPr>
                <w:rFonts w:eastAsia="SimSun" w:cs="Arial"/>
                <w:sz w:val="18"/>
                <w:szCs w:val="18"/>
                <w:lang w:eastAsia="zh-CN"/>
              </w:rPr>
            </w:pPr>
            <w:r w:rsidRPr="003370A4">
              <w:rPr>
                <w:rFonts w:eastAsia="SimSun" w:cs="Arial"/>
                <w:sz w:val="18"/>
                <w:szCs w:val="18"/>
                <w:lang w:eastAsia="zh-CN"/>
              </w:rPr>
              <w:t>Acceptable</w:t>
            </w:r>
          </w:p>
        </w:tc>
      </w:tr>
      <w:tr w:rsidR="00D94B37" w:rsidRPr="003370A4" w14:paraId="509E3321" w14:textId="77777777" w:rsidTr="00842D10">
        <w:trPr>
          <w:cantSplit/>
        </w:trPr>
        <w:tc>
          <w:tcPr>
            <w:tcW w:w="1951" w:type="dxa"/>
            <w:vAlign w:val="center"/>
          </w:tcPr>
          <w:p w14:paraId="04CDA1B8" w14:textId="77777777" w:rsidR="00D94B37" w:rsidRPr="003370A4" w:rsidRDefault="00D94B37" w:rsidP="00842D10">
            <w:pPr>
              <w:pStyle w:val="BodyText"/>
              <w:spacing w:before="60" w:line="240" w:lineRule="auto"/>
              <w:rPr>
                <w:rFonts w:cs="Arial"/>
                <w:sz w:val="18"/>
                <w:szCs w:val="18"/>
              </w:rPr>
            </w:pPr>
            <w:r w:rsidRPr="003370A4">
              <w:rPr>
                <w:rFonts w:cs="Arial"/>
                <w:sz w:val="18"/>
                <w:szCs w:val="18"/>
              </w:rPr>
              <w:t>Flooding from rivers / stream / canal / groundwater etc</w:t>
            </w:r>
          </w:p>
        </w:tc>
        <w:tc>
          <w:tcPr>
            <w:tcW w:w="1912" w:type="dxa"/>
            <w:vAlign w:val="center"/>
          </w:tcPr>
          <w:p w14:paraId="1DD5DB77" w14:textId="013984EC" w:rsidR="00D94B37" w:rsidRDefault="00D94B37" w:rsidP="00842D10">
            <w:pPr>
              <w:spacing w:before="60" w:after="60" w:line="240" w:lineRule="auto"/>
              <w:rPr>
                <w:rFonts w:cs="Arial"/>
                <w:sz w:val="18"/>
                <w:szCs w:val="18"/>
              </w:rPr>
            </w:pPr>
            <w:r w:rsidRPr="003370A4">
              <w:rPr>
                <w:rFonts w:cs="Arial"/>
                <w:sz w:val="18"/>
                <w:szCs w:val="18"/>
              </w:rPr>
              <w:t>Local watercourses. Ground and groundwater</w:t>
            </w:r>
          </w:p>
          <w:p w14:paraId="5FC1C664" w14:textId="16ACFC4C" w:rsidR="001537C8" w:rsidRPr="003370A4" w:rsidRDefault="001537C8" w:rsidP="00842D10">
            <w:pPr>
              <w:spacing w:before="60" w:after="60" w:line="240" w:lineRule="auto"/>
              <w:rPr>
                <w:rFonts w:eastAsia="SimSun" w:cs="Arial"/>
                <w:sz w:val="18"/>
                <w:szCs w:val="18"/>
                <w:lang w:eastAsia="zh-CN"/>
              </w:rPr>
            </w:pPr>
            <w:r w:rsidRPr="001537C8">
              <w:rPr>
                <w:rFonts w:eastAsia="SimSun" w:cs="Arial"/>
                <w:sz w:val="18"/>
                <w:szCs w:val="18"/>
                <w:lang w:eastAsia="zh-CN"/>
              </w:rPr>
              <w:t xml:space="preserve">Humber </w:t>
            </w:r>
            <w:r w:rsidR="00493C14">
              <w:rPr>
                <w:rFonts w:eastAsia="SimSun" w:cs="Arial"/>
                <w:sz w:val="18"/>
                <w:szCs w:val="18"/>
                <w:lang w:eastAsia="zh-CN"/>
              </w:rPr>
              <w:t>Estuary</w:t>
            </w:r>
            <w:r w:rsidRPr="001537C8">
              <w:rPr>
                <w:rFonts w:eastAsia="SimSun" w:cs="Arial"/>
                <w:sz w:val="18"/>
                <w:szCs w:val="18"/>
                <w:lang w:eastAsia="zh-CN"/>
              </w:rPr>
              <w:t xml:space="preserve"> designated as Ramsar / SAC / SPA / SSSI</w:t>
            </w:r>
          </w:p>
        </w:tc>
        <w:tc>
          <w:tcPr>
            <w:tcW w:w="1524" w:type="dxa"/>
            <w:vAlign w:val="center"/>
          </w:tcPr>
          <w:p w14:paraId="27E4CD29" w14:textId="77777777" w:rsidR="00D94B37" w:rsidRPr="003370A4" w:rsidRDefault="00D94B37" w:rsidP="00842D10">
            <w:pPr>
              <w:spacing w:before="60" w:after="60" w:line="240" w:lineRule="auto"/>
              <w:rPr>
                <w:rFonts w:eastAsia="SimSun" w:cs="Arial"/>
                <w:sz w:val="18"/>
                <w:szCs w:val="18"/>
                <w:lang w:eastAsia="zh-CN"/>
              </w:rPr>
            </w:pPr>
            <w:r w:rsidRPr="003370A4">
              <w:rPr>
                <w:rFonts w:cs="Arial"/>
                <w:sz w:val="18"/>
                <w:szCs w:val="18"/>
              </w:rPr>
              <w:t xml:space="preserve">Surface water drainage system. Diffusion into ground. </w:t>
            </w:r>
          </w:p>
        </w:tc>
        <w:tc>
          <w:tcPr>
            <w:tcW w:w="5245" w:type="dxa"/>
            <w:vAlign w:val="center"/>
          </w:tcPr>
          <w:p w14:paraId="0F9F67C7" w14:textId="0F1556C6" w:rsidR="00D94B37" w:rsidRDefault="00D94B37" w:rsidP="00842D10">
            <w:pPr>
              <w:pStyle w:val="BodyText"/>
              <w:spacing w:before="60" w:line="240" w:lineRule="auto"/>
              <w:rPr>
                <w:rFonts w:cs="Arial"/>
                <w:sz w:val="18"/>
                <w:szCs w:val="18"/>
              </w:rPr>
            </w:pPr>
            <w:r>
              <w:rPr>
                <w:rFonts w:cs="Arial"/>
                <w:sz w:val="18"/>
                <w:szCs w:val="18"/>
              </w:rPr>
              <w:t xml:space="preserve">The </w:t>
            </w:r>
            <w:r w:rsidRPr="00D7512C">
              <w:rPr>
                <w:rFonts w:cs="Arial"/>
                <w:sz w:val="18"/>
                <w:szCs w:val="18"/>
              </w:rPr>
              <w:t xml:space="preserve">site is located in a flood zone </w:t>
            </w:r>
            <w:r>
              <w:rPr>
                <w:rFonts w:cs="Arial"/>
                <w:sz w:val="18"/>
                <w:szCs w:val="18"/>
              </w:rPr>
              <w:t>3</w:t>
            </w:r>
            <w:r w:rsidRPr="00D7512C">
              <w:rPr>
                <w:rFonts w:cs="Arial"/>
                <w:sz w:val="18"/>
                <w:szCs w:val="18"/>
              </w:rPr>
              <w:t xml:space="preserve"> </w:t>
            </w:r>
            <w:r>
              <w:rPr>
                <w:rFonts w:cs="Arial"/>
                <w:sz w:val="18"/>
                <w:szCs w:val="18"/>
              </w:rPr>
              <w:t>however the area benefits from flood defences.</w:t>
            </w:r>
            <w:r w:rsidR="00A7353C">
              <w:rPr>
                <w:rFonts w:cs="Arial"/>
                <w:sz w:val="18"/>
                <w:szCs w:val="18"/>
              </w:rPr>
              <w:t xml:space="preserve"> Some of these defences are managed by </w:t>
            </w:r>
            <w:r w:rsidR="00964C43">
              <w:rPr>
                <w:rFonts w:cs="Arial"/>
                <w:sz w:val="18"/>
                <w:szCs w:val="18"/>
              </w:rPr>
              <w:t xml:space="preserve">YW </w:t>
            </w:r>
            <w:r w:rsidR="00A7353C">
              <w:rPr>
                <w:rFonts w:cs="Arial"/>
                <w:sz w:val="18"/>
                <w:szCs w:val="18"/>
              </w:rPr>
              <w:t>on behalf of the Environment Agency.</w:t>
            </w:r>
          </w:p>
          <w:p w14:paraId="435DBC1C" w14:textId="0F1554CA" w:rsidR="003D71A2" w:rsidRDefault="00964C43" w:rsidP="00842D10">
            <w:pPr>
              <w:pStyle w:val="BodyText"/>
              <w:spacing w:before="60" w:line="240" w:lineRule="auto"/>
              <w:rPr>
                <w:rFonts w:cs="Arial"/>
                <w:sz w:val="18"/>
                <w:szCs w:val="18"/>
              </w:rPr>
            </w:pPr>
            <w:r>
              <w:rPr>
                <w:rFonts w:cs="Arial"/>
                <w:sz w:val="18"/>
                <w:szCs w:val="18"/>
              </w:rPr>
              <w:t>The s</w:t>
            </w:r>
            <w:r w:rsidR="003D71A2">
              <w:rPr>
                <w:rFonts w:cs="Arial"/>
                <w:sz w:val="18"/>
                <w:szCs w:val="18"/>
              </w:rPr>
              <w:t>ite is registered to receive flood warnings</w:t>
            </w:r>
          </w:p>
          <w:p w14:paraId="5F9B5F43" w14:textId="1CE2AB18" w:rsidR="00A7353C" w:rsidRDefault="00964C43" w:rsidP="00842D10">
            <w:pPr>
              <w:pStyle w:val="BodyText"/>
              <w:spacing w:before="60" w:line="240" w:lineRule="auto"/>
              <w:rPr>
                <w:rFonts w:cs="Arial"/>
                <w:sz w:val="18"/>
                <w:szCs w:val="18"/>
              </w:rPr>
            </w:pPr>
            <w:r>
              <w:rPr>
                <w:rFonts w:cs="Arial"/>
                <w:sz w:val="18"/>
                <w:szCs w:val="18"/>
              </w:rPr>
              <w:t>The s</w:t>
            </w:r>
            <w:r w:rsidR="00A7353C">
              <w:rPr>
                <w:rFonts w:cs="Arial"/>
                <w:sz w:val="18"/>
                <w:szCs w:val="18"/>
              </w:rPr>
              <w:t xml:space="preserve">ite has a </w:t>
            </w:r>
            <w:r w:rsidR="003D71A2">
              <w:rPr>
                <w:rFonts w:cs="Arial"/>
                <w:sz w:val="18"/>
                <w:szCs w:val="18"/>
              </w:rPr>
              <w:t xml:space="preserve">Flood Response </w:t>
            </w:r>
            <w:r w:rsidR="00493C14">
              <w:rPr>
                <w:rFonts w:cs="Arial"/>
                <w:sz w:val="18"/>
                <w:szCs w:val="18"/>
              </w:rPr>
              <w:t>plan</w:t>
            </w:r>
            <w:r w:rsidR="003D71A2">
              <w:rPr>
                <w:rFonts w:cs="Arial"/>
                <w:sz w:val="18"/>
                <w:szCs w:val="18"/>
              </w:rPr>
              <w:t xml:space="preserve"> which is subject to regular review and appropriate revision. </w:t>
            </w:r>
          </w:p>
          <w:p w14:paraId="56A9EE1C" w14:textId="10087967" w:rsidR="003D71A2" w:rsidRPr="00D7512C" w:rsidRDefault="003D71A2" w:rsidP="00842D10">
            <w:pPr>
              <w:pStyle w:val="BodyText"/>
              <w:spacing w:before="60" w:line="240" w:lineRule="auto"/>
              <w:rPr>
                <w:rFonts w:cs="Arial"/>
                <w:sz w:val="18"/>
                <w:szCs w:val="18"/>
              </w:rPr>
            </w:pPr>
            <w:r>
              <w:rPr>
                <w:rFonts w:cs="Arial"/>
                <w:sz w:val="18"/>
                <w:szCs w:val="18"/>
              </w:rPr>
              <w:t>Imports would be stopped in the event that flooding is predicted.</w:t>
            </w:r>
          </w:p>
          <w:p w14:paraId="715CF483" w14:textId="009EDBBC" w:rsidR="00D94B37" w:rsidRPr="00D7512C" w:rsidRDefault="00D94B37" w:rsidP="00842D10">
            <w:pPr>
              <w:pStyle w:val="BodyText"/>
              <w:spacing w:before="60" w:line="240" w:lineRule="auto"/>
              <w:rPr>
                <w:rFonts w:cs="Arial"/>
                <w:sz w:val="18"/>
                <w:szCs w:val="18"/>
              </w:rPr>
            </w:pPr>
            <w:r w:rsidRPr="00D7512C">
              <w:rPr>
                <w:rFonts w:cs="Arial"/>
                <w:sz w:val="18"/>
                <w:szCs w:val="18"/>
              </w:rPr>
              <w:t xml:space="preserve">Follow site Incident Response Plan and inform relevant authorities. Take appropriate corrective and preventative actions to minimise environmental impact </w:t>
            </w:r>
          </w:p>
        </w:tc>
        <w:tc>
          <w:tcPr>
            <w:tcW w:w="1578" w:type="dxa"/>
            <w:vAlign w:val="center"/>
          </w:tcPr>
          <w:p w14:paraId="161D40C6" w14:textId="77777777" w:rsidR="00D94B37" w:rsidRPr="003370A4" w:rsidRDefault="00D94B37" w:rsidP="00842D10">
            <w:pPr>
              <w:pStyle w:val="BodyText"/>
              <w:spacing w:before="60" w:line="240" w:lineRule="auto"/>
              <w:rPr>
                <w:rFonts w:cs="Arial"/>
                <w:sz w:val="18"/>
                <w:szCs w:val="18"/>
              </w:rPr>
            </w:pPr>
            <w:r w:rsidRPr="003370A4">
              <w:rPr>
                <w:rFonts w:cs="Arial"/>
                <w:sz w:val="18"/>
                <w:szCs w:val="18"/>
              </w:rPr>
              <w:t xml:space="preserve">Somewhat unlikely  </w:t>
            </w:r>
          </w:p>
        </w:tc>
        <w:tc>
          <w:tcPr>
            <w:tcW w:w="1559" w:type="dxa"/>
            <w:vAlign w:val="center"/>
          </w:tcPr>
          <w:p w14:paraId="7B4AB714" w14:textId="77777777" w:rsidR="00D94B37" w:rsidRPr="003370A4" w:rsidRDefault="00D94B37" w:rsidP="00842D10">
            <w:pPr>
              <w:spacing w:before="60" w:after="60" w:line="240" w:lineRule="auto"/>
              <w:rPr>
                <w:rFonts w:eastAsia="SimSun" w:cs="Arial"/>
                <w:sz w:val="18"/>
                <w:szCs w:val="18"/>
                <w:lang w:eastAsia="zh-CN"/>
              </w:rPr>
            </w:pPr>
            <w:r w:rsidRPr="003370A4">
              <w:rPr>
                <w:rFonts w:cs="Arial"/>
                <w:sz w:val="18"/>
                <w:szCs w:val="18"/>
              </w:rPr>
              <w:t xml:space="preserve">Significant </w:t>
            </w:r>
          </w:p>
        </w:tc>
        <w:tc>
          <w:tcPr>
            <w:tcW w:w="1559" w:type="dxa"/>
            <w:vAlign w:val="center"/>
          </w:tcPr>
          <w:p w14:paraId="7C5E8195" w14:textId="77777777" w:rsidR="00D94B37" w:rsidRPr="003370A4" w:rsidRDefault="00D94B37" w:rsidP="00842D10">
            <w:pPr>
              <w:spacing w:before="60" w:after="60" w:line="240" w:lineRule="auto"/>
              <w:rPr>
                <w:rFonts w:eastAsia="SimSun" w:cs="Arial"/>
                <w:sz w:val="18"/>
                <w:szCs w:val="18"/>
                <w:lang w:eastAsia="zh-CN"/>
              </w:rPr>
            </w:pPr>
            <w:r w:rsidRPr="003370A4">
              <w:rPr>
                <w:rFonts w:eastAsia="SimSun" w:cs="Arial"/>
                <w:sz w:val="18"/>
                <w:szCs w:val="18"/>
                <w:lang w:eastAsia="zh-CN"/>
              </w:rPr>
              <w:t>Acceptable</w:t>
            </w:r>
          </w:p>
        </w:tc>
      </w:tr>
      <w:tr w:rsidR="00D94B37" w:rsidRPr="003370A4" w14:paraId="7905F462" w14:textId="77777777" w:rsidTr="00842D10">
        <w:trPr>
          <w:cantSplit/>
        </w:trPr>
        <w:tc>
          <w:tcPr>
            <w:tcW w:w="1951" w:type="dxa"/>
            <w:vAlign w:val="center"/>
          </w:tcPr>
          <w:p w14:paraId="601C5885" w14:textId="77777777" w:rsidR="00D94B37" w:rsidRPr="003370A4" w:rsidRDefault="00D94B37" w:rsidP="00842D10">
            <w:pPr>
              <w:pStyle w:val="BodyText"/>
              <w:spacing w:before="60" w:line="240" w:lineRule="auto"/>
              <w:rPr>
                <w:rFonts w:cs="Arial"/>
                <w:sz w:val="18"/>
                <w:szCs w:val="18"/>
              </w:rPr>
            </w:pPr>
            <w:r w:rsidRPr="003370A4">
              <w:rPr>
                <w:rFonts w:cs="Arial"/>
                <w:sz w:val="18"/>
                <w:szCs w:val="18"/>
              </w:rPr>
              <w:lastRenderedPageBreak/>
              <w:t>Flooding due to drain blockages and/or excessive rainfall causing localised on site surface water flooding</w:t>
            </w:r>
          </w:p>
        </w:tc>
        <w:tc>
          <w:tcPr>
            <w:tcW w:w="1912" w:type="dxa"/>
            <w:vAlign w:val="center"/>
          </w:tcPr>
          <w:p w14:paraId="566B68B9" w14:textId="3ECA6D38" w:rsidR="00D94B37" w:rsidRDefault="00D94B37" w:rsidP="00842D10">
            <w:pPr>
              <w:spacing w:before="60" w:after="60" w:line="240" w:lineRule="auto"/>
              <w:rPr>
                <w:rFonts w:cs="Arial"/>
                <w:sz w:val="18"/>
                <w:szCs w:val="18"/>
              </w:rPr>
            </w:pPr>
            <w:r w:rsidRPr="003370A4">
              <w:rPr>
                <w:rFonts w:cs="Arial"/>
                <w:sz w:val="18"/>
                <w:szCs w:val="18"/>
              </w:rPr>
              <w:t>Local watercourses. Ground and groundwater</w:t>
            </w:r>
          </w:p>
          <w:p w14:paraId="3A7CD6DC" w14:textId="76CCCB57" w:rsidR="001537C8" w:rsidRPr="003370A4" w:rsidRDefault="001537C8" w:rsidP="00842D10">
            <w:pPr>
              <w:spacing w:before="60" w:after="60" w:line="240" w:lineRule="auto"/>
              <w:rPr>
                <w:rFonts w:eastAsia="SimSun" w:cs="Arial"/>
                <w:sz w:val="18"/>
                <w:szCs w:val="18"/>
                <w:lang w:eastAsia="zh-CN"/>
              </w:rPr>
            </w:pPr>
            <w:r w:rsidRPr="001537C8">
              <w:rPr>
                <w:rFonts w:eastAsia="SimSun" w:cs="Arial"/>
                <w:sz w:val="18"/>
                <w:szCs w:val="18"/>
                <w:lang w:eastAsia="zh-CN"/>
              </w:rPr>
              <w:t xml:space="preserve">Humber </w:t>
            </w:r>
            <w:r w:rsidR="00493C14">
              <w:rPr>
                <w:rFonts w:eastAsia="SimSun" w:cs="Arial"/>
                <w:sz w:val="18"/>
                <w:szCs w:val="18"/>
                <w:lang w:eastAsia="zh-CN"/>
              </w:rPr>
              <w:t>Estuary</w:t>
            </w:r>
            <w:r w:rsidRPr="001537C8">
              <w:rPr>
                <w:rFonts w:eastAsia="SimSun" w:cs="Arial"/>
                <w:sz w:val="18"/>
                <w:szCs w:val="18"/>
                <w:lang w:eastAsia="zh-CN"/>
              </w:rPr>
              <w:t xml:space="preserve"> designated as Ramsar / SAC / SPA / SSSI</w:t>
            </w:r>
          </w:p>
        </w:tc>
        <w:tc>
          <w:tcPr>
            <w:tcW w:w="1524" w:type="dxa"/>
            <w:vAlign w:val="center"/>
          </w:tcPr>
          <w:p w14:paraId="624B8904" w14:textId="77777777" w:rsidR="00D94B37" w:rsidRPr="003370A4" w:rsidRDefault="00D94B37" w:rsidP="00842D10">
            <w:pPr>
              <w:spacing w:before="60" w:after="60" w:line="240" w:lineRule="auto"/>
              <w:rPr>
                <w:rFonts w:eastAsia="SimSun" w:cs="Arial"/>
                <w:sz w:val="18"/>
                <w:szCs w:val="18"/>
                <w:lang w:eastAsia="zh-CN"/>
              </w:rPr>
            </w:pPr>
            <w:r w:rsidRPr="003370A4">
              <w:rPr>
                <w:rFonts w:cs="Arial"/>
                <w:sz w:val="18"/>
                <w:szCs w:val="18"/>
              </w:rPr>
              <w:t xml:space="preserve">Surface water drainage system. Diffusion into ground. </w:t>
            </w:r>
          </w:p>
        </w:tc>
        <w:tc>
          <w:tcPr>
            <w:tcW w:w="5245" w:type="dxa"/>
            <w:vAlign w:val="center"/>
          </w:tcPr>
          <w:p w14:paraId="06D44928" w14:textId="25F09B33" w:rsidR="00D94B37" w:rsidRDefault="00D94B37" w:rsidP="00842D10">
            <w:pPr>
              <w:pStyle w:val="BodyText"/>
              <w:spacing w:before="60" w:line="240" w:lineRule="auto"/>
              <w:rPr>
                <w:rFonts w:cs="Arial"/>
                <w:sz w:val="18"/>
                <w:szCs w:val="18"/>
              </w:rPr>
            </w:pPr>
            <w:r w:rsidRPr="00D7512C">
              <w:rPr>
                <w:rFonts w:cs="Arial"/>
                <w:sz w:val="18"/>
                <w:szCs w:val="18"/>
              </w:rPr>
              <w:t>Regular infrastructure and housekeeping inspections including visual inspection of drains and hard standing.</w:t>
            </w:r>
          </w:p>
          <w:p w14:paraId="60A05841" w14:textId="520F912B" w:rsidR="001537C8" w:rsidRPr="001537C8" w:rsidRDefault="00933B6F" w:rsidP="001537C8">
            <w:pPr>
              <w:pStyle w:val="BodyText"/>
              <w:spacing w:before="60" w:line="240" w:lineRule="auto"/>
              <w:rPr>
                <w:rFonts w:cs="Arial"/>
                <w:sz w:val="18"/>
                <w:szCs w:val="18"/>
              </w:rPr>
            </w:pPr>
            <w:r>
              <w:rPr>
                <w:rFonts w:cs="Arial"/>
                <w:sz w:val="18"/>
                <w:szCs w:val="18"/>
              </w:rPr>
              <w:t>The s</w:t>
            </w:r>
            <w:r w:rsidR="001537C8" w:rsidRPr="001537C8">
              <w:rPr>
                <w:rFonts w:cs="Arial"/>
                <w:sz w:val="18"/>
                <w:szCs w:val="18"/>
              </w:rPr>
              <w:t>ite is registered to receive flood warnings</w:t>
            </w:r>
          </w:p>
          <w:p w14:paraId="0266AE7A" w14:textId="0B0653F4" w:rsidR="001537C8" w:rsidRPr="001537C8" w:rsidRDefault="00933B6F" w:rsidP="001537C8">
            <w:pPr>
              <w:pStyle w:val="BodyText"/>
              <w:spacing w:before="60" w:line="240" w:lineRule="auto"/>
              <w:rPr>
                <w:rFonts w:cs="Arial"/>
                <w:sz w:val="18"/>
                <w:szCs w:val="18"/>
              </w:rPr>
            </w:pPr>
            <w:r>
              <w:rPr>
                <w:rFonts w:cs="Arial"/>
                <w:sz w:val="18"/>
                <w:szCs w:val="18"/>
              </w:rPr>
              <w:t>The s</w:t>
            </w:r>
            <w:r w:rsidR="001537C8" w:rsidRPr="001537C8">
              <w:rPr>
                <w:rFonts w:cs="Arial"/>
                <w:sz w:val="18"/>
                <w:szCs w:val="18"/>
              </w:rPr>
              <w:t xml:space="preserve">ite has a Flood Response </w:t>
            </w:r>
            <w:r w:rsidR="00493C14">
              <w:rPr>
                <w:rFonts w:cs="Arial"/>
                <w:sz w:val="18"/>
                <w:szCs w:val="18"/>
              </w:rPr>
              <w:t>plan</w:t>
            </w:r>
            <w:r w:rsidR="001537C8" w:rsidRPr="001537C8">
              <w:rPr>
                <w:rFonts w:cs="Arial"/>
                <w:sz w:val="18"/>
                <w:szCs w:val="18"/>
              </w:rPr>
              <w:t xml:space="preserve">, which is subject to regular review and appropriate revision. </w:t>
            </w:r>
          </w:p>
          <w:p w14:paraId="1A7EA7AE" w14:textId="38403146" w:rsidR="001537C8" w:rsidRPr="00D7512C" w:rsidRDefault="001537C8" w:rsidP="001537C8">
            <w:pPr>
              <w:pStyle w:val="BodyText"/>
              <w:spacing w:before="60" w:line="240" w:lineRule="auto"/>
              <w:rPr>
                <w:rFonts w:cs="Arial"/>
                <w:sz w:val="18"/>
                <w:szCs w:val="18"/>
              </w:rPr>
            </w:pPr>
            <w:r w:rsidRPr="001537C8">
              <w:rPr>
                <w:rFonts w:cs="Arial"/>
                <w:sz w:val="18"/>
                <w:szCs w:val="18"/>
              </w:rPr>
              <w:t>Imports would be stopped in the event that flooding is predicted.</w:t>
            </w:r>
          </w:p>
          <w:p w14:paraId="190729D3" w14:textId="62902E26" w:rsidR="00D94B37" w:rsidRPr="00D7512C" w:rsidRDefault="00D94B37" w:rsidP="00842D10">
            <w:pPr>
              <w:pStyle w:val="BodyText"/>
              <w:spacing w:before="60" w:line="240" w:lineRule="auto"/>
              <w:rPr>
                <w:rFonts w:cs="Arial"/>
                <w:sz w:val="18"/>
                <w:szCs w:val="18"/>
              </w:rPr>
            </w:pPr>
            <w:r w:rsidRPr="00D7512C">
              <w:rPr>
                <w:rFonts w:cs="Arial"/>
                <w:sz w:val="18"/>
                <w:szCs w:val="18"/>
              </w:rPr>
              <w:t>Follow site Incident Response Plan and inform relevant authorities. Take appropriate corrective and preventative actions to minimise environmental impact</w:t>
            </w:r>
          </w:p>
        </w:tc>
        <w:tc>
          <w:tcPr>
            <w:tcW w:w="1578" w:type="dxa"/>
            <w:vAlign w:val="center"/>
          </w:tcPr>
          <w:p w14:paraId="42DC3029" w14:textId="77777777" w:rsidR="00D94B37" w:rsidRPr="003370A4" w:rsidRDefault="00D94B37" w:rsidP="00842D10">
            <w:pPr>
              <w:pStyle w:val="BodyText"/>
              <w:spacing w:before="60" w:line="240" w:lineRule="auto"/>
              <w:rPr>
                <w:rFonts w:cs="Arial"/>
                <w:sz w:val="18"/>
                <w:szCs w:val="18"/>
              </w:rPr>
            </w:pPr>
            <w:r w:rsidRPr="003370A4">
              <w:rPr>
                <w:rFonts w:cs="Arial"/>
                <w:sz w:val="18"/>
                <w:szCs w:val="18"/>
              </w:rPr>
              <w:t>Somewhat unlikely</w:t>
            </w:r>
          </w:p>
        </w:tc>
        <w:tc>
          <w:tcPr>
            <w:tcW w:w="1559" w:type="dxa"/>
            <w:vAlign w:val="center"/>
          </w:tcPr>
          <w:p w14:paraId="14306AB1" w14:textId="77777777" w:rsidR="00D94B37" w:rsidRPr="003370A4" w:rsidRDefault="00D94B37" w:rsidP="00842D10">
            <w:pPr>
              <w:spacing w:before="60" w:after="60" w:line="240" w:lineRule="auto"/>
              <w:rPr>
                <w:rFonts w:cs="Arial"/>
                <w:sz w:val="18"/>
                <w:szCs w:val="18"/>
              </w:rPr>
            </w:pPr>
            <w:r w:rsidRPr="003370A4">
              <w:rPr>
                <w:rFonts w:cs="Arial"/>
                <w:sz w:val="18"/>
                <w:szCs w:val="18"/>
              </w:rPr>
              <w:t>Noticeable</w:t>
            </w:r>
          </w:p>
        </w:tc>
        <w:tc>
          <w:tcPr>
            <w:tcW w:w="1559" w:type="dxa"/>
            <w:vAlign w:val="center"/>
          </w:tcPr>
          <w:p w14:paraId="2079BAF4" w14:textId="77777777" w:rsidR="00D94B37" w:rsidRPr="003370A4" w:rsidRDefault="00D94B37" w:rsidP="00842D10">
            <w:pPr>
              <w:spacing w:before="60" w:after="60" w:line="240" w:lineRule="auto"/>
              <w:rPr>
                <w:rFonts w:cs="Arial"/>
                <w:sz w:val="18"/>
                <w:szCs w:val="18"/>
              </w:rPr>
            </w:pPr>
            <w:r w:rsidRPr="003370A4">
              <w:rPr>
                <w:rFonts w:cs="Arial"/>
                <w:sz w:val="18"/>
                <w:szCs w:val="18"/>
              </w:rPr>
              <w:t>Acceptable</w:t>
            </w:r>
          </w:p>
        </w:tc>
      </w:tr>
      <w:tr w:rsidR="00D94B37" w:rsidRPr="003370A4" w14:paraId="5CF67B8A" w14:textId="77777777" w:rsidTr="00842D10">
        <w:trPr>
          <w:cantSplit/>
        </w:trPr>
        <w:tc>
          <w:tcPr>
            <w:tcW w:w="1951" w:type="dxa"/>
            <w:vAlign w:val="center"/>
          </w:tcPr>
          <w:p w14:paraId="747D5A52" w14:textId="77777777" w:rsidR="00D94B37" w:rsidRPr="003370A4" w:rsidRDefault="00D94B37" w:rsidP="00842D10">
            <w:pPr>
              <w:pStyle w:val="BodyText"/>
              <w:spacing w:before="60" w:line="240" w:lineRule="auto"/>
              <w:rPr>
                <w:rFonts w:cs="Arial"/>
                <w:sz w:val="18"/>
                <w:szCs w:val="18"/>
              </w:rPr>
            </w:pPr>
            <w:r w:rsidRPr="003370A4">
              <w:rPr>
                <w:rFonts w:cs="Arial"/>
                <w:sz w:val="18"/>
                <w:szCs w:val="18"/>
              </w:rPr>
              <w:t>Generalised or localised power failure leading failure of pumps / control systems and possible leaks and escape of sludge</w:t>
            </w:r>
          </w:p>
        </w:tc>
        <w:tc>
          <w:tcPr>
            <w:tcW w:w="1912" w:type="dxa"/>
            <w:vAlign w:val="center"/>
          </w:tcPr>
          <w:p w14:paraId="697D7B5E" w14:textId="3F22D90D" w:rsidR="00D94B37" w:rsidRDefault="00D94B37" w:rsidP="00842D10">
            <w:pPr>
              <w:spacing w:before="60" w:after="60" w:line="240" w:lineRule="auto"/>
              <w:rPr>
                <w:rFonts w:cs="Arial"/>
                <w:sz w:val="18"/>
                <w:szCs w:val="18"/>
              </w:rPr>
            </w:pPr>
            <w:r w:rsidRPr="003370A4">
              <w:rPr>
                <w:rFonts w:cs="Arial"/>
                <w:sz w:val="18"/>
                <w:szCs w:val="18"/>
              </w:rPr>
              <w:t>Local watercourses. Ground and groundwater</w:t>
            </w:r>
          </w:p>
          <w:p w14:paraId="07FEEC69" w14:textId="36EDA77B" w:rsidR="001537C8" w:rsidRPr="003370A4" w:rsidRDefault="001537C8" w:rsidP="00842D10">
            <w:pPr>
              <w:spacing w:before="60" w:after="60" w:line="240" w:lineRule="auto"/>
              <w:rPr>
                <w:rFonts w:eastAsia="SimSun" w:cs="Arial"/>
                <w:sz w:val="18"/>
                <w:szCs w:val="18"/>
                <w:lang w:eastAsia="zh-CN"/>
              </w:rPr>
            </w:pPr>
            <w:r w:rsidRPr="001537C8">
              <w:rPr>
                <w:rFonts w:eastAsia="SimSun" w:cs="Arial"/>
                <w:sz w:val="18"/>
                <w:szCs w:val="18"/>
                <w:lang w:eastAsia="zh-CN"/>
              </w:rPr>
              <w:t xml:space="preserve">Humber </w:t>
            </w:r>
            <w:r w:rsidR="00493C14">
              <w:rPr>
                <w:rFonts w:eastAsia="SimSun" w:cs="Arial"/>
                <w:sz w:val="18"/>
                <w:szCs w:val="18"/>
                <w:lang w:eastAsia="zh-CN"/>
              </w:rPr>
              <w:t>Estuary</w:t>
            </w:r>
            <w:r w:rsidRPr="001537C8">
              <w:rPr>
                <w:rFonts w:eastAsia="SimSun" w:cs="Arial"/>
                <w:sz w:val="18"/>
                <w:szCs w:val="18"/>
                <w:lang w:eastAsia="zh-CN"/>
              </w:rPr>
              <w:t xml:space="preserve"> designated as Ramsar / SAC / SPA / SSSI</w:t>
            </w:r>
          </w:p>
        </w:tc>
        <w:tc>
          <w:tcPr>
            <w:tcW w:w="1524" w:type="dxa"/>
            <w:vAlign w:val="center"/>
          </w:tcPr>
          <w:p w14:paraId="59C02BEB" w14:textId="77777777" w:rsidR="00D94B37" w:rsidRPr="003370A4" w:rsidRDefault="00D94B37" w:rsidP="00842D10">
            <w:pPr>
              <w:spacing w:before="60" w:after="60" w:line="240" w:lineRule="auto"/>
              <w:rPr>
                <w:rFonts w:eastAsia="SimSun" w:cs="Arial"/>
                <w:sz w:val="18"/>
                <w:szCs w:val="18"/>
                <w:lang w:eastAsia="zh-CN"/>
              </w:rPr>
            </w:pPr>
            <w:r w:rsidRPr="003370A4">
              <w:rPr>
                <w:rFonts w:cs="Arial"/>
                <w:sz w:val="18"/>
                <w:szCs w:val="18"/>
              </w:rPr>
              <w:t xml:space="preserve">Surface water drainage system. Diffusion into ground. </w:t>
            </w:r>
          </w:p>
        </w:tc>
        <w:tc>
          <w:tcPr>
            <w:tcW w:w="5245" w:type="dxa"/>
            <w:vAlign w:val="center"/>
          </w:tcPr>
          <w:p w14:paraId="3C61C3EB" w14:textId="77777777" w:rsidR="00D94B37" w:rsidRPr="00D7512C" w:rsidRDefault="00D94B37" w:rsidP="00842D10">
            <w:pPr>
              <w:pStyle w:val="BodyText"/>
              <w:spacing w:before="60" w:line="240" w:lineRule="auto"/>
              <w:rPr>
                <w:rFonts w:cs="Arial"/>
                <w:sz w:val="18"/>
                <w:szCs w:val="18"/>
              </w:rPr>
            </w:pPr>
            <w:r w:rsidRPr="00D7512C">
              <w:rPr>
                <w:rFonts w:cs="Arial"/>
                <w:sz w:val="18"/>
                <w:szCs w:val="18"/>
              </w:rPr>
              <w:t>Back-up power / contingencies plans are in place to provide power to critical operations in the event of an electrical outage</w:t>
            </w:r>
          </w:p>
          <w:p w14:paraId="0DA5D748" w14:textId="77777777" w:rsidR="00D94B37" w:rsidRPr="00D7512C" w:rsidRDefault="00D94B37" w:rsidP="00842D10">
            <w:pPr>
              <w:pStyle w:val="BodyText"/>
              <w:spacing w:before="60" w:line="240" w:lineRule="auto"/>
              <w:rPr>
                <w:rFonts w:cs="Arial"/>
                <w:sz w:val="18"/>
                <w:szCs w:val="18"/>
              </w:rPr>
            </w:pPr>
          </w:p>
        </w:tc>
        <w:tc>
          <w:tcPr>
            <w:tcW w:w="1578" w:type="dxa"/>
            <w:vAlign w:val="center"/>
          </w:tcPr>
          <w:p w14:paraId="2E408E85" w14:textId="77777777" w:rsidR="00D94B37" w:rsidRPr="003370A4" w:rsidRDefault="00D94B37" w:rsidP="00842D10">
            <w:pPr>
              <w:pStyle w:val="BodyText"/>
              <w:spacing w:before="60" w:line="240" w:lineRule="auto"/>
              <w:rPr>
                <w:rFonts w:cs="Arial"/>
                <w:sz w:val="18"/>
                <w:szCs w:val="18"/>
              </w:rPr>
            </w:pPr>
            <w:r w:rsidRPr="003370A4">
              <w:rPr>
                <w:rFonts w:cs="Arial"/>
                <w:sz w:val="18"/>
                <w:szCs w:val="18"/>
              </w:rPr>
              <w:t>Fairly probably</w:t>
            </w:r>
          </w:p>
        </w:tc>
        <w:tc>
          <w:tcPr>
            <w:tcW w:w="1559" w:type="dxa"/>
            <w:vAlign w:val="center"/>
          </w:tcPr>
          <w:p w14:paraId="7DA841FB" w14:textId="77777777" w:rsidR="00D94B37" w:rsidRPr="003370A4" w:rsidRDefault="00D94B37" w:rsidP="00842D10">
            <w:pPr>
              <w:spacing w:before="60" w:after="60" w:line="240" w:lineRule="auto"/>
              <w:rPr>
                <w:rFonts w:cs="Arial"/>
                <w:sz w:val="18"/>
                <w:szCs w:val="18"/>
              </w:rPr>
            </w:pPr>
            <w:r w:rsidRPr="003370A4">
              <w:rPr>
                <w:rFonts w:cs="Arial"/>
                <w:sz w:val="18"/>
                <w:szCs w:val="18"/>
              </w:rPr>
              <w:t>Minor</w:t>
            </w:r>
          </w:p>
        </w:tc>
        <w:tc>
          <w:tcPr>
            <w:tcW w:w="1559" w:type="dxa"/>
            <w:vAlign w:val="center"/>
          </w:tcPr>
          <w:p w14:paraId="3AF826D5" w14:textId="77777777" w:rsidR="00D94B37" w:rsidRPr="003370A4" w:rsidRDefault="00D94B37" w:rsidP="00842D10">
            <w:pPr>
              <w:spacing w:before="60" w:after="60" w:line="240" w:lineRule="auto"/>
              <w:rPr>
                <w:rFonts w:cs="Arial"/>
                <w:sz w:val="18"/>
                <w:szCs w:val="18"/>
              </w:rPr>
            </w:pPr>
            <w:r w:rsidRPr="003370A4">
              <w:rPr>
                <w:rFonts w:cs="Arial"/>
                <w:sz w:val="18"/>
                <w:szCs w:val="18"/>
              </w:rPr>
              <w:t>Insignificant</w:t>
            </w:r>
          </w:p>
        </w:tc>
      </w:tr>
      <w:tr w:rsidR="00D94B37" w:rsidRPr="003370A4" w14:paraId="76A547FC" w14:textId="77777777" w:rsidTr="00842D10">
        <w:trPr>
          <w:cantSplit/>
        </w:trPr>
        <w:tc>
          <w:tcPr>
            <w:tcW w:w="1951" w:type="dxa"/>
            <w:vAlign w:val="center"/>
          </w:tcPr>
          <w:p w14:paraId="76EE45E1" w14:textId="77777777" w:rsidR="00D94B37" w:rsidRPr="003370A4" w:rsidRDefault="00D94B37" w:rsidP="00842D10">
            <w:pPr>
              <w:pStyle w:val="BodyText"/>
              <w:spacing w:before="60" w:line="240" w:lineRule="auto"/>
              <w:rPr>
                <w:rFonts w:cs="Arial"/>
                <w:sz w:val="18"/>
                <w:szCs w:val="18"/>
              </w:rPr>
            </w:pPr>
            <w:r w:rsidRPr="003370A4">
              <w:rPr>
                <w:rFonts w:cs="Arial"/>
                <w:sz w:val="18"/>
                <w:szCs w:val="18"/>
              </w:rPr>
              <w:t>Fuel / oil spills during tanker refilling / handling operations</w:t>
            </w:r>
          </w:p>
        </w:tc>
        <w:tc>
          <w:tcPr>
            <w:tcW w:w="1912" w:type="dxa"/>
            <w:vAlign w:val="center"/>
          </w:tcPr>
          <w:p w14:paraId="6C12725B" w14:textId="563EF8C4" w:rsidR="00D94B37" w:rsidRDefault="00D94B37" w:rsidP="00842D10">
            <w:pPr>
              <w:spacing w:before="60" w:after="60" w:line="240" w:lineRule="auto"/>
              <w:rPr>
                <w:rFonts w:cs="Arial"/>
                <w:sz w:val="18"/>
                <w:szCs w:val="18"/>
              </w:rPr>
            </w:pPr>
            <w:r w:rsidRPr="003370A4">
              <w:rPr>
                <w:rFonts w:cs="Arial"/>
                <w:sz w:val="18"/>
                <w:szCs w:val="18"/>
              </w:rPr>
              <w:t xml:space="preserve">Local watercourses. Ground and groundwater. </w:t>
            </w:r>
          </w:p>
          <w:p w14:paraId="2DFBC665" w14:textId="48DA644C" w:rsidR="001537C8" w:rsidRPr="003370A4" w:rsidRDefault="001537C8" w:rsidP="00842D10">
            <w:pPr>
              <w:spacing w:before="60" w:after="60" w:line="240" w:lineRule="auto"/>
              <w:rPr>
                <w:rFonts w:eastAsia="SimSun" w:cs="Arial"/>
                <w:sz w:val="18"/>
                <w:szCs w:val="18"/>
                <w:lang w:eastAsia="zh-CN"/>
              </w:rPr>
            </w:pPr>
            <w:r w:rsidRPr="001537C8">
              <w:rPr>
                <w:rFonts w:eastAsia="SimSun" w:cs="Arial"/>
                <w:sz w:val="18"/>
                <w:szCs w:val="18"/>
                <w:lang w:eastAsia="zh-CN"/>
              </w:rPr>
              <w:t xml:space="preserve">Humber </w:t>
            </w:r>
            <w:r w:rsidR="00493C14">
              <w:rPr>
                <w:rFonts w:eastAsia="SimSun" w:cs="Arial"/>
                <w:sz w:val="18"/>
                <w:szCs w:val="18"/>
                <w:lang w:eastAsia="zh-CN"/>
              </w:rPr>
              <w:t>Estuary</w:t>
            </w:r>
            <w:r w:rsidRPr="001537C8">
              <w:rPr>
                <w:rFonts w:eastAsia="SimSun" w:cs="Arial"/>
                <w:sz w:val="18"/>
                <w:szCs w:val="18"/>
                <w:lang w:eastAsia="zh-CN"/>
              </w:rPr>
              <w:t xml:space="preserve"> designated as Ramsar / SAC / SPA / SSSI</w:t>
            </w:r>
          </w:p>
        </w:tc>
        <w:tc>
          <w:tcPr>
            <w:tcW w:w="1524" w:type="dxa"/>
            <w:vAlign w:val="center"/>
          </w:tcPr>
          <w:p w14:paraId="2EF6DBB2" w14:textId="77777777" w:rsidR="00D94B37" w:rsidRPr="003370A4" w:rsidRDefault="00D94B37" w:rsidP="00842D10">
            <w:pPr>
              <w:spacing w:before="60" w:after="60" w:line="240" w:lineRule="auto"/>
              <w:rPr>
                <w:rFonts w:eastAsia="SimSun" w:cs="Arial"/>
                <w:sz w:val="18"/>
                <w:szCs w:val="18"/>
                <w:lang w:eastAsia="zh-CN"/>
              </w:rPr>
            </w:pPr>
            <w:r w:rsidRPr="003370A4">
              <w:rPr>
                <w:rFonts w:cs="Arial"/>
                <w:sz w:val="18"/>
                <w:szCs w:val="18"/>
              </w:rPr>
              <w:t xml:space="preserve">Surface water drainage system. Diffusion into ground. </w:t>
            </w:r>
          </w:p>
        </w:tc>
        <w:tc>
          <w:tcPr>
            <w:tcW w:w="5245" w:type="dxa"/>
            <w:vAlign w:val="center"/>
          </w:tcPr>
          <w:p w14:paraId="4F570EAF" w14:textId="1DB69843" w:rsidR="00D94B37" w:rsidRPr="00D7512C" w:rsidRDefault="00D94B37" w:rsidP="00842D10">
            <w:pPr>
              <w:pStyle w:val="BodyText"/>
              <w:spacing w:before="60" w:line="240" w:lineRule="auto"/>
              <w:rPr>
                <w:rFonts w:cs="Arial"/>
                <w:sz w:val="18"/>
                <w:szCs w:val="18"/>
              </w:rPr>
            </w:pPr>
            <w:r w:rsidRPr="00D7512C">
              <w:rPr>
                <w:rFonts w:cs="Arial"/>
                <w:sz w:val="18"/>
                <w:szCs w:val="18"/>
              </w:rPr>
              <w:t xml:space="preserve">Invoke spill containment procedures. Clean up according to COSHH data sheets and appropriate disposal arrangements. </w:t>
            </w:r>
          </w:p>
          <w:p w14:paraId="59DB334D" w14:textId="77777777" w:rsidR="00D94B37" w:rsidRPr="003370A4" w:rsidRDefault="00D94B37" w:rsidP="00842D10">
            <w:pPr>
              <w:pStyle w:val="BodyText"/>
              <w:spacing w:before="60" w:line="240" w:lineRule="auto"/>
              <w:rPr>
                <w:rFonts w:cs="Arial"/>
                <w:sz w:val="18"/>
                <w:szCs w:val="18"/>
              </w:rPr>
            </w:pPr>
            <w:r w:rsidRPr="003370A4">
              <w:rPr>
                <w:rFonts w:cs="Arial"/>
                <w:sz w:val="18"/>
                <w:szCs w:val="18"/>
              </w:rPr>
              <w:t>Isolate affected pipework \ sources</w:t>
            </w:r>
          </w:p>
          <w:p w14:paraId="494C081C" w14:textId="77777777" w:rsidR="00D94B37" w:rsidRPr="003370A4" w:rsidRDefault="00D94B37" w:rsidP="00842D10">
            <w:pPr>
              <w:pStyle w:val="BodyText"/>
              <w:spacing w:before="60" w:line="240" w:lineRule="auto"/>
              <w:rPr>
                <w:rFonts w:cs="Arial"/>
                <w:sz w:val="18"/>
                <w:szCs w:val="18"/>
              </w:rPr>
            </w:pPr>
            <w:r w:rsidRPr="003370A4">
              <w:rPr>
                <w:rFonts w:cs="Arial"/>
                <w:sz w:val="18"/>
                <w:szCs w:val="18"/>
              </w:rPr>
              <w:t>Drainage of wider sewage treatment works contained and directed to the head of the works.</w:t>
            </w:r>
          </w:p>
          <w:p w14:paraId="04DFECAC" w14:textId="77777777" w:rsidR="00D94B37" w:rsidRPr="003370A4" w:rsidRDefault="00D94B37" w:rsidP="00842D10">
            <w:pPr>
              <w:pStyle w:val="BodyText"/>
              <w:spacing w:before="60" w:line="240" w:lineRule="auto"/>
              <w:rPr>
                <w:rFonts w:cs="Arial"/>
                <w:sz w:val="18"/>
                <w:szCs w:val="18"/>
              </w:rPr>
            </w:pPr>
            <w:r w:rsidRPr="003370A4">
              <w:rPr>
                <w:rFonts w:cs="Arial"/>
                <w:sz w:val="18"/>
                <w:szCs w:val="18"/>
              </w:rPr>
              <w:t>Follow site Incident Response Plan and inform relevant authorities</w:t>
            </w:r>
          </w:p>
        </w:tc>
        <w:tc>
          <w:tcPr>
            <w:tcW w:w="1578" w:type="dxa"/>
            <w:vAlign w:val="center"/>
          </w:tcPr>
          <w:p w14:paraId="1D873570" w14:textId="77777777" w:rsidR="00D94B37" w:rsidRPr="003370A4" w:rsidRDefault="00D94B37" w:rsidP="00842D10">
            <w:pPr>
              <w:pStyle w:val="BodyText"/>
              <w:spacing w:before="60" w:line="240" w:lineRule="auto"/>
              <w:rPr>
                <w:rFonts w:cs="Arial"/>
                <w:sz w:val="18"/>
                <w:szCs w:val="18"/>
              </w:rPr>
            </w:pPr>
            <w:r w:rsidRPr="003370A4">
              <w:rPr>
                <w:rFonts w:cs="Arial"/>
                <w:sz w:val="18"/>
                <w:szCs w:val="18"/>
              </w:rPr>
              <w:t xml:space="preserve">Somewhat unlikely </w:t>
            </w:r>
          </w:p>
        </w:tc>
        <w:tc>
          <w:tcPr>
            <w:tcW w:w="1559" w:type="dxa"/>
            <w:vAlign w:val="center"/>
          </w:tcPr>
          <w:p w14:paraId="6719D0F1" w14:textId="77777777" w:rsidR="00D94B37" w:rsidRPr="003370A4" w:rsidRDefault="00D94B37" w:rsidP="00842D10">
            <w:pPr>
              <w:spacing w:before="60" w:after="60" w:line="240" w:lineRule="auto"/>
              <w:rPr>
                <w:rFonts w:eastAsia="SimSun" w:cs="Arial"/>
                <w:sz w:val="18"/>
                <w:szCs w:val="18"/>
                <w:lang w:eastAsia="zh-CN"/>
              </w:rPr>
            </w:pPr>
            <w:r w:rsidRPr="003370A4">
              <w:rPr>
                <w:rFonts w:cs="Arial"/>
                <w:sz w:val="18"/>
                <w:szCs w:val="18"/>
              </w:rPr>
              <w:t xml:space="preserve">Noticeable </w:t>
            </w:r>
          </w:p>
        </w:tc>
        <w:tc>
          <w:tcPr>
            <w:tcW w:w="1559" w:type="dxa"/>
            <w:vAlign w:val="center"/>
          </w:tcPr>
          <w:p w14:paraId="6471A3C9" w14:textId="77777777" w:rsidR="00D94B37" w:rsidRPr="003370A4" w:rsidRDefault="00D94B37" w:rsidP="00842D10">
            <w:pPr>
              <w:spacing w:before="60" w:after="60" w:line="240" w:lineRule="auto"/>
              <w:rPr>
                <w:rFonts w:eastAsia="SimSun" w:cs="Arial"/>
                <w:sz w:val="18"/>
                <w:szCs w:val="18"/>
                <w:lang w:eastAsia="zh-CN"/>
              </w:rPr>
            </w:pPr>
            <w:r w:rsidRPr="003370A4">
              <w:rPr>
                <w:rFonts w:eastAsia="SimSun" w:cs="Arial"/>
                <w:sz w:val="18"/>
                <w:szCs w:val="18"/>
                <w:lang w:eastAsia="zh-CN"/>
              </w:rPr>
              <w:t>Acceptable</w:t>
            </w:r>
          </w:p>
        </w:tc>
      </w:tr>
      <w:tr w:rsidR="00D94B37" w:rsidRPr="003370A4" w14:paraId="5C8041E1" w14:textId="77777777" w:rsidTr="00842D10">
        <w:trPr>
          <w:cantSplit/>
        </w:trPr>
        <w:tc>
          <w:tcPr>
            <w:tcW w:w="1951" w:type="dxa"/>
            <w:tcBorders>
              <w:top w:val="single" w:sz="8" w:space="0" w:color="auto"/>
              <w:left w:val="single" w:sz="8" w:space="0" w:color="auto"/>
              <w:bottom w:val="single" w:sz="8" w:space="0" w:color="auto"/>
              <w:right w:val="single" w:sz="8" w:space="0" w:color="auto"/>
            </w:tcBorders>
            <w:vAlign w:val="center"/>
          </w:tcPr>
          <w:p w14:paraId="3DC772F4" w14:textId="5E01472A" w:rsidR="001537C8" w:rsidRPr="003370A4" w:rsidRDefault="00D94B37" w:rsidP="00842D10">
            <w:pPr>
              <w:pStyle w:val="BodyText"/>
              <w:spacing w:before="60" w:line="240" w:lineRule="auto"/>
              <w:rPr>
                <w:rFonts w:cs="Arial"/>
                <w:sz w:val="18"/>
                <w:szCs w:val="18"/>
              </w:rPr>
            </w:pPr>
            <w:r w:rsidRPr="003370A4">
              <w:rPr>
                <w:rFonts w:cs="Arial"/>
                <w:sz w:val="18"/>
                <w:szCs w:val="18"/>
              </w:rPr>
              <w:lastRenderedPageBreak/>
              <w:t xml:space="preserve">Failure of fuel / oil containment </w:t>
            </w:r>
          </w:p>
        </w:tc>
        <w:tc>
          <w:tcPr>
            <w:tcW w:w="1912" w:type="dxa"/>
            <w:tcBorders>
              <w:top w:val="single" w:sz="8" w:space="0" w:color="auto"/>
              <w:left w:val="single" w:sz="8" w:space="0" w:color="auto"/>
              <w:bottom w:val="single" w:sz="8" w:space="0" w:color="auto"/>
              <w:right w:val="single" w:sz="8" w:space="0" w:color="auto"/>
            </w:tcBorders>
            <w:vAlign w:val="center"/>
          </w:tcPr>
          <w:p w14:paraId="051F1C07" w14:textId="7D46A36E" w:rsidR="00D94B37" w:rsidRDefault="00D94B37" w:rsidP="00842D10">
            <w:pPr>
              <w:spacing w:before="60" w:after="60" w:line="240" w:lineRule="auto"/>
              <w:rPr>
                <w:rFonts w:cs="Arial"/>
                <w:sz w:val="18"/>
                <w:szCs w:val="18"/>
              </w:rPr>
            </w:pPr>
            <w:r w:rsidRPr="003370A4">
              <w:rPr>
                <w:rFonts w:cs="Arial"/>
                <w:sz w:val="18"/>
                <w:szCs w:val="18"/>
              </w:rPr>
              <w:t xml:space="preserve">Local watercourses. Ground and groundwater. </w:t>
            </w:r>
          </w:p>
          <w:p w14:paraId="2791BD67" w14:textId="19F89B6A" w:rsidR="001537C8" w:rsidRPr="003370A4" w:rsidRDefault="001537C8" w:rsidP="00842D10">
            <w:pPr>
              <w:spacing w:before="60" w:after="60" w:line="240" w:lineRule="auto"/>
              <w:rPr>
                <w:rFonts w:cs="Arial"/>
                <w:sz w:val="18"/>
                <w:szCs w:val="18"/>
              </w:rPr>
            </w:pPr>
            <w:r w:rsidRPr="001537C8">
              <w:rPr>
                <w:rFonts w:cs="Arial"/>
                <w:sz w:val="18"/>
                <w:szCs w:val="18"/>
              </w:rPr>
              <w:t xml:space="preserve">Humber </w:t>
            </w:r>
            <w:r w:rsidR="00493C14">
              <w:rPr>
                <w:rFonts w:cs="Arial"/>
                <w:sz w:val="18"/>
                <w:szCs w:val="18"/>
              </w:rPr>
              <w:t>Estuary</w:t>
            </w:r>
            <w:r w:rsidRPr="001537C8">
              <w:rPr>
                <w:rFonts w:cs="Arial"/>
                <w:sz w:val="18"/>
                <w:szCs w:val="18"/>
              </w:rPr>
              <w:t xml:space="preserve"> designated as Ramsar / SAC / SPA / SSSI</w:t>
            </w:r>
          </w:p>
        </w:tc>
        <w:tc>
          <w:tcPr>
            <w:tcW w:w="1524" w:type="dxa"/>
            <w:tcBorders>
              <w:top w:val="single" w:sz="8" w:space="0" w:color="auto"/>
              <w:left w:val="single" w:sz="8" w:space="0" w:color="auto"/>
              <w:bottom w:val="single" w:sz="8" w:space="0" w:color="auto"/>
              <w:right w:val="single" w:sz="8" w:space="0" w:color="auto"/>
            </w:tcBorders>
            <w:vAlign w:val="center"/>
          </w:tcPr>
          <w:p w14:paraId="1D1BEC31" w14:textId="77777777" w:rsidR="00D94B37" w:rsidRPr="003370A4" w:rsidRDefault="00D94B37" w:rsidP="00842D10">
            <w:pPr>
              <w:spacing w:before="60" w:after="60" w:line="240" w:lineRule="auto"/>
              <w:rPr>
                <w:rFonts w:cs="Arial"/>
                <w:sz w:val="18"/>
                <w:szCs w:val="18"/>
              </w:rPr>
            </w:pPr>
            <w:r w:rsidRPr="003370A4">
              <w:rPr>
                <w:rFonts w:cs="Arial"/>
                <w:sz w:val="18"/>
                <w:szCs w:val="18"/>
              </w:rPr>
              <w:t xml:space="preserve">Surface water drainage system. Diffusion into ground. </w:t>
            </w:r>
          </w:p>
        </w:tc>
        <w:tc>
          <w:tcPr>
            <w:tcW w:w="5245" w:type="dxa"/>
            <w:tcBorders>
              <w:top w:val="single" w:sz="8" w:space="0" w:color="auto"/>
              <w:left w:val="single" w:sz="8" w:space="0" w:color="auto"/>
              <w:bottom w:val="single" w:sz="8" w:space="0" w:color="auto"/>
              <w:right w:val="single" w:sz="8" w:space="0" w:color="auto"/>
            </w:tcBorders>
            <w:vAlign w:val="center"/>
          </w:tcPr>
          <w:p w14:paraId="5340CA1F" w14:textId="77777777" w:rsidR="00D94B37" w:rsidRPr="00D7512C" w:rsidRDefault="00D94B37" w:rsidP="00842D10">
            <w:pPr>
              <w:pStyle w:val="BodyText"/>
              <w:spacing w:before="60" w:line="240" w:lineRule="auto"/>
              <w:rPr>
                <w:rFonts w:cs="Arial"/>
                <w:sz w:val="18"/>
                <w:szCs w:val="18"/>
              </w:rPr>
            </w:pPr>
            <w:r w:rsidRPr="00D7512C">
              <w:rPr>
                <w:rFonts w:cs="Arial"/>
                <w:sz w:val="18"/>
                <w:szCs w:val="18"/>
              </w:rPr>
              <w:t>Regular inspection of containment.</w:t>
            </w:r>
          </w:p>
          <w:p w14:paraId="7796FB8C" w14:textId="00FBF3CC" w:rsidR="00D94B37" w:rsidRDefault="00D94B37" w:rsidP="00842D10">
            <w:pPr>
              <w:pStyle w:val="BodyText"/>
              <w:spacing w:before="60" w:line="240" w:lineRule="auto"/>
              <w:rPr>
                <w:rFonts w:cs="Arial"/>
                <w:sz w:val="18"/>
                <w:szCs w:val="18"/>
              </w:rPr>
            </w:pPr>
            <w:r w:rsidRPr="00D7512C">
              <w:rPr>
                <w:rFonts w:cs="Arial"/>
                <w:sz w:val="18"/>
                <w:szCs w:val="18"/>
              </w:rPr>
              <w:t>Clean up spillage and transfer waste into appropriate containment for recovery or disposal.  Provision of containment via bunded storage tanks.</w:t>
            </w:r>
          </w:p>
          <w:p w14:paraId="5CC48817" w14:textId="10D94057" w:rsidR="001537C8" w:rsidRPr="00D7512C" w:rsidRDefault="001537C8" w:rsidP="00842D10">
            <w:pPr>
              <w:pStyle w:val="BodyText"/>
              <w:spacing w:before="60" w:line="240" w:lineRule="auto"/>
              <w:rPr>
                <w:rFonts w:cs="Arial"/>
                <w:sz w:val="18"/>
                <w:szCs w:val="18"/>
              </w:rPr>
            </w:pPr>
            <w:r w:rsidRPr="001537C8">
              <w:rPr>
                <w:rFonts w:cs="Arial"/>
                <w:sz w:val="18"/>
                <w:szCs w:val="18"/>
              </w:rPr>
              <w:t>Site is equipped with spill kits and drain covers and staff are appropriately trained in their application.</w:t>
            </w:r>
          </w:p>
          <w:p w14:paraId="763D2676" w14:textId="77777777" w:rsidR="00D94B37" w:rsidRPr="00D7512C" w:rsidRDefault="00D94B37" w:rsidP="00842D10">
            <w:pPr>
              <w:pStyle w:val="BodyText"/>
              <w:spacing w:before="60" w:line="240" w:lineRule="auto"/>
              <w:rPr>
                <w:rFonts w:cs="Arial"/>
                <w:sz w:val="18"/>
                <w:szCs w:val="18"/>
              </w:rPr>
            </w:pPr>
            <w:r w:rsidRPr="00D7512C">
              <w:rPr>
                <w:rFonts w:cs="Arial"/>
                <w:sz w:val="18"/>
                <w:szCs w:val="18"/>
              </w:rPr>
              <w:t xml:space="preserve">Drainage of wider sewage treatment works contained and directed to the head of the works. </w:t>
            </w:r>
          </w:p>
          <w:p w14:paraId="22F97FC5" w14:textId="77777777" w:rsidR="00D94B37" w:rsidRPr="00D7512C" w:rsidRDefault="00D94B37" w:rsidP="00842D10">
            <w:pPr>
              <w:pStyle w:val="BodyText"/>
              <w:spacing w:before="60" w:line="240" w:lineRule="auto"/>
              <w:rPr>
                <w:rFonts w:cs="Arial"/>
                <w:sz w:val="18"/>
                <w:szCs w:val="18"/>
              </w:rPr>
            </w:pPr>
            <w:r w:rsidRPr="00D7512C">
              <w:rPr>
                <w:rFonts w:cs="Arial"/>
                <w:sz w:val="18"/>
                <w:szCs w:val="18"/>
              </w:rPr>
              <w:t>Follow site Incident Response Plan and inform relevant authorities</w:t>
            </w:r>
          </w:p>
        </w:tc>
        <w:tc>
          <w:tcPr>
            <w:tcW w:w="1578" w:type="dxa"/>
            <w:tcBorders>
              <w:top w:val="single" w:sz="8" w:space="0" w:color="auto"/>
              <w:left w:val="single" w:sz="8" w:space="0" w:color="auto"/>
              <w:bottom w:val="single" w:sz="8" w:space="0" w:color="auto"/>
              <w:right w:val="single" w:sz="8" w:space="0" w:color="auto"/>
            </w:tcBorders>
            <w:vAlign w:val="center"/>
          </w:tcPr>
          <w:p w14:paraId="58A768A1" w14:textId="77777777" w:rsidR="00D94B37" w:rsidRPr="003370A4" w:rsidRDefault="00D94B37" w:rsidP="00842D10">
            <w:pPr>
              <w:pStyle w:val="BodyText"/>
              <w:spacing w:before="60" w:line="240" w:lineRule="auto"/>
              <w:rPr>
                <w:rFonts w:cs="Arial"/>
                <w:sz w:val="18"/>
                <w:szCs w:val="18"/>
              </w:rPr>
            </w:pPr>
            <w:r w:rsidRPr="003370A4">
              <w:rPr>
                <w:rFonts w:cs="Arial"/>
                <w:sz w:val="18"/>
                <w:szCs w:val="18"/>
              </w:rPr>
              <w:t xml:space="preserve">Unlikely </w:t>
            </w:r>
          </w:p>
        </w:tc>
        <w:tc>
          <w:tcPr>
            <w:tcW w:w="1559" w:type="dxa"/>
            <w:tcBorders>
              <w:top w:val="single" w:sz="8" w:space="0" w:color="auto"/>
              <w:left w:val="single" w:sz="8" w:space="0" w:color="auto"/>
              <w:bottom w:val="single" w:sz="8" w:space="0" w:color="auto"/>
              <w:right w:val="single" w:sz="8" w:space="0" w:color="auto"/>
            </w:tcBorders>
            <w:vAlign w:val="center"/>
          </w:tcPr>
          <w:p w14:paraId="2965CDF1" w14:textId="77777777" w:rsidR="00D94B37" w:rsidRPr="003370A4" w:rsidRDefault="00D94B37" w:rsidP="00842D10">
            <w:pPr>
              <w:spacing w:before="60" w:after="60" w:line="240" w:lineRule="auto"/>
              <w:rPr>
                <w:rFonts w:cs="Arial"/>
                <w:sz w:val="18"/>
                <w:szCs w:val="18"/>
              </w:rPr>
            </w:pPr>
            <w:r w:rsidRPr="003370A4">
              <w:rPr>
                <w:rFonts w:cs="Arial"/>
                <w:sz w:val="18"/>
                <w:szCs w:val="18"/>
              </w:rPr>
              <w:t xml:space="preserve">Significant </w:t>
            </w:r>
          </w:p>
        </w:tc>
        <w:tc>
          <w:tcPr>
            <w:tcW w:w="1559" w:type="dxa"/>
            <w:tcBorders>
              <w:top w:val="single" w:sz="8" w:space="0" w:color="auto"/>
              <w:left w:val="single" w:sz="8" w:space="0" w:color="auto"/>
              <w:bottom w:val="single" w:sz="8" w:space="0" w:color="auto"/>
              <w:right w:val="single" w:sz="8" w:space="0" w:color="auto"/>
            </w:tcBorders>
            <w:vAlign w:val="center"/>
          </w:tcPr>
          <w:p w14:paraId="419A6E24" w14:textId="77777777" w:rsidR="00D94B37" w:rsidRPr="003370A4" w:rsidRDefault="00D94B37" w:rsidP="00842D10">
            <w:pPr>
              <w:spacing w:before="60" w:after="60" w:line="240" w:lineRule="auto"/>
              <w:rPr>
                <w:rFonts w:cs="Arial"/>
                <w:sz w:val="18"/>
                <w:szCs w:val="18"/>
              </w:rPr>
            </w:pPr>
            <w:r w:rsidRPr="003370A4">
              <w:rPr>
                <w:rFonts w:eastAsia="SimSun" w:cs="Arial"/>
                <w:sz w:val="18"/>
                <w:szCs w:val="18"/>
                <w:lang w:eastAsia="zh-CN"/>
              </w:rPr>
              <w:t>Acceptable</w:t>
            </w:r>
          </w:p>
        </w:tc>
      </w:tr>
      <w:tr w:rsidR="00D94B37" w:rsidRPr="003370A4" w14:paraId="7D05E1AA" w14:textId="77777777" w:rsidTr="00842D10">
        <w:trPr>
          <w:cantSplit/>
        </w:trPr>
        <w:tc>
          <w:tcPr>
            <w:tcW w:w="1951" w:type="dxa"/>
            <w:vAlign w:val="center"/>
          </w:tcPr>
          <w:p w14:paraId="3F6C36AB" w14:textId="77777777" w:rsidR="00D94B37" w:rsidRPr="003370A4" w:rsidRDefault="00D94B37" w:rsidP="00842D10">
            <w:pPr>
              <w:pStyle w:val="BodyText"/>
              <w:spacing w:before="60" w:line="240" w:lineRule="auto"/>
              <w:rPr>
                <w:rFonts w:cs="Arial"/>
                <w:sz w:val="18"/>
                <w:szCs w:val="18"/>
              </w:rPr>
            </w:pPr>
            <w:r w:rsidRPr="003370A4">
              <w:rPr>
                <w:rFonts w:cs="Arial"/>
                <w:sz w:val="18"/>
                <w:szCs w:val="18"/>
              </w:rPr>
              <w:t>Pump / bearing failure leading to excessive noise</w:t>
            </w:r>
          </w:p>
        </w:tc>
        <w:tc>
          <w:tcPr>
            <w:tcW w:w="1912" w:type="dxa"/>
            <w:vAlign w:val="center"/>
          </w:tcPr>
          <w:p w14:paraId="357A2779" w14:textId="77777777" w:rsidR="00D94B37" w:rsidRPr="003370A4" w:rsidRDefault="00D94B37" w:rsidP="00842D10">
            <w:pPr>
              <w:spacing w:before="60" w:after="60" w:line="240" w:lineRule="auto"/>
              <w:rPr>
                <w:rFonts w:cs="Arial"/>
                <w:sz w:val="18"/>
                <w:szCs w:val="18"/>
              </w:rPr>
            </w:pPr>
            <w:r w:rsidRPr="003370A4">
              <w:rPr>
                <w:rFonts w:cs="Arial"/>
                <w:sz w:val="18"/>
                <w:szCs w:val="18"/>
              </w:rPr>
              <w:t>Local population</w:t>
            </w:r>
          </w:p>
        </w:tc>
        <w:tc>
          <w:tcPr>
            <w:tcW w:w="1524" w:type="dxa"/>
            <w:vAlign w:val="center"/>
          </w:tcPr>
          <w:p w14:paraId="2A490F45" w14:textId="77777777" w:rsidR="00D94B37" w:rsidRPr="003370A4" w:rsidRDefault="00D94B37" w:rsidP="00842D10">
            <w:pPr>
              <w:spacing w:before="60" w:after="60" w:line="240" w:lineRule="auto"/>
              <w:rPr>
                <w:rFonts w:cs="Arial"/>
                <w:sz w:val="18"/>
                <w:szCs w:val="18"/>
              </w:rPr>
            </w:pPr>
            <w:r w:rsidRPr="003370A4">
              <w:rPr>
                <w:rFonts w:cs="Arial"/>
                <w:sz w:val="18"/>
                <w:szCs w:val="18"/>
              </w:rPr>
              <w:t>Air</w:t>
            </w:r>
          </w:p>
        </w:tc>
        <w:tc>
          <w:tcPr>
            <w:tcW w:w="5245" w:type="dxa"/>
          </w:tcPr>
          <w:p w14:paraId="4FDB9A64" w14:textId="77777777" w:rsidR="00D94B37" w:rsidRPr="00D7512C" w:rsidRDefault="00D94B37" w:rsidP="00842D10">
            <w:pPr>
              <w:pStyle w:val="BodyText"/>
              <w:spacing w:before="60" w:line="240" w:lineRule="auto"/>
              <w:rPr>
                <w:rFonts w:cs="Arial"/>
                <w:sz w:val="18"/>
                <w:szCs w:val="18"/>
              </w:rPr>
            </w:pPr>
            <w:r w:rsidRPr="00D7512C">
              <w:rPr>
                <w:rFonts w:cs="Arial"/>
                <w:sz w:val="18"/>
                <w:szCs w:val="18"/>
              </w:rPr>
              <w:t>Planned preventive maintenance system in place.</w:t>
            </w:r>
          </w:p>
          <w:p w14:paraId="36BEBD61" w14:textId="77777777" w:rsidR="00D94B37" w:rsidRPr="00D7512C" w:rsidRDefault="00D94B37" w:rsidP="00842D10">
            <w:pPr>
              <w:pStyle w:val="BodyText"/>
              <w:spacing w:before="60" w:line="240" w:lineRule="auto"/>
              <w:rPr>
                <w:rFonts w:cs="Arial"/>
                <w:sz w:val="18"/>
                <w:szCs w:val="18"/>
              </w:rPr>
            </w:pPr>
            <w:r w:rsidRPr="00D7512C">
              <w:rPr>
                <w:rFonts w:cs="Arial"/>
                <w:sz w:val="18"/>
                <w:szCs w:val="18"/>
              </w:rPr>
              <w:t>Complaints handling and response system in place</w:t>
            </w:r>
          </w:p>
        </w:tc>
        <w:tc>
          <w:tcPr>
            <w:tcW w:w="1578" w:type="dxa"/>
            <w:vAlign w:val="center"/>
          </w:tcPr>
          <w:p w14:paraId="4E73FDEA" w14:textId="77777777" w:rsidR="00D94B37" w:rsidRPr="003370A4" w:rsidRDefault="00D94B37" w:rsidP="00842D10">
            <w:pPr>
              <w:pStyle w:val="BodyText"/>
              <w:spacing w:before="60" w:line="240" w:lineRule="auto"/>
              <w:rPr>
                <w:rFonts w:cs="Arial"/>
                <w:sz w:val="18"/>
                <w:szCs w:val="18"/>
              </w:rPr>
            </w:pPr>
            <w:r w:rsidRPr="003370A4">
              <w:rPr>
                <w:rFonts w:cs="Arial"/>
                <w:sz w:val="18"/>
                <w:szCs w:val="18"/>
              </w:rPr>
              <w:t xml:space="preserve">Somewhat unlikely  </w:t>
            </w:r>
          </w:p>
        </w:tc>
        <w:tc>
          <w:tcPr>
            <w:tcW w:w="1559" w:type="dxa"/>
            <w:vAlign w:val="center"/>
          </w:tcPr>
          <w:p w14:paraId="52E0E561" w14:textId="77777777" w:rsidR="00D94B37" w:rsidRPr="003370A4" w:rsidRDefault="00D94B37" w:rsidP="00842D10">
            <w:pPr>
              <w:spacing w:before="60" w:after="60" w:line="240" w:lineRule="auto"/>
              <w:rPr>
                <w:rFonts w:eastAsia="SimSun" w:cs="Arial"/>
                <w:sz w:val="18"/>
                <w:szCs w:val="18"/>
                <w:lang w:eastAsia="zh-CN"/>
              </w:rPr>
            </w:pPr>
            <w:r w:rsidRPr="003370A4">
              <w:rPr>
                <w:rFonts w:cs="Arial"/>
                <w:sz w:val="18"/>
                <w:szCs w:val="18"/>
              </w:rPr>
              <w:t xml:space="preserve">Noticeable </w:t>
            </w:r>
          </w:p>
        </w:tc>
        <w:tc>
          <w:tcPr>
            <w:tcW w:w="1559" w:type="dxa"/>
            <w:vAlign w:val="center"/>
          </w:tcPr>
          <w:p w14:paraId="18CC9F3F" w14:textId="77777777" w:rsidR="00D94B37" w:rsidRPr="003370A4" w:rsidRDefault="00D94B37" w:rsidP="00842D10">
            <w:pPr>
              <w:spacing w:before="60" w:after="60" w:line="240" w:lineRule="auto"/>
              <w:rPr>
                <w:rFonts w:cs="Arial"/>
                <w:sz w:val="18"/>
                <w:szCs w:val="18"/>
              </w:rPr>
            </w:pPr>
            <w:r w:rsidRPr="003370A4">
              <w:rPr>
                <w:rFonts w:eastAsia="SimSun" w:cs="Arial"/>
                <w:sz w:val="18"/>
                <w:szCs w:val="18"/>
                <w:lang w:eastAsia="zh-CN"/>
              </w:rPr>
              <w:t>Acceptable</w:t>
            </w:r>
          </w:p>
        </w:tc>
      </w:tr>
      <w:tr w:rsidR="00D94B37" w:rsidRPr="003370A4" w14:paraId="5EA0E20A" w14:textId="77777777" w:rsidTr="00842D10">
        <w:trPr>
          <w:cantSplit/>
        </w:trPr>
        <w:tc>
          <w:tcPr>
            <w:tcW w:w="1951" w:type="dxa"/>
            <w:vAlign w:val="center"/>
          </w:tcPr>
          <w:p w14:paraId="65AF3649" w14:textId="77777777" w:rsidR="00D94B37" w:rsidRPr="003370A4" w:rsidRDefault="00D94B37" w:rsidP="00842D10">
            <w:pPr>
              <w:pStyle w:val="BodyText"/>
              <w:spacing w:before="60" w:line="240" w:lineRule="auto"/>
              <w:rPr>
                <w:rFonts w:cs="Arial"/>
                <w:sz w:val="18"/>
                <w:szCs w:val="18"/>
              </w:rPr>
            </w:pPr>
            <w:r w:rsidRPr="003370A4">
              <w:rPr>
                <w:rFonts w:cs="Arial"/>
                <w:sz w:val="18"/>
                <w:szCs w:val="18"/>
              </w:rPr>
              <w:t>Failure (cracks, splitting) of underground pipework (e.g. fuel, chemicals, sludge, site drains)</w:t>
            </w:r>
          </w:p>
        </w:tc>
        <w:tc>
          <w:tcPr>
            <w:tcW w:w="1912" w:type="dxa"/>
            <w:vAlign w:val="center"/>
          </w:tcPr>
          <w:p w14:paraId="14FDD855" w14:textId="77777777" w:rsidR="00D94B37" w:rsidRDefault="00D94B37" w:rsidP="00842D10">
            <w:pPr>
              <w:spacing w:before="60" w:after="60" w:line="240" w:lineRule="auto"/>
              <w:rPr>
                <w:rFonts w:cs="Arial"/>
                <w:sz w:val="18"/>
                <w:szCs w:val="18"/>
              </w:rPr>
            </w:pPr>
            <w:r w:rsidRPr="003370A4">
              <w:rPr>
                <w:rFonts w:cs="Arial"/>
                <w:sz w:val="18"/>
                <w:szCs w:val="18"/>
              </w:rPr>
              <w:t>Ground and groundwater</w:t>
            </w:r>
          </w:p>
          <w:p w14:paraId="0DC26E5B" w14:textId="716EED13" w:rsidR="001537C8" w:rsidRPr="003370A4" w:rsidRDefault="001537C8" w:rsidP="00842D10">
            <w:pPr>
              <w:spacing w:before="60" w:after="60" w:line="240" w:lineRule="auto"/>
              <w:rPr>
                <w:rFonts w:cs="Arial"/>
                <w:sz w:val="18"/>
                <w:szCs w:val="18"/>
              </w:rPr>
            </w:pPr>
            <w:r w:rsidRPr="001537C8">
              <w:rPr>
                <w:rFonts w:cs="Arial"/>
                <w:sz w:val="18"/>
                <w:szCs w:val="18"/>
              </w:rPr>
              <w:t xml:space="preserve">Humber </w:t>
            </w:r>
            <w:r w:rsidR="00493C14">
              <w:rPr>
                <w:rFonts w:cs="Arial"/>
                <w:sz w:val="18"/>
                <w:szCs w:val="18"/>
              </w:rPr>
              <w:t>Estuary</w:t>
            </w:r>
            <w:r w:rsidRPr="001537C8">
              <w:rPr>
                <w:rFonts w:cs="Arial"/>
                <w:sz w:val="18"/>
                <w:szCs w:val="18"/>
              </w:rPr>
              <w:t xml:space="preserve"> designated as Ramsar / SAC / SPA / SSSI</w:t>
            </w:r>
          </w:p>
        </w:tc>
        <w:tc>
          <w:tcPr>
            <w:tcW w:w="1524" w:type="dxa"/>
            <w:vAlign w:val="center"/>
          </w:tcPr>
          <w:p w14:paraId="771058BF" w14:textId="77777777" w:rsidR="00D94B37" w:rsidRPr="003370A4" w:rsidRDefault="00D94B37" w:rsidP="00842D10">
            <w:pPr>
              <w:spacing w:before="60" w:after="60" w:line="240" w:lineRule="auto"/>
              <w:rPr>
                <w:rFonts w:cs="Arial"/>
                <w:sz w:val="18"/>
                <w:szCs w:val="18"/>
              </w:rPr>
            </w:pPr>
            <w:r w:rsidRPr="003370A4">
              <w:rPr>
                <w:rFonts w:cs="Arial"/>
                <w:sz w:val="18"/>
                <w:szCs w:val="18"/>
              </w:rPr>
              <w:t>Infiltration / percolation through ground</w:t>
            </w:r>
          </w:p>
        </w:tc>
        <w:tc>
          <w:tcPr>
            <w:tcW w:w="5245" w:type="dxa"/>
            <w:vAlign w:val="center"/>
          </w:tcPr>
          <w:p w14:paraId="4929805C" w14:textId="77777777" w:rsidR="00D94B37" w:rsidRPr="00D7512C" w:rsidRDefault="00D94B37" w:rsidP="00842D10">
            <w:pPr>
              <w:pStyle w:val="BodyText"/>
              <w:spacing w:before="60" w:line="240" w:lineRule="auto"/>
              <w:rPr>
                <w:rFonts w:cs="Arial"/>
                <w:sz w:val="18"/>
                <w:szCs w:val="18"/>
              </w:rPr>
            </w:pPr>
            <w:r w:rsidRPr="00D7512C">
              <w:rPr>
                <w:rFonts w:cs="Arial"/>
                <w:sz w:val="18"/>
                <w:szCs w:val="18"/>
              </w:rPr>
              <w:t>Planned maintenance systems in place</w:t>
            </w:r>
          </w:p>
          <w:p w14:paraId="582E35B1" w14:textId="77777777" w:rsidR="00D94B37" w:rsidRPr="00D7512C" w:rsidRDefault="00D94B37" w:rsidP="00842D10">
            <w:pPr>
              <w:pStyle w:val="BodyText"/>
              <w:spacing w:before="60" w:line="240" w:lineRule="auto"/>
              <w:rPr>
                <w:rFonts w:cs="Arial"/>
                <w:sz w:val="18"/>
                <w:szCs w:val="18"/>
              </w:rPr>
            </w:pPr>
            <w:r w:rsidRPr="00D7512C">
              <w:rPr>
                <w:rFonts w:cs="Arial"/>
                <w:sz w:val="18"/>
                <w:szCs w:val="18"/>
              </w:rPr>
              <w:t>In-line flow monitoring in key locations and tank level monitoring would identify losses</w:t>
            </w:r>
          </w:p>
        </w:tc>
        <w:tc>
          <w:tcPr>
            <w:tcW w:w="1578" w:type="dxa"/>
            <w:vAlign w:val="center"/>
          </w:tcPr>
          <w:p w14:paraId="7FCEB332" w14:textId="77777777" w:rsidR="00D94B37" w:rsidRPr="003370A4" w:rsidRDefault="00D94B37" w:rsidP="00842D10">
            <w:pPr>
              <w:pStyle w:val="BodyText"/>
              <w:spacing w:before="60" w:line="240" w:lineRule="auto"/>
              <w:rPr>
                <w:rFonts w:cs="Arial"/>
                <w:sz w:val="18"/>
                <w:szCs w:val="18"/>
              </w:rPr>
            </w:pPr>
            <w:r w:rsidRPr="003370A4">
              <w:rPr>
                <w:rFonts w:cs="Arial"/>
                <w:sz w:val="18"/>
                <w:szCs w:val="18"/>
              </w:rPr>
              <w:t>Somewhat unlikely</w:t>
            </w:r>
          </w:p>
        </w:tc>
        <w:tc>
          <w:tcPr>
            <w:tcW w:w="1559" w:type="dxa"/>
            <w:vAlign w:val="center"/>
          </w:tcPr>
          <w:p w14:paraId="37BD7495" w14:textId="77777777" w:rsidR="00D94B37" w:rsidRPr="003370A4" w:rsidRDefault="00D94B37" w:rsidP="00842D10">
            <w:pPr>
              <w:spacing w:before="60" w:after="60" w:line="240" w:lineRule="auto"/>
              <w:rPr>
                <w:rFonts w:cs="Arial"/>
                <w:sz w:val="18"/>
                <w:szCs w:val="18"/>
              </w:rPr>
            </w:pPr>
            <w:r w:rsidRPr="003370A4">
              <w:rPr>
                <w:rFonts w:cs="Arial"/>
                <w:sz w:val="18"/>
                <w:szCs w:val="18"/>
              </w:rPr>
              <w:t>Significant</w:t>
            </w:r>
          </w:p>
        </w:tc>
        <w:tc>
          <w:tcPr>
            <w:tcW w:w="1559" w:type="dxa"/>
            <w:vAlign w:val="center"/>
          </w:tcPr>
          <w:p w14:paraId="7A2E55DC" w14:textId="77777777" w:rsidR="00D94B37" w:rsidRPr="003370A4" w:rsidRDefault="00D94B37" w:rsidP="00842D10">
            <w:pPr>
              <w:spacing w:before="60" w:after="60" w:line="240" w:lineRule="auto"/>
              <w:rPr>
                <w:rFonts w:cs="Arial"/>
                <w:sz w:val="18"/>
                <w:szCs w:val="18"/>
              </w:rPr>
            </w:pPr>
            <w:r w:rsidRPr="003370A4">
              <w:rPr>
                <w:rFonts w:eastAsia="SimSun" w:cs="Arial"/>
                <w:sz w:val="18"/>
                <w:szCs w:val="18"/>
                <w:lang w:eastAsia="zh-CN"/>
              </w:rPr>
              <w:t>Acceptable</w:t>
            </w:r>
          </w:p>
        </w:tc>
      </w:tr>
    </w:tbl>
    <w:p w14:paraId="7F2B6FE7" w14:textId="3E9C77C1" w:rsidR="007A0DC7" w:rsidRPr="00E420ED" w:rsidRDefault="007A0DC7" w:rsidP="00761DC2">
      <w:pPr>
        <w:pStyle w:val="BodyText"/>
      </w:pPr>
    </w:p>
    <w:sectPr w:rsidR="007A0DC7" w:rsidRPr="00E420ED" w:rsidSect="00D94B37">
      <w:pgSz w:w="16838" w:h="11906" w:orient="landscape" w:code="9"/>
      <w:pgMar w:top="1134" w:right="1134" w:bottom="1134" w:left="567" w:header="567"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0835F2" w14:textId="77777777" w:rsidR="00D94B37" w:rsidRDefault="00D94B37" w:rsidP="00066DE7">
      <w:r>
        <w:separator/>
      </w:r>
    </w:p>
    <w:p w14:paraId="7F0A6B43" w14:textId="77777777" w:rsidR="00D94B37" w:rsidRDefault="00D94B37"/>
  </w:endnote>
  <w:endnote w:type="continuationSeparator" w:id="0">
    <w:p w14:paraId="23DB833A" w14:textId="77777777" w:rsidR="00D94B37" w:rsidRDefault="00D94B37" w:rsidP="00066DE7">
      <w:r>
        <w:continuationSeparator/>
      </w:r>
    </w:p>
    <w:p w14:paraId="37460F1A" w14:textId="77777777" w:rsidR="00D94B37" w:rsidRDefault="00D94B37"/>
    <w:p w14:paraId="15BE39C8" w14:textId="77777777" w:rsidR="00D94B37" w:rsidRDefault="00D94B37"/>
    <w:p w14:paraId="3DBB5F42" w14:textId="77777777" w:rsidR="00D94B37" w:rsidRDefault="00D94B37"/>
    <w:p w14:paraId="58424A41" w14:textId="77777777" w:rsidR="00D94B37" w:rsidRDefault="00D94B37"/>
    <w:p w14:paraId="0227934F" w14:textId="77777777" w:rsidR="00D94B37" w:rsidRDefault="00D94B37"/>
    <w:p w14:paraId="434ADC32" w14:textId="77777777" w:rsidR="00D94B37" w:rsidRDefault="00D94B37"/>
    <w:p w14:paraId="29EE413C" w14:textId="77777777" w:rsidR="00D94B37" w:rsidRDefault="00D94B37"/>
    <w:p w14:paraId="344967D3" w14:textId="77777777" w:rsidR="00D94B37" w:rsidRDefault="00D94B3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Jacobs Chronos">
    <w:charset w:val="00"/>
    <w:family w:val="swiss"/>
    <w:pitch w:val="variable"/>
    <w:sig w:usb0="A00000EF" w:usb1="0000E0EB" w:usb2="00000008" w:usb3="00000000" w:csb0="00000001" w:csb1="00000000"/>
    <w:embedRegular r:id="rId1" w:fontKey="{56C07931-1889-41A4-98D6-041A1F7E8269}"/>
    <w:embedBold r:id="rId2" w:fontKey="{09786EC3-5774-4730-BA2A-CA998C1EADA8}"/>
    <w:embedItalic r:id="rId3" w:fontKey="{439074A2-00F7-499F-9FA6-03D77A283399}"/>
    <w:embedBoldItalic r:id="rId4" w:fontKey="{7CAE43B0-58D0-4058-BAA3-8A0CB8BAE451}"/>
  </w:font>
  <w:font w:name="Times New Roman">
    <w:panose1 w:val="02020603050405020304"/>
    <w:charset w:val="00"/>
    <w:family w:val="roman"/>
    <w:pitch w:val="variable"/>
    <w:sig w:usb0="E0002EFF" w:usb1="C000785B" w:usb2="00000009" w:usb3="00000000" w:csb0="000001FF" w:csb1="00000000"/>
  </w:font>
  <w:font w:name="Jacobs Chronos Light">
    <w:charset w:val="00"/>
    <w:family w:val="swiss"/>
    <w:pitch w:val="variable"/>
    <w:sig w:usb0="A00000EF" w:usb1="0000E0EB" w:usb2="00000008" w:usb3="00000000" w:csb0="00000001" w:csb1="00000000"/>
    <w:embedRegular r:id="rId5" w:fontKey="{85975D6B-128C-47A9-B8B9-AE3F0FB03C8D}"/>
    <w:embedBold r:id="rId6" w:fontKey="{6B3A4B1C-D188-4888-A9A6-1C6083E3EB18}"/>
    <w:embedItalic r:id="rId7" w:fontKey="{EAA4FDAB-176B-47A2-99B4-2B071B99607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8" w:fontKey="{BDEF286B-3F00-4C3C-9C11-0732AD641F28}"/>
  </w:font>
  <w:font w:name="Courier New">
    <w:panose1 w:val="02070309020205020404"/>
    <w:charset w:val="00"/>
    <w:family w:val="modern"/>
    <w:pitch w:val="fixed"/>
    <w:sig w:usb0="E0002EFF" w:usb1="C0007843"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9" w:fontKey="{D3445305-F594-44E3-8C67-80DF9B70BB01}"/>
  </w:font>
  <w:font w:name="Consolas">
    <w:panose1 w:val="020B0609020204030204"/>
    <w:charset w:val="00"/>
    <w:family w:val="modern"/>
    <w:pitch w:val="fixed"/>
    <w:sig w:usb0="E00006FF" w:usb1="0000FCFF" w:usb2="00000001" w:usb3="00000000" w:csb0="0000019F" w:csb1="00000000"/>
    <w:embedRegular r:id="rId10" w:fontKey="{EB60B97D-FE82-41FC-B85B-684BB749DB18}"/>
  </w:font>
  <w:font w:name="SimHei">
    <w:altName w:val="黑体"/>
    <w:panose1 w:val="02010600030101010101"/>
    <w:charset w:val="86"/>
    <w:family w:val="modern"/>
    <w:pitch w:val="fixed"/>
    <w:sig w:usb0="800002BF" w:usb1="38CF7CFA" w:usb2="00000016" w:usb3="00000000" w:csb0="00040001" w:csb1="00000000"/>
  </w:font>
  <w:font w:name="Angsana New">
    <w:panose1 w:val="02020603050405020304"/>
    <w:charset w:val="DE"/>
    <w:family w:val="roman"/>
    <w:pitch w:val="variable"/>
    <w:sig w:usb0="81000003" w:usb1="00000000" w:usb2="00000000" w:usb3="00000000" w:csb0="00010001" w:csb1="00000000"/>
    <w:embedBold r:id="rId11" w:fontKey="{EACBC035-C378-4306-8C12-C7FEB017940A}"/>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55B862" w14:textId="77777777" w:rsidR="005027B7" w:rsidRDefault="005027B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none" w:sz="0" w:space="0" w:color="auto"/>
        <w:right w:val="none" w:sz="0" w:space="0" w:color="auto"/>
        <w:insideH w:val="single" w:sz="2" w:space="0" w:color="231EDC"/>
        <w:insideV w:val="none" w:sz="0" w:space="0" w:color="auto"/>
      </w:tblBorders>
      <w:tblCellMar>
        <w:top w:w="113" w:type="dxa"/>
      </w:tblCellMar>
      <w:tblLook w:val="04A0" w:firstRow="1" w:lastRow="0" w:firstColumn="1" w:lastColumn="0" w:noHBand="0" w:noVBand="1"/>
    </w:tblPr>
    <w:tblGrid>
      <w:gridCol w:w="12334"/>
      <w:gridCol w:w="2803"/>
    </w:tblGrid>
    <w:tr w:rsidR="008C2ED1" w14:paraId="5F10AD52" w14:textId="77777777" w:rsidTr="00D94B37">
      <w:trPr>
        <w:trHeight w:val="170"/>
      </w:trPr>
      <w:tc>
        <w:tcPr>
          <w:tcW w:w="4074" w:type="pct"/>
          <w:tcBorders>
            <w:top w:val="nil"/>
            <w:bottom w:val="single" w:sz="2" w:space="0" w:color="2314DC"/>
          </w:tcBorders>
          <w:tcMar>
            <w:top w:w="0" w:type="dxa"/>
            <w:left w:w="0" w:type="dxa"/>
            <w:right w:w="0" w:type="dxa"/>
          </w:tcMar>
          <w:vAlign w:val="center"/>
        </w:tcPr>
        <w:p w14:paraId="422F2228" w14:textId="77777777" w:rsidR="008C2ED1" w:rsidRDefault="008C2ED1" w:rsidP="008E4358">
          <w:pPr>
            <w:pStyle w:val="Footer"/>
            <w:ind w:right="568"/>
          </w:pPr>
        </w:p>
      </w:tc>
      <w:tc>
        <w:tcPr>
          <w:tcW w:w="926" w:type="pct"/>
          <w:tcBorders>
            <w:top w:val="nil"/>
            <w:bottom w:val="single" w:sz="2" w:space="0" w:color="2314DC"/>
          </w:tcBorders>
          <w:tcMar>
            <w:top w:w="0" w:type="dxa"/>
            <w:right w:w="0" w:type="dxa"/>
          </w:tcMar>
          <w:vAlign w:val="center"/>
        </w:tcPr>
        <w:p w14:paraId="253E38AB" w14:textId="77777777" w:rsidR="008C2ED1" w:rsidRPr="00C36AD8" w:rsidRDefault="008C2ED1" w:rsidP="008E4358">
          <w:pPr>
            <w:pStyle w:val="Footer"/>
            <w:ind w:left="3131" w:hanging="3131"/>
            <w:jc w:val="right"/>
            <w:rPr>
              <w:sz w:val="22"/>
            </w:rPr>
          </w:pPr>
        </w:p>
      </w:tc>
    </w:tr>
    <w:tr w:rsidR="008C2ED1" w:rsidRPr="00360972" w14:paraId="1E865241" w14:textId="77777777" w:rsidTr="00D94B37">
      <w:trPr>
        <w:trHeight w:val="737"/>
      </w:trPr>
      <w:tc>
        <w:tcPr>
          <w:tcW w:w="4074" w:type="pct"/>
          <w:tcBorders>
            <w:top w:val="single" w:sz="2" w:space="0" w:color="2314DC"/>
          </w:tcBorders>
          <w:tcMar>
            <w:top w:w="113" w:type="dxa"/>
            <w:left w:w="0" w:type="dxa"/>
            <w:right w:w="0" w:type="dxa"/>
          </w:tcMar>
        </w:tcPr>
        <w:sdt>
          <w:sdtPr>
            <w:alias w:val="Document number"/>
            <w:tag w:val="&lt;?xml version=&quot;1.0&quot; encoding=&quot;utf-16&quot;?&gt;&#10;&lt;PrecedentInstruction&gt;&#10;  &lt;UpdateAfterVariables /&gt;&#10;&lt;/PrecedentInstruction&gt;"/>
            <w:id w:val="-1513983285"/>
            <w:showingPlcHdr/>
            <w:dataBinding w:xpath="/*[local-name()='root']/*[local-name()='DocumentNumber']" w:storeItemID="{A24A3D82-CBA9-4E03-B5D3-E3BD9062BE64}"/>
            <w:text/>
          </w:sdtPr>
          <w:sdtEndPr/>
          <w:sdtContent>
            <w:p w14:paraId="1DD5FB48" w14:textId="77777777" w:rsidR="008C2ED1" w:rsidRDefault="008C2ED1" w:rsidP="00EE11F6">
              <w:pPr>
                <w:pStyle w:val="Footer"/>
              </w:pPr>
              <w:r w:rsidRPr="000A48CC">
                <w:rPr>
                  <w:rStyle w:val="PlaceholderText"/>
                </w:rPr>
                <w:t>[Document n</w:t>
              </w:r>
              <w:r>
                <w:rPr>
                  <w:rStyle w:val="PlaceholderText"/>
                </w:rPr>
                <w:t>umber</w:t>
              </w:r>
              <w:r w:rsidRPr="000A48CC">
                <w:rPr>
                  <w:rStyle w:val="PlaceholderText"/>
                </w:rPr>
                <w:t>]</w:t>
              </w:r>
            </w:p>
          </w:sdtContent>
        </w:sdt>
      </w:tc>
      <w:tc>
        <w:tcPr>
          <w:tcW w:w="926" w:type="pct"/>
          <w:tcBorders>
            <w:top w:val="single" w:sz="2" w:space="0" w:color="2314DC"/>
          </w:tcBorders>
          <w:tcMar>
            <w:top w:w="113" w:type="dxa"/>
            <w:right w:w="0" w:type="dxa"/>
          </w:tcMar>
        </w:tcPr>
        <w:p w14:paraId="3515C07D" w14:textId="77777777" w:rsidR="008C2ED1" w:rsidRPr="00661DA6" w:rsidRDefault="008C2ED1" w:rsidP="008E4358">
          <w:pPr>
            <w:pStyle w:val="Footer"/>
            <w:jc w:val="right"/>
          </w:pPr>
          <w:r>
            <w:fldChar w:fldCharType="begin"/>
          </w:r>
          <w:r>
            <w:instrText xml:space="preserve"> PAGE   \* MERGEFORMAT </w:instrText>
          </w:r>
          <w:r>
            <w:fldChar w:fldCharType="separate"/>
          </w:r>
          <w:r>
            <w:t>1</w:t>
          </w:r>
          <w:r>
            <w:rPr>
              <w:noProof/>
            </w:rPr>
            <w:fldChar w:fldCharType="end"/>
          </w:r>
        </w:p>
      </w:tc>
    </w:tr>
  </w:tbl>
  <w:p w14:paraId="220E4F19" w14:textId="77777777" w:rsidR="008C2ED1" w:rsidRPr="006902C0" w:rsidRDefault="008C2ED1" w:rsidP="00A61F0D">
    <w:pPr>
      <w:pStyle w:val="HeaderSpac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none" w:sz="0" w:space="0" w:color="auto"/>
        <w:right w:val="none" w:sz="0" w:space="0" w:color="auto"/>
        <w:insideH w:val="single" w:sz="2" w:space="0" w:color="231EDC"/>
        <w:insideV w:val="none" w:sz="0" w:space="0" w:color="auto"/>
      </w:tblBorders>
      <w:tblCellMar>
        <w:top w:w="113" w:type="dxa"/>
      </w:tblCellMar>
      <w:tblLook w:val="04A0" w:firstRow="1" w:lastRow="0" w:firstColumn="1" w:lastColumn="0" w:noHBand="0" w:noVBand="1"/>
    </w:tblPr>
    <w:tblGrid>
      <w:gridCol w:w="12334"/>
      <w:gridCol w:w="2803"/>
    </w:tblGrid>
    <w:tr w:rsidR="008C2ED1" w14:paraId="22A4F9B7" w14:textId="77777777" w:rsidTr="00D94B37">
      <w:trPr>
        <w:trHeight w:val="170"/>
      </w:trPr>
      <w:tc>
        <w:tcPr>
          <w:tcW w:w="4074" w:type="pct"/>
          <w:tcBorders>
            <w:top w:val="nil"/>
            <w:bottom w:val="single" w:sz="2" w:space="0" w:color="2314DC"/>
          </w:tcBorders>
          <w:tcMar>
            <w:top w:w="0" w:type="dxa"/>
            <w:left w:w="0" w:type="dxa"/>
            <w:right w:w="0" w:type="dxa"/>
          </w:tcMar>
          <w:vAlign w:val="center"/>
        </w:tcPr>
        <w:p w14:paraId="0D3079C4" w14:textId="77777777" w:rsidR="008C2ED1" w:rsidRDefault="008C2ED1" w:rsidP="008E4358">
          <w:pPr>
            <w:pStyle w:val="Footer"/>
            <w:ind w:right="568"/>
          </w:pPr>
        </w:p>
      </w:tc>
      <w:tc>
        <w:tcPr>
          <w:tcW w:w="926" w:type="pct"/>
          <w:tcBorders>
            <w:top w:val="nil"/>
            <w:bottom w:val="single" w:sz="2" w:space="0" w:color="2314DC"/>
          </w:tcBorders>
          <w:tcMar>
            <w:top w:w="0" w:type="dxa"/>
            <w:right w:w="0" w:type="dxa"/>
          </w:tcMar>
          <w:vAlign w:val="center"/>
        </w:tcPr>
        <w:p w14:paraId="17BC01FD" w14:textId="77777777" w:rsidR="008C2ED1" w:rsidRPr="00C36AD8" w:rsidRDefault="008C2ED1" w:rsidP="008E4358">
          <w:pPr>
            <w:pStyle w:val="Footer"/>
            <w:ind w:left="3131" w:hanging="3131"/>
            <w:jc w:val="right"/>
            <w:rPr>
              <w:sz w:val="22"/>
            </w:rPr>
          </w:pPr>
        </w:p>
      </w:tc>
    </w:tr>
    <w:tr w:rsidR="008C2ED1" w:rsidRPr="00360972" w14:paraId="4CEDA5B5" w14:textId="77777777" w:rsidTr="00D94B37">
      <w:trPr>
        <w:trHeight w:val="737"/>
      </w:trPr>
      <w:tc>
        <w:tcPr>
          <w:tcW w:w="4074" w:type="pct"/>
          <w:tcBorders>
            <w:top w:val="single" w:sz="2" w:space="0" w:color="2314DC"/>
          </w:tcBorders>
          <w:tcMar>
            <w:top w:w="113" w:type="dxa"/>
            <w:left w:w="0" w:type="dxa"/>
            <w:right w:w="0" w:type="dxa"/>
          </w:tcMar>
        </w:tcPr>
        <w:sdt>
          <w:sdtPr>
            <w:alias w:val="Document number"/>
            <w:tag w:val="&lt;?xml version=&quot;1.0&quot; encoding=&quot;utf-16&quot;?&gt;&#10;&lt;PrecedentInstruction&gt;&#10;  &lt;UpdateAfterVariables /&gt;&#10;&lt;/PrecedentInstruction&gt;"/>
            <w:id w:val="1403491178"/>
            <w:showingPlcHdr/>
            <w:dataBinding w:xpath="/*[local-name()='root']/*[local-name()='DocumentNumber']" w:storeItemID="{A24A3D82-CBA9-4E03-B5D3-E3BD9062BE64}"/>
            <w:text/>
          </w:sdtPr>
          <w:sdtEndPr/>
          <w:sdtContent>
            <w:p w14:paraId="2E0C9ACD" w14:textId="77777777" w:rsidR="008C2ED1" w:rsidRDefault="008C2ED1" w:rsidP="00EE11F6">
              <w:pPr>
                <w:pStyle w:val="Footer"/>
              </w:pPr>
              <w:r w:rsidRPr="000A48CC">
                <w:rPr>
                  <w:rStyle w:val="PlaceholderText"/>
                </w:rPr>
                <w:t>[Document n</w:t>
              </w:r>
              <w:r>
                <w:rPr>
                  <w:rStyle w:val="PlaceholderText"/>
                </w:rPr>
                <w:t>umber</w:t>
              </w:r>
              <w:r w:rsidRPr="000A48CC">
                <w:rPr>
                  <w:rStyle w:val="PlaceholderText"/>
                </w:rPr>
                <w:t>]</w:t>
              </w:r>
            </w:p>
          </w:sdtContent>
        </w:sdt>
      </w:tc>
      <w:tc>
        <w:tcPr>
          <w:tcW w:w="926" w:type="pct"/>
          <w:tcBorders>
            <w:top w:val="single" w:sz="2" w:space="0" w:color="2314DC"/>
          </w:tcBorders>
          <w:tcMar>
            <w:top w:w="113" w:type="dxa"/>
            <w:right w:w="0" w:type="dxa"/>
          </w:tcMar>
        </w:tcPr>
        <w:p w14:paraId="349B8297" w14:textId="77777777" w:rsidR="008C2ED1" w:rsidRPr="00661DA6" w:rsidRDefault="008C2ED1" w:rsidP="008E4358">
          <w:pPr>
            <w:pStyle w:val="Footer"/>
            <w:jc w:val="right"/>
          </w:pPr>
          <w:r>
            <w:fldChar w:fldCharType="begin"/>
          </w:r>
          <w:r>
            <w:instrText xml:space="preserve"> PAGE   \* MERGEFORMAT </w:instrText>
          </w:r>
          <w:r>
            <w:fldChar w:fldCharType="separate"/>
          </w:r>
          <w:r>
            <w:t>1</w:t>
          </w:r>
          <w:r>
            <w:rPr>
              <w:noProof/>
            </w:rPr>
            <w:fldChar w:fldCharType="end"/>
          </w:r>
        </w:p>
      </w:tc>
    </w:tr>
  </w:tbl>
  <w:p w14:paraId="53FAFC33" w14:textId="77777777" w:rsidR="008C2ED1" w:rsidRPr="006902C0" w:rsidRDefault="008C2ED1" w:rsidP="00A61F0D">
    <w:pPr>
      <w:pStyle w:val="HeaderSpac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96D3BD" w14:textId="77777777" w:rsidR="00D94B37" w:rsidRDefault="00D94B37" w:rsidP="00066DE7">
      <w:r>
        <w:separator/>
      </w:r>
    </w:p>
    <w:p w14:paraId="5F45C509" w14:textId="77777777" w:rsidR="00D94B37" w:rsidRDefault="00D94B37"/>
  </w:footnote>
  <w:footnote w:type="continuationSeparator" w:id="0">
    <w:p w14:paraId="5A374779" w14:textId="77777777" w:rsidR="00D94B37" w:rsidRDefault="00D94B37" w:rsidP="00066DE7">
      <w:r>
        <w:continuationSeparator/>
      </w:r>
    </w:p>
    <w:p w14:paraId="15BDE5F8" w14:textId="77777777" w:rsidR="00D94B37" w:rsidRDefault="00D94B37"/>
    <w:p w14:paraId="312C1BFC" w14:textId="77777777" w:rsidR="00D94B37" w:rsidRDefault="00D94B37"/>
    <w:p w14:paraId="043A5191" w14:textId="77777777" w:rsidR="00D94B37" w:rsidRDefault="00D94B37"/>
    <w:p w14:paraId="4C57D1EF" w14:textId="77777777" w:rsidR="00D94B37" w:rsidRDefault="00D94B37"/>
    <w:p w14:paraId="601DA8BF" w14:textId="77777777" w:rsidR="00D94B37" w:rsidRDefault="00D94B37"/>
    <w:p w14:paraId="6CDF88F1" w14:textId="77777777" w:rsidR="00D94B37" w:rsidRDefault="00D94B37"/>
    <w:p w14:paraId="5695726C" w14:textId="77777777" w:rsidR="00D94B37" w:rsidRDefault="00D94B37"/>
    <w:p w14:paraId="3E53703A" w14:textId="77777777" w:rsidR="00D94B37" w:rsidRDefault="00D94B3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ED38E3" w14:textId="77777777" w:rsidR="005027B7" w:rsidRDefault="005027B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single" w:sz="2" w:space="0" w:color="2314DC"/>
        <w:right w:val="none" w:sz="0" w:space="0" w:color="auto"/>
        <w:insideH w:val="none" w:sz="0" w:space="0" w:color="auto"/>
        <w:insideV w:val="none" w:sz="0" w:space="0" w:color="auto"/>
      </w:tblBorders>
      <w:tblCellMar>
        <w:bottom w:w="108" w:type="dxa"/>
      </w:tblCellMar>
      <w:tblLook w:val="04A0" w:firstRow="1" w:lastRow="0" w:firstColumn="1" w:lastColumn="0" w:noHBand="0" w:noVBand="1"/>
    </w:tblPr>
    <w:tblGrid>
      <w:gridCol w:w="15137"/>
    </w:tblGrid>
    <w:tr w:rsidR="007A0DC7" w14:paraId="511B4843" w14:textId="77777777" w:rsidTr="00D94B37">
      <w:trPr>
        <w:trHeight w:val="851"/>
      </w:trPr>
      <w:tc>
        <w:tcPr>
          <w:tcW w:w="5000" w:type="pct"/>
          <w:tcMar>
            <w:left w:w="0" w:type="dxa"/>
          </w:tcMar>
          <w:vAlign w:val="bottom"/>
        </w:tcPr>
        <w:p w14:paraId="2A31BC8D" w14:textId="62DA1764" w:rsidR="007A0DC7" w:rsidRPr="00934315" w:rsidRDefault="00933B6F" w:rsidP="00E2425F">
          <w:pPr>
            <w:pStyle w:val="Header"/>
          </w:pPr>
          <w:sdt>
            <w:sdtPr>
              <w:alias w:val="Document title"/>
              <w:tag w:val="Document title"/>
              <w:id w:val="1455299655"/>
              <w:dataBinding w:xpath="/*[local-name()='root']/*[local-name()='DocumentTitle']" w:storeItemID="{A24A3D82-CBA9-4E03-B5D3-E3BD9062BE64}"/>
              <w:text/>
            </w:sdtPr>
            <w:sdtEndPr/>
            <w:sdtContent>
              <w:r w:rsidR="00311143">
                <w:t>Hull WwTW Tankered Trade Permit application</w:t>
              </w:r>
            </w:sdtContent>
          </w:sdt>
        </w:p>
      </w:tc>
    </w:tr>
  </w:tbl>
  <w:p w14:paraId="1EB0006B" w14:textId="77777777" w:rsidR="007A0DC7" w:rsidRPr="00E52712" w:rsidRDefault="007A0DC7" w:rsidP="00063D4D">
    <w:pPr>
      <w:pStyle w:val="HeaderSpac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single" w:sz="2" w:space="0" w:color="2314DC"/>
        <w:right w:val="none" w:sz="0" w:space="0" w:color="auto"/>
        <w:insideH w:val="none" w:sz="0" w:space="0" w:color="auto"/>
        <w:insideV w:val="none" w:sz="0" w:space="0" w:color="auto"/>
      </w:tblBorders>
      <w:tblLayout w:type="fixed"/>
      <w:tblCellMar>
        <w:left w:w="0" w:type="dxa"/>
        <w:bottom w:w="113" w:type="dxa"/>
        <w:right w:w="0" w:type="dxa"/>
      </w:tblCellMar>
      <w:tblLook w:val="04A0" w:firstRow="1" w:lastRow="0" w:firstColumn="1" w:lastColumn="0" w:noHBand="0" w:noVBand="1"/>
    </w:tblPr>
    <w:tblGrid>
      <w:gridCol w:w="9703"/>
      <w:gridCol w:w="5434"/>
    </w:tblGrid>
    <w:tr w:rsidR="008757F5" w:rsidRPr="00066DE7" w14:paraId="27D96D00" w14:textId="77777777" w:rsidTr="00D94B37">
      <w:trPr>
        <w:trHeight w:val="851"/>
      </w:trPr>
      <w:tc>
        <w:tcPr>
          <w:tcW w:w="7088" w:type="dxa"/>
          <w:vAlign w:val="bottom"/>
        </w:tcPr>
        <w:bookmarkStart w:id="2" w:name="_Hlk64645205" w:displacedByCustomXml="next"/>
        <w:bookmarkStart w:id="3" w:name="_Hlk64645204" w:displacedByCustomXml="next"/>
        <w:bookmarkStart w:id="4" w:name="_Hlk64645203" w:displacedByCustomXml="next"/>
        <w:bookmarkStart w:id="5" w:name="_Hlk64645202" w:displacedByCustomXml="next"/>
        <w:bookmarkStart w:id="6" w:name="_Hlk64645201" w:displacedByCustomXml="next"/>
        <w:bookmarkStart w:id="7" w:name="_Hlk64645200" w:displacedByCustomXml="next"/>
        <w:bookmarkStart w:id="8" w:name="_Hlk64645170" w:displacedByCustomXml="next"/>
        <w:bookmarkStart w:id="9" w:name="_Hlk64645169" w:displacedByCustomXml="next"/>
        <w:bookmarkStart w:id="10" w:name="_Hlk64645168" w:displacedByCustomXml="next"/>
        <w:bookmarkStart w:id="11" w:name="_Hlk64645167" w:displacedByCustomXml="next"/>
        <w:bookmarkStart w:id="12" w:name="_Hlk64645166" w:displacedByCustomXml="next"/>
        <w:bookmarkStart w:id="13" w:name="_Hlk64645165" w:displacedByCustomXml="next"/>
        <w:bookmarkStart w:id="14" w:name="_Hlk64645164" w:displacedByCustomXml="next"/>
        <w:bookmarkStart w:id="15" w:name="_Hlk64645163" w:displacedByCustomXml="next"/>
        <w:bookmarkStart w:id="16" w:name="_Hlk64645147" w:displacedByCustomXml="next"/>
        <w:bookmarkStart w:id="17" w:name="_Hlk64645146" w:displacedByCustomXml="next"/>
        <w:bookmarkStart w:id="18" w:name="_Hlk64645145" w:displacedByCustomXml="next"/>
        <w:bookmarkStart w:id="19" w:name="_Hlk64645144" w:displacedByCustomXml="next"/>
        <w:bookmarkStart w:id="20" w:name="_Hlk64645143" w:displacedByCustomXml="next"/>
        <w:bookmarkStart w:id="21" w:name="_Hlk64645142" w:displacedByCustomXml="next"/>
        <w:bookmarkStart w:id="22" w:name="_Hlk64645141" w:displacedByCustomXml="next"/>
        <w:bookmarkStart w:id="23" w:name="_Hlk64645140" w:displacedByCustomXml="next"/>
        <w:bookmarkStart w:id="24" w:name="_Hlk64645103" w:displacedByCustomXml="next"/>
        <w:bookmarkStart w:id="25" w:name="_Hlk64645102" w:displacedByCustomXml="next"/>
        <w:bookmarkStart w:id="26" w:name="_Hlk64645101" w:displacedByCustomXml="next"/>
        <w:bookmarkStart w:id="27" w:name="_Hlk64645100" w:displacedByCustomXml="next"/>
        <w:bookmarkStart w:id="28" w:name="_Hlk64645099" w:displacedByCustomXml="next"/>
        <w:bookmarkStart w:id="29" w:name="_Hlk64645098" w:displacedByCustomXml="next"/>
        <w:bookmarkStart w:id="30" w:name="_Hlk67056230" w:displacedByCustomXml="next"/>
        <w:bookmarkStart w:id="31" w:name="_Hlk67056231" w:displacedByCustomXml="next"/>
        <w:sdt>
          <w:sdtPr>
            <w:alias w:val="Document title"/>
            <w:tag w:val="Document title"/>
            <w:id w:val="-879170055"/>
            <w:dataBinding w:xpath="/*[local-name()='root']/*[local-name()='DocumentTitle']" w:storeItemID="{A24A3D82-CBA9-4E03-B5D3-E3BD9062BE64}"/>
            <w:text/>
          </w:sdtPr>
          <w:sdtEndPr/>
          <w:sdtContent>
            <w:p w14:paraId="213A5DBE" w14:textId="74B98CFB" w:rsidR="001F0A64" w:rsidRPr="00B35690" w:rsidRDefault="00311143" w:rsidP="001F0A64">
              <w:pPr>
                <w:pStyle w:val="Header"/>
              </w:pPr>
              <w:r>
                <w:t>Hull WwTW Tankered Trade Permit application</w:t>
              </w:r>
            </w:p>
          </w:sdtContent>
        </w:sdt>
      </w:tc>
      <w:tc>
        <w:tcPr>
          <w:tcW w:w="3969" w:type="dxa"/>
          <w:vAlign w:val="bottom"/>
        </w:tcPr>
        <w:p w14:paraId="572B0130" w14:textId="77777777" w:rsidR="008757F5" w:rsidRPr="00066DE7" w:rsidRDefault="00D94B37" w:rsidP="00B97ADF">
          <w:pPr>
            <w:pStyle w:val="Header"/>
            <w:jc w:val="right"/>
            <w:rPr>
              <w:b/>
              <w:bCs/>
              <w:sz w:val="18"/>
              <w:szCs w:val="18"/>
            </w:rPr>
          </w:pPr>
          <w:r>
            <w:rPr>
              <w:b/>
              <w:bCs/>
              <w:noProof/>
              <w:sz w:val="18"/>
              <w:szCs w:val="18"/>
            </w:rPr>
            <w:drawing>
              <wp:inline distT="0" distB="0" distL="0" distR="0" wp14:anchorId="03B03039" wp14:editId="1936B082">
                <wp:extent cx="1231392" cy="286512"/>
                <wp:effectExtent l="0" t="0" r="6985" b="0"/>
                <wp:docPr id="1" name="Picture 1" descr="Brand Logo"/>
                <wp:cNvGraphicFramePr/>
                <a:graphic xmlns:a="http://schemas.openxmlformats.org/drawingml/2006/main">
                  <a:graphicData uri="http://schemas.openxmlformats.org/drawingml/2006/picture">
                    <pic:pic xmlns:pic="http://schemas.openxmlformats.org/drawingml/2006/picture">
                      <pic:nvPicPr>
                        <pic:cNvPr id="1" name="Picture 1" descr="Brand Logo"/>
                        <pic:cNvPicPr/>
                      </pic:nvPicPr>
                      <pic:blipFill>
                        <a:blip r:embed="rId1">
                          <a:extLst>
                            <a:ext uri="{28A0092B-C50C-407E-A947-70E740481C1C}">
                              <a14:useLocalDpi xmlns:a14="http://schemas.microsoft.com/office/drawing/2010/main" val="0"/>
                            </a:ext>
                          </a:extLst>
                        </a:blip>
                        <a:stretch>
                          <a:fillRect/>
                        </a:stretch>
                      </pic:blipFill>
                      <pic:spPr>
                        <a:xfrm>
                          <a:off x="0" y="0"/>
                          <a:ext cx="1231392" cy="286512"/>
                        </a:xfrm>
                        <a:prstGeom prst="rect">
                          <a:avLst/>
                        </a:prstGeom>
                      </pic:spPr>
                    </pic:pic>
                  </a:graphicData>
                </a:graphic>
              </wp:inline>
            </w:drawing>
          </w:r>
        </w:p>
      </w:tc>
    </w:tr>
    <w:bookmarkEnd w:id="31"/>
    <w:bookmarkEnd w:id="30"/>
    <w:bookmarkEnd w:id="29"/>
    <w:bookmarkEnd w:id="28"/>
    <w:bookmarkEnd w:id="27"/>
    <w:bookmarkEnd w:id="26"/>
    <w:bookmarkEnd w:id="25"/>
    <w:bookmarkEnd w:id="24"/>
    <w:bookmarkEnd w:id="23"/>
    <w:bookmarkEnd w:id="22"/>
    <w:bookmarkEnd w:id="21"/>
    <w:bookmarkEnd w:id="20"/>
    <w:bookmarkEnd w:id="19"/>
    <w:bookmarkEnd w:id="18"/>
    <w:bookmarkEnd w:id="17"/>
    <w:bookmarkEnd w:id="16"/>
    <w:bookmarkEnd w:id="15"/>
    <w:bookmarkEnd w:id="14"/>
    <w:bookmarkEnd w:id="13"/>
    <w:bookmarkEnd w:id="12"/>
    <w:bookmarkEnd w:id="11"/>
    <w:bookmarkEnd w:id="10"/>
    <w:bookmarkEnd w:id="9"/>
    <w:bookmarkEnd w:id="8"/>
    <w:bookmarkEnd w:id="7"/>
    <w:bookmarkEnd w:id="6"/>
    <w:bookmarkEnd w:id="5"/>
    <w:bookmarkEnd w:id="4"/>
    <w:bookmarkEnd w:id="3"/>
    <w:bookmarkEnd w:id="2"/>
  </w:tbl>
  <w:p w14:paraId="5B375551" w14:textId="77777777" w:rsidR="008757F5" w:rsidRPr="00E52712" w:rsidRDefault="008757F5" w:rsidP="008757F5">
    <w:pPr>
      <w:pStyle w:val="HeaderSpac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53EA8"/>
    <w:multiLevelType w:val="multilevel"/>
    <w:tmpl w:val="F5124A34"/>
    <w:numStyleLink w:val="JacobsTableNumbersList"/>
  </w:abstractNum>
  <w:abstractNum w:abstractNumId="1" w15:restartNumberingAfterBreak="0">
    <w:nsid w:val="04A262C1"/>
    <w:multiLevelType w:val="multilevel"/>
    <w:tmpl w:val="2DE4E372"/>
    <w:styleLink w:val="JacobsSequential111Format"/>
    <w:lvl w:ilvl="0">
      <w:start w:val="1"/>
      <w:numFmt w:val="decimal"/>
      <w:lvlText w:val="%1."/>
      <w:lvlJc w:val="left"/>
      <w:pPr>
        <w:ind w:left="1134" w:hanging="1134"/>
      </w:pPr>
      <w:rPr>
        <w:rFonts w:ascii="Jacobs Chronos" w:hAnsi="Jacobs Chronos" w:hint="default"/>
        <w:b/>
        <w:i w:val="0"/>
        <w:sz w:val="32"/>
      </w:rPr>
    </w:lvl>
    <w:lvl w:ilvl="1">
      <w:start w:val="1"/>
      <w:numFmt w:val="decimal"/>
      <w:lvlText w:val="%1.%2"/>
      <w:lvlJc w:val="left"/>
      <w:pPr>
        <w:ind w:left="1134" w:hanging="1134"/>
      </w:pPr>
      <w:rPr>
        <w:rFonts w:ascii="Jacobs Chronos" w:hAnsi="Jacobs Chronos" w:hint="default"/>
        <w:b/>
        <w:i w:val="0"/>
        <w:sz w:val="30"/>
      </w:rPr>
    </w:lvl>
    <w:lvl w:ilvl="2">
      <w:start w:val="1"/>
      <w:numFmt w:val="decimal"/>
      <w:lvlRestart w:val="1"/>
      <w:lvlText w:val="%1.%2.%3"/>
      <w:lvlJc w:val="left"/>
      <w:pPr>
        <w:ind w:left="1134" w:hanging="1134"/>
      </w:pPr>
      <w:rPr>
        <w:rFonts w:ascii="Jacobs Chronos" w:hAnsi="Jacobs Chronos" w:hint="default"/>
        <w:b/>
        <w:i w:val="0"/>
        <w:sz w:val="28"/>
      </w:rPr>
    </w:lvl>
    <w:lvl w:ilvl="3">
      <w:start w:val="1"/>
      <w:numFmt w:val="decimal"/>
      <w:lvlText w:val="%1.%2.%3.%4"/>
      <w:lvlJc w:val="left"/>
      <w:pPr>
        <w:ind w:left="1134" w:hanging="1134"/>
      </w:pPr>
      <w:rPr>
        <w:rFonts w:ascii="Jacobs Chronos Light" w:hAnsi="Jacobs Chronos Light" w:hint="default"/>
        <w:b/>
        <w:i w:val="0"/>
        <w:sz w:val="26"/>
      </w:rPr>
    </w:lvl>
    <w:lvl w:ilvl="4">
      <w:start w:val="1"/>
      <w:numFmt w:val="decimal"/>
      <w:lvlText w:val="%1.%2.%3.%4.%5"/>
      <w:lvlJc w:val="left"/>
      <w:pPr>
        <w:ind w:left="1134" w:hanging="1134"/>
      </w:pPr>
      <w:rPr>
        <w:rFonts w:ascii="Jacobs Chronos Light" w:hAnsi="Jacobs Chronos Light" w:hint="default"/>
        <w:b/>
        <w:i w:val="0"/>
        <w:sz w:val="24"/>
      </w:rPr>
    </w:lvl>
    <w:lvl w:ilvl="5">
      <w:start w:val="1"/>
      <w:numFmt w:val="decimal"/>
      <w:lvlText w:val="%1.%2.%3.%4.%5.%6"/>
      <w:lvlJc w:val="left"/>
      <w:pPr>
        <w:ind w:left="1134" w:hanging="1134"/>
      </w:pPr>
      <w:rPr>
        <w:rFonts w:ascii="Jacobs Chronos Light" w:hAnsi="Jacobs Chronos Light" w:hint="default"/>
        <w:b/>
        <w:i w:val="0"/>
        <w:sz w:val="22"/>
      </w:rPr>
    </w:lvl>
    <w:lvl w:ilvl="6">
      <w:start w:val="1"/>
      <w:numFmt w:val="decimal"/>
      <w:lvlText w:val="%1.%2.%3.%4.%5.%6.%7"/>
      <w:lvlJc w:val="left"/>
      <w:pPr>
        <w:ind w:left="1134" w:hanging="1134"/>
      </w:pPr>
      <w:rPr>
        <w:rFonts w:hint="default"/>
      </w:rPr>
    </w:lvl>
    <w:lvl w:ilvl="7">
      <w:start w:val="1"/>
      <w:numFmt w:val="decimal"/>
      <w:lvlText w:val="%1.%2.%3.%4.%5.%6.%7.%8"/>
      <w:lvlJc w:val="left"/>
      <w:pPr>
        <w:ind w:left="1134" w:hanging="1134"/>
      </w:pPr>
      <w:rPr>
        <w:rFonts w:hint="default"/>
      </w:rPr>
    </w:lvl>
    <w:lvl w:ilvl="8">
      <w:start w:val="1"/>
      <w:numFmt w:val="decimal"/>
      <w:lvlText w:val="%9."/>
      <w:lvlJc w:val="left"/>
      <w:pPr>
        <w:ind w:left="1134" w:hanging="1134"/>
      </w:pPr>
      <w:rPr>
        <w:rFonts w:hint="default"/>
        <w:b/>
        <w:i w:val="0"/>
        <w:color w:val="auto"/>
        <w:sz w:val="32"/>
      </w:rPr>
    </w:lvl>
  </w:abstractNum>
  <w:abstractNum w:abstractNumId="2" w15:restartNumberingAfterBreak="0">
    <w:nsid w:val="066326B2"/>
    <w:multiLevelType w:val="multilevel"/>
    <w:tmpl w:val="0C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7CE24F7"/>
    <w:multiLevelType w:val="multilevel"/>
    <w:tmpl w:val="E9E46496"/>
    <w:styleLink w:val="TableBullets"/>
    <w:lvl w:ilvl="0">
      <w:start w:val="1"/>
      <w:numFmt w:val="bullet"/>
      <w:pStyle w:val="TableBullet"/>
      <w:lvlText w:val=""/>
      <w:lvlJc w:val="left"/>
      <w:pPr>
        <w:ind w:left="284" w:hanging="284"/>
      </w:pPr>
      <w:rPr>
        <w:rFonts w:ascii="Wingdings" w:hAnsi="Wingdings" w:cs="Times New Roman" w:hint="default"/>
      </w:rPr>
    </w:lvl>
    <w:lvl w:ilvl="1">
      <w:start w:val="1"/>
      <w:numFmt w:val="bullet"/>
      <w:pStyle w:val="TableBullet2"/>
      <w:lvlText w:val="-"/>
      <w:lvlJc w:val="left"/>
      <w:pPr>
        <w:ind w:left="567" w:hanging="283"/>
      </w:pPr>
      <w:rPr>
        <w:rFonts w:ascii="Arial" w:hAnsi="Arial" w:cs="Arial" w:hint="default"/>
      </w:rPr>
    </w:lvl>
    <w:lvl w:ilvl="2">
      <w:start w:val="1"/>
      <w:numFmt w:val="bullet"/>
      <w:pStyle w:val="TableBullet3"/>
      <w:lvlText w:val=""/>
      <w:lvlJc w:val="left"/>
      <w:pPr>
        <w:ind w:left="851" w:hanging="284"/>
      </w:pPr>
      <w:rPr>
        <w:rFonts w:ascii="Wingdings" w:hAnsi="Wingdings" w:cs="Times New Roman"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0A982D84"/>
    <w:multiLevelType w:val="multilevel"/>
    <w:tmpl w:val="F5124A34"/>
    <w:styleLink w:val="JacobsTableNumbersList"/>
    <w:lvl w:ilvl="0">
      <w:start w:val="1"/>
      <w:numFmt w:val="decimal"/>
      <w:pStyle w:val="TableText1Number"/>
      <w:lvlText w:val="%1."/>
      <w:lvlJc w:val="left"/>
      <w:pPr>
        <w:ind w:left="284" w:hanging="284"/>
      </w:pPr>
      <w:rPr>
        <w:rFonts w:asciiTheme="minorHAnsi" w:hAnsiTheme="minorHAnsi" w:hint="default"/>
        <w:b w:val="0"/>
        <w:i w:val="0"/>
        <w:color w:val="auto"/>
        <w:sz w:val="18"/>
      </w:rPr>
    </w:lvl>
    <w:lvl w:ilvl="1">
      <w:start w:val="1"/>
      <w:numFmt w:val="lowerLetter"/>
      <w:pStyle w:val="TableText2Letter"/>
      <w:lvlText w:val="%2. "/>
      <w:lvlJc w:val="left"/>
      <w:pPr>
        <w:tabs>
          <w:tab w:val="num" w:pos="284"/>
        </w:tabs>
        <w:ind w:left="567" w:hanging="283"/>
      </w:pPr>
      <w:rPr>
        <w:rFonts w:asciiTheme="minorHAnsi" w:hAnsiTheme="minorHAnsi" w:hint="default"/>
        <w:b w:val="0"/>
        <w:i w:val="0"/>
        <w:color w:val="auto"/>
        <w:sz w:val="18"/>
      </w:rPr>
    </w:lvl>
    <w:lvl w:ilvl="2">
      <w:start w:val="1"/>
      <w:numFmt w:val="lowerRoman"/>
      <w:pStyle w:val="TableText3Roman"/>
      <w:lvlText w:val="%3"/>
      <w:lvlJc w:val="left"/>
      <w:pPr>
        <w:tabs>
          <w:tab w:val="num" w:pos="567"/>
        </w:tabs>
        <w:ind w:left="851" w:hanging="284"/>
      </w:pPr>
      <w:rPr>
        <w:rFonts w:asciiTheme="minorHAnsi" w:hAnsiTheme="minorHAnsi" w:hint="default"/>
        <w:b w:val="0"/>
        <w:i w:val="0"/>
        <w:sz w:val="18"/>
      </w:rPr>
    </w:lvl>
    <w:lvl w:ilvl="3">
      <w:start w:val="1"/>
      <w:numFmt w:val="none"/>
      <w:lvlText w:val=""/>
      <w:lvlJc w:val="left"/>
      <w:pPr>
        <w:ind w:left="0" w:firstLine="0"/>
      </w:pPr>
      <w:rPr>
        <w:rFonts w:asciiTheme="minorHAnsi" w:hAnsiTheme="minorHAnsi" w:hint="default"/>
        <w:b w:val="0"/>
        <w:i w:val="0"/>
        <w:sz w:val="20"/>
      </w:rPr>
    </w:lvl>
    <w:lvl w:ilvl="4">
      <w:start w:val="1"/>
      <w:numFmt w:val="none"/>
      <w:lvlText w:val=""/>
      <w:lvlJc w:val="left"/>
      <w:pPr>
        <w:ind w:left="0" w:firstLine="0"/>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right"/>
      <w:pPr>
        <w:ind w:left="0" w:firstLine="0"/>
      </w:pPr>
      <w:rPr>
        <w:rFonts w:hint="default"/>
      </w:rPr>
    </w:lvl>
  </w:abstractNum>
  <w:abstractNum w:abstractNumId="5" w15:restartNumberingAfterBreak="0">
    <w:nsid w:val="0B4C097B"/>
    <w:multiLevelType w:val="multilevel"/>
    <w:tmpl w:val="6D0608D6"/>
    <w:styleLink w:val="JacobsSingleSequentialList"/>
    <w:lvl w:ilvl="0">
      <w:start w:val="1"/>
      <w:numFmt w:val="decimal"/>
      <w:lvlText w:val="%1."/>
      <w:lvlJc w:val="left"/>
      <w:pPr>
        <w:ind w:left="851" w:hanging="851"/>
      </w:pPr>
      <w:rPr>
        <w:rFonts w:asciiTheme="majorHAnsi" w:hAnsiTheme="majorHAnsi" w:hint="default"/>
        <w:sz w:val="20"/>
      </w:rPr>
    </w:lvl>
    <w:lvl w:ilvl="1">
      <w:start w:val="1"/>
      <w:numFmt w:val="none"/>
      <w:lvlText w:val=""/>
      <w:lvlJc w:val="left"/>
      <w:pPr>
        <w:ind w:left="851" w:hanging="851"/>
      </w:pPr>
      <w:rPr>
        <w:rFonts w:hint="default"/>
      </w:rPr>
    </w:lvl>
    <w:lvl w:ilvl="2">
      <w:start w:val="1"/>
      <w:numFmt w:val="none"/>
      <w:lvlText w:val=""/>
      <w:lvlJc w:val="left"/>
      <w:pPr>
        <w:ind w:left="851" w:hanging="851"/>
      </w:pPr>
      <w:rPr>
        <w:rFonts w:hint="default"/>
      </w:rPr>
    </w:lvl>
    <w:lvl w:ilvl="3">
      <w:start w:val="1"/>
      <w:numFmt w:val="none"/>
      <w:lvlText w:val=""/>
      <w:lvlJc w:val="left"/>
      <w:pPr>
        <w:ind w:left="851" w:hanging="851"/>
      </w:pPr>
      <w:rPr>
        <w:rFonts w:hint="default"/>
      </w:rPr>
    </w:lvl>
    <w:lvl w:ilvl="4">
      <w:start w:val="1"/>
      <w:numFmt w:val="none"/>
      <w:lvlText w:val=""/>
      <w:lvlJc w:val="left"/>
      <w:pPr>
        <w:ind w:left="851" w:hanging="851"/>
      </w:pPr>
      <w:rPr>
        <w:rFonts w:hint="default"/>
      </w:rPr>
    </w:lvl>
    <w:lvl w:ilvl="5">
      <w:start w:val="1"/>
      <w:numFmt w:val="none"/>
      <w:lvlText w:val=""/>
      <w:lvlJc w:val="left"/>
      <w:pPr>
        <w:ind w:left="851" w:hanging="851"/>
      </w:pPr>
      <w:rPr>
        <w:rFonts w:hint="default"/>
      </w:rPr>
    </w:lvl>
    <w:lvl w:ilvl="6">
      <w:start w:val="1"/>
      <w:numFmt w:val="none"/>
      <w:lvlText w:val=""/>
      <w:lvlJc w:val="left"/>
      <w:pPr>
        <w:ind w:left="851" w:hanging="851"/>
      </w:pPr>
      <w:rPr>
        <w:rFonts w:hint="default"/>
      </w:rPr>
    </w:lvl>
    <w:lvl w:ilvl="7">
      <w:start w:val="1"/>
      <w:numFmt w:val="none"/>
      <w:lvlText w:val=""/>
      <w:lvlJc w:val="left"/>
      <w:pPr>
        <w:ind w:left="851" w:hanging="851"/>
      </w:pPr>
      <w:rPr>
        <w:rFonts w:hint="default"/>
      </w:rPr>
    </w:lvl>
    <w:lvl w:ilvl="8">
      <w:start w:val="1"/>
      <w:numFmt w:val="none"/>
      <w:lvlText w:val=""/>
      <w:lvlJc w:val="left"/>
      <w:pPr>
        <w:ind w:left="851" w:hanging="851"/>
      </w:pPr>
      <w:rPr>
        <w:rFonts w:hint="default"/>
      </w:rPr>
    </w:lvl>
  </w:abstractNum>
  <w:abstractNum w:abstractNumId="6" w15:restartNumberingAfterBreak="0">
    <w:nsid w:val="0BCE067D"/>
    <w:multiLevelType w:val="multilevel"/>
    <w:tmpl w:val="8E7A81B4"/>
    <w:styleLink w:val="JacobsParagraphLevels"/>
    <w:lvl w:ilvl="0">
      <w:start w:val="1"/>
      <w:numFmt w:val="decimal"/>
      <w:lvlText w:val="%1."/>
      <w:lvlJc w:val="left"/>
      <w:pPr>
        <w:ind w:left="357" w:hanging="357"/>
      </w:pPr>
      <w:rPr>
        <w:rFonts w:hint="default"/>
        <w:b w:val="0"/>
        <w:i w:val="0"/>
        <w:color w:val="auto"/>
        <w:sz w:val="20"/>
      </w:rPr>
    </w:lvl>
    <w:lvl w:ilvl="1">
      <w:start w:val="1"/>
      <w:numFmt w:val="lowerLetter"/>
      <w:lvlText w:val="%2."/>
      <w:lvlJc w:val="left"/>
      <w:pPr>
        <w:ind w:left="714" w:hanging="357"/>
      </w:pPr>
      <w:rPr>
        <w:rFonts w:asciiTheme="majorHAnsi" w:hAnsiTheme="majorHAnsi" w:hint="default"/>
        <w:b w:val="0"/>
        <w:i w:val="0"/>
        <w:sz w:val="20"/>
      </w:rPr>
    </w:lvl>
    <w:lvl w:ilvl="2">
      <w:start w:val="1"/>
      <w:numFmt w:val="lowerRoman"/>
      <w:lvlText w:val="%3."/>
      <w:lvlJc w:val="left"/>
      <w:pPr>
        <w:tabs>
          <w:tab w:val="num" w:pos="714"/>
        </w:tabs>
        <w:ind w:left="1072" w:hanging="358"/>
      </w:pPr>
      <w:rPr>
        <w:rFonts w:asciiTheme="majorHAnsi" w:hAnsiTheme="majorHAnsi" w:hint="default"/>
        <w:b w:val="0"/>
        <w:i w:val="0"/>
        <w:sz w:val="20"/>
      </w:rPr>
    </w:lvl>
    <w:lvl w:ilvl="3">
      <w:start w:val="1"/>
      <w:numFmt w:val="decimal"/>
      <w:lvlText w:val="%4)"/>
      <w:lvlJc w:val="left"/>
      <w:pPr>
        <w:tabs>
          <w:tab w:val="num" w:pos="1072"/>
        </w:tabs>
        <w:ind w:left="1429" w:hanging="357"/>
      </w:pPr>
      <w:rPr>
        <w:rFonts w:asciiTheme="majorHAnsi" w:hAnsiTheme="majorHAnsi" w:hint="default"/>
        <w:b w:val="0"/>
        <w:i w:val="0"/>
        <w:sz w:val="20"/>
      </w:rPr>
    </w:lvl>
    <w:lvl w:ilvl="4">
      <w:start w:val="1"/>
      <w:numFmt w:val="none"/>
      <w:lvlText w:val=""/>
      <w:lvlJc w:val="left"/>
      <w:pPr>
        <w:ind w:left="284" w:hanging="284"/>
      </w:pPr>
      <w:rPr>
        <w:rFonts w:hint="default"/>
      </w:rPr>
    </w:lvl>
    <w:lvl w:ilvl="5">
      <w:start w:val="1"/>
      <w:numFmt w:val="none"/>
      <w:lvlText w:val=" "/>
      <w:lvlJc w:val="left"/>
      <w:pPr>
        <w:ind w:left="284" w:hanging="284"/>
      </w:pPr>
      <w:rPr>
        <w:rFonts w:hint="default"/>
      </w:rPr>
    </w:lvl>
    <w:lvl w:ilvl="6">
      <w:start w:val="1"/>
      <w:numFmt w:val="none"/>
      <w:lvlText w:val=""/>
      <w:lvlJc w:val="left"/>
      <w:pPr>
        <w:ind w:left="284" w:hanging="284"/>
      </w:pPr>
      <w:rPr>
        <w:rFonts w:hint="default"/>
      </w:rPr>
    </w:lvl>
    <w:lvl w:ilvl="7">
      <w:start w:val="1"/>
      <w:numFmt w:val="none"/>
      <w:lvlText w:val=""/>
      <w:lvlJc w:val="left"/>
      <w:pPr>
        <w:ind w:left="284" w:hanging="284"/>
      </w:pPr>
      <w:rPr>
        <w:rFonts w:hint="default"/>
      </w:rPr>
    </w:lvl>
    <w:lvl w:ilvl="8">
      <w:start w:val="1"/>
      <w:numFmt w:val="none"/>
      <w:lvlText w:val=""/>
      <w:lvlJc w:val="left"/>
      <w:pPr>
        <w:ind w:left="284" w:hanging="284"/>
      </w:pPr>
      <w:rPr>
        <w:rFonts w:hint="default"/>
      </w:rPr>
    </w:lvl>
  </w:abstractNum>
  <w:abstractNum w:abstractNumId="7" w15:restartNumberingAfterBreak="0">
    <w:nsid w:val="0BE73C3E"/>
    <w:multiLevelType w:val="multilevel"/>
    <w:tmpl w:val="808E483A"/>
    <w:styleLink w:val="Headings"/>
    <w:lvl w:ilvl="0">
      <w:start w:val="1"/>
      <w:numFmt w:val="decimal"/>
      <w:pStyle w:val="Heading1"/>
      <w:lvlText w:val="%1."/>
      <w:lvlJc w:val="left"/>
      <w:pPr>
        <w:ind w:left="1134" w:hanging="1134"/>
      </w:pPr>
      <w:rPr>
        <w:rFonts w:hint="default"/>
      </w:rPr>
    </w:lvl>
    <w:lvl w:ilvl="1">
      <w:start w:val="1"/>
      <w:numFmt w:val="decimal"/>
      <w:pStyle w:val="Heading2"/>
      <w:lvlText w:val="%1.%2"/>
      <w:lvlJc w:val="left"/>
      <w:pPr>
        <w:ind w:left="1134" w:hanging="1134"/>
      </w:pPr>
      <w:rPr>
        <w:rFonts w:hint="default"/>
      </w:rPr>
    </w:lvl>
    <w:lvl w:ilvl="2">
      <w:start w:val="1"/>
      <w:numFmt w:val="decimal"/>
      <w:pStyle w:val="Heading3"/>
      <w:lvlText w:val="%1.%2.%3"/>
      <w:lvlJc w:val="left"/>
      <w:pPr>
        <w:ind w:left="1134" w:hanging="1134"/>
      </w:pPr>
      <w:rPr>
        <w:rFonts w:hint="default"/>
      </w:rPr>
    </w:lvl>
    <w:lvl w:ilvl="3">
      <w:start w:val="1"/>
      <w:numFmt w:val="decimal"/>
      <w:pStyle w:val="Heading4"/>
      <w:lvlText w:val="%1.%2.%3.%4"/>
      <w:lvlJc w:val="left"/>
      <w:pPr>
        <w:ind w:left="1134" w:hanging="1134"/>
      </w:pPr>
      <w:rPr>
        <w:rFonts w:hint="default"/>
      </w:rPr>
    </w:lvl>
    <w:lvl w:ilvl="4">
      <w:start w:val="1"/>
      <w:numFmt w:val="decimal"/>
      <w:pStyle w:val="Heading5"/>
      <w:lvlText w:val="%1.%2.%3.%4.%5"/>
      <w:lvlJc w:val="left"/>
      <w:pPr>
        <w:ind w:left="1134" w:hanging="1134"/>
      </w:pPr>
      <w:rPr>
        <w:rFonts w:hint="default"/>
      </w:rPr>
    </w:lvl>
    <w:lvl w:ilvl="5">
      <w:start w:val="1"/>
      <w:numFmt w:val="decimal"/>
      <w:pStyle w:val="Heading6"/>
      <w:lvlText w:val="%1.%2.%3.%4.%5.%6"/>
      <w:lvlJc w:val="left"/>
      <w:pPr>
        <w:ind w:left="1134" w:hanging="1134"/>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0C832BEE"/>
    <w:multiLevelType w:val="multilevel"/>
    <w:tmpl w:val="9752981C"/>
    <w:styleLink w:val="PhotologNumberList"/>
    <w:lvl w:ilvl="0">
      <w:start w:val="1"/>
      <w:numFmt w:val="decimal"/>
      <w:suff w:val="space"/>
      <w:lvlText w:val="Photograph %1:"/>
      <w:lvlJc w:val="left"/>
      <w:pPr>
        <w:ind w:left="360" w:hanging="360"/>
      </w:pPr>
      <w:rPr>
        <w:rFonts w:asciiTheme="majorHAnsi" w:hAnsiTheme="majorHAnsi" w:hint="default"/>
        <w:b/>
        <w:i w:val="0"/>
        <w:color w:val="auto"/>
        <w:sz w:val="2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0D813282"/>
    <w:multiLevelType w:val="multilevel"/>
    <w:tmpl w:val="AFE0CE1E"/>
    <w:lvl w:ilvl="0">
      <w:start w:val="1"/>
      <w:numFmt w:val="bullet"/>
      <w:pStyle w:val="CVResumeBullet"/>
      <w:lvlText w:val=""/>
      <w:lvlJc w:val="left"/>
      <w:pPr>
        <w:ind w:left="360" w:hanging="360"/>
      </w:pPr>
      <w:rPr>
        <w:rFonts w:ascii="Wingdings" w:hAnsi="Wingdings" w:hint="default"/>
        <w:color w:val="auto"/>
        <w:sz w:val="14"/>
      </w:rPr>
    </w:lvl>
    <w:lvl w:ilvl="1">
      <w:start w:val="1"/>
      <w:numFmt w:val="bullet"/>
      <w:lvlRestart w:val="0"/>
      <w:lvlText w:val=""/>
      <w:lvlJc w:val="left"/>
      <w:pPr>
        <w:ind w:left="3799" w:hanging="3601"/>
      </w:pPr>
      <w:rPr>
        <w:rFonts w:ascii="Symbol" w:hAnsi="Symbol" w:hint="default"/>
        <w:color w:val="auto"/>
      </w:rPr>
    </w:lvl>
    <w:lvl w:ilvl="2">
      <w:numFmt w:val="none"/>
      <w:lvlRestart w:val="0"/>
      <w:lvlText w:val=""/>
      <w:lvlJc w:val="left"/>
      <w:pPr>
        <w:ind w:left="3799" w:hanging="3601"/>
      </w:pPr>
      <w:rPr>
        <w:rFonts w:hint="default"/>
      </w:rPr>
    </w:lvl>
    <w:lvl w:ilvl="3">
      <w:numFmt w:val="none"/>
      <w:lvlRestart w:val="0"/>
      <w:lvlText w:val=""/>
      <w:lvlJc w:val="left"/>
      <w:pPr>
        <w:ind w:left="3799" w:hanging="3601"/>
      </w:pPr>
      <w:rPr>
        <w:rFonts w:hint="default"/>
      </w:rPr>
    </w:lvl>
    <w:lvl w:ilvl="4">
      <w:numFmt w:val="none"/>
      <w:lvlRestart w:val="0"/>
      <w:lvlText w:val=""/>
      <w:lvlJc w:val="left"/>
      <w:pPr>
        <w:ind w:left="3799" w:hanging="3601"/>
      </w:pPr>
      <w:rPr>
        <w:rFonts w:hint="default"/>
      </w:rPr>
    </w:lvl>
    <w:lvl w:ilvl="5">
      <w:numFmt w:val="none"/>
      <w:lvlRestart w:val="0"/>
      <w:lvlText w:val=""/>
      <w:lvlJc w:val="left"/>
      <w:pPr>
        <w:ind w:left="3799" w:hanging="3601"/>
      </w:pPr>
      <w:rPr>
        <w:rFonts w:hint="default"/>
      </w:rPr>
    </w:lvl>
    <w:lvl w:ilvl="6">
      <w:numFmt w:val="none"/>
      <w:lvlRestart w:val="0"/>
      <w:lvlText w:val=""/>
      <w:lvlJc w:val="left"/>
      <w:pPr>
        <w:ind w:left="3799" w:hanging="3601"/>
      </w:pPr>
      <w:rPr>
        <w:rFonts w:hint="default"/>
      </w:rPr>
    </w:lvl>
    <w:lvl w:ilvl="7">
      <w:numFmt w:val="none"/>
      <w:lvlRestart w:val="0"/>
      <w:lvlText w:val=""/>
      <w:lvlJc w:val="left"/>
      <w:pPr>
        <w:ind w:left="3799" w:hanging="3601"/>
      </w:pPr>
      <w:rPr>
        <w:rFonts w:hint="default"/>
      </w:rPr>
    </w:lvl>
    <w:lvl w:ilvl="8">
      <w:numFmt w:val="none"/>
      <w:lvlRestart w:val="0"/>
      <w:lvlText w:val=""/>
      <w:lvlJc w:val="left"/>
      <w:pPr>
        <w:ind w:left="3799" w:hanging="3601"/>
      </w:pPr>
      <w:rPr>
        <w:rFonts w:hint="default"/>
      </w:rPr>
    </w:lvl>
  </w:abstractNum>
  <w:abstractNum w:abstractNumId="10" w15:restartNumberingAfterBreak="0">
    <w:nsid w:val="0D983731"/>
    <w:multiLevelType w:val="multilevel"/>
    <w:tmpl w:val="19567D56"/>
    <w:styleLink w:val="JacobsTableNumberTitle"/>
    <w:lvl w:ilvl="0">
      <w:start w:val="1"/>
      <w:numFmt w:val="decimal"/>
      <w:lvlText w:val="Table %1: "/>
      <w:lvlJc w:val="left"/>
      <w:pPr>
        <w:ind w:left="907" w:hanging="907"/>
      </w:pPr>
      <w:rPr>
        <w:rFonts w:asciiTheme="majorHAnsi" w:hAnsiTheme="majorHAnsi" w:hint="default"/>
        <w:b/>
        <w:i w:val="0"/>
        <w:sz w:val="2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0F9E46AD"/>
    <w:multiLevelType w:val="multilevel"/>
    <w:tmpl w:val="0720D5DE"/>
    <w:styleLink w:val="InstructionNumbering"/>
    <w:lvl w:ilvl="0">
      <w:start w:val="1"/>
      <w:numFmt w:val="decimal"/>
      <w:pStyle w:val="InstructionNumber"/>
      <w:lvlText w:val="%1."/>
      <w:lvlJc w:val="left"/>
      <w:pPr>
        <w:ind w:left="720" w:hanging="720"/>
      </w:pPr>
      <w:rPr>
        <w:rFonts w:hint="default"/>
      </w:rPr>
    </w:lvl>
    <w:lvl w:ilvl="1">
      <w:start w:val="1"/>
      <w:numFmt w:val="bullet"/>
      <w:pStyle w:val="InstructionBullet"/>
      <w:lvlText w:val="◦"/>
      <w:lvlJc w:val="left"/>
      <w:pPr>
        <w:ind w:left="1077" w:hanging="357"/>
      </w:pPr>
      <w:rPr>
        <w:rFonts w:ascii="Calibri" w:hAnsi="Calibri" w:cs="Times New Roman" w:hint="default"/>
        <w:color w:val="231EDC" w:themeColor="accent1"/>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10925DD9"/>
    <w:multiLevelType w:val="multilevel"/>
    <w:tmpl w:val="6726B982"/>
    <w:styleLink w:val="FigureNumberTitle"/>
    <w:lvl w:ilvl="0">
      <w:start w:val="1"/>
      <w:numFmt w:val="decimal"/>
      <w:lvlText w:val="Figure %1: "/>
      <w:lvlJc w:val="left"/>
      <w:pPr>
        <w:ind w:left="964" w:hanging="964"/>
      </w:pPr>
      <w:rPr>
        <w:rFonts w:asciiTheme="majorHAnsi" w:hAnsiTheme="majorHAnsi" w:hint="default"/>
        <w:b/>
        <w:i w:val="0"/>
        <w:sz w:val="2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15A9308E"/>
    <w:multiLevelType w:val="multilevel"/>
    <w:tmpl w:val="556A30FC"/>
    <w:styleLink w:val="SingleSequentialNumbering"/>
    <w:lvl w:ilvl="0">
      <w:start w:val="1"/>
      <w:numFmt w:val="decimal"/>
      <w:pStyle w:val="SingleSequential"/>
      <w:lvlText w:val="%1."/>
      <w:lvlJc w:val="left"/>
      <w:pPr>
        <w:ind w:left="1134" w:hanging="1134"/>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1A1B4193"/>
    <w:multiLevelType w:val="multilevel"/>
    <w:tmpl w:val="0A026A64"/>
    <w:styleLink w:val="ProjectBullets"/>
    <w:lvl w:ilvl="0">
      <w:start w:val="1"/>
      <w:numFmt w:val="bullet"/>
      <w:pStyle w:val="ProjectBullet"/>
      <w:lvlText w:val=""/>
      <w:lvlJc w:val="left"/>
      <w:pPr>
        <w:ind w:left="170" w:hanging="170"/>
      </w:pPr>
      <w:rPr>
        <w:rFonts w:ascii="Wingdings" w:hAnsi="Wingdings" w:cs="Times New Roman" w:hint="default"/>
      </w:rPr>
    </w:lvl>
    <w:lvl w:ilvl="1">
      <w:start w:val="1"/>
      <w:numFmt w:val="bullet"/>
      <w:pStyle w:val="ProjectBullet2ndLevel"/>
      <w:lvlText w:val="-"/>
      <w:lvlJc w:val="left"/>
      <w:pPr>
        <w:ind w:left="340" w:hanging="170"/>
      </w:pPr>
      <w:rPr>
        <w:rFonts w:ascii="Arial" w:hAnsi="Arial" w:cs="Times New Roman"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1BA54DAE"/>
    <w:multiLevelType w:val="hybridMultilevel"/>
    <w:tmpl w:val="B7BE842C"/>
    <w:lvl w:ilvl="0" w:tplc="5E28B674">
      <w:start w:val="1"/>
      <w:numFmt w:val="bullet"/>
      <w:pStyle w:val="CVResumeBullet2ndLevel"/>
      <w:lvlText w:val="-"/>
      <w:lvlJc w:val="left"/>
      <w:pPr>
        <w:ind w:left="720" w:hanging="360"/>
      </w:pPr>
      <w:rPr>
        <w:rFonts w:ascii="Jacobs Chronos" w:hAnsi="Jacobs Chronos" w:hint="default"/>
        <w14:numSpacing w14:val="tabular"/>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C1E617B"/>
    <w:multiLevelType w:val="multilevel"/>
    <w:tmpl w:val="808E483A"/>
    <w:numStyleLink w:val="Headings"/>
  </w:abstractNum>
  <w:abstractNum w:abstractNumId="17" w15:restartNumberingAfterBreak="0">
    <w:nsid w:val="1C6634C9"/>
    <w:multiLevelType w:val="multilevel"/>
    <w:tmpl w:val="4DF8833E"/>
    <w:styleLink w:val="Bullets"/>
    <w:lvl w:ilvl="0">
      <w:start w:val="1"/>
      <w:numFmt w:val="bullet"/>
      <w:pStyle w:val="BulletLevel1"/>
      <w:lvlText w:val=""/>
      <w:lvlJc w:val="left"/>
      <w:pPr>
        <w:ind w:left="284" w:hanging="284"/>
      </w:pPr>
      <w:rPr>
        <w:rFonts w:ascii="Wingdings" w:hAnsi="Wingdings" w:cs="Times New Roman" w:hint="default"/>
      </w:rPr>
    </w:lvl>
    <w:lvl w:ilvl="1">
      <w:start w:val="1"/>
      <w:numFmt w:val="bullet"/>
      <w:pStyle w:val="BulletLevel2"/>
      <w:lvlText w:val="-"/>
      <w:lvlJc w:val="left"/>
      <w:pPr>
        <w:ind w:left="567" w:hanging="283"/>
      </w:pPr>
      <w:rPr>
        <w:rFonts w:ascii="Jacobs Chronos" w:hAnsi="Jacobs Chronos" w:cs="Times New Roman" w:hint="default"/>
      </w:rPr>
    </w:lvl>
    <w:lvl w:ilvl="2">
      <w:start w:val="1"/>
      <w:numFmt w:val="bullet"/>
      <w:pStyle w:val="BulletLevel3"/>
      <w:lvlText w:val=""/>
      <w:lvlJc w:val="left"/>
      <w:pPr>
        <w:ind w:left="851" w:hanging="284"/>
      </w:pPr>
      <w:rPr>
        <w:rFonts w:ascii="Wingdings" w:hAnsi="Wingdings" w:cs="Times New Roman"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1D591D7F"/>
    <w:multiLevelType w:val="multilevel"/>
    <w:tmpl w:val="DA66FA1E"/>
    <w:styleLink w:val="CapabilityBullets"/>
    <w:lvl w:ilvl="0">
      <w:start w:val="1"/>
      <w:numFmt w:val="bullet"/>
      <w:pStyle w:val="CapabilityBullet"/>
      <w:lvlText w:val=""/>
      <w:lvlJc w:val="left"/>
      <w:pPr>
        <w:ind w:left="170" w:hanging="170"/>
      </w:pPr>
      <w:rPr>
        <w:rFonts w:ascii="Wingdings" w:hAnsi="Wingdings" w:cs="Times New Roman" w:hint="default"/>
      </w:rPr>
    </w:lvl>
    <w:lvl w:ilvl="1">
      <w:start w:val="1"/>
      <w:numFmt w:val="bullet"/>
      <w:pStyle w:val="CapabilityBullet2ndLevel"/>
      <w:lvlText w:val="-"/>
      <w:lvlJc w:val="left"/>
      <w:pPr>
        <w:ind w:left="340" w:hanging="170"/>
      </w:pPr>
      <w:rPr>
        <w:rFonts w:ascii="Arial" w:hAnsi="Arial" w:cs="Times New Roman"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1DBE2BFD"/>
    <w:multiLevelType w:val="multilevel"/>
    <w:tmpl w:val="531CB01E"/>
    <w:styleLink w:val="TableNumbers"/>
    <w:lvl w:ilvl="0">
      <w:start w:val="1"/>
      <w:numFmt w:val="decimal"/>
      <w:pStyle w:val="TableNumber"/>
      <w:lvlText w:val="%1."/>
      <w:lvlJc w:val="left"/>
      <w:pPr>
        <w:ind w:left="284" w:hanging="284"/>
      </w:pPr>
      <w:rPr>
        <w:rFonts w:hint="default"/>
      </w:rPr>
    </w:lvl>
    <w:lvl w:ilvl="1">
      <w:start w:val="1"/>
      <w:numFmt w:val="lowerLetter"/>
      <w:pStyle w:val="TableNumber2"/>
      <w:lvlText w:val="%2."/>
      <w:lvlJc w:val="left"/>
      <w:pPr>
        <w:ind w:left="567" w:hanging="283"/>
      </w:pPr>
      <w:rPr>
        <w:rFonts w:hint="default"/>
      </w:rPr>
    </w:lvl>
    <w:lvl w:ilvl="2">
      <w:start w:val="1"/>
      <w:numFmt w:val="lowerRoman"/>
      <w:pStyle w:val="TableNumber3"/>
      <w:lvlText w:val="%3."/>
      <w:lvlJc w:val="left"/>
      <w:pPr>
        <w:tabs>
          <w:tab w:val="num" w:pos="567"/>
        </w:tabs>
        <w:ind w:left="851" w:hanging="284"/>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279D771B"/>
    <w:multiLevelType w:val="multilevel"/>
    <w:tmpl w:val="AF42FE90"/>
    <w:styleLink w:val="REMOVE"/>
    <w:lvl w:ilvl="0">
      <w:start w:val="1"/>
      <w:numFmt w:val="decimal"/>
      <w:lvlText w:val="%1."/>
      <w:lvlJc w:val="left"/>
      <w:pPr>
        <w:ind w:left="1134" w:hanging="1134"/>
      </w:pPr>
      <w:rPr>
        <w:rFonts w:ascii="Jacobs Chronos" w:hAnsi="Jacobs Chronos" w:hint="default"/>
        <w:b/>
        <w:i w:val="0"/>
        <w:color w:val="231EDC" w:themeColor="accent1"/>
        <w:sz w:val="32"/>
      </w:rPr>
    </w:lvl>
    <w:lvl w:ilvl="1">
      <w:start w:val="1"/>
      <w:numFmt w:val="decimal"/>
      <w:lvlText w:val="%1.%2."/>
      <w:lvlJc w:val="left"/>
      <w:pPr>
        <w:ind w:left="1134" w:hanging="1134"/>
      </w:pPr>
      <w:rPr>
        <w:rFonts w:ascii="Jacobs Chronos" w:hAnsi="Jacobs Chronos" w:hint="default"/>
        <w:b/>
        <w:i w:val="0"/>
        <w:color w:val="auto"/>
        <w:sz w:val="30"/>
      </w:rPr>
    </w:lvl>
    <w:lvl w:ilvl="2">
      <w:start w:val="1"/>
      <w:numFmt w:val="decimal"/>
      <w:lvlText w:val="%3.%1.%2"/>
      <w:lvlJc w:val="left"/>
      <w:pPr>
        <w:ind w:left="1134" w:hanging="1134"/>
      </w:pPr>
      <w:rPr>
        <w:rFonts w:ascii="Jacobs Chronos" w:hAnsi="Jacobs Chronos" w:hint="default"/>
        <w:b/>
        <w:i w:val="0"/>
        <w:color w:val="auto"/>
        <w:sz w:val="28"/>
      </w:rPr>
    </w:lvl>
    <w:lvl w:ilvl="3">
      <w:start w:val="1"/>
      <w:numFmt w:val="decimal"/>
      <w:lvlText w:val="%4.%1.%2.%3"/>
      <w:lvlJc w:val="left"/>
      <w:pPr>
        <w:ind w:left="1134" w:hanging="1134"/>
      </w:pPr>
      <w:rPr>
        <w:rFonts w:ascii="Jacobs Chronos" w:hAnsi="Jacobs Chronos" w:hint="default"/>
        <w:b/>
        <w:i w:val="0"/>
        <w:color w:val="auto"/>
        <w:sz w:val="26"/>
      </w:rPr>
    </w:lvl>
    <w:lvl w:ilvl="4">
      <w:start w:val="1"/>
      <w:numFmt w:val="decimal"/>
      <w:lvlText w:val="%5.%1.%2.%3.%4"/>
      <w:lvlJc w:val="left"/>
      <w:pPr>
        <w:ind w:left="1134" w:hanging="1134"/>
      </w:pPr>
      <w:rPr>
        <w:rFonts w:ascii="Jacobs Chronos Light" w:hAnsi="Jacobs Chronos Light" w:hint="default"/>
        <w:b/>
        <w:i w:val="0"/>
        <w:color w:val="auto"/>
        <w:sz w:val="24"/>
      </w:rPr>
    </w:lvl>
    <w:lvl w:ilvl="5">
      <w:start w:val="1"/>
      <w:numFmt w:val="decimal"/>
      <w:lvlText w:val="%6.%1.%2."/>
      <w:lvlJc w:val="left"/>
      <w:pPr>
        <w:ind w:left="-32767" w:firstLine="32767"/>
      </w:pPr>
      <w:rPr>
        <w:rFonts w:ascii="Jacobs Chronos Light" w:hAnsi="Jacobs Chronos Light" w:hint="default"/>
        <w:b/>
        <w:i w:val="0"/>
        <w:color w:val="auto"/>
        <w:sz w:val="22"/>
      </w:rPr>
    </w:lvl>
    <w:lvl w:ilvl="6">
      <w:start w:val="1"/>
      <w:numFmt w:val="decimal"/>
      <w:lvlText w:val="%7."/>
      <w:lvlJc w:val="left"/>
      <w:pPr>
        <w:ind w:left="851" w:hanging="851"/>
      </w:pPr>
      <w:rPr>
        <w:rFonts w:hint="default"/>
      </w:rPr>
    </w:lvl>
    <w:lvl w:ilvl="7">
      <w:start w:val="1"/>
      <w:numFmt w:val="lowerLetter"/>
      <w:lvlText w:val="%8."/>
      <w:lvlJc w:val="left"/>
      <w:pPr>
        <w:ind w:left="851" w:hanging="851"/>
      </w:pPr>
      <w:rPr>
        <w:rFonts w:hint="default"/>
      </w:rPr>
    </w:lvl>
    <w:lvl w:ilvl="8">
      <w:start w:val="1"/>
      <w:numFmt w:val="decimal"/>
      <w:lvlText w:val="%9.%1."/>
      <w:lvlJc w:val="left"/>
      <w:pPr>
        <w:ind w:left="851" w:hanging="851"/>
      </w:pPr>
      <w:rPr>
        <w:rFonts w:hint="default"/>
      </w:rPr>
    </w:lvl>
  </w:abstractNum>
  <w:abstractNum w:abstractNumId="21" w15:restartNumberingAfterBreak="0">
    <w:nsid w:val="333F47C0"/>
    <w:multiLevelType w:val="multilevel"/>
    <w:tmpl w:val="E9E46496"/>
    <w:numStyleLink w:val="TableBullets"/>
  </w:abstractNum>
  <w:abstractNum w:abstractNumId="22" w15:restartNumberingAfterBreak="0">
    <w:nsid w:val="39C02F23"/>
    <w:multiLevelType w:val="hybridMultilevel"/>
    <w:tmpl w:val="09E61F80"/>
    <w:lvl w:ilvl="0" w:tplc="E31E9090">
      <w:start w:val="1"/>
      <w:numFmt w:val="bullet"/>
      <w:pStyle w:val="TableBullet2ndLevel"/>
      <w:lvlText w:val="-"/>
      <w:lvlJc w:val="left"/>
      <w:pPr>
        <w:ind w:left="890" w:hanging="360"/>
      </w:pPr>
      <w:rPr>
        <w:rFonts w:ascii="Jacobs Chronos" w:hAnsi="Jacobs Chronos" w:hint="default"/>
      </w:rPr>
    </w:lvl>
    <w:lvl w:ilvl="1" w:tplc="AD8C6614" w:tentative="1">
      <w:start w:val="1"/>
      <w:numFmt w:val="bullet"/>
      <w:lvlText w:val="o"/>
      <w:lvlJc w:val="left"/>
      <w:pPr>
        <w:ind w:left="1610" w:hanging="360"/>
      </w:pPr>
      <w:rPr>
        <w:rFonts w:ascii="Courier New" w:hAnsi="Courier New" w:cs="Courier New" w:hint="default"/>
      </w:rPr>
    </w:lvl>
    <w:lvl w:ilvl="2" w:tplc="79F08AC2" w:tentative="1">
      <w:start w:val="1"/>
      <w:numFmt w:val="bullet"/>
      <w:lvlText w:val=""/>
      <w:lvlJc w:val="left"/>
      <w:pPr>
        <w:ind w:left="2330" w:hanging="360"/>
      </w:pPr>
      <w:rPr>
        <w:rFonts w:ascii="Wingdings" w:hAnsi="Wingdings" w:hint="default"/>
      </w:rPr>
    </w:lvl>
    <w:lvl w:ilvl="3" w:tplc="A8C04D1A" w:tentative="1">
      <w:start w:val="1"/>
      <w:numFmt w:val="bullet"/>
      <w:lvlText w:val=""/>
      <w:lvlJc w:val="left"/>
      <w:pPr>
        <w:ind w:left="3050" w:hanging="360"/>
      </w:pPr>
      <w:rPr>
        <w:rFonts w:ascii="Symbol" w:hAnsi="Symbol" w:hint="default"/>
      </w:rPr>
    </w:lvl>
    <w:lvl w:ilvl="4" w:tplc="573C031C" w:tentative="1">
      <w:start w:val="1"/>
      <w:numFmt w:val="bullet"/>
      <w:lvlText w:val="o"/>
      <w:lvlJc w:val="left"/>
      <w:pPr>
        <w:ind w:left="3770" w:hanging="360"/>
      </w:pPr>
      <w:rPr>
        <w:rFonts w:ascii="Courier New" w:hAnsi="Courier New" w:cs="Courier New" w:hint="default"/>
      </w:rPr>
    </w:lvl>
    <w:lvl w:ilvl="5" w:tplc="A31E4A58" w:tentative="1">
      <w:start w:val="1"/>
      <w:numFmt w:val="bullet"/>
      <w:lvlText w:val=""/>
      <w:lvlJc w:val="left"/>
      <w:pPr>
        <w:ind w:left="4490" w:hanging="360"/>
      </w:pPr>
      <w:rPr>
        <w:rFonts w:ascii="Wingdings" w:hAnsi="Wingdings" w:hint="default"/>
      </w:rPr>
    </w:lvl>
    <w:lvl w:ilvl="6" w:tplc="6E5ADCBA" w:tentative="1">
      <w:start w:val="1"/>
      <w:numFmt w:val="bullet"/>
      <w:lvlText w:val=""/>
      <w:lvlJc w:val="left"/>
      <w:pPr>
        <w:ind w:left="5210" w:hanging="360"/>
      </w:pPr>
      <w:rPr>
        <w:rFonts w:ascii="Symbol" w:hAnsi="Symbol" w:hint="default"/>
      </w:rPr>
    </w:lvl>
    <w:lvl w:ilvl="7" w:tplc="79ECEFC6" w:tentative="1">
      <w:start w:val="1"/>
      <w:numFmt w:val="bullet"/>
      <w:lvlText w:val="o"/>
      <w:lvlJc w:val="left"/>
      <w:pPr>
        <w:ind w:left="5930" w:hanging="360"/>
      </w:pPr>
      <w:rPr>
        <w:rFonts w:ascii="Courier New" w:hAnsi="Courier New" w:cs="Courier New" w:hint="default"/>
      </w:rPr>
    </w:lvl>
    <w:lvl w:ilvl="8" w:tplc="03DC882A" w:tentative="1">
      <w:start w:val="1"/>
      <w:numFmt w:val="bullet"/>
      <w:lvlText w:val=""/>
      <w:lvlJc w:val="left"/>
      <w:pPr>
        <w:ind w:left="6650" w:hanging="360"/>
      </w:pPr>
      <w:rPr>
        <w:rFonts w:ascii="Wingdings" w:hAnsi="Wingdings" w:hint="default"/>
      </w:rPr>
    </w:lvl>
  </w:abstractNum>
  <w:abstractNum w:abstractNumId="23" w15:restartNumberingAfterBreak="0">
    <w:nsid w:val="3D912658"/>
    <w:multiLevelType w:val="multilevel"/>
    <w:tmpl w:val="E91C8E08"/>
    <w:styleLink w:val="JacobsNumberedHeadings"/>
    <w:lvl w:ilvl="0">
      <w:start w:val="1"/>
      <w:numFmt w:val="decimal"/>
      <w:lvlText w:val="%1."/>
      <w:lvlJc w:val="left"/>
      <w:pPr>
        <w:ind w:left="1134" w:hanging="1134"/>
      </w:pPr>
      <w:rPr>
        <w:rFonts w:hint="default"/>
        <w:b/>
        <w:i w:val="0"/>
        <w:sz w:val="32"/>
      </w:rPr>
    </w:lvl>
    <w:lvl w:ilvl="1">
      <w:start w:val="1"/>
      <w:numFmt w:val="decimal"/>
      <w:lvlText w:val="%1.%2"/>
      <w:lvlJc w:val="left"/>
      <w:pPr>
        <w:ind w:left="1134" w:hanging="1134"/>
      </w:pPr>
      <w:rPr>
        <w:rFonts w:asciiTheme="majorHAnsi" w:hAnsiTheme="majorHAnsi" w:hint="default"/>
        <w:b/>
        <w:i w:val="0"/>
        <w:sz w:val="28"/>
      </w:rPr>
    </w:lvl>
    <w:lvl w:ilvl="2">
      <w:start w:val="1"/>
      <w:numFmt w:val="decimal"/>
      <w:lvlRestart w:val="1"/>
      <w:lvlText w:val="%1.%2.%3"/>
      <w:lvlJc w:val="left"/>
      <w:pPr>
        <w:ind w:left="1134" w:hanging="1134"/>
      </w:pPr>
      <w:rPr>
        <w:rFonts w:asciiTheme="majorHAnsi" w:hAnsiTheme="majorHAnsi" w:hint="default"/>
        <w:b/>
        <w:i w:val="0"/>
        <w:sz w:val="26"/>
      </w:rPr>
    </w:lvl>
    <w:lvl w:ilvl="3">
      <w:start w:val="1"/>
      <w:numFmt w:val="decimal"/>
      <w:lvlText w:val="%1.%2.%3.%4"/>
      <w:lvlJc w:val="left"/>
      <w:pPr>
        <w:ind w:left="1134" w:hanging="1134"/>
      </w:pPr>
      <w:rPr>
        <w:rFonts w:asciiTheme="minorHAnsi" w:hAnsiTheme="minorHAnsi" w:hint="default"/>
        <w:b/>
        <w:i w:val="0"/>
        <w:sz w:val="24"/>
      </w:rPr>
    </w:lvl>
    <w:lvl w:ilvl="4">
      <w:start w:val="1"/>
      <w:numFmt w:val="decimal"/>
      <w:lvlText w:val="%1.%2.%3.%4.%5"/>
      <w:lvlJc w:val="left"/>
      <w:pPr>
        <w:ind w:left="1134" w:hanging="1134"/>
      </w:pPr>
      <w:rPr>
        <w:rFonts w:asciiTheme="minorHAnsi" w:hAnsiTheme="minorHAnsi" w:hint="default"/>
        <w:b/>
        <w:i w:val="0"/>
        <w:sz w:val="22"/>
      </w:rPr>
    </w:lvl>
    <w:lvl w:ilvl="5">
      <w:start w:val="1"/>
      <w:numFmt w:val="decimal"/>
      <w:lvlText w:val="%1.%2.%3.%4.%5.%6"/>
      <w:lvlJc w:val="left"/>
      <w:pPr>
        <w:ind w:left="1134" w:hanging="1134"/>
      </w:pPr>
      <w:rPr>
        <w:rFonts w:asciiTheme="minorHAnsi" w:hAnsiTheme="minorHAnsi" w:hint="default"/>
        <w:b/>
        <w:i w:val="0"/>
        <w:sz w:val="20"/>
      </w:rPr>
    </w:lvl>
    <w:lvl w:ilvl="6">
      <w:start w:val="1"/>
      <w:numFmt w:val="decimal"/>
      <w:lvlText w:val="%1.%2.%3.%4.%5.%6.%7"/>
      <w:lvlJc w:val="left"/>
      <w:pPr>
        <w:ind w:left="1134" w:hanging="1134"/>
      </w:pPr>
      <w:rPr>
        <w:rFonts w:hint="default"/>
      </w:rPr>
    </w:lvl>
    <w:lvl w:ilvl="7">
      <w:start w:val="1"/>
      <w:numFmt w:val="decimal"/>
      <w:lvlText w:val="%1.%2.%3.%4.%5.%6.%7.%8"/>
      <w:lvlJc w:val="left"/>
      <w:pPr>
        <w:ind w:left="1134" w:hanging="1134"/>
      </w:pPr>
      <w:rPr>
        <w:rFonts w:hint="default"/>
      </w:rPr>
    </w:lvl>
    <w:lvl w:ilvl="8">
      <w:start w:val="1"/>
      <w:numFmt w:val="decimal"/>
      <w:lvlText w:val="%9."/>
      <w:lvlJc w:val="left"/>
      <w:pPr>
        <w:ind w:left="1134" w:hanging="1134"/>
      </w:pPr>
      <w:rPr>
        <w:rFonts w:hint="default"/>
        <w:b/>
        <w:i w:val="0"/>
        <w:color w:val="auto"/>
        <w:sz w:val="32"/>
      </w:rPr>
    </w:lvl>
  </w:abstractNum>
  <w:abstractNum w:abstractNumId="24" w15:restartNumberingAfterBreak="0">
    <w:nsid w:val="43E60A55"/>
    <w:multiLevelType w:val="multilevel"/>
    <w:tmpl w:val="0C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15:restartNumberingAfterBreak="0">
    <w:nsid w:val="48AB7BBD"/>
    <w:multiLevelType w:val="hybridMultilevel"/>
    <w:tmpl w:val="D144A650"/>
    <w:lvl w:ilvl="0" w:tplc="8B20F716">
      <w:start w:val="1"/>
      <w:numFmt w:val="bullet"/>
      <w:pStyle w:val="TableBullet3rdLevel"/>
      <w:lvlText w:val=""/>
      <w:lvlJc w:val="left"/>
      <w:pPr>
        <w:ind w:left="700" w:hanging="360"/>
      </w:pPr>
      <w:rPr>
        <w:rFonts w:ascii="Wingdings" w:hAnsi="Wingdings" w:hint="default"/>
      </w:rPr>
    </w:lvl>
    <w:lvl w:ilvl="1" w:tplc="04090003" w:tentative="1">
      <w:start w:val="1"/>
      <w:numFmt w:val="bullet"/>
      <w:lvlText w:val="o"/>
      <w:lvlJc w:val="left"/>
      <w:pPr>
        <w:ind w:left="1780" w:hanging="360"/>
      </w:pPr>
      <w:rPr>
        <w:rFonts w:ascii="Courier New" w:hAnsi="Courier New" w:cs="Courier New" w:hint="default"/>
      </w:rPr>
    </w:lvl>
    <w:lvl w:ilvl="2" w:tplc="04090005" w:tentative="1">
      <w:start w:val="1"/>
      <w:numFmt w:val="bullet"/>
      <w:lvlText w:val=""/>
      <w:lvlJc w:val="left"/>
      <w:pPr>
        <w:ind w:left="2500" w:hanging="360"/>
      </w:pPr>
      <w:rPr>
        <w:rFonts w:ascii="Wingdings" w:hAnsi="Wingdings" w:hint="default"/>
      </w:rPr>
    </w:lvl>
    <w:lvl w:ilvl="3" w:tplc="04090001" w:tentative="1">
      <w:start w:val="1"/>
      <w:numFmt w:val="bullet"/>
      <w:lvlText w:val=""/>
      <w:lvlJc w:val="left"/>
      <w:pPr>
        <w:ind w:left="3220" w:hanging="360"/>
      </w:pPr>
      <w:rPr>
        <w:rFonts w:ascii="Symbol" w:hAnsi="Symbol" w:hint="default"/>
      </w:rPr>
    </w:lvl>
    <w:lvl w:ilvl="4" w:tplc="04090003" w:tentative="1">
      <w:start w:val="1"/>
      <w:numFmt w:val="bullet"/>
      <w:lvlText w:val="o"/>
      <w:lvlJc w:val="left"/>
      <w:pPr>
        <w:ind w:left="3940" w:hanging="360"/>
      </w:pPr>
      <w:rPr>
        <w:rFonts w:ascii="Courier New" w:hAnsi="Courier New" w:cs="Courier New" w:hint="default"/>
      </w:rPr>
    </w:lvl>
    <w:lvl w:ilvl="5" w:tplc="04090005" w:tentative="1">
      <w:start w:val="1"/>
      <w:numFmt w:val="bullet"/>
      <w:lvlText w:val=""/>
      <w:lvlJc w:val="left"/>
      <w:pPr>
        <w:ind w:left="4660" w:hanging="360"/>
      </w:pPr>
      <w:rPr>
        <w:rFonts w:ascii="Wingdings" w:hAnsi="Wingdings" w:hint="default"/>
      </w:rPr>
    </w:lvl>
    <w:lvl w:ilvl="6" w:tplc="04090001" w:tentative="1">
      <w:start w:val="1"/>
      <w:numFmt w:val="bullet"/>
      <w:lvlText w:val=""/>
      <w:lvlJc w:val="left"/>
      <w:pPr>
        <w:ind w:left="5380" w:hanging="360"/>
      </w:pPr>
      <w:rPr>
        <w:rFonts w:ascii="Symbol" w:hAnsi="Symbol" w:hint="default"/>
      </w:rPr>
    </w:lvl>
    <w:lvl w:ilvl="7" w:tplc="04090003" w:tentative="1">
      <w:start w:val="1"/>
      <w:numFmt w:val="bullet"/>
      <w:lvlText w:val="o"/>
      <w:lvlJc w:val="left"/>
      <w:pPr>
        <w:ind w:left="6100" w:hanging="360"/>
      </w:pPr>
      <w:rPr>
        <w:rFonts w:ascii="Courier New" w:hAnsi="Courier New" w:cs="Courier New" w:hint="default"/>
      </w:rPr>
    </w:lvl>
    <w:lvl w:ilvl="8" w:tplc="04090005" w:tentative="1">
      <w:start w:val="1"/>
      <w:numFmt w:val="bullet"/>
      <w:lvlText w:val=""/>
      <w:lvlJc w:val="left"/>
      <w:pPr>
        <w:ind w:left="6820" w:hanging="360"/>
      </w:pPr>
      <w:rPr>
        <w:rFonts w:ascii="Wingdings" w:hAnsi="Wingdings" w:hint="default"/>
      </w:rPr>
    </w:lvl>
  </w:abstractNum>
  <w:abstractNum w:abstractNumId="26" w15:restartNumberingAfterBreak="0">
    <w:nsid w:val="4B6058FA"/>
    <w:multiLevelType w:val="multilevel"/>
    <w:tmpl w:val="562643DE"/>
    <w:styleLink w:val="JacobsAppendixHeadings"/>
    <w:lvl w:ilvl="0">
      <w:start w:val="1"/>
      <w:numFmt w:val="upperLetter"/>
      <w:lvlText w:val="Appendix %1. "/>
      <w:lvlJc w:val="left"/>
      <w:pPr>
        <w:ind w:left="1134" w:hanging="1134"/>
      </w:pPr>
      <w:rPr>
        <w:rFonts w:asciiTheme="majorHAnsi" w:hAnsiTheme="majorHAnsi" w:hint="default"/>
        <w:b/>
        <w:bCs w:val="0"/>
        <w:i w:val="0"/>
        <w:iCs w:val="0"/>
        <w:caps w:val="0"/>
        <w:smallCaps w:val="0"/>
        <w:strike w:val="0"/>
        <w:dstrike w:val="0"/>
        <w:outline w:val="0"/>
        <w:shadow w:val="0"/>
        <w:emboss w:val="0"/>
        <w:imprint w:val="0"/>
        <w:noProof w:val="0"/>
        <w:vanish w:val="0"/>
        <w:color w:val="231EDC" w:themeColor="accent1"/>
        <w:spacing w:val="0"/>
        <w:kern w:val="0"/>
        <w:position w:val="0"/>
        <w:sz w:val="3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1134" w:hanging="1134"/>
      </w:pPr>
      <w:rPr>
        <w:rFonts w:asciiTheme="majorHAnsi" w:hAnsiTheme="majorHAnsi" w:hint="default"/>
        <w:b/>
        <w:i w:val="0"/>
        <w:caps w:val="0"/>
        <w:strike w:val="0"/>
        <w:dstrike w:val="0"/>
        <w:vanish w:val="0"/>
        <w:color w:val="000000" w:themeColor="text1"/>
        <w:sz w:val="28"/>
        <w:vertAlign w:val="baseline"/>
      </w:rPr>
    </w:lvl>
    <w:lvl w:ilvl="2">
      <w:start w:val="1"/>
      <w:numFmt w:val="decimal"/>
      <w:lvlText w:val="%1.%2.%3"/>
      <w:lvlJc w:val="left"/>
      <w:pPr>
        <w:ind w:left="1134" w:hanging="1134"/>
      </w:pPr>
      <w:rPr>
        <w:rFonts w:asciiTheme="majorHAnsi" w:hAnsiTheme="majorHAnsi" w:hint="default"/>
        <w:b/>
        <w:i w:val="0"/>
        <w:caps w:val="0"/>
        <w:strike w:val="0"/>
        <w:dstrike w:val="0"/>
        <w:vanish w:val="0"/>
        <w:color w:val="000000" w:themeColor="text1"/>
        <w:sz w:val="24"/>
        <w:vertAlign w:val="baseline"/>
      </w:rPr>
    </w:lvl>
    <w:lvl w:ilvl="3">
      <w:start w:val="1"/>
      <w:numFmt w:val="decimal"/>
      <w:lvlText w:val="%1.%2.%3.%4"/>
      <w:lvlJc w:val="left"/>
      <w:pPr>
        <w:ind w:left="1134" w:hanging="1134"/>
      </w:pPr>
      <w:rPr>
        <w:rFonts w:asciiTheme="majorHAnsi" w:hAnsiTheme="majorHAnsi" w:hint="default"/>
        <w:b/>
        <w:i w:val="0"/>
        <w:color w:val="auto"/>
        <w:sz w:val="22"/>
      </w:rPr>
    </w:lvl>
    <w:lvl w:ilvl="4">
      <w:start w:val="1"/>
      <w:numFmt w:val="decimal"/>
      <w:lvlText w:val="%1.%2.%3.%4.%5"/>
      <w:lvlJc w:val="left"/>
      <w:pPr>
        <w:ind w:left="1134" w:hanging="1134"/>
      </w:pPr>
      <w:rPr>
        <w:rFonts w:hint="default"/>
      </w:rPr>
    </w:lvl>
    <w:lvl w:ilvl="5">
      <w:start w:val="1"/>
      <w:numFmt w:val="decimal"/>
      <w:lvlText w:val="%1.%2.%3.%4.%5.%6"/>
      <w:lvlJc w:val="left"/>
      <w:pPr>
        <w:ind w:left="1134" w:hanging="1134"/>
      </w:pPr>
      <w:rPr>
        <w:rFonts w:hint="default"/>
      </w:rPr>
    </w:lvl>
    <w:lvl w:ilvl="6">
      <w:start w:val="1"/>
      <w:numFmt w:val="decimal"/>
      <w:lvlText w:val="%7."/>
      <w:lvlJc w:val="left"/>
      <w:pPr>
        <w:ind w:left="1134" w:hanging="1134"/>
      </w:pPr>
      <w:rPr>
        <w:rFonts w:hint="default"/>
      </w:rPr>
    </w:lvl>
    <w:lvl w:ilvl="7">
      <w:start w:val="1"/>
      <w:numFmt w:val="lowerLetter"/>
      <w:lvlText w:val="%8."/>
      <w:lvlJc w:val="left"/>
      <w:pPr>
        <w:ind w:left="1134" w:hanging="1134"/>
      </w:pPr>
      <w:rPr>
        <w:rFonts w:hint="default"/>
      </w:rPr>
    </w:lvl>
    <w:lvl w:ilvl="8">
      <w:start w:val="1"/>
      <w:numFmt w:val="lowerRoman"/>
      <w:lvlText w:val="%9."/>
      <w:lvlJc w:val="left"/>
      <w:pPr>
        <w:ind w:left="1134" w:hanging="1134"/>
      </w:pPr>
      <w:rPr>
        <w:rFonts w:hint="default"/>
      </w:rPr>
    </w:lvl>
  </w:abstractNum>
  <w:abstractNum w:abstractNumId="27" w15:restartNumberingAfterBreak="0">
    <w:nsid w:val="4D7D6ECC"/>
    <w:multiLevelType w:val="multilevel"/>
    <w:tmpl w:val="0C09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8" w15:restartNumberingAfterBreak="0">
    <w:nsid w:val="54016FAD"/>
    <w:multiLevelType w:val="multilevel"/>
    <w:tmpl w:val="19567D56"/>
    <w:lvl w:ilvl="0">
      <w:numFmt w:val="decimal"/>
      <w:pStyle w:val="TableNumberandTitle"/>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54311BB7"/>
    <w:multiLevelType w:val="multilevel"/>
    <w:tmpl w:val="55E0FFD2"/>
    <w:styleLink w:val="JacobsNumberedList33"/>
    <w:lvl w:ilvl="0">
      <w:start w:val="1"/>
      <w:numFmt w:val="lowerRoman"/>
      <w:lvlText w:val="%1."/>
      <w:lvlJc w:val="right"/>
      <w:pPr>
        <w:ind w:left="1673" w:hanging="312"/>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0" w15:restartNumberingAfterBreak="0">
    <w:nsid w:val="58FB56D5"/>
    <w:multiLevelType w:val="multilevel"/>
    <w:tmpl w:val="556A30FC"/>
    <w:numStyleLink w:val="SingleSequentialNumbering"/>
  </w:abstractNum>
  <w:abstractNum w:abstractNumId="31" w15:restartNumberingAfterBreak="0">
    <w:nsid w:val="5D0E370E"/>
    <w:multiLevelType w:val="multilevel"/>
    <w:tmpl w:val="8892ACDC"/>
    <w:styleLink w:val="BodyTextNumbering"/>
    <w:lvl w:ilvl="0">
      <w:start w:val="1"/>
      <w:numFmt w:val="decimal"/>
      <w:pStyle w:val="BodyText1Number"/>
      <w:lvlText w:val="%1."/>
      <w:lvlJc w:val="left"/>
      <w:pPr>
        <w:ind w:left="360" w:hanging="360"/>
      </w:pPr>
      <w:rPr>
        <w:rFonts w:hint="default"/>
      </w:rPr>
    </w:lvl>
    <w:lvl w:ilvl="1">
      <w:start w:val="1"/>
      <w:numFmt w:val="lowerLetter"/>
      <w:pStyle w:val="BodyText2Letter"/>
      <w:lvlText w:val="%2."/>
      <w:lvlJc w:val="left"/>
      <w:pPr>
        <w:ind w:left="720" w:hanging="360"/>
      </w:pPr>
      <w:rPr>
        <w:rFonts w:hint="default"/>
      </w:rPr>
    </w:lvl>
    <w:lvl w:ilvl="2">
      <w:start w:val="1"/>
      <w:numFmt w:val="lowerRoman"/>
      <w:pStyle w:val="BodyText3Roman"/>
      <w:lvlText w:val="%3."/>
      <w:lvlJc w:val="left"/>
      <w:pPr>
        <w:ind w:left="1072" w:hanging="358"/>
      </w:pPr>
      <w:rPr>
        <w:rFonts w:hint="default"/>
      </w:rPr>
    </w:lvl>
    <w:lvl w:ilvl="3">
      <w:start w:val="1"/>
      <w:numFmt w:val="decimal"/>
      <w:pStyle w:val="BodyText4Number"/>
      <w:lvlText w:val="%4)"/>
      <w:lvlJc w:val="left"/>
      <w:pPr>
        <w:ind w:left="1429" w:hanging="35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2" w15:restartNumberingAfterBreak="0">
    <w:nsid w:val="63230E7C"/>
    <w:multiLevelType w:val="hybridMultilevel"/>
    <w:tmpl w:val="1988CF56"/>
    <w:lvl w:ilvl="0" w:tplc="A348698E">
      <w:start w:val="1"/>
      <w:numFmt w:val="decimal"/>
      <w:pStyle w:val="Footnote"/>
      <w:lvlText w:val="%1"/>
      <w:lvlJc w:val="left"/>
      <w:pPr>
        <w:ind w:left="360" w:hanging="360"/>
      </w:pPr>
      <w:rPr>
        <w:rFonts w:ascii="Jacobs Chronos Light" w:hAnsi="Jacobs Chronos Light" w:hint="default"/>
        <w:b w:val="0"/>
        <w:i w:val="0"/>
        <w:caps w:val="0"/>
        <w:strike w:val="0"/>
        <w:dstrike w:val="0"/>
        <w:vanish w:val="0"/>
        <w:color w:val="auto"/>
        <w:sz w:val="16"/>
        <w:vertAlign w:val="superscript"/>
      </w:rPr>
    </w:lvl>
    <w:lvl w:ilvl="1" w:tplc="D322472A" w:tentative="1">
      <w:start w:val="1"/>
      <w:numFmt w:val="lowerLetter"/>
      <w:lvlText w:val="%2."/>
      <w:lvlJc w:val="left"/>
      <w:pPr>
        <w:ind w:left="1440" w:hanging="360"/>
      </w:pPr>
    </w:lvl>
    <w:lvl w:ilvl="2" w:tplc="9948DDEE" w:tentative="1">
      <w:start w:val="1"/>
      <w:numFmt w:val="lowerRoman"/>
      <w:lvlText w:val="%3."/>
      <w:lvlJc w:val="right"/>
      <w:pPr>
        <w:ind w:left="2160" w:hanging="180"/>
      </w:pPr>
    </w:lvl>
    <w:lvl w:ilvl="3" w:tplc="AC363A22" w:tentative="1">
      <w:start w:val="1"/>
      <w:numFmt w:val="decimal"/>
      <w:lvlText w:val="%4."/>
      <w:lvlJc w:val="left"/>
      <w:pPr>
        <w:ind w:left="2880" w:hanging="360"/>
      </w:pPr>
    </w:lvl>
    <w:lvl w:ilvl="4" w:tplc="A4B8BB58" w:tentative="1">
      <w:start w:val="1"/>
      <w:numFmt w:val="lowerLetter"/>
      <w:lvlText w:val="%5."/>
      <w:lvlJc w:val="left"/>
      <w:pPr>
        <w:ind w:left="3600" w:hanging="360"/>
      </w:pPr>
    </w:lvl>
    <w:lvl w:ilvl="5" w:tplc="979831B0" w:tentative="1">
      <w:start w:val="1"/>
      <w:numFmt w:val="lowerRoman"/>
      <w:lvlText w:val="%6."/>
      <w:lvlJc w:val="right"/>
      <w:pPr>
        <w:ind w:left="4320" w:hanging="180"/>
      </w:pPr>
    </w:lvl>
    <w:lvl w:ilvl="6" w:tplc="932A2B16" w:tentative="1">
      <w:start w:val="1"/>
      <w:numFmt w:val="decimal"/>
      <w:lvlText w:val="%7."/>
      <w:lvlJc w:val="left"/>
      <w:pPr>
        <w:ind w:left="5040" w:hanging="360"/>
      </w:pPr>
    </w:lvl>
    <w:lvl w:ilvl="7" w:tplc="4F8E5E14" w:tentative="1">
      <w:start w:val="1"/>
      <w:numFmt w:val="lowerLetter"/>
      <w:lvlText w:val="%8."/>
      <w:lvlJc w:val="left"/>
      <w:pPr>
        <w:ind w:left="5760" w:hanging="360"/>
      </w:pPr>
    </w:lvl>
    <w:lvl w:ilvl="8" w:tplc="7F9E6782" w:tentative="1">
      <w:start w:val="1"/>
      <w:numFmt w:val="lowerRoman"/>
      <w:lvlText w:val="%9."/>
      <w:lvlJc w:val="right"/>
      <w:pPr>
        <w:ind w:left="6480" w:hanging="180"/>
      </w:pPr>
    </w:lvl>
  </w:abstractNum>
  <w:abstractNum w:abstractNumId="33" w15:restartNumberingAfterBreak="0">
    <w:nsid w:val="69E24B6B"/>
    <w:multiLevelType w:val="multilevel"/>
    <w:tmpl w:val="0D049A4A"/>
    <w:lvl w:ilvl="0">
      <w:start w:val="1"/>
      <w:numFmt w:val="decimal"/>
      <w:pStyle w:val="PhotologNumber"/>
      <w:suff w:val="space"/>
      <w:lvlText w:val="Photograph %1:"/>
      <w:lvlJc w:val="left"/>
      <w:pPr>
        <w:ind w:left="0" w:firstLine="0"/>
      </w:pPr>
      <w:rPr>
        <w:rFonts w:asciiTheme="majorHAnsi" w:hAnsiTheme="majorHAnsi" w:hint="default"/>
        <w:b/>
        <w:i w:val="0"/>
        <w:color w:val="auto"/>
        <w:sz w:val="2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4" w15:restartNumberingAfterBreak="0">
    <w:nsid w:val="78274333"/>
    <w:multiLevelType w:val="multilevel"/>
    <w:tmpl w:val="531CB01E"/>
    <w:numStyleLink w:val="TableNumbers"/>
  </w:abstractNum>
  <w:abstractNum w:abstractNumId="35" w15:restartNumberingAfterBreak="0">
    <w:nsid w:val="7BD455B9"/>
    <w:multiLevelType w:val="multilevel"/>
    <w:tmpl w:val="1BE694E6"/>
    <w:styleLink w:val="AppendixHeadings"/>
    <w:lvl w:ilvl="0">
      <w:start w:val="1"/>
      <w:numFmt w:val="upperLetter"/>
      <w:pStyle w:val="Heading9"/>
      <w:suff w:val="space"/>
      <w:lvlText w:val="Appendix %1."/>
      <w:lvlJc w:val="left"/>
      <w:pPr>
        <w:ind w:left="1985" w:hanging="1985"/>
      </w:pPr>
      <w:rPr>
        <w:rFonts w:hint="default"/>
      </w:rPr>
    </w:lvl>
    <w:lvl w:ilvl="1">
      <w:start w:val="1"/>
      <w:numFmt w:val="decimal"/>
      <w:pStyle w:val="AppendixHeading2"/>
      <w:lvlText w:val="%1.%2"/>
      <w:lvlJc w:val="left"/>
      <w:pPr>
        <w:ind w:left="1134" w:hanging="1134"/>
      </w:pPr>
      <w:rPr>
        <w:rFonts w:hint="default"/>
      </w:rPr>
    </w:lvl>
    <w:lvl w:ilvl="2">
      <w:start w:val="1"/>
      <w:numFmt w:val="decimal"/>
      <w:pStyle w:val="AppendixHeading3"/>
      <w:lvlText w:val="%1.%2.%3"/>
      <w:lvlJc w:val="left"/>
      <w:pPr>
        <w:ind w:left="1134" w:hanging="1134"/>
      </w:pPr>
      <w:rPr>
        <w:rFonts w:hint="default"/>
      </w:rPr>
    </w:lvl>
    <w:lvl w:ilvl="3">
      <w:start w:val="1"/>
      <w:numFmt w:val="decimal"/>
      <w:pStyle w:val="AppendixHeading4"/>
      <w:lvlText w:val="%1.%2.%3.%4"/>
      <w:lvlJc w:val="left"/>
      <w:pPr>
        <w:ind w:left="1134" w:hanging="1134"/>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5"/>
  </w:num>
  <w:num w:numId="2">
    <w:abstractNumId w:val="6"/>
  </w:num>
  <w:num w:numId="3">
    <w:abstractNumId w:val="27"/>
  </w:num>
  <w:num w:numId="4">
    <w:abstractNumId w:val="32"/>
  </w:num>
  <w:num w:numId="5">
    <w:abstractNumId w:val="20"/>
  </w:num>
  <w:num w:numId="6">
    <w:abstractNumId w:val="22"/>
  </w:num>
  <w:num w:numId="7">
    <w:abstractNumId w:val="1"/>
  </w:num>
  <w:num w:numId="8">
    <w:abstractNumId w:val="4"/>
  </w:num>
  <w:num w:numId="9">
    <w:abstractNumId w:val="26"/>
  </w:num>
  <w:num w:numId="10">
    <w:abstractNumId w:val="23"/>
  </w:num>
  <w:num w:numId="11">
    <w:abstractNumId w:val="25"/>
  </w:num>
  <w:num w:numId="12">
    <w:abstractNumId w:val="10"/>
  </w:num>
  <w:num w:numId="13">
    <w:abstractNumId w:val="12"/>
  </w:num>
  <w:num w:numId="14">
    <w:abstractNumId w:val="0"/>
  </w:num>
  <w:num w:numId="15">
    <w:abstractNumId w:val="28"/>
  </w:num>
  <w:num w:numId="16">
    <w:abstractNumId w:val="8"/>
  </w:num>
  <w:num w:numId="17">
    <w:abstractNumId w:val="2"/>
  </w:num>
  <w:num w:numId="18">
    <w:abstractNumId w:val="24"/>
  </w:num>
  <w:num w:numId="19">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7"/>
  </w:num>
  <w:num w:numId="21">
    <w:abstractNumId w:val="3"/>
  </w:num>
  <w:num w:numId="22">
    <w:abstractNumId w:val="16"/>
  </w:num>
  <w:num w:numId="23">
    <w:abstractNumId w:val="9"/>
  </w:num>
  <w:num w:numId="24">
    <w:abstractNumId w:val="15"/>
  </w:num>
  <w:num w:numId="25">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4"/>
  </w:num>
  <w:num w:numId="27">
    <w:abstractNumId w:val="33"/>
  </w:num>
  <w:num w:numId="28">
    <w:abstractNumId w:val="13"/>
  </w:num>
  <w:num w:numId="29">
    <w:abstractNumId w:val="30"/>
  </w:num>
  <w:num w:numId="30">
    <w:abstractNumId w:val="34"/>
  </w:num>
  <w:num w:numId="31">
    <w:abstractNumId w:val="17"/>
  </w:num>
  <w:num w:numId="32">
    <w:abstractNumId w:val="18"/>
  </w:num>
  <w:num w:numId="33">
    <w:abstractNumId w:val="11"/>
  </w:num>
  <w:num w:numId="34">
    <w:abstractNumId w:val="21"/>
  </w:num>
  <w:num w:numId="35">
    <w:abstractNumId w:val="19"/>
  </w:num>
  <w:num w:numId="36">
    <w:abstractNumId w:val="31"/>
  </w:num>
  <w:num w:numId="37">
    <w:abstractNumId w:val="35"/>
  </w:num>
  <w:num w:numId="38">
    <w:abstractNumId w:val="29"/>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drawingGridHorizontalSpacing w:val="144"/>
  <w:drawingGridVerticalSpacing w:val="144"/>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LastSelectedNamespace" w:val="http://schemas.macroview.com.au/StyleVisibilitySettingsCollection"/>
  </w:docVars>
  <w:rsids>
    <w:rsidRoot w:val="00D94B37"/>
    <w:rsid w:val="00000004"/>
    <w:rsid w:val="0000134C"/>
    <w:rsid w:val="00001FD9"/>
    <w:rsid w:val="00002088"/>
    <w:rsid w:val="000025F2"/>
    <w:rsid w:val="0000271B"/>
    <w:rsid w:val="00002D39"/>
    <w:rsid w:val="00005237"/>
    <w:rsid w:val="000058A6"/>
    <w:rsid w:val="000074BC"/>
    <w:rsid w:val="0001212E"/>
    <w:rsid w:val="000144C5"/>
    <w:rsid w:val="00015035"/>
    <w:rsid w:val="00017D9E"/>
    <w:rsid w:val="00020196"/>
    <w:rsid w:val="00020C31"/>
    <w:rsid w:val="00020DB3"/>
    <w:rsid w:val="00021CB2"/>
    <w:rsid w:val="0002443C"/>
    <w:rsid w:val="00025ACF"/>
    <w:rsid w:val="0002782F"/>
    <w:rsid w:val="00027BCB"/>
    <w:rsid w:val="00031BE3"/>
    <w:rsid w:val="00034DBF"/>
    <w:rsid w:val="00040549"/>
    <w:rsid w:val="000413A8"/>
    <w:rsid w:val="00043CAA"/>
    <w:rsid w:val="000464CA"/>
    <w:rsid w:val="00046B55"/>
    <w:rsid w:val="00047FAE"/>
    <w:rsid w:val="000526A2"/>
    <w:rsid w:val="00054F43"/>
    <w:rsid w:val="000552B0"/>
    <w:rsid w:val="000562C7"/>
    <w:rsid w:val="00056878"/>
    <w:rsid w:val="000578C5"/>
    <w:rsid w:val="00060223"/>
    <w:rsid w:val="000608F9"/>
    <w:rsid w:val="00060C7A"/>
    <w:rsid w:val="00063687"/>
    <w:rsid w:val="00063D6A"/>
    <w:rsid w:val="0006489E"/>
    <w:rsid w:val="00065515"/>
    <w:rsid w:val="00066DE7"/>
    <w:rsid w:val="000705AB"/>
    <w:rsid w:val="0007079A"/>
    <w:rsid w:val="000715A1"/>
    <w:rsid w:val="00071A27"/>
    <w:rsid w:val="00072CFE"/>
    <w:rsid w:val="0007371B"/>
    <w:rsid w:val="000753C4"/>
    <w:rsid w:val="000761D9"/>
    <w:rsid w:val="00076A2F"/>
    <w:rsid w:val="000773B9"/>
    <w:rsid w:val="00080BB2"/>
    <w:rsid w:val="000822F4"/>
    <w:rsid w:val="000825AA"/>
    <w:rsid w:val="00084A35"/>
    <w:rsid w:val="000850C0"/>
    <w:rsid w:val="000902FB"/>
    <w:rsid w:val="000913C5"/>
    <w:rsid w:val="00091CED"/>
    <w:rsid w:val="00092BCE"/>
    <w:rsid w:val="000938ED"/>
    <w:rsid w:val="000A254F"/>
    <w:rsid w:val="000A3C09"/>
    <w:rsid w:val="000A487E"/>
    <w:rsid w:val="000A5C6F"/>
    <w:rsid w:val="000A67C4"/>
    <w:rsid w:val="000B03DD"/>
    <w:rsid w:val="000B0ED1"/>
    <w:rsid w:val="000B132D"/>
    <w:rsid w:val="000B15CD"/>
    <w:rsid w:val="000B36A8"/>
    <w:rsid w:val="000B3904"/>
    <w:rsid w:val="000B3FC3"/>
    <w:rsid w:val="000B4645"/>
    <w:rsid w:val="000B5AC2"/>
    <w:rsid w:val="000C29F2"/>
    <w:rsid w:val="000C4415"/>
    <w:rsid w:val="000C74ED"/>
    <w:rsid w:val="000C7C60"/>
    <w:rsid w:val="000C7EE0"/>
    <w:rsid w:val="000D6FF3"/>
    <w:rsid w:val="000E07DF"/>
    <w:rsid w:val="000E1FD3"/>
    <w:rsid w:val="000E3EF6"/>
    <w:rsid w:val="000E4BE0"/>
    <w:rsid w:val="000E62FF"/>
    <w:rsid w:val="000E762B"/>
    <w:rsid w:val="000E7DC0"/>
    <w:rsid w:val="000F197C"/>
    <w:rsid w:val="000F1991"/>
    <w:rsid w:val="000F55EB"/>
    <w:rsid w:val="000F7A9F"/>
    <w:rsid w:val="00100310"/>
    <w:rsid w:val="00101D8B"/>
    <w:rsid w:val="00103BF0"/>
    <w:rsid w:val="00103CC2"/>
    <w:rsid w:val="001045FF"/>
    <w:rsid w:val="0010641A"/>
    <w:rsid w:val="00111E71"/>
    <w:rsid w:val="0011206B"/>
    <w:rsid w:val="00113E36"/>
    <w:rsid w:val="0011559D"/>
    <w:rsid w:val="00117E89"/>
    <w:rsid w:val="00120563"/>
    <w:rsid w:val="0012117E"/>
    <w:rsid w:val="0012290C"/>
    <w:rsid w:val="001264DF"/>
    <w:rsid w:val="001277DA"/>
    <w:rsid w:val="00127850"/>
    <w:rsid w:val="0012785F"/>
    <w:rsid w:val="00130BEC"/>
    <w:rsid w:val="001337D0"/>
    <w:rsid w:val="0013485A"/>
    <w:rsid w:val="00135857"/>
    <w:rsid w:val="00137C6A"/>
    <w:rsid w:val="001403FB"/>
    <w:rsid w:val="00141007"/>
    <w:rsid w:val="0014332E"/>
    <w:rsid w:val="001465F2"/>
    <w:rsid w:val="00146DF9"/>
    <w:rsid w:val="00147074"/>
    <w:rsid w:val="00147BC5"/>
    <w:rsid w:val="00147C51"/>
    <w:rsid w:val="00150C1D"/>
    <w:rsid w:val="00151007"/>
    <w:rsid w:val="001512C0"/>
    <w:rsid w:val="00151348"/>
    <w:rsid w:val="00151F2C"/>
    <w:rsid w:val="00152E2B"/>
    <w:rsid w:val="001537C8"/>
    <w:rsid w:val="0015625F"/>
    <w:rsid w:val="00160A4C"/>
    <w:rsid w:val="00162741"/>
    <w:rsid w:val="00163D4C"/>
    <w:rsid w:val="00164AEF"/>
    <w:rsid w:val="00165C0A"/>
    <w:rsid w:val="001661E6"/>
    <w:rsid w:val="001674EA"/>
    <w:rsid w:val="001674ED"/>
    <w:rsid w:val="00167D32"/>
    <w:rsid w:val="0017168F"/>
    <w:rsid w:val="00171E08"/>
    <w:rsid w:val="00173E43"/>
    <w:rsid w:val="0017508F"/>
    <w:rsid w:val="0018005E"/>
    <w:rsid w:val="00181EB8"/>
    <w:rsid w:val="00182D93"/>
    <w:rsid w:val="0018700A"/>
    <w:rsid w:val="001870A7"/>
    <w:rsid w:val="001876D7"/>
    <w:rsid w:val="00187A9D"/>
    <w:rsid w:val="00195D2F"/>
    <w:rsid w:val="00195FA7"/>
    <w:rsid w:val="00195FD8"/>
    <w:rsid w:val="001A119B"/>
    <w:rsid w:val="001A1566"/>
    <w:rsid w:val="001A254D"/>
    <w:rsid w:val="001A2A7F"/>
    <w:rsid w:val="001A3136"/>
    <w:rsid w:val="001A3F47"/>
    <w:rsid w:val="001A4D66"/>
    <w:rsid w:val="001B0645"/>
    <w:rsid w:val="001B0667"/>
    <w:rsid w:val="001B3EB2"/>
    <w:rsid w:val="001B4109"/>
    <w:rsid w:val="001B5641"/>
    <w:rsid w:val="001B65D3"/>
    <w:rsid w:val="001B68BA"/>
    <w:rsid w:val="001C03EB"/>
    <w:rsid w:val="001C415F"/>
    <w:rsid w:val="001C5700"/>
    <w:rsid w:val="001C5BE9"/>
    <w:rsid w:val="001C602D"/>
    <w:rsid w:val="001D0418"/>
    <w:rsid w:val="001D084C"/>
    <w:rsid w:val="001D34C7"/>
    <w:rsid w:val="001D3A7A"/>
    <w:rsid w:val="001D793C"/>
    <w:rsid w:val="001D7E41"/>
    <w:rsid w:val="001E310A"/>
    <w:rsid w:val="001E316A"/>
    <w:rsid w:val="001E3DD9"/>
    <w:rsid w:val="001E4D95"/>
    <w:rsid w:val="001F084E"/>
    <w:rsid w:val="001F0A64"/>
    <w:rsid w:val="001F2281"/>
    <w:rsid w:val="001F381A"/>
    <w:rsid w:val="001F409C"/>
    <w:rsid w:val="001F4527"/>
    <w:rsid w:val="001F45E5"/>
    <w:rsid w:val="001F5219"/>
    <w:rsid w:val="001F56BA"/>
    <w:rsid w:val="001F64C0"/>
    <w:rsid w:val="001F66EC"/>
    <w:rsid w:val="001F6B32"/>
    <w:rsid w:val="001F77B3"/>
    <w:rsid w:val="00200144"/>
    <w:rsid w:val="0021064A"/>
    <w:rsid w:val="00211A29"/>
    <w:rsid w:val="00213687"/>
    <w:rsid w:val="002149D0"/>
    <w:rsid w:val="00215994"/>
    <w:rsid w:val="00220778"/>
    <w:rsid w:val="00220F73"/>
    <w:rsid w:val="00222F57"/>
    <w:rsid w:val="00224CC8"/>
    <w:rsid w:val="0022502A"/>
    <w:rsid w:val="00226F76"/>
    <w:rsid w:val="00230324"/>
    <w:rsid w:val="00231399"/>
    <w:rsid w:val="00231833"/>
    <w:rsid w:val="00231AA0"/>
    <w:rsid w:val="00233F55"/>
    <w:rsid w:val="00234606"/>
    <w:rsid w:val="00236EE9"/>
    <w:rsid w:val="002376B9"/>
    <w:rsid w:val="002379D5"/>
    <w:rsid w:val="002426FE"/>
    <w:rsid w:val="002446C0"/>
    <w:rsid w:val="00246B6A"/>
    <w:rsid w:val="002471A3"/>
    <w:rsid w:val="00250342"/>
    <w:rsid w:val="00253F47"/>
    <w:rsid w:val="00254DDE"/>
    <w:rsid w:val="0025559B"/>
    <w:rsid w:val="00255E18"/>
    <w:rsid w:val="002564F8"/>
    <w:rsid w:val="00257EDB"/>
    <w:rsid w:val="00261760"/>
    <w:rsid w:val="00261D77"/>
    <w:rsid w:val="00263E34"/>
    <w:rsid w:val="00266BD5"/>
    <w:rsid w:val="00267E44"/>
    <w:rsid w:val="00267FA8"/>
    <w:rsid w:val="00270235"/>
    <w:rsid w:val="00270C5E"/>
    <w:rsid w:val="002719AD"/>
    <w:rsid w:val="002719B1"/>
    <w:rsid w:val="00271BBA"/>
    <w:rsid w:val="00272A4F"/>
    <w:rsid w:val="002734C3"/>
    <w:rsid w:val="00273C85"/>
    <w:rsid w:val="0027457E"/>
    <w:rsid w:val="002779C6"/>
    <w:rsid w:val="00277B66"/>
    <w:rsid w:val="00285E35"/>
    <w:rsid w:val="00286484"/>
    <w:rsid w:val="002870B9"/>
    <w:rsid w:val="00290D1E"/>
    <w:rsid w:val="002913A8"/>
    <w:rsid w:val="0029179C"/>
    <w:rsid w:val="00291EBB"/>
    <w:rsid w:val="00296AFD"/>
    <w:rsid w:val="00296BEE"/>
    <w:rsid w:val="002972FE"/>
    <w:rsid w:val="00297666"/>
    <w:rsid w:val="002A0442"/>
    <w:rsid w:val="002A0C7E"/>
    <w:rsid w:val="002A20D6"/>
    <w:rsid w:val="002A6B71"/>
    <w:rsid w:val="002B02FF"/>
    <w:rsid w:val="002B1721"/>
    <w:rsid w:val="002B3653"/>
    <w:rsid w:val="002B453B"/>
    <w:rsid w:val="002B49F5"/>
    <w:rsid w:val="002B5A44"/>
    <w:rsid w:val="002B6869"/>
    <w:rsid w:val="002C21B7"/>
    <w:rsid w:val="002C2BF2"/>
    <w:rsid w:val="002C5D6A"/>
    <w:rsid w:val="002C74EF"/>
    <w:rsid w:val="002C783C"/>
    <w:rsid w:val="002D03CC"/>
    <w:rsid w:val="002D0985"/>
    <w:rsid w:val="002D117F"/>
    <w:rsid w:val="002D1A03"/>
    <w:rsid w:val="002D7A04"/>
    <w:rsid w:val="002E042F"/>
    <w:rsid w:val="002E11F3"/>
    <w:rsid w:val="002E1B03"/>
    <w:rsid w:val="002E28FC"/>
    <w:rsid w:val="002E301D"/>
    <w:rsid w:val="002E31FF"/>
    <w:rsid w:val="002E5899"/>
    <w:rsid w:val="002E6DAE"/>
    <w:rsid w:val="002F0DA3"/>
    <w:rsid w:val="002F1642"/>
    <w:rsid w:val="002F2CB4"/>
    <w:rsid w:val="002F4502"/>
    <w:rsid w:val="002F5029"/>
    <w:rsid w:val="002F7566"/>
    <w:rsid w:val="003025E7"/>
    <w:rsid w:val="003031E0"/>
    <w:rsid w:val="003032FC"/>
    <w:rsid w:val="00303B3C"/>
    <w:rsid w:val="00304131"/>
    <w:rsid w:val="0030530B"/>
    <w:rsid w:val="00307549"/>
    <w:rsid w:val="00310C00"/>
    <w:rsid w:val="00310E2F"/>
    <w:rsid w:val="00311143"/>
    <w:rsid w:val="00312C82"/>
    <w:rsid w:val="00315F5F"/>
    <w:rsid w:val="003166A2"/>
    <w:rsid w:val="00316B15"/>
    <w:rsid w:val="0031711B"/>
    <w:rsid w:val="00317CBA"/>
    <w:rsid w:val="0032069D"/>
    <w:rsid w:val="00321125"/>
    <w:rsid w:val="00330184"/>
    <w:rsid w:val="00330D6D"/>
    <w:rsid w:val="00331106"/>
    <w:rsid w:val="003339BC"/>
    <w:rsid w:val="00335D26"/>
    <w:rsid w:val="003417FC"/>
    <w:rsid w:val="0034410A"/>
    <w:rsid w:val="0034654A"/>
    <w:rsid w:val="003465F4"/>
    <w:rsid w:val="003513B7"/>
    <w:rsid w:val="00353872"/>
    <w:rsid w:val="003542FD"/>
    <w:rsid w:val="003570A1"/>
    <w:rsid w:val="00360205"/>
    <w:rsid w:val="00360972"/>
    <w:rsid w:val="003634F6"/>
    <w:rsid w:val="003647C7"/>
    <w:rsid w:val="00365DF3"/>
    <w:rsid w:val="003725B2"/>
    <w:rsid w:val="00372C7C"/>
    <w:rsid w:val="003801FC"/>
    <w:rsid w:val="0038157F"/>
    <w:rsid w:val="00382C71"/>
    <w:rsid w:val="00383136"/>
    <w:rsid w:val="00392CA7"/>
    <w:rsid w:val="00392D1A"/>
    <w:rsid w:val="003939EE"/>
    <w:rsid w:val="00395F79"/>
    <w:rsid w:val="003972A6"/>
    <w:rsid w:val="00397732"/>
    <w:rsid w:val="00397F27"/>
    <w:rsid w:val="003A0CBC"/>
    <w:rsid w:val="003A3AB4"/>
    <w:rsid w:val="003A723D"/>
    <w:rsid w:val="003A785C"/>
    <w:rsid w:val="003A7EF0"/>
    <w:rsid w:val="003B1016"/>
    <w:rsid w:val="003B23EB"/>
    <w:rsid w:val="003B6A50"/>
    <w:rsid w:val="003C0061"/>
    <w:rsid w:val="003C0634"/>
    <w:rsid w:val="003C12CA"/>
    <w:rsid w:val="003C1E27"/>
    <w:rsid w:val="003C30B3"/>
    <w:rsid w:val="003C3F34"/>
    <w:rsid w:val="003C3FB3"/>
    <w:rsid w:val="003C4A70"/>
    <w:rsid w:val="003C5B93"/>
    <w:rsid w:val="003C6D93"/>
    <w:rsid w:val="003D0EA7"/>
    <w:rsid w:val="003D0F0B"/>
    <w:rsid w:val="003D1674"/>
    <w:rsid w:val="003D2544"/>
    <w:rsid w:val="003D2552"/>
    <w:rsid w:val="003D2FCC"/>
    <w:rsid w:val="003D71A2"/>
    <w:rsid w:val="003E0128"/>
    <w:rsid w:val="003E1A01"/>
    <w:rsid w:val="003E5A6A"/>
    <w:rsid w:val="003F021E"/>
    <w:rsid w:val="003F1609"/>
    <w:rsid w:val="003F1741"/>
    <w:rsid w:val="003F2494"/>
    <w:rsid w:val="003F27CB"/>
    <w:rsid w:val="003F30F6"/>
    <w:rsid w:val="003F3D36"/>
    <w:rsid w:val="003F6119"/>
    <w:rsid w:val="00400086"/>
    <w:rsid w:val="004004B6"/>
    <w:rsid w:val="00401FB7"/>
    <w:rsid w:val="0040202A"/>
    <w:rsid w:val="00402611"/>
    <w:rsid w:val="00404685"/>
    <w:rsid w:val="004064BF"/>
    <w:rsid w:val="004125D7"/>
    <w:rsid w:val="00412C03"/>
    <w:rsid w:val="004140A5"/>
    <w:rsid w:val="00414541"/>
    <w:rsid w:val="004145F3"/>
    <w:rsid w:val="00414E37"/>
    <w:rsid w:val="0041598E"/>
    <w:rsid w:val="004200FB"/>
    <w:rsid w:val="004253AD"/>
    <w:rsid w:val="0043540B"/>
    <w:rsid w:val="00435CF9"/>
    <w:rsid w:val="0043662E"/>
    <w:rsid w:val="00436EFA"/>
    <w:rsid w:val="004425FC"/>
    <w:rsid w:val="004447CA"/>
    <w:rsid w:val="00444AC2"/>
    <w:rsid w:val="0044500E"/>
    <w:rsid w:val="0044517D"/>
    <w:rsid w:val="00445670"/>
    <w:rsid w:val="004464AC"/>
    <w:rsid w:val="004519FD"/>
    <w:rsid w:val="004539EE"/>
    <w:rsid w:val="00455008"/>
    <w:rsid w:val="0045516F"/>
    <w:rsid w:val="00455CF1"/>
    <w:rsid w:val="004646EA"/>
    <w:rsid w:val="00465162"/>
    <w:rsid w:val="00465CD6"/>
    <w:rsid w:val="00466630"/>
    <w:rsid w:val="004674E7"/>
    <w:rsid w:val="004706A5"/>
    <w:rsid w:val="00471255"/>
    <w:rsid w:val="0047268F"/>
    <w:rsid w:val="00472A73"/>
    <w:rsid w:val="00473541"/>
    <w:rsid w:val="0047496C"/>
    <w:rsid w:val="00474DE1"/>
    <w:rsid w:val="004759F6"/>
    <w:rsid w:val="00476F9B"/>
    <w:rsid w:val="00482E2B"/>
    <w:rsid w:val="0048404E"/>
    <w:rsid w:val="00484D20"/>
    <w:rsid w:val="0048653E"/>
    <w:rsid w:val="004933BB"/>
    <w:rsid w:val="00493C14"/>
    <w:rsid w:val="00493F4C"/>
    <w:rsid w:val="00495899"/>
    <w:rsid w:val="00496ED2"/>
    <w:rsid w:val="004A08F5"/>
    <w:rsid w:val="004A2CD8"/>
    <w:rsid w:val="004A4AB4"/>
    <w:rsid w:val="004A5C6D"/>
    <w:rsid w:val="004A5D86"/>
    <w:rsid w:val="004A5E19"/>
    <w:rsid w:val="004A72A6"/>
    <w:rsid w:val="004B068B"/>
    <w:rsid w:val="004B086F"/>
    <w:rsid w:val="004B2105"/>
    <w:rsid w:val="004B56FB"/>
    <w:rsid w:val="004B581D"/>
    <w:rsid w:val="004B6282"/>
    <w:rsid w:val="004B6B68"/>
    <w:rsid w:val="004B6C96"/>
    <w:rsid w:val="004B7DF0"/>
    <w:rsid w:val="004C3C03"/>
    <w:rsid w:val="004C5650"/>
    <w:rsid w:val="004C5B33"/>
    <w:rsid w:val="004D0559"/>
    <w:rsid w:val="004D05AC"/>
    <w:rsid w:val="004D154D"/>
    <w:rsid w:val="004D16FE"/>
    <w:rsid w:val="004E010B"/>
    <w:rsid w:val="004E1F3F"/>
    <w:rsid w:val="004E2FD8"/>
    <w:rsid w:val="004E76E8"/>
    <w:rsid w:val="004E77DB"/>
    <w:rsid w:val="004E7F78"/>
    <w:rsid w:val="004F0035"/>
    <w:rsid w:val="004F2049"/>
    <w:rsid w:val="005021BC"/>
    <w:rsid w:val="005027B7"/>
    <w:rsid w:val="0050565C"/>
    <w:rsid w:val="0051052A"/>
    <w:rsid w:val="00512148"/>
    <w:rsid w:val="00512898"/>
    <w:rsid w:val="005147AB"/>
    <w:rsid w:val="0051557B"/>
    <w:rsid w:val="00523011"/>
    <w:rsid w:val="00524D2B"/>
    <w:rsid w:val="005254A5"/>
    <w:rsid w:val="00526E5C"/>
    <w:rsid w:val="00534C15"/>
    <w:rsid w:val="00535462"/>
    <w:rsid w:val="0053550D"/>
    <w:rsid w:val="0053634A"/>
    <w:rsid w:val="005363B6"/>
    <w:rsid w:val="005400D8"/>
    <w:rsid w:val="00541403"/>
    <w:rsid w:val="005417D5"/>
    <w:rsid w:val="005420E0"/>
    <w:rsid w:val="005421DE"/>
    <w:rsid w:val="00543F8B"/>
    <w:rsid w:val="00545DEE"/>
    <w:rsid w:val="00547ED0"/>
    <w:rsid w:val="005505AA"/>
    <w:rsid w:val="00550E24"/>
    <w:rsid w:val="00552B1D"/>
    <w:rsid w:val="00553853"/>
    <w:rsid w:val="005574A0"/>
    <w:rsid w:val="00557AC2"/>
    <w:rsid w:val="00564E19"/>
    <w:rsid w:val="00566BE7"/>
    <w:rsid w:val="00567FD2"/>
    <w:rsid w:val="005706BA"/>
    <w:rsid w:val="00573493"/>
    <w:rsid w:val="005734D6"/>
    <w:rsid w:val="00574423"/>
    <w:rsid w:val="00575EBC"/>
    <w:rsid w:val="005772EC"/>
    <w:rsid w:val="00577B1A"/>
    <w:rsid w:val="00577B2F"/>
    <w:rsid w:val="00582D8F"/>
    <w:rsid w:val="005837F2"/>
    <w:rsid w:val="005847BE"/>
    <w:rsid w:val="00585843"/>
    <w:rsid w:val="00586B0C"/>
    <w:rsid w:val="00591DFD"/>
    <w:rsid w:val="00595320"/>
    <w:rsid w:val="00596C1F"/>
    <w:rsid w:val="00597093"/>
    <w:rsid w:val="005979B5"/>
    <w:rsid w:val="005A194B"/>
    <w:rsid w:val="005A5056"/>
    <w:rsid w:val="005A63B0"/>
    <w:rsid w:val="005B0141"/>
    <w:rsid w:val="005B3450"/>
    <w:rsid w:val="005B4C7B"/>
    <w:rsid w:val="005B652E"/>
    <w:rsid w:val="005B7940"/>
    <w:rsid w:val="005C1A1D"/>
    <w:rsid w:val="005C1EF7"/>
    <w:rsid w:val="005C37B5"/>
    <w:rsid w:val="005C41CC"/>
    <w:rsid w:val="005C4681"/>
    <w:rsid w:val="005C4B4D"/>
    <w:rsid w:val="005D3E29"/>
    <w:rsid w:val="005D4279"/>
    <w:rsid w:val="005D60D6"/>
    <w:rsid w:val="005D68A5"/>
    <w:rsid w:val="005D78C5"/>
    <w:rsid w:val="005E17D5"/>
    <w:rsid w:val="005E2677"/>
    <w:rsid w:val="005E31F8"/>
    <w:rsid w:val="005E383C"/>
    <w:rsid w:val="005E64A3"/>
    <w:rsid w:val="005E69FE"/>
    <w:rsid w:val="005F0A24"/>
    <w:rsid w:val="005F3E7C"/>
    <w:rsid w:val="005F422D"/>
    <w:rsid w:val="005F585E"/>
    <w:rsid w:val="005F6508"/>
    <w:rsid w:val="005F7FF4"/>
    <w:rsid w:val="00607060"/>
    <w:rsid w:val="006109C9"/>
    <w:rsid w:val="00610E8A"/>
    <w:rsid w:val="00610FE9"/>
    <w:rsid w:val="00611881"/>
    <w:rsid w:val="006128AD"/>
    <w:rsid w:val="00613ED4"/>
    <w:rsid w:val="006146A1"/>
    <w:rsid w:val="00614B3E"/>
    <w:rsid w:val="006168F5"/>
    <w:rsid w:val="006175CB"/>
    <w:rsid w:val="006207B9"/>
    <w:rsid w:val="006207BC"/>
    <w:rsid w:val="00623C95"/>
    <w:rsid w:val="00624148"/>
    <w:rsid w:val="0062429F"/>
    <w:rsid w:val="00624823"/>
    <w:rsid w:val="00625BAE"/>
    <w:rsid w:val="00627030"/>
    <w:rsid w:val="006306A6"/>
    <w:rsid w:val="00633816"/>
    <w:rsid w:val="0063569E"/>
    <w:rsid w:val="00636F1A"/>
    <w:rsid w:val="006408FC"/>
    <w:rsid w:val="00641449"/>
    <w:rsid w:val="0064160D"/>
    <w:rsid w:val="00641749"/>
    <w:rsid w:val="00644E2C"/>
    <w:rsid w:val="0064586A"/>
    <w:rsid w:val="00651071"/>
    <w:rsid w:val="006512C6"/>
    <w:rsid w:val="0065141C"/>
    <w:rsid w:val="0065170B"/>
    <w:rsid w:val="00651D11"/>
    <w:rsid w:val="00653B8A"/>
    <w:rsid w:val="00654DEA"/>
    <w:rsid w:val="00655816"/>
    <w:rsid w:val="006574DB"/>
    <w:rsid w:val="00657A2B"/>
    <w:rsid w:val="00661D11"/>
    <w:rsid w:val="00661DA6"/>
    <w:rsid w:val="00663948"/>
    <w:rsid w:val="006659BF"/>
    <w:rsid w:val="006663A5"/>
    <w:rsid w:val="00666B81"/>
    <w:rsid w:val="00666C36"/>
    <w:rsid w:val="006673EC"/>
    <w:rsid w:val="00667FAF"/>
    <w:rsid w:val="00670E57"/>
    <w:rsid w:val="00672CED"/>
    <w:rsid w:val="00674C2B"/>
    <w:rsid w:val="006756EA"/>
    <w:rsid w:val="006773A8"/>
    <w:rsid w:val="0067749D"/>
    <w:rsid w:val="00677B7C"/>
    <w:rsid w:val="006804FF"/>
    <w:rsid w:val="006806BD"/>
    <w:rsid w:val="00681162"/>
    <w:rsid w:val="00682F31"/>
    <w:rsid w:val="00683E5B"/>
    <w:rsid w:val="00686E01"/>
    <w:rsid w:val="00687DFD"/>
    <w:rsid w:val="006902C0"/>
    <w:rsid w:val="00692720"/>
    <w:rsid w:val="006931FF"/>
    <w:rsid w:val="00693EBD"/>
    <w:rsid w:val="00697CAE"/>
    <w:rsid w:val="006A3444"/>
    <w:rsid w:val="006A4230"/>
    <w:rsid w:val="006A57B8"/>
    <w:rsid w:val="006A6038"/>
    <w:rsid w:val="006A7B81"/>
    <w:rsid w:val="006B05DD"/>
    <w:rsid w:val="006B0A47"/>
    <w:rsid w:val="006B0E48"/>
    <w:rsid w:val="006B2EAE"/>
    <w:rsid w:val="006B30D2"/>
    <w:rsid w:val="006B48BA"/>
    <w:rsid w:val="006B6CC6"/>
    <w:rsid w:val="006B6DBC"/>
    <w:rsid w:val="006B6EA1"/>
    <w:rsid w:val="006B7196"/>
    <w:rsid w:val="006C25B3"/>
    <w:rsid w:val="006C27D3"/>
    <w:rsid w:val="006C3512"/>
    <w:rsid w:val="006C429F"/>
    <w:rsid w:val="006C441C"/>
    <w:rsid w:val="006C45C3"/>
    <w:rsid w:val="006C53EE"/>
    <w:rsid w:val="006C5736"/>
    <w:rsid w:val="006C691B"/>
    <w:rsid w:val="006C7971"/>
    <w:rsid w:val="006D0C60"/>
    <w:rsid w:val="006D1475"/>
    <w:rsid w:val="006D229D"/>
    <w:rsid w:val="006D3657"/>
    <w:rsid w:val="006E04C5"/>
    <w:rsid w:val="006E13CB"/>
    <w:rsid w:val="006E25C8"/>
    <w:rsid w:val="006E5051"/>
    <w:rsid w:val="006E5E25"/>
    <w:rsid w:val="006E70CC"/>
    <w:rsid w:val="006E74FB"/>
    <w:rsid w:val="006E7691"/>
    <w:rsid w:val="006F157A"/>
    <w:rsid w:val="006F19BF"/>
    <w:rsid w:val="006F1E1B"/>
    <w:rsid w:val="006F4F9A"/>
    <w:rsid w:val="006F6A29"/>
    <w:rsid w:val="006F7F1B"/>
    <w:rsid w:val="007045A8"/>
    <w:rsid w:val="007103C3"/>
    <w:rsid w:val="00712362"/>
    <w:rsid w:val="0071746A"/>
    <w:rsid w:val="00725C13"/>
    <w:rsid w:val="007266F4"/>
    <w:rsid w:val="00727DE5"/>
    <w:rsid w:val="007302D5"/>
    <w:rsid w:val="00732AAD"/>
    <w:rsid w:val="00735E07"/>
    <w:rsid w:val="00741457"/>
    <w:rsid w:val="00743E17"/>
    <w:rsid w:val="007440A3"/>
    <w:rsid w:val="00747D12"/>
    <w:rsid w:val="007549E9"/>
    <w:rsid w:val="00755AB3"/>
    <w:rsid w:val="00755B2D"/>
    <w:rsid w:val="00756360"/>
    <w:rsid w:val="00756B56"/>
    <w:rsid w:val="00761051"/>
    <w:rsid w:val="00761DC2"/>
    <w:rsid w:val="007642F6"/>
    <w:rsid w:val="0076443D"/>
    <w:rsid w:val="007657E5"/>
    <w:rsid w:val="007659F6"/>
    <w:rsid w:val="00766031"/>
    <w:rsid w:val="00767E98"/>
    <w:rsid w:val="00767FD7"/>
    <w:rsid w:val="007711F9"/>
    <w:rsid w:val="007713EE"/>
    <w:rsid w:val="007713F8"/>
    <w:rsid w:val="00771654"/>
    <w:rsid w:val="00774D68"/>
    <w:rsid w:val="0077746D"/>
    <w:rsid w:val="00777D77"/>
    <w:rsid w:val="0078083B"/>
    <w:rsid w:val="007817EB"/>
    <w:rsid w:val="00781CA0"/>
    <w:rsid w:val="00785840"/>
    <w:rsid w:val="0078719A"/>
    <w:rsid w:val="007879AF"/>
    <w:rsid w:val="00790BDB"/>
    <w:rsid w:val="0079341B"/>
    <w:rsid w:val="00794D96"/>
    <w:rsid w:val="0079508D"/>
    <w:rsid w:val="00795A44"/>
    <w:rsid w:val="007968E7"/>
    <w:rsid w:val="00797778"/>
    <w:rsid w:val="007A0DC7"/>
    <w:rsid w:val="007A2B7B"/>
    <w:rsid w:val="007A563F"/>
    <w:rsid w:val="007A6807"/>
    <w:rsid w:val="007A6A47"/>
    <w:rsid w:val="007A7734"/>
    <w:rsid w:val="007B0473"/>
    <w:rsid w:val="007B1DA2"/>
    <w:rsid w:val="007B3EF0"/>
    <w:rsid w:val="007B4352"/>
    <w:rsid w:val="007B4629"/>
    <w:rsid w:val="007B4BF9"/>
    <w:rsid w:val="007B506D"/>
    <w:rsid w:val="007B6B8C"/>
    <w:rsid w:val="007C00DB"/>
    <w:rsid w:val="007C046D"/>
    <w:rsid w:val="007C1210"/>
    <w:rsid w:val="007C2BF8"/>
    <w:rsid w:val="007C4997"/>
    <w:rsid w:val="007C54FB"/>
    <w:rsid w:val="007D2B8E"/>
    <w:rsid w:val="007D4215"/>
    <w:rsid w:val="007D45BF"/>
    <w:rsid w:val="007D75D1"/>
    <w:rsid w:val="007D784C"/>
    <w:rsid w:val="007E0B3F"/>
    <w:rsid w:val="007E1126"/>
    <w:rsid w:val="007E2998"/>
    <w:rsid w:val="007E60FD"/>
    <w:rsid w:val="007E725B"/>
    <w:rsid w:val="007F0C67"/>
    <w:rsid w:val="007F414F"/>
    <w:rsid w:val="007F421E"/>
    <w:rsid w:val="007F49D7"/>
    <w:rsid w:val="007F612D"/>
    <w:rsid w:val="007F633F"/>
    <w:rsid w:val="007F6F74"/>
    <w:rsid w:val="00801FA0"/>
    <w:rsid w:val="008064BE"/>
    <w:rsid w:val="0081049C"/>
    <w:rsid w:val="00812EC1"/>
    <w:rsid w:val="0081318D"/>
    <w:rsid w:val="00813976"/>
    <w:rsid w:val="0081496D"/>
    <w:rsid w:val="00815738"/>
    <w:rsid w:val="00816A98"/>
    <w:rsid w:val="00817B77"/>
    <w:rsid w:val="00817E19"/>
    <w:rsid w:val="00824289"/>
    <w:rsid w:val="008245EE"/>
    <w:rsid w:val="00825E0C"/>
    <w:rsid w:val="00826493"/>
    <w:rsid w:val="008265C4"/>
    <w:rsid w:val="00827D37"/>
    <w:rsid w:val="0083162A"/>
    <w:rsid w:val="00831E5C"/>
    <w:rsid w:val="008341B4"/>
    <w:rsid w:val="00835580"/>
    <w:rsid w:val="008361C4"/>
    <w:rsid w:val="00836E10"/>
    <w:rsid w:val="00841279"/>
    <w:rsid w:val="00842745"/>
    <w:rsid w:val="00843756"/>
    <w:rsid w:val="00844139"/>
    <w:rsid w:val="0085099D"/>
    <w:rsid w:val="00850EA8"/>
    <w:rsid w:val="008526DD"/>
    <w:rsid w:val="00852C8F"/>
    <w:rsid w:val="0085693F"/>
    <w:rsid w:val="008619CD"/>
    <w:rsid w:val="00862433"/>
    <w:rsid w:val="0086330F"/>
    <w:rsid w:val="00864BD8"/>
    <w:rsid w:val="00865737"/>
    <w:rsid w:val="00867D05"/>
    <w:rsid w:val="00871491"/>
    <w:rsid w:val="00871B29"/>
    <w:rsid w:val="00872A8B"/>
    <w:rsid w:val="008757F5"/>
    <w:rsid w:val="008758C7"/>
    <w:rsid w:val="00875A22"/>
    <w:rsid w:val="0087755B"/>
    <w:rsid w:val="0087772C"/>
    <w:rsid w:val="008818CB"/>
    <w:rsid w:val="008842E3"/>
    <w:rsid w:val="00884FCD"/>
    <w:rsid w:val="00885F52"/>
    <w:rsid w:val="00886650"/>
    <w:rsid w:val="00886F42"/>
    <w:rsid w:val="008870C9"/>
    <w:rsid w:val="00887C17"/>
    <w:rsid w:val="008917AC"/>
    <w:rsid w:val="00891A7C"/>
    <w:rsid w:val="008924D0"/>
    <w:rsid w:val="00893862"/>
    <w:rsid w:val="00894ACB"/>
    <w:rsid w:val="00894C74"/>
    <w:rsid w:val="00895921"/>
    <w:rsid w:val="00895F50"/>
    <w:rsid w:val="0089713E"/>
    <w:rsid w:val="008A0969"/>
    <w:rsid w:val="008A2766"/>
    <w:rsid w:val="008A2D28"/>
    <w:rsid w:val="008A45D7"/>
    <w:rsid w:val="008A5AC9"/>
    <w:rsid w:val="008A6AF1"/>
    <w:rsid w:val="008A7E24"/>
    <w:rsid w:val="008B2C93"/>
    <w:rsid w:val="008B3669"/>
    <w:rsid w:val="008B5AFC"/>
    <w:rsid w:val="008B748E"/>
    <w:rsid w:val="008C0A79"/>
    <w:rsid w:val="008C2ED1"/>
    <w:rsid w:val="008C4E1E"/>
    <w:rsid w:val="008D36DC"/>
    <w:rsid w:val="008D41BD"/>
    <w:rsid w:val="008D54EA"/>
    <w:rsid w:val="008D6779"/>
    <w:rsid w:val="008D76DE"/>
    <w:rsid w:val="008E0044"/>
    <w:rsid w:val="008E08DB"/>
    <w:rsid w:val="008E1B7C"/>
    <w:rsid w:val="008E1E6F"/>
    <w:rsid w:val="008E484D"/>
    <w:rsid w:val="008E5E96"/>
    <w:rsid w:val="008E5F86"/>
    <w:rsid w:val="008E6DF5"/>
    <w:rsid w:val="008F1724"/>
    <w:rsid w:val="008F19EE"/>
    <w:rsid w:val="008F1A13"/>
    <w:rsid w:val="008F3439"/>
    <w:rsid w:val="008F3A4C"/>
    <w:rsid w:val="008F5361"/>
    <w:rsid w:val="008F59E2"/>
    <w:rsid w:val="008F73EC"/>
    <w:rsid w:val="00903856"/>
    <w:rsid w:val="009048A4"/>
    <w:rsid w:val="009059BF"/>
    <w:rsid w:val="009069B7"/>
    <w:rsid w:val="00906CF0"/>
    <w:rsid w:val="00907689"/>
    <w:rsid w:val="00907C07"/>
    <w:rsid w:val="009129AC"/>
    <w:rsid w:val="00912CF7"/>
    <w:rsid w:val="00913AF8"/>
    <w:rsid w:val="00914ED4"/>
    <w:rsid w:val="00914F52"/>
    <w:rsid w:val="00916749"/>
    <w:rsid w:val="00916AEE"/>
    <w:rsid w:val="00920442"/>
    <w:rsid w:val="009236A0"/>
    <w:rsid w:val="00924D05"/>
    <w:rsid w:val="00926043"/>
    <w:rsid w:val="00926B7F"/>
    <w:rsid w:val="00931F5C"/>
    <w:rsid w:val="00933B6F"/>
    <w:rsid w:val="00933E8C"/>
    <w:rsid w:val="00934315"/>
    <w:rsid w:val="00935F50"/>
    <w:rsid w:val="0094116D"/>
    <w:rsid w:val="00943188"/>
    <w:rsid w:val="00944680"/>
    <w:rsid w:val="00944B8A"/>
    <w:rsid w:val="00945B30"/>
    <w:rsid w:val="00945C2C"/>
    <w:rsid w:val="00947E1B"/>
    <w:rsid w:val="00954D4E"/>
    <w:rsid w:val="0095592A"/>
    <w:rsid w:val="0095592B"/>
    <w:rsid w:val="00955B07"/>
    <w:rsid w:val="00963DDB"/>
    <w:rsid w:val="00964352"/>
    <w:rsid w:val="00964C43"/>
    <w:rsid w:val="00965ACD"/>
    <w:rsid w:val="00965D72"/>
    <w:rsid w:val="009713B9"/>
    <w:rsid w:val="00971750"/>
    <w:rsid w:val="00972B55"/>
    <w:rsid w:val="00973F19"/>
    <w:rsid w:val="009740E6"/>
    <w:rsid w:val="0098041F"/>
    <w:rsid w:val="009838EC"/>
    <w:rsid w:val="00984C37"/>
    <w:rsid w:val="00994348"/>
    <w:rsid w:val="00994790"/>
    <w:rsid w:val="00994B90"/>
    <w:rsid w:val="00996695"/>
    <w:rsid w:val="00996BE1"/>
    <w:rsid w:val="009A1DAB"/>
    <w:rsid w:val="009A22CF"/>
    <w:rsid w:val="009B1174"/>
    <w:rsid w:val="009B3095"/>
    <w:rsid w:val="009B63D7"/>
    <w:rsid w:val="009C0939"/>
    <w:rsid w:val="009C31CC"/>
    <w:rsid w:val="009C67FE"/>
    <w:rsid w:val="009C73D0"/>
    <w:rsid w:val="009C7473"/>
    <w:rsid w:val="009D0D46"/>
    <w:rsid w:val="009D1E6C"/>
    <w:rsid w:val="009E2768"/>
    <w:rsid w:val="009E3D29"/>
    <w:rsid w:val="009E428A"/>
    <w:rsid w:val="009E4D55"/>
    <w:rsid w:val="009F09B6"/>
    <w:rsid w:val="009F12B8"/>
    <w:rsid w:val="009F24D5"/>
    <w:rsid w:val="009F4512"/>
    <w:rsid w:val="009F51B8"/>
    <w:rsid w:val="009F597B"/>
    <w:rsid w:val="00A034F7"/>
    <w:rsid w:val="00A054D5"/>
    <w:rsid w:val="00A10BE7"/>
    <w:rsid w:val="00A140D5"/>
    <w:rsid w:val="00A22183"/>
    <w:rsid w:val="00A24CDE"/>
    <w:rsid w:val="00A276F6"/>
    <w:rsid w:val="00A309A1"/>
    <w:rsid w:val="00A32F10"/>
    <w:rsid w:val="00A33026"/>
    <w:rsid w:val="00A346D1"/>
    <w:rsid w:val="00A358D8"/>
    <w:rsid w:val="00A36C8D"/>
    <w:rsid w:val="00A4126F"/>
    <w:rsid w:val="00A412A6"/>
    <w:rsid w:val="00A42AB3"/>
    <w:rsid w:val="00A454B8"/>
    <w:rsid w:val="00A45834"/>
    <w:rsid w:val="00A46420"/>
    <w:rsid w:val="00A47642"/>
    <w:rsid w:val="00A527EC"/>
    <w:rsid w:val="00A52807"/>
    <w:rsid w:val="00A5442C"/>
    <w:rsid w:val="00A548CA"/>
    <w:rsid w:val="00A55AA3"/>
    <w:rsid w:val="00A56B1F"/>
    <w:rsid w:val="00A61FCD"/>
    <w:rsid w:val="00A632E4"/>
    <w:rsid w:val="00A641A3"/>
    <w:rsid w:val="00A64F47"/>
    <w:rsid w:val="00A717CF"/>
    <w:rsid w:val="00A71877"/>
    <w:rsid w:val="00A723E9"/>
    <w:rsid w:val="00A7274A"/>
    <w:rsid w:val="00A7353C"/>
    <w:rsid w:val="00A75507"/>
    <w:rsid w:val="00A76EA6"/>
    <w:rsid w:val="00A80C7E"/>
    <w:rsid w:val="00A81BFE"/>
    <w:rsid w:val="00A84992"/>
    <w:rsid w:val="00A84F72"/>
    <w:rsid w:val="00A85BE4"/>
    <w:rsid w:val="00A86FC3"/>
    <w:rsid w:val="00A9051E"/>
    <w:rsid w:val="00A9449E"/>
    <w:rsid w:val="00A964E0"/>
    <w:rsid w:val="00AA1EE9"/>
    <w:rsid w:val="00AA2524"/>
    <w:rsid w:val="00AA459F"/>
    <w:rsid w:val="00AA4B46"/>
    <w:rsid w:val="00AA569B"/>
    <w:rsid w:val="00AA7D31"/>
    <w:rsid w:val="00AB0218"/>
    <w:rsid w:val="00AB20E6"/>
    <w:rsid w:val="00AB2342"/>
    <w:rsid w:val="00AB3ED2"/>
    <w:rsid w:val="00AB3F69"/>
    <w:rsid w:val="00AB5DCE"/>
    <w:rsid w:val="00AC0020"/>
    <w:rsid w:val="00AC010D"/>
    <w:rsid w:val="00AC1EA2"/>
    <w:rsid w:val="00AC6A56"/>
    <w:rsid w:val="00AC6F92"/>
    <w:rsid w:val="00AC7B1C"/>
    <w:rsid w:val="00AD00D9"/>
    <w:rsid w:val="00AD6E46"/>
    <w:rsid w:val="00AD79F4"/>
    <w:rsid w:val="00AE077D"/>
    <w:rsid w:val="00AE14A7"/>
    <w:rsid w:val="00AE4B7A"/>
    <w:rsid w:val="00AE5B7D"/>
    <w:rsid w:val="00AF2A19"/>
    <w:rsid w:val="00AF2D90"/>
    <w:rsid w:val="00AF46CE"/>
    <w:rsid w:val="00AF4B69"/>
    <w:rsid w:val="00AF4D0F"/>
    <w:rsid w:val="00AF62DD"/>
    <w:rsid w:val="00AF6D4E"/>
    <w:rsid w:val="00B006D5"/>
    <w:rsid w:val="00B00E53"/>
    <w:rsid w:val="00B01E14"/>
    <w:rsid w:val="00B04921"/>
    <w:rsid w:val="00B04A71"/>
    <w:rsid w:val="00B063AB"/>
    <w:rsid w:val="00B0749F"/>
    <w:rsid w:val="00B07D98"/>
    <w:rsid w:val="00B17244"/>
    <w:rsid w:val="00B17530"/>
    <w:rsid w:val="00B214AE"/>
    <w:rsid w:val="00B2192D"/>
    <w:rsid w:val="00B22550"/>
    <w:rsid w:val="00B24BC4"/>
    <w:rsid w:val="00B2668C"/>
    <w:rsid w:val="00B3004A"/>
    <w:rsid w:val="00B32B3C"/>
    <w:rsid w:val="00B338B7"/>
    <w:rsid w:val="00B34CA2"/>
    <w:rsid w:val="00B34D70"/>
    <w:rsid w:val="00B36EB8"/>
    <w:rsid w:val="00B3725D"/>
    <w:rsid w:val="00B4159F"/>
    <w:rsid w:val="00B41950"/>
    <w:rsid w:val="00B462B7"/>
    <w:rsid w:val="00B46D23"/>
    <w:rsid w:val="00B47178"/>
    <w:rsid w:val="00B4771B"/>
    <w:rsid w:val="00B47ECE"/>
    <w:rsid w:val="00B506D8"/>
    <w:rsid w:val="00B522BF"/>
    <w:rsid w:val="00B53551"/>
    <w:rsid w:val="00B537F6"/>
    <w:rsid w:val="00B55D47"/>
    <w:rsid w:val="00B56D3C"/>
    <w:rsid w:val="00B60B9E"/>
    <w:rsid w:val="00B62D01"/>
    <w:rsid w:val="00B636B1"/>
    <w:rsid w:val="00B652F7"/>
    <w:rsid w:val="00B65EF2"/>
    <w:rsid w:val="00B6735D"/>
    <w:rsid w:val="00B67A92"/>
    <w:rsid w:val="00B707CE"/>
    <w:rsid w:val="00B7109E"/>
    <w:rsid w:val="00B7129A"/>
    <w:rsid w:val="00B716BC"/>
    <w:rsid w:val="00B71D81"/>
    <w:rsid w:val="00B72C27"/>
    <w:rsid w:val="00B73BE6"/>
    <w:rsid w:val="00B767EE"/>
    <w:rsid w:val="00B776F4"/>
    <w:rsid w:val="00B77A13"/>
    <w:rsid w:val="00B80FF7"/>
    <w:rsid w:val="00B825DD"/>
    <w:rsid w:val="00B8299B"/>
    <w:rsid w:val="00B84E0F"/>
    <w:rsid w:val="00B85B2C"/>
    <w:rsid w:val="00B85CB2"/>
    <w:rsid w:val="00B87C1F"/>
    <w:rsid w:val="00B906D2"/>
    <w:rsid w:val="00B90B1A"/>
    <w:rsid w:val="00B91F5B"/>
    <w:rsid w:val="00B92B5E"/>
    <w:rsid w:val="00B945D7"/>
    <w:rsid w:val="00B94613"/>
    <w:rsid w:val="00B96B25"/>
    <w:rsid w:val="00B97ADF"/>
    <w:rsid w:val="00BA04C4"/>
    <w:rsid w:val="00BA04F8"/>
    <w:rsid w:val="00BA17A9"/>
    <w:rsid w:val="00BA1FFD"/>
    <w:rsid w:val="00BA72B8"/>
    <w:rsid w:val="00BB17D5"/>
    <w:rsid w:val="00BB4904"/>
    <w:rsid w:val="00BB6CB4"/>
    <w:rsid w:val="00BB7939"/>
    <w:rsid w:val="00BB7A32"/>
    <w:rsid w:val="00BC14E0"/>
    <w:rsid w:val="00BC18BA"/>
    <w:rsid w:val="00BC229A"/>
    <w:rsid w:val="00BC2FA1"/>
    <w:rsid w:val="00BC404C"/>
    <w:rsid w:val="00BC51B7"/>
    <w:rsid w:val="00BC549B"/>
    <w:rsid w:val="00BC5EAB"/>
    <w:rsid w:val="00BD0D97"/>
    <w:rsid w:val="00BD0F87"/>
    <w:rsid w:val="00BD11A8"/>
    <w:rsid w:val="00BD56BB"/>
    <w:rsid w:val="00BD5BE5"/>
    <w:rsid w:val="00BD5C9C"/>
    <w:rsid w:val="00BD6221"/>
    <w:rsid w:val="00BD626F"/>
    <w:rsid w:val="00BD7CB2"/>
    <w:rsid w:val="00BD7EBB"/>
    <w:rsid w:val="00BE001E"/>
    <w:rsid w:val="00BE6E62"/>
    <w:rsid w:val="00BE7C5B"/>
    <w:rsid w:val="00BF2424"/>
    <w:rsid w:val="00BF4A3E"/>
    <w:rsid w:val="00BF668A"/>
    <w:rsid w:val="00BF780F"/>
    <w:rsid w:val="00C00D82"/>
    <w:rsid w:val="00C01C67"/>
    <w:rsid w:val="00C02D49"/>
    <w:rsid w:val="00C03919"/>
    <w:rsid w:val="00C0403C"/>
    <w:rsid w:val="00C06AED"/>
    <w:rsid w:val="00C06F26"/>
    <w:rsid w:val="00C07FAA"/>
    <w:rsid w:val="00C15ADA"/>
    <w:rsid w:val="00C20941"/>
    <w:rsid w:val="00C21589"/>
    <w:rsid w:val="00C21728"/>
    <w:rsid w:val="00C231F1"/>
    <w:rsid w:val="00C23C36"/>
    <w:rsid w:val="00C2718B"/>
    <w:rsid w:val="00C32375"/>
    <w:rsid w:val="00C32845"/>
    <w:rsid w:val="00C33B84"/>
    <w:rsid w:val="00C35D65"/>
    <w:rsid w:val="00C35D78"/>
    <w:rsid w:val="00C3619B"/>
    <w:rsid w:val="00C36AD8"/>
    <w:rsid w:val="00C37C16"/>
    <w:rsid w:val="00C40730"/>
    <w:rsid w:val="00C45837"/>
    <w:rsid w:val="00C46648"/>
    <w:rsid w:val="00C524C8"/>
    <w:rsid w:val="00C53CC6"/>
    <w:rsid w:val="00C54011"/>
    <w:rsid w:val="00C60B9F"/>
    <w:rsid w:val="00C6434A"/>
    <w:rsid w:val="00C65EDC"/>
    <w:rsid w:val="00C705BA"/>
    <w:rsid w:val="00C70BC9"/>
    <w:rsid w:val="00C73156"/>
    <w:rsid w:val="00C748C0"/>
    <w:rsid w:val="00C75640"/>
    <w:rsid w:val="00C76930"/>
    <w:rsid w:val="00C817A8"/>
    <w:rsid w:val="00C81D5A"/>
    <w:rsid w:val="00C8451E"/>
    <w:rsid w:val="00C86049"/>
    <w:rsid w:val="00C86332"/>
    <w:rsid w:val="00C876F3"/>
    <w:rsid w:val="00C90797"/>
    <w:rsid w:val="00C90B98"/>
    <w:rsid w:val="00C93B54"/>
    <w:rsid w:val="00C940FE"/>
    <w:rsid w:val="00C94BE5"/>
    <w:rsid w:val="00CA07ED"/>
    <w:rsid w:val="00CA1EB4"/>
    <w:rsid w:val="00CA3097"/>
    <w:rsid w:val="00CA5A67"/>
    <w:rsid w:val="00CA5DA7"/>
    <w:rsid w:val="00CB0A0D"/>
    <w:rsid w:val="00CB15F2"/>
    <w:rsid w:val="00CB4EDE"/>
    <w:rsid w:val="00CB554F"/>
    <w:rsid w:val="00CC0990"/>
    <w:rsid w:val="00CC1560"/>
    <w:rsid w:val="00CC1C48"/>
    <w:rsid w:val="00CC3F11"/>
    <w:rsid w:val="00CC7096"/>
    <w:rsid w:val="00CC721D"/>
    <w:rsid w:val="00CC7657"/>
    <w:rsid w:val="00CC7D99"/>
    <w:rsid w:val="00CD0855"/>
    <w:rsid w:val="00CD7001"/>
    <w:rsid w:val="00CD7B73"/>
    <w:rsid w:val="00CE2655"/>
    <w:rsid w:val="00CE5F74"/>
    <w:rsid w:val="00CE61F2"/>
    <w:rsid w:val="00CF2411"/>
    <w:rsid w:val="00CF28BF"/>
    <w:rsid w:val="00CF3373"/>
    <w:rsid w:val="00CF3719"/>
    <w:rsid w:val="00CF57E9"/>
    <w:rsid w:val="00CF6FA9"/>
    <w:rsid w:val="00D00A48"/>
    <w:rsid w:val="00D01085"/>
    <w:rsid w:val="00D01942"/>
    <w:rsid w:val="00D046C7"/>
    <w:rsid w:val="00D05EF2"/>
    <w:rsid w:val="00D06FDE"/>
    <w:rsid w:val="00D10539"/>
    <w:rsid w:val="00D10A8C"/>
    <w:rsid w:val="00D14237"/>
    <w:rsid w:val="00D148A9"/>
    <w:rsid w:val="00D15E3C"/>
    <w:rsid w:val="00D206D6"/>
    <w:rsid w:val="00D20D12"/>
    <w:rsid w:val="00D24A05"/>
    <w:rsid w:val="00D27E93"/>
    <w:rsid w:val="00D303A2"/>
    <w:rsid w:val="00D33259"/>
    <w:rsid w:val="00D33617"/>
    <w:rsid w:val="00D3410D"/>
    <w:rsid w:val="00D34857"/>
    <w:rsid w:val="00D41BF9"/>
    <w:rsid w:val="00D41FCE"/>
    <w:rsid w:val="00D4218B"/>
    <w:rsid w:val="00D42DD0"/>
    <w:rsid w:val="00D44D78"/>
    <w:rsid w:val="00D4756D"/>
    <w:rsid w:val="00D51309"/>
    <w:rsid w:val="00D53778"/>
    <w:rsid w:val="00D54121"/>
    <w:rsid w:val="00D554DF"/>
    <w:rsid w:val="00D56DFB"/>
    <w:rsid w:val="00D57CF7"/>
    <w:rsid w:val="00D60C8F"/>
    <w:rsid w:val="00D611BA"/>
    <w:rsid w:val="00D629AC"/>
    <w:rsid w:val="00D63FCC"/>
    <w:rsid w:val="00D642E9"/>
    <w:rsid w:val="00D6510D"/>
    <w:rsid w:val="00D65EF3"/>
    <w:rsid w:val="00D66B46"/>
    <w:rsid w:val="00D66E6D"/>
    <w:rsid w:val="00D676D9"/>
    <w:rsid w:val="00D70702"/>
    <w:rsid w:val="00D7156D"/>
    <w:rsid w:val="00D743AC"/>
    <w:rsid w:val="00D77758"/>
    <w:rsid w:val="00D811A2"/>
    <w:rsid w:val="00D8140A"/>
    <w:rsid w:val="00D814D3"/>
    <w:rsid w:val="00D82923"/>
    <w:rsid w:val="00D82FFB"/>
    <w:rsid w:val="00D87EA5"/>
    <w:rsid w:val="00D905B7"/>
    <w:rsid w:val="00D924A1"/>
    <w:rsid w:val="00D94898"/>
    <w:rsid w:val="00D94B37"/>
    <w:rsid w:val="00D94BC1"/>
    <w:rsid w:val="00D95B6C"/>
    <w:rsid w:val="00D96A95"/>
    <w:rsid w:val="00DA017F"/>
    <w:rsid w:val="00DA1DE3"/>
    <w:rsid w:val="00DA53E4"/>
    <w:rsid w:val="00DA74CC"/>
    <w:rsid w:val="00DA7753"/>
    <w:rsid w:val="00DB0739"/>
    <w:rsid w:val="00DB1BB2"/>
    <w:rsid w:val="00DB4F81"/>
    <w:rsid w:val="00DB5A4D"/>
    <w:rsid w:val="00DB7E56"/>
    <w:rsid w:val="00DC0F07"/>
    <w:rsid w:val="00DC5358"/>
    <w:rsid w:val="00DC5898"/>
    <w:rsid w:val="00DC6E30"/>
    <w:rsid w:val="00DC750B"/>
    <w:rsid w:val="00DD06C4"/>
    <w:rsid w:val="00DD15EB"/>
    <w:rsid w:val="00DD1B43"/>
    <w:rsid w:val="00DD471A"/>
    <w:rsid w:val="00DD5DE2"/>
    <w:rsid w:val="00DD6F71"/>
    <w:rsid w:val="00DD7AF0"/>
    <w:rsid w:val="00DE033D"/>
    <w:rsid w:val="00DE4B63"/>
    <w:rsid w:val="00DE7334"/>
    <w:rsid w:val="00DF23AB"/>
    <w:rsid w:val="00DF45CC"/>
    <w:rsid w:val="00DF4718"/>
    <w:rsid w:val="00DF4CF0"/>
    <w:rsid w:val="00DF65E1"/>
    <w:rsid w:val="00DF6E17"/>
    <w:rsid w:val="00E01862"/>
    <w:rsid w:val="00E01E50"/>
    <w:rsid w:val="00E056B0"/>
    <w:rsid w:val="00E058B1"/>
    <w:rsid w:val="00E05DC6"/>
    <w:rsid w:val="00E079E2"/>
    <w:rsid w:val="00E07F08"/>
    <w:rsid w:val="00E10850"/>
    <w:rsid w:val="00E109E4"/>
    <w:rsid w:val="00E11017"/>
    <w:rsid w:val="00E11F8A"/>
    <w:rsid w:val="00E12B84"/>
    <w:rsid w:val="00E13B7E"/>
    <w:rsid w:val="00E140B0"/>
    <w:rsid w:val="00E2099A"/>
    <w:rsid w:val="00E211B7"/>
    <w:rsid w:val="00E23C74"/>
    <w:rsid w:val="00E2507E"/>
    <w:rsid w:val="00E265CF"/>
    <w:rsid w:val="00E30105"/>
    <w:rsid w:val="00E31B00"/>
    <w:rsid w:val="00E31E6F"/>
    <w:rsid w:val="00E327F2"/>
    <w:rsid w:val="00E35098"/>
    <w:rsid w:val="00E35211"/>
    <w:rsid w:val="00E36CAD"/>
    <w:rsid w:val="00E420ED"/>
    <w:rsid w:val="00E4263A"/>
    <w:rsid w:val="00E42B08"/>
    <w:rsid w:val="00E45B5F"/>
    <w:rsid w:val="00E46DB2"/>
    <w:rsid w:val="00E51AFF"/>
    <w:rsid w:val="00E52599"/>
    <w:rsid w:val="00E525D6"/>
    <w:rsid w:val="00E52712"/>
    <w:rsid w:val="00E52D39"/>
    <w:rsid w:val="00E53767"/>
    <w:rsid w:val="00E53F7C"/>
    <w:rsid w:val="00E53FFD"/>
    <w:rsid w:val="00E5580D"/>
    <w:rsid w:val="00E55CF5"/>
    <w:rsid w:val="00E6009D"/>
    <w:rsid w:val="00E62CEA"/>
    <w:rsid w:val="00E6345A"/>
    <w:rsid w:val="00E63C99"/>
    <w:rsid w:val="00E65325"/>
    <w:rsid w:val="00E67976"/>
    <w:rsid w:val="00E70E0C"/>
    <w:rsid w:val="00E71CFA"/>
    <w:rsid w:val="00E72D42"/>
    <w:rsid w:val="00E75B86"/>
    <w:rsid w:val="00E77223"/>
    <w:rsid w:val="00E77D07"/>
    <w:rsid w:val="00E80613"/>
    <w:rsid w:val="00E8228E"/>
    <w:rsid w:val="00E82C7F"/>
    <w:rsid w:val="00E85453"/>
    <w:rsid w:val="00E86401"/>
    <w:rsid w:val="00E86691"/>
    <w:rsid w:val="00E90516"/>
    <w:rsid w:val="00E909BC"/>
    <w:rsid w:val="00E921EB"/>
    <w:rsid w:val="00E92BB4"/>
    <w:rsid w:val="00E9372E"/>
    <w:rsid w:val="00E9393D"/>
    <w:rsid w:val="00E94994"/>
    <w:rsid w:val="00EA22D3"/>
    <w:rsid w:val="00EA391B"/>
    <w:rsid w:val="00EA3CE8"/>
    <w:rsid w:val="00EA4F20"/>
    <w:rsid w:val="00EA57FD"/>
    <w:rsid w:val="00EB150E"/>
    <w:rsid w:val="00EB1C1B"/>
    <w:rsid w:val="00EB22E3"/>
    <w:rsid w:val="00EB6E33"/>
    <w:rsid w:val="00EC15F6"/>
    <w:rsid w:val="00EC3712"/>
    <w:rsid w:val="00EC3DC4"/>
    <w:rsid w:val="00EC5540"/>
    <w:rsid w:val="00EC6F6D"/>
    <w:rsid w:val="00ED2240"/>
    <w:rsid w:val="00ED393B"/>
    <w:rsid w:val="00EE7A48"/>
    <w:rsid w:val="00EF2B87"/>
    <w:rsid w:val="00EF5F7B"/>
    <w:rsid w:val="00F0243A"/>
    <w:rsid w:val="00F04451"/>
    <w:rsid w:val="00F0562A"/>
    <w:rsid w:val="00F07B47"/>
    <w:rsid w:val="00F07D53"/>
    <w:rsid w:val="00F105EE"/>
    <w:rsid w:val="00F1370C"/>
    <w:rsid w:val="00F1687D"/>
    <w:rsid w:val="00F21295"/>
    <w:rsid w:val="00F23522"/>
    <w:rsid w:val="00F236CA"/>
    <w:rsid w:val="00F2580F"/>
    <w:rsid w:val="00F25F32"/>
    <w:rsid w:val="00F261A2"/>
    <w:rsid w:val="00F270E0"/>
    <w:rsid w:val="00F30348"/>
    <w:rsid w:val="00F31B52"/>
    <w:rsid w:val="00F32340"/>
    <w:rsid w:val="00F331D7"/>
    <w:rsid w:val="00F33989"/>
    <w:rsid w:val="00F33C0B"/>
    <w:rsid w:val="00F33DB3"/>
    <w:rsid w:val="00F35690"/>
    <w:rsid w:val="00F357B6"/>
    <w:rsid w:val="00F35CDB"/>
    <w:rsid w:val="00F415FC"/>
    <w:rsid w:val="00F41B42"/>
    <w:rsid w:val="00F421DB"/>
    <w:rsid w:val="00F42260"/>
    <w:rsid w:val="00F42B3E"/>
    <w:rsid w:val="00F43018"/>
    <w:rsid w:val="00F46A54"/>
    <w:rsid w:val="00F51791"/>
    <w:rsid w:val="00F52F31"/>
    <w:rsid w:val="00F558A1"/>
    <w:rsid w:val="00F55BA0"/>
    <w:rsid w:val="00F601A7"/>
    <w:rsid w:val="00F6201D"/>
    <w:rsid w:val="00F6424E"/>
    <w:rsid w:val="00F71361"/>
    <w:rsid w:val="00F718B1"/>
    <w:rsid w:val="00F72F2B"/>
    <w:rsid w:val="00F7535C"/>
    <w:rsid w:val="00F75441"/>
    <w:rsid w:val="00F768BB"/>
    <w:rsid w:val="00F82533"/>
    <w:rsid w:val="00F83A0E"/>
    <w:rsid w:val="00F83D2C"/>
    <w:rsid w:val="00F84220"/>
    <w:rsid w:val="00F84BAA"/>
    <w:rsid w:val="00F85DB0"/>
    <w:rsid w:val="00F9111E"/>
    <w:rsid w:val="00F93116"/>
    <w:rsid w:val="00F970B5"/>
    <w:rsid w:val="00F9740B"/>
    <w:rsid w:val="00FA2EF5"/>
    <w:rsid w:val="00FA4304"/>
    <w:rsid w:val="00FA51E1"/>
    <w:rsid w:val="00FA5C48"/>
    <w:rsid w:val="00FA6BBA"/>
    <w:rsid w:val="00FA7D81"/>
    <w:rsid w:val="00FB3511"/>
    <w:rsid w:val="00FB4482"/>
    <w:rsid w:val="00FB4765"/>
    <w:rsid w:val="00FB5305"/>
    <w:rsid w:val="00FB757D"/>
    <w:rsid w:val="00FC23A2"/>
    <w:rsid w:val="00FC2B42"/>
    <w:rsid w:val="00FC5FBA"/>
    <w:rsid w:val="00FC6A48"/>
    <w:rsid w:val="00FD36BD"/>
    <w:rsid w:val="00FD3B4A"/>
    <w:rsid w:val="00FD5C80"/>
    <w:rsid w:val="00FD5F19"/>
    <w:rsid w:val="00FE05DD"/>
    <w:rsid w:val="00FE2B54"/>
    <w:rsid w:val="00FE36BD"/>
    <w:rsid w:val="00FE491F"/>
    <w:rsid w:val="00FE6D33"/>
    <w:rsid w:val="00FF03E2"/>
    <w:rsid w:val="00FF1D9B"/>
    <w:rsid w:val="00FF4F2D"/>
    <w:rsid w:val="00FF5062"/>
    <w:rsid w:val="00FF53D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3AF3D563"/>
  <w15:chartTrackingRefBased/>
  <w15:docId w15:val="{662B8751-97C9-4A42-8EB5-E13030ED66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ajorHAnsi" w:eastAsiaTheme="minorEastAsia" w:hAnsiTheme="majorHAnsi" w:cstheme="minorBidi"/>
        <w:lang w:val="en-GB" w:eastAsia="en-GB" w:bidi="ar-SA"/>
      </w:rPr>
    </w:rPrDefault>
    <w:pPrDefault>
      <w:pPr>
        <w:spacing w:line="216" w:lineRule="auto"/>
      </w:pPr>
    </w:pPrDefault>
  </w:docDefaults>
  <w:latentStyles w:defLockedState="1" w:defUIPriority="99" w:defSemiHidden="0" w:defUnhideWhenUsed="0" w:defQFormat="0" w:count="376">
    <w:lsdException w:name="Normal" w:locked="0" w:qFormat="1"/>
    <w:lsdException w:name="heading 1" w:locked="0" w:uiPriority="0" w:qFormat="1"/>
    <w:lsdException w:name="heading 2" w:locked="0" w:semiHidden="1" w:uiPriority="0" w:unhideWhenUsed="1" w:qFormat="1"/>
    <w:lsdException w:name="heading 3" w:locked="0" w:semiHidden="1" w:uiPriority="0" w:unhideWhenUsed="1" w:qFormat="1"/>
    <w:lsdException w:name="heading 4" w:semiHidden="1" w:uiPriority="0" w:unhideWhenUsed="1" w:qFormat="1"/>
    <w:lsdException w:name="heading 5" w:semiHidden="1" w:uiPriority="0" w:unhideWhenUsed="1" w:qFormat="1"/>
    <w:lsdException w:name="heading 6" w:locked="0" w:semiHidden="1" w:uiPriority="0" w:unhideWhenUsed="1" w:qFormat="1"/>
    <w:lsdException w:name="heading 7" w:semiHidden="1" w:unhideWhenUsed="1" w:qFormat="1"/>
    <w:lsdException w:name="heading 8" w:semiHidden="1" w:unhideWhenUsed="1" w:qFormat="1"/>
    <w:lsdException w:name="heading 9" w:semiHidden="1" w:uiPriority="1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semiHidden="1" w:unhideWhenUsed="1" w:qFormat="1"/>
    <w:lsdException w:name="Closing" w:semiHidden="1" w:unhideWhenUsed="1"/>
    <w:lsdException w:name="Signature" w:semiHidden="1" w:unhideWhenUsed="1"/>
    <w:lsdException w:name="Default Paragraph Font" w:locked="0" w:semiHidden="1" w:unhideWhenUsed="1"/>
    <w:lsdException w:name="Body Text" w:locked="0"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nhideWhenUsed="1" w:qFormat="1"/>
    <w:lsdException w:name="Emphasis" w:semiHidden="1" w:unhideWhenUsed="1"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semiHidden="1" w:unhideWhenUsed="1" w:qFormat="1"/>
    <w:lsdException w:name="Quote" w:semiHidden="1" w:unhideWhenUsed="1" w:qFormat="1"/>
    <w:lsdException w:name="Intense Quote" w:semiHidden="1"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nhideWhenUsed="1" w:qFormat="1"/>
    <w:lsdException w:name="Intense Emphasis" w:semiHidden="1" w:unhideWhenUsed="1" w:qFormat="1"/>
    <w:lsdException w:name="Subtle Reference" w:semiHidden="1" w:unhideWhenUsed="1" w:qFormat="1"/>
    <w:lsdException w:name="Intense Reference" w:semiHidden="1" w:unhideWhenUsed="1" w:qFormat="1"/>
    <w:lsdException w:name="Book Title" w:semiHidden="1" w:unhideWhenUsed="1" w:qFormat="1"/>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locked="0" w:semiHidden="1" w:unhideWhenUsed="1"/>
  </w:latentStyles>
  <w:style w:type="paragraph" w:default="1" w:styleId="Normal">
    <w:name w:val="Normal"/>
    <w:uiPriority w:val="99"/>
    <w:qFormat/>
    <w:rsid w:val="006D3657"/>
  </w:style>
  <w:style w:type="paragraph" w:styleId="Heading1">
    <w:name w:val="heading 1"/>
    <w:basedOn w:val="Normal"/>
    <w:next w:val="BodyText"/>
    <w:link w:val="Heading1Char"/>
    <w:semiHidden/>
    <w:qFormat/>
    <w:rsid w:val="006D3657"/>
    <w:pPr>
      <w:keepNext/>
      <w:keepLines/>
      <w:pageBreakBefore/>
      <w:numPr>
        <w:numId w:val="22"/>
      </w:numPr>
      <w:spacing w:before="240" w:after="120"/>
      <w:outlineLvl w:val="0"/>
    </w:pPr>
    <w:rPr>
      <w:rFonts w:eastAsiaTheme="majorEastAsia" w:cstheme="majorBidi"/>
      <w:b/>
      <w:color w:val="231EDC" w:themeColor="accent1"/>
      <w:sz w:val="32"/>
      <w:szCs w:val="32"/>
    </w:rPr>
  </w:style>
  <w:style w:type="paragraph" w:styleId="Heading2">
    <w:name w:val="heading 2"/>
    <w:basedOn w:val="Normal"/>
    <w:next w:val="BodyText"/>
    <w:link w:val="Heading2Char"/>
    <w:semiHidden/>
    <w:qFormat/>
    <w:rsid w:val="006D3657"/>
    <w:pPr>
      <w:keepNext/>
      <w:keepLines/>
      <w:numPr>
        <w:ilvl w:val="1"/>
        <w:numId w:val="22"/>
      </w:numPr>
      <w:spacing w:before="240" w:after="120"/>
      <w:outlineLvl w:val="1"/>
    </w:pPr>
    <w:rPr>
      <w:rFonts w:eastAsiaTheme="majorEastAsia" w:cstheme="majorBidi"/>
      <w:b/>
      <w:sz w:val="28"/>
      <w:szCs w:val="26"/>
    </w:rPr>
  </w:style>
  <w:style w:type="paragraph" w:styleId="Heading3">
    <w:name w:val="heading 3"/>
    <w:basedOn w:val="Normal"/>
    <w:next w:val="BodyText"/>
    <w:link w:val="Heading3Char"/>
    <w:semiHidden/>
    <w:qFormat/>
    <w:rsid w:val="006D3657"/>
    <w:pPr>
      <w:keepNext/>
      <w:keepLines/>
      <w:numPr>
        <w:ilvl w:val="2"/>
        <w:numId w:val="22"/>
      </w:numPr>
      <w:spacing w:before="240" w:after="120"/>
      <w:outlineLvl w:val="2"/>
    </w:pPr>
    <w:rPr>
      <w:rFonts w:eastAsiaTheme="majorEastAsia" w:cstheme="majorBidi"/>
      <w:b/>
      <w:sz w:val="26"/>
      <w:szCs w:val="24"/>
    </w:rPr>
  </w:style>
  <w:style w:type="paragraph" w:styleId="Heading4">
    <w:name w:val="heading 4"/>
    <w:basedOn w:val="Normal"/>
    <w:next w:val="BodyText"/>
    <w:link w:val="Heading4Char"/>
    <w:semiHidden/>
    <w:qFormat/>
    <w:locked/>
    <w:rsid w:val="006D3657"/>
    <w:pPr>
      <w:keepNext/>
      <w:keepLines/>
      <w:numPr>
        <w:ilvl w:val="3"/>
        <w:numId w:val="22"/>
      </w:numPr>
      <w:spacing w:before="240" w:after="120"/>
      <w:outlineLvl w:val="3"/>
    </w:pPr>
    <w:rPr>
      <w:rFonts w:eastAsiaTheme="majorEastAsia" w:cstheme="majorBidi"/>
      <w:b/>
      <w:iCs/>
      <w:sz w:val="24"/>
    </w:rPr>
  </w:style>
  <w:style w:type="paragraph" w:styleId="Heading5">
    <w:name w:val="heading 5"/>
    <w:basedOn w:val="Normal"/>
    <w:next w:val="BodyText"/>
    <w:link w:val="Heading5Char"/>
    <w:semiHidden/>
    <w:qFormat/>
    <w:locked/>
    <w:rsid w:val="006D3657"/>
    <w:pPr>
      <w:keepNext/>
      <w:keepLines/>
      <w:numPr>
        <w:ilvl w:val="4"/>
        <w:numId w:val="22"/>
      </w:numPr>
      <w:spacing w:before="240" w:after="120"/>
      <w:outlineLvl w:val="4"/>
    </w:pPr>
    <w:rPr>
      <w:rFonts w:eastAsiaTheme="majorEastAsia" w:cstheme="majorBidi"/>
      <w:b/>
      <w:sz w:val="22"/>
    </w:rPr>
  </w:style>
  <w:style w:type="paragraph" w:styleId="Heading6">
    <w:name w:val="heading 6"/>
    <w:basedOn w:val="Normal"/>
    <w:next w:val="BodyText"/>
    <w:link w:val="Heading6Char"/>
    <w:semiHidden/>
    <w:qFormat/>
    <w:rsid w:val="006D3657"/>
    <w:pPr>
      <w:keepNext/>
      <w:keepLines/>
      <w:numPr>
        <w:ilvl w:val="5"/>
        <w:numId w:val="22"/>
      </w:numPr>
      <w:spacing w:before="240" w:after="120"/>
      <w:outlineLvl w:val="5"/>
    </w:pPr>
    <w:rPr>
      <w:rFonts w:eastAsiaTheme="majorEastAsia" w:cstheme="majorBidi"/>
      <w:b/>
    </w:rPr>
  </w:style>
  <w:style w:type="paragraph" w:styleId="Heading7">
    <w:name w:val="heading 7"/>
    <w:basedOn w:val="Normal"/>
    <w:next w:val="Normal"/>
    <w:link w:val="Heading7Char"/>
    <w:uiPriority w:val="99"/>
    <w:semiHidden/>
    <w:qFormat/>
    <w:locked/>
    <w:rsid w:val="006D3657"/>
    <w:pPr>
      <w:keepNext/>
      <w:keepLines/>
      <w:spacing w:before="40"/>
      <w:outlineLvl w:val="6"/>
    </w:pPr>
    <w:rPr>
      <w:rFonts w:eastAsiaTheme="majorEastAsia" w:cstheme="majorBidi"/>
      <w:i/>
      <w:iCs/>
      <w:color w:val="110F6D" w:themeColor="accent1" w:themeShade="7F"/>
    </w:rPr>
  </w:style>
  <w:style w:type="paragraph" w:styleId="Heading8">
    <w:name w:val="heading 8"/>
    <w:basedOn w:val="Normal"/>
    <w:next w:val="Normal"/>
    <w:link w:val="Heading8Char"/>
    <w:uiPriority w:val="99"/>
    <w:semiHidden/>
    <w:qFormat/>
    <w:locked/>
    <w:rsid w:val="006D3657"/>
    <w:pPr>
      <w:keepNext/>
      <w:keepLines/>
      <w:spacing w:before="40"/>
      <w:outlineLvl w:val="7"/>
    </w:pPr>
    <w:rPr>
      <w:rFonts w:eastAsiaTheme="majorEastAsia" w:cstheme="majorBidi"/>
      <w:color w:val="272727" w:themeColor="text1" w:themeTint="D8"/>
      <w:sz w:val="21"/>
      <w:szCs w:val="21"/>
    </w:rPr>
  </w:style>
  <w:style w:type="paragraph" w:styleId="Heading9">
    <w:name w:val="heading 9"/>
    <w:aliases w:val="Appendix,Appendix Heading 1"/>
    <w:basedOn w:val="Normal"/>
    <w:next w:val="BodyText"/>
    <w:link w:val="Heading9Char"/>
    <w:uiPriority w:val="19"/>
    <w:semiHidden/>
    <w:locked/>
    <w:rsid w:val="006D3657"/>
    <w:pPr>
      <w:keepNext/>
      <w:keepLines/>
      <w:pageBreakBefore/>
      <w:numPr>
        <w:numId w:val="19"/>
      </w:numPr>
      <w:spacing w:before="240" w:after="120"/>
      <w:outlineLvl w:val="8"/>
    </w:pPr>
    <w:rPr>
      <w:rFonts w:eastAsiaTheme="majorEastAsia" w:cstheme="majorBidi"/>
      <w:b/>
      <w:iCs/>
      <w:color w:val="231EDC" w:themeColor="accent1"/>
      <w:sz w:val="32"/>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locked/>
    <w:rsid w:val="006D3657"/>
    <w:rPr>
      <w:rFonts w:asciiTheme="minorHAnsi" w:hAnsiTheme="minorHAnsi"/>
      <w:color w:val="333333" w:themeColor="text2"/>
      <w:sz w:val="24"/>
    </w:rPr>
  </w:style>
  <w:style w:type="character" w:customStyle="1" w:styleId="HeaderChar">
    <w:name w:val="Header Char"/>
    <w:basedOn w:val="DefaultParagraphFont"/>
    <w:link w:val="Header"/>
    <w:uiPriority w:val="99"/>
    <w:semiHidden/>
    <w:rsid w:val="006D3657"/>
    <w:rPr>
      <w:rFonts w:asciiTheme="minorHAnsi" w:hAnsiTheme="minorHAnsi"/>
      <w:color w:val="333333" w:themeColor="text2"/>
      <w:sz w:val="24"/>
    </w:rPr>
  </w:style>
  <w:style w:type="paragraph" w:styleId="Footer">
    <w:name w:val="footer"/>
    <w:basedOn w:val="Normal"/>
    <w:link w:val="FooterChar"/>
    <w:uiPriority w:val="99"/>
    <w:semiHidden/>
    <w:locked/>
    <w:rsid w:val="006D3657"/>
    <w:rPr>
      <w:rFonts w:asciiTheme="minorHAnsi" w:hAnsiTheme="minorHAnsi"/>
      <w:color w:val="333333" w:themeColor="text2"/>
      <w:sz w:val="16"/>
    </w:rPr>
  </w:style>
  <w:style w:type="character" w:customStyle="1" w:styleId="FooterChar">
    <w:name w:val="Footer Char"/>
    <w:basedOn w:val="DefaultParagraphFont"/>
    <w:link w:val="Footer"/>
    <w:uiPriority w:val="99"/>
    <w:semiHidden/>
    <w:rsid w:val="006D3657"/>
    <w:rPr>
      <w:rFonts w:asciiTheme="minorHAnsi" w:hAnsiTheme="minorHAnsi"/>
      <w:color w:val="333333" w:themeColor="text2"/>
      <w:sz w:val="16"/>
    </w:rPr>
  </w:style>
  <w:style w:type="table" w:styleId="TableGrid">
    <w:name w:val="Table Grid"/>
    <w:basedOn w:val="TableNormal"/>
    <w:uiPriority w:val="59"/>
    <w:locked/>
    <w:rsid w:val="006D3657"/>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1Number">
    <w:name w:val="Body Text 1 Number"/>
    <w:basedOn w:val="Normal"/>
    <w:uiPriority w:val="2"/>
    <w:rsid w:val="006D3657"/>
    <w:pPr>
      <w:numPr>
        <w:numId w:val="25"/>
      </w:numPr>
      <w:spacing w:before="180" w:after="120"/>
      <w:ind w:left="357" w:hanging="357"/>
      <w:contextualSpacing/>
    </w:pPr>
  </w:style>
  <w:style w:type="paragraph" w:customStyle="1" w:styleId="BodyText2Letter">
    <w:name w:val="Body Text 2 Letter"/>
    <w:basedOn w:val="Normal"/>
    <w:uiPriority w:val="2"/>
    <w:rsid w:val="006D3657"/>
    <w:pPr>
      <w:numPr>
        <w:ilvl w:val="1"/>
        <w:numId w:val="25"/>
      </w:numPr>
      <w:spacing w:after="120"/>
      <w:ind w:left="714" w:hanging="357"/>
      <w:contextualSpacing/>
    </w:pPr>
  </w:style>
  <w:style w:type="paragraph" w:customStyle="1" w:styleId="BodyText3Roman">
    <w:name w:val="Body Text 3 Roman"/>
    <w:basedOn w:val="Normal"/>
    <w:uiPriority w:val="2"/>
    <w:rsid w:val="006D3657"/>
    <w:pPr>
      <w:numPr>
        <w:ilvl w:val="2"/>
        <w:numId w:val="25"/>
      </w:numPr>
      <w:spacing w:after="120"/>
      <w:ind w:left="1071" w:hanging="357"/>
      <w:contextualSpacing/>
    </w:pPr>
  </w:style>
  <w:style w:type="paragraph" w:customStyle="1" w:styleId="TableText">
    <w:name w:val="Table Text"/>
    <w:basedOn w:val="BodyText"/>
    <w:uiPriority w:val="4"/>
    <w:rsid w:val="006D3657"/>
    <w:pPr>
      <w:spacing w:before="40" w:after="40"/>
    </w:pPr>
    <w:rPr>
      <w:rFonts w:asciiTheme="minorHAnsi" w:hAnsiTheme="minorHAnsi"/>
      <w:sz w:val="18"/>
    </w:rPr>
  </w:style>
  <w:style w:type="character" w:customStyle="1" w:styleId="Heading1Char">
    <w:name w:val="Heading 1 Char"/>
    <w:basedOn w:val="DefaultParagraphFont"/>
    <w:link w:val="Heading1"/>
    <w:semiHidden/>
    <w:rsid w:val="006D3657"/>
    <w:rPr>
      <w:rFonts w:eastAsiaTheme="majorEastAsia" w:cstheme="majorBidi"/>
      <w:b/>
      <w:color w:val="231EDC" w:themeColor="accent1"/>
      <w:sz w:val="32"/>
      <w:szCs w:val="32"/>
    </w:rPr>
  </w:style>
  <w:style w:type="paragraph" w:customStyle="1" w:styleId="BulletLevel1">
    <w:name w:val="Bullet Level 1"/>
    <w:basedOn w:val="Normal"/>
    <w:uiPriority w:val="2"/>
    <w:rsid w:val="006D3657"/>
    <w:pPr>
      <w:numPr>
        <w:numId w:val="31"/>
      </w:numPr>
      <w:spacing w:before="120" w:after="60"/>
      <w:ind w:left="357" w:hanging="357"/>
      <w:contextualSpacing/>
    </w:pPr>
  </w:style>
  <w:style w:type="paragraph" w:customStyle="1" w:styleId="TableHeading">
    <w:name w:val="Table Heading"/>
    <w:basedOn w:val="Normal"/>
    <w:uiPriority w:val="3"/>
    <w:rsid w:val="006D3657"/>
    <w:pPr>
      <w:keepNext/>
      <w:spacing w:before="60" w:after="60"/>
    </w:pPr>
    <w:rPr>
      <w:rFonts w:asciiTheme="minorHAnsi" w:hAnsiTheme="minorHAnsi"/>
      <w:b/>
      <w:sz w:val="22"/>
    </w:rPr>
  </w:style>
  <w:style w:type="paragraph" w:customStyle="1" w:styleId="BulletLevel2">
    <w:name w:val="Bullet Level 2"/>
    <w:basedOn w:val="Normal"/>
    <w:uiPriority w:val="2"/>
    <w:rsid w:val="006D3657"/>
    <w:pPr>
      <w:numPr>
        <w:ilvl w:val="1"/>
        <w:numId w:val="31"/>
      </w:numPr>
      <w:spacing w:before="120" w:after="60"/>
      <w:ind w:left="714" w:hanging="357"/>
      <w:contextualSpacing/>
    </w:pPr>
  </w:style>
  <w:style w:type="paragraph" w:customStyle="1" w:styleId="BulletLevel3">
    <w:name w:val="Bullet Level 3"/>
    <w:basedOn w:val="Normal"/>
    <w:uiPriority w:val="2"/>
    <w:rsid w:val="006D3657"/>
    <w:pPr>
      <w:numPr>
        <w:ilvl w:val="2"/>
        <w:numId w:val="31"/>
      </w:numPr>
      <w:spacing w:before="120" w:after="60"/>
      <w:ind w:left="1071" w:hanging="357"/>
      <w:contextualSpacing/>
    </w:pPr>
  </w:style>
  <w:style w:type="character" w:customStyle="1" w:styleId="Heading3Char">
    <w:name w:val="Heading 3 Char"/>
    <w:basedOn w:val="DefaultParagraphFont"/>
    <w:link w:val="Heading3"/>
    <w:semiHidden/>
    <w:rsid w:val="006D3657"/>
    <w:rPr>
      <w:rFonts w:eastAsiaTheme="majorEastAsia" w:cstheme="majorBidi"/>
      <w:b/>
      <w:sz w:val="26"/>
      <w:szCs w:val="24"/>
    </w:rPr>
  </w:style>
  <w:style w:type="paragraph" w:customStyle="1" w:styleId="AppendixHeading2">
    <w:name w:val="Appendix Heading 2"/>
    <w:basedOn w:val="Normal"/>
    <w:next w:val="BodyText"/>
    <w:uiPriority w:val="19"/>
    <w:semiHidden/>
    <w:rsid w:val="006D3657"/>
    <w:pPr>
      <w:keepNext/>
      <w:numPr>
        <w:ilvl w:val="1"/>
        <w:numId w:val="19"/>
      </w:numPr>
      <w:spacing w:before="240" w:after="120"/>
      <w:outlineLvl w:val="1"/>
    </w:pPr>
    <w:rPr>
      <w:b/>
      <w:sz w:val="28"/>
    </w:rPr>
  </w:style>
  <w:style w:type="paragraph" w:customStyle="1" w:styleId="AppendixHeading3">
    <w:name w:val="Appendix Heading 3"/>
    <w:basedOn w:val="Normal"/>
    <w:next w:val="BodyText"/>
    <w:uiPriority w:val="19"/>
    <w:semiHidden/>
    <w:rsid w:val="006D3657"/>
    <w:pPr>
      <w:keepNext/>
      <w:numPr>
        <w:ilvl w:val="2"/>
        <w:numId w:val="19"/>
      </w:numPr>
      <w:spacing w:before="240" w:after="120"/>
      <w:outlineLvl w:val="2"/>
    </w:pPr>
    <w:rPr>
      <w:b/>
      <w:sz w:val="24"/>
    </w:rPr>
  </w:style>
  <w:style w:type="paragraph" w:customStyle="1" w:styleId="AppendixHeading4">
    <w:name w:val="Appendix Heading 4"/>
    <w:basedOn w:val="Normal"/>
    <w:next w:val="BodyText"/>
    <w:uiPriority w:val="19"/>
    <w:semiHidden/>
    <w:rsid w:val="006D3657"/>
    <w:pPr>
      <w:keepNext/>
      <w:numPr>
        <w:ilvl w:val="3"/>
        <w:numId w:val="19"/>
      </w:numPr>
      <w:spacing w:before="240" w:after="120"/>
      <w:outlineLvl w:val="3"/>
    </w:pPr>
    <w:rPr>
      <w:b/>
      <w:sz w:val="22"/>
    </w:rPr>
  </w:style>
  <w:style w:type="paragraph" w:customStyle="1" w:styleId="TableBullet">
    <w:name w:val="Table Bullet"/>
    <w:basedOn w:val="Normal"/>
    <w:uiPriority w:val="6"/>
    <w:rsid w:val="006D3657"/>
    <w:pPr>
      <w:numPr>
        <w:numId w:val="34"/>
      </w:numPr>
      <w:spacing w:before="40" w:after="40"/>
    </w:pPr>
    <w:rPr>
      <w:rFonts w:asciiTheme="minorHAnsi" w:hAnsiTheme="minorHAnsi"/>
      <w:sz w:val="18"/>
    </w:rPr>
  </w:style>
  <w:style w:type="paragraph" w:customStyle="1" w:styleId="FigureNumberandTitle">
    <w:name w:val="Figure Number and Title"/>
    <w:next w:val="FigureCaption"/>
    <w:uiPriority w:val="99"/>
    <w:semiHidden/>
    <w:rsid w:val="00552B1D"/>
    <w:pPr>
      <w:spacing w:before="120" w:after="40"/>
      <w:ind w:left="907" w:hanging="907"/>
    </w:pPr>
    <w:rPr>
      <w:b/>
    </w:rPr>
  </w:style>
  <w:style w:type="paragraph" w:customStyle="1" w:styleId="Sourcecitation">
    <w:name w:val="Source/citation"/>
    <w:next w:val="BodyText"/>
    <w:uiPriority w:val="99"/>
    <w:semiHidden/>
    <w:rsid w:val="004B2105"/>
    <w:pPr>
      <w:spacing w:before="40" w:after="40"/>
    </w:pPr>
    <w:rPr>
      <w:i/>
      <w:sz w:val="18"/>
    </w:rPr>
  </w:style>
  <w:style w:type="paragraph" w:customStyle="1" w:styleId="CoverHeading">
    <w:name w:val="Cover Heading"/>
    <w:basedOn w:val="Normal"/>
    <w:uiPriority w:val="99"/>
    <w:semiHidden/>
    <w:rsid w:val="006D3657"/>
    <w:pPr>
      <w:spacing w:before="240" w:after="1200"/>
    </w:pPr>
    <w:rPr>
      <w:b/>
      <w:color w:val="231EDC" w:themeColor="accent1"/>
      <w:sz w:val="52"/>
    </w:rPr>
  </w:style>
  <w:style w:type="paragraph" w:customStyle="1" w:styleId="CoverInformationBold">
    <w:name w:val="Cover Information Bold"/>
    <w:basedOn w:val="CoverInformation"/>
    <w:uiPriority w:val="99"/>
    <w:semiHidden/>
    <w:rsid w:val="00392D1A"/>
    <w:pPr>
      <w:spacing w:after="0"/>
    </w:pPr>
    <w:rPr>
      <w:b/>
      <w:bCs/>
    </w:rPr>
  </w:style>
  <w:style w:type="paragraph" w:customStyle="1" w:styleId="CoverInformation">
    <w:name w:val="Cover Information"/>
    <w:basedOn w:val="Normal"/>
    <w:uiPriority w:val="99"/>
    <w:semiHidden/>
    <w:rsid w:val="006D3657"/>
    <w:pPr>
      <w:spacing w:after="480"/>
      <w:contextualSpacing/>
    </w:pPr>
    <w:rPr>
      <w:rFonts w:asciiTheme="minorHAnsi" w:hAnsiTheme="minorHAnsi"/>
      <w:sz w:val="28"/>
    </w:rPr>
  </w:style>
  <w:style w:type="paragraph" w:customStyle="1" w:styleId="TableText1Number">
    <w:name w:val="Table Text 1 Number"/>
    <w:basedOn w:val="TableText"/>
    <w:uiPriority w:val="99"/>
    <w:semiHidden/>
    <w:rsid w:val="008E484D"/>
    <w:pPr>
      <w:numPr>
        <w:numId w:val="14"/>
      </w:numPr>
    </w:pPr>
  </w:style>
  <w:style w:type="paragraph" w:customStyle="1" w:styleId="Disclaimer">
    <w:name w:val="Disclaimer"/>
    <w:basedOn w:val="Normal"/>
    <w:uiPriority w:val="99"/>
    <w:semiHidden/>
    <w:rsid w:val="006D3657"/>
    <w:pPr>
      <w:spacing w:before="180"/>
    </w:pPr>
    <w:rPr>
      <w:rFonts w:asciiTheme="minorHAnsi" w:hAnsiTheme="minorHAnsi"/>
      <w:sz w:val="16"/>
    </w:rPr>
  </w:style>
  <w:style w:type="character" w:customStyle="1" w:styleId="Heading2Char">
    <w:name w:val="Heading 2 Char"/>
    <w:basedOn w:val="DefaultParagraphFont"/>
    <w:link w:val="Heading2"/>
    <w:semiHidden/>
    <w:rsid w:val="006D3657"/>
    <w:rPr>
      <w:rFonts w:eastAsiaTheme="majorEastAsia" w:cstheme="majorBidi"/>
      <w:b/>
      <w:sz w:val="28"/>
      <w:szCs w:val="26"/>
    </w:rPr>
  </w:style>
  <w:style w:type="paragraph" w:customStyle="1" w:styleId="Divider">
    <w:name w:val="Divider"/>
    <w:uiPriority w:val="99"/>
    <w:semiHidden/>
    <w:rsid w:val="00E13B7E"/>
    <w:pPr>
      <w:spacing w:before="4000" w:after="7000"/>
    </w:pPr>
    <w:rPr>
      <w:rFonts w:eastAsiaTheme="majorEastAsia" w:cs="Jacobs Chronos Light"/>
      <w:b/>
      <w:color w:val="231EDC" w:themeColor="accent1"/>
      <w:sz w:val="52"/>
      <w:szCs w:val="56"/>
    </w:rPr>
  </w:style>
  <w:style w:type="paragraph" w:customStyle="1" w:styleId="Headingunnumbered1">
    <w:name w:val="Heading (unnumbered) 1"/>
    <w:basedOn w:val="Normal"/>
    <w:next w:val="BodyText"/>
    <w:uiPriority w:val="1"/>
    <w:rsid w:val="006D3657"/>
    <w:pPr>
      <w:keepNext/>
      <w:spacing w:before="240" w:after="120"/>
      <w:outlineLvl w:val="0"/>
    </w:pPr>
    <w:rPr>
      <w:b/>
      <w:color w:val="231EDC" w:themeColor="accent1"/>
      <w:sz w:val="32"/>
    </w:rPr>
  </w:style>
  <w:style w:type="paragraph" w:customStyle="1" w:styleId="Headingunnumbered2">
    <w:name w:val="Heading (unnumbered) 2"/>
    <w:basedOn w:val="Normal"/>
    <w:next w:val="BodyText"/>
    <w:uiPriority w:val="1"/>
    <w:rsid w:val="006D3657"/>
    <w:pPr>
      <w:keepNext/>
      <w:spacing w:before="240" w:after="120"/>
      <w:outlineLvl w:val="1"/>
    </w:pPr>
    <w:rPr>
      <w:b/>
      <w:sz w:val="28"/>
    </w:rPr>
  </w:style>
  <w:style w:type="paragraph" w:customStyle="1" w:styleId="Headingunnumbered3">
    <w:name w:val="Heading (unnumbered) 3"/>
    <w:basedOn w:val="Normal"/>
    <w:next w:val="BodyText"/>
    <w:uiPriority w:val="1"/>
    <w:rsid w:val="006D3657"/>
    <w:pPr>
      <w:keepNext/>
      <w:spacing w:before="240" w:after="120"/>
      <w:outlineLvl w:val="2"/>
    </w:pPr>
    <w:rPr>
      <w:b/>
      <w:sz w:val="24"/>
    </w:rPr>
  </w:style>
  <w:style w:type="paragraph" w:customStyle="1" w:styleId="TableText2Letter">
    <w:name w:val="Table Text 2 Letter"/>
    <w:basedOn w:val="TableText1Number"/>
    <w:uiPriority w:val="99"/>
    <w:semiHidden/>
    <w:rsid w:val="00025ACF"/>
    <w:pPr>
      <w:numPr>
        <w:ilvl w:val="1"/>
      </w:numPr>
    </w:pPr>
  </w:style>
  <w:style w:type="paragraph" w:styleId="BalloonText">
    <w:name w:val="Balloon Text"/>
    <w:basedOn w:val="Normal"/>
    <w:link w:val="BalloonTextChar"/>
    <w:uiPriority w:val="99"/>
    <w:semiHidden/>
    <w:unhideWhenUsed/>
    <w:locked/>
    <w:rsid w:val="006D365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D3657"/>
    <w:rPr>
      <w:rFonts w:ascii="Segoe UI" w:hAnsi="Segoe UI" w:cs="Segoe UI"/>
      <w:sz w:val="18"/>
      <w:szCs w:val="18"/>
    </w:rPr>
  </w:style>
  <w:style w:type="paragraph" w:customStyle="1" w:styleId="SingleSequential">
    <w:name w:val="Single Sequential"/>
    <w:basedOn w:val="Normal"/>
    <w:uiPriority w:val="2"/>
    <w:semiHidden/>
    <w:qFormat/>
    <w:rsid w:val="006D3657"/>
    <w:pPr>
      <w:numPr>
        <w:numId w:val="29"/>
      </w:numPr>
      <w:spacing w:before="180" w:after="60"/>
    </w:pPr>
    <w:rPr>
      <w:rFonts w:asciiTheme="minorHAnsi" w:hAnsiTheme="minorHAnsi"/>
    </w:rPr>
  </w:style>
  <w:style w:type="numbering" w:customStyle="1" w:styleId="JacobsSingleSequentialList">
    <w:name w:val="Jacobs Single Sequential List"/>
    <w:uiPriority w:val="99"/>
    <w:semiHidden/>
    <w:rsid w:val="00B46D23"/>
    <w:pPr>
      <w:numPr>
        <w:numId w:val="1"/>
      </w:numPr>
    </w:pPr>
  </w:style>
  <w:style w:type="numbering" w:customStyle="1" w:styleId="JacobsParagraphLevels">
    <w:name w:val="Jacobs Paragraph Levels"/>
    <w:uiPriority w:val="99"/>
    <w:semiHidden/>
    <w:rsid w:val="00382C71"/>
    <w:pPr>
      <w:numPr>
        <w:numId w:val="2"/>
      </w:numPr>
    </w:pPr>
  </w:style>
  <w:style w:type="character" w:styleId="CommentReference">
    <w:name w:val="annotation reference"/>
    <w:basedOn w:val="DefaultParagraphFont"/>
    <w:uiPriority w:val="99"/>
    <w:semiHidden/>
    <w:unhideWhenUsed/>
    <w:locked/>
    <w:rsid w:val="006D3657"/>
    <w:rPr>
      <w:sz w:val="16"/>
      <w:szCs w:val="16"/>
    </w:rPr>
  </w:style>
  <w:style w:type="paragraph" w:styleId="CommentText">
    <w:name w:val="annotation text"/>
    <w:basedOn w:val="Normal"/>
    <w:link w:val="CommentTextChar"/>
    <w:uiPriority w:val="99"/>
    <w:semiHidden/>
    <w:unhideWhenUsed/>
    <w:locked/>
    <w:rsid w:val="006D3657"/>
  </w:style>
  <w:style w:type="character" w:customStyle="1" w:styleId="CommentTextChar">
    <w:name w:val="Comment Text Char"/>
    <w:basedOn w:val="DefaultParagraphFont"/>
    <w:link w:val="CommentText"/>
    <w:uiPriority w:val="99"/>
    <w:semiHidden/>
    <w:rsid w:val="006D3657"/>
  </w:style>
  <w:style w:type="paragraph" w:styleId="CommentSubject">
    <w:name w:val="annotation subject"/>
    <w:basedOn w:val="CommentText"/>
    <w:next w:val="CommentText"/>
    <w:link w:val="CommentSubjectChar"/>
    <w:uiPriority w:val="99"/>
    <w:semiHidden/>
    <w:unhideWhenUsed/>
    <w:locked/>
    <w:rsid w:val="006D3657"/>
    <w:rPr>
      <w:b/>
      <w:bCs/>
    </w:rPr>
  </w:style>
  <w:style w:type="character" w:customStyle="1" w:styleId="CommentSubjectChar">
    <w:name w:val="Comment Subject Char"/>
    <w:basedOn w:val="CommentTextChar"/>
    <w:link w:val="CommentSubject"/>
    <w:uiPriority w:val="99"/>
    <w:semiHidden/>
    <w:rsid w:val="006D3657"/>
    <w:rPr>
      <w:b/>
      <w:bCs/>
    </w:rPr>
  </w:style>
  <w:style w:type="table" w:styleId="PlainTable1">
    <w:name w:val="Plain Table 1"/>
    <w:basedOn w:val="TableNormal"/>
    <w:uiPriority w:val="41"/>
    <w:locked/>
    <w:rsid w:val="006D3657"/>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locked/>
    <w:rsid w:val="006D3657"/>
    <w:pPr>
      <w:spacing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Style1">
    <w:name w:val="Style1"/>
    <w:basedOn w:val="TableNormal"/>
    <w:uiPriority w:val="99"/>
    <w:semiHidden/>
    <w:rsid w:val="00FB4765"/>
    <w:pPr>
      <w:spacing w:line="240" w:lineRule="auto"/>
    </w:pPr>
    <w:tblPr/>
  </w:style>
  <w:style w:type="table" w:customStyle="1" w:styleId="Style2">
    <w:name w:val="Style2"/>
    <w:basedOn w:val="TableNormal"/>
    <w:uiPriority w:val="99"/>
    <w:semiHidden/>
    <w:rsid w:val="00FB4765"/>
    <w:pPr>
      <w:spacing w:line="240" w:lineRule="auto"/>
    </w:pPr>
    <w:tblPr/>
  </w:style>
  <w:style w:type="table" w:styleId="GridTable4-Accent6">
    <w:name w:val="Grid Table 4 Accent 6"/>
    <w:basedOn w:val="TableNormal"/>
    <w:uiPriority w:val="49"/>
    <w:locked/>
    <w:rsid w:val="006D3657"/>
    <w:pPr>
      <w:spacing w:line="240" w:lineRule="auto"/>
    </w:pPr>
    <w:tblPr>
      <w:tblStyleRowBandSize w:val="1"/>
      <w:tblStyleColBandSize w:val="1"/>
      <w:tblBorders>
        <w:top w:val="single" w:sz="4" w:space="0" w:color="DEDEDE" w:themeColor="accent6" w:themeTint="99"/>
        <w:left w:val="single" w:sz="4" w:space="0" w:color="DEDEDE" w:themeColor="accent6" w:themeTint="99"/>
        <w:bottom w:val="single" w:sz="4" w:space="0" w:color="DEDEDE" w:themeColor="accent6" w:themeTint="99"/>
        <w:right w:val="single" w:sz="4" w:space="0" w:color="DEDEDE" w:themeColor="accent6" w:themeTint="99"/>
        <w:insideH w:val="single" w:sz="4" w:space="0" w:color="DEDEDE" w:themeColor="accent6" w:themeTint="99"/>
        <w:insideV w:val="single" w:sz="4" w:space="0" w:color="DEDEDE" w:themeColor="accent6" w:themeTint="99"/>
      </w:tblBorders>
    </w:tblPr>
    <w:tblStylePr w:type="firstRow">
      <w:rPr>
        <w:b/>
        <w:bCs/>
        <w:color w:val="FFFFFF" w:themeColor="background1"/>
      </w:rPr>
      <w:tblPr/>
      <w:tcPr>
        <w:tcBorders>
          <w:top w:val="single" w:sz="4" w:space="0" w:color="C8C8C8" w:themeColor="accent6"/>
          <w:left w:val="single" w:sz="4" w:space="0" w:color="C8C8C8" w:themeColor="accent6"/>
          <w:bottom w:val="single" w:sz="4" w:space="0" w:color="C8C8C8" w:themeColor="accent6"/>
          <w:right w:val="single" w:sz="4" w:space="0" w:color="C8C8C8" w:themeColor="accent6"/>
          <w:insideH w:val="nil"/>
          <w:insideV w:val="nil"/>
        </w:tcBorders>
        <w:shd w:val="clear" w:color="auto" w:fill="C8C8C8" w:themeFill="accent6"/>
      </w:tcPr>
    </w:tblStylePr>
    <w:tblStylePr w:type="lastRow">
      <w:rPr>
        <w:b/>
        <w:bCs/>
      </w:rPr>
      <w:tblPr/>
      <w:tcPr>
        <w:tcBorders>
          <w:top w:val="double" w:sz="4" w:space="0" w:color="C8C8C8" w:themeColor="accent6"/>
        </w:tcBorders>
      </w:tcPr>
    </w:tblStylePr>
    <w:tblStylePr w:type="firstCol">
      <w:rPr>
        <w:b/>
        <w:bCs/>
      </w:rPr>
    </w:tblStylePr>
    <w:tblStylePr w:type="lastCol">
      <w:rPr>
        <w:b/>
        <w:bCs/>
      </w:rPr>
    </w:tblStylePr>
    <w:tblStylePr w:type="band1Vert">
      <w:tblPr/>
      <w:tcPr>
        <w:shd w:val="clear" w:color="auto" w:fill="F4F4F4" w:themeFill="accent6" w:themeFillTint="33"/>
      </w:tcPr>
    </w:tblStylePr>
    <w:tblStylePr w:type="band1Horz">
      <w:tblPr/>
      <w:tcPr>
        <w:shd w:val="clear" w:color="auto" w:fill="F4F4F4" w:themeFill="accent6" w:themeFillTint="33"/>
      </w:tcPr>
    </w:tblStylePr>
  </w:style>
  <w:style w:type="paragraph" w:customStyle="1" w:styleId="TableText3Roman">
    <w:name w:val="Table Text 3 Roman"/>
    <w:basedOn w:val="TableText"/>
    <w:uiPriority w:val="99"/>
    <w:semiHidden/>
    <w:rsid w:val="008E484D"/>
    <w:pPr>
      <w:numPr>
        <w:ilvl w:val="2"/>
        <w:numId w:val="14"/>
      </w:numPr>
    </w:pPr>
  </w:style>
  <w:style w:type="paragraph" w:customStyle="1" w:styleId="BodyTextBold">
    <w:name w:val="Body Text Bold"/>
    <w:basedOn w:val="BodyText"/>
    <w:next w:val="BodyText"/>
    <w:uiPriority w:val="99"/>
    <w:semiHidden/>
    <w:rsid w:val="00DF23AB"/>
    <w:rPr>
      <w:b/>
    </w:rPr>
  </w:style>
  <w:style w:type="paragraph" w:customStyle="1" w:styleId="TableTextBold">
    <w:name w:val="Table Text Bold"/>
    <w:basedOn w:val="TableText"/>
    <w:next w:val="TableText"/>
    <w:uiPriority w:val="99"/>
    <w:semiHidden/>
    <w:rsid w:val="00767E98"/>
    <w:rPr>
      <w:b/>
    </w:rPr>
  </w:style>
  <w:style w:type="paragraph" w:customStyle="1" w:styleId="TableHeading2">
    <w:name w:val="Table Heading 2"/>
    <w:basedOn w:val="Normal"/>
    <w:uiPriority w:val="4"/>
    <w:qFormat/>
    <w:rsid w:val="006D3657"/>
    <w:pPr>
      <w:spacing w:before="60" w:after="60"/>
    </w:pPr>
    <w:rPr>
      <w:b/>
    </w:rPr>
  </w:style>
  <w:style w:type="character" w:styleId="Hyperlink">
    <w:name w:val="Hyperlink"/>
    <w:basedOn w:val="DefaultParagraphFont"/>
    <w:uiPriority w:val="99"/>
    <w:semiHidden/>
    <w:unhideWhenUsed/>
    <w:locked/>
    <w:rsid w:val="006D3657"/>
    <w:rPr>
      <w:color w:val="231EDC" w:themeColor="hyperlink"/>
      <w:u w:val="single"/>
    </w:rPr>
  </w:style>
  <w:style w:type="paragraph" w:customStyle="1" w:styleId="DocumentSubject">
    <w:name w:val="Document Subject"/>
    <w:basedOn w:val="Normal"/>
    <w:uiPriority w:val="99"/>
    <w:semiHidden/>
    <w:rsid w:val="006D3657"/>
    <w:pPr>
      <w:spacing w:before="360" w:after="240"/>
    </w:pPr>
    <w:rPr>
      <w:rFonts w:asciiTheme="minorHAnsi" w:hAnsiTheme="minorHAnsi"/>
      <w:b/>
      <w:color w:val="231EDC" w:themeColor="accent1"/>
      <w:sz w:val="24"/>
    </w:rPr>
  </w:style>
  <w:style w:type="character" w:customStyle="1" w:styleId="Heading4Char">
    <w:name w:val="Heading 4 Char"/>
    <w:basedOn w:val="DefaultParagraphFont"/>
    <w:link w:val="Heading4"/>
    <w:semiHidden/>
    <w:rsid w:val="006D3657"/>
    <w:rPr>
      <w:rFonts w:eastAsiaTheme="majorEastAsia" w:cstheme="majorBidi"/>
      <w:b/>
      <w:iCs/>
      <w:sz w:val="24"/>
    </w:rPr>
  </w:style>
  <w:style w:type="character" w:customStyle="1" w:styleId="Heading5Char">
    <w:name w:val="Heading 5 Char"/>
    <w:basedOn w:val="DefaultParagraphFont"/>
    <w:link w:val="Heading5"/>
    <w:semiHidden/>
    <w:rsid w:val="006D3657"/>
    <w:rPr>
      <w:rFonts w:eastAsiaTheme="majorEastAsia" w:cstheme="majorBidi"/>
      <w:b/>
      <w:sz w:val="22"/>
    </w:rPr>
  </w:style>
  <w:style w:type="character" w:customStyle="1" w:styleId="Heading6Char">
    <w:name w:val="Heading 6 Char"/>
    <w:basedOn w:val="DefaultParagraphFont"/>
    <w:link w:val="Heading6"/>
    <w:semiHidden/>
    <w:rsid w:val="006D3657"/>
    <w:rPr>
      <w:rFonts w:eastAsiaTheme="majorEastAsia" w:cstheme="majorBidi"/>
      <w:b/>
    </w:rPr>
  </w:style>
  <w:style w:type="character" w:customStyle="1" w:styleId="Heading7Char">
    <w:name w:val="Heading 7 Char"/>
    <w:basedOn w:val="DefaultParagraphFont"/>
    <w:link w:val="Heading7"/>
    <w:uiPriority w:val="9"/>
    <w:semiHidden/>
    <w:rsid w:val="006D3657"/>
    <w:rPr>
      <w:rFonts w:eastAsiaTheme="majorEastAsia" w:cstheme="majorBidi"/>
      <w:i/>
      <w:iCs/>
      <w:color w:val="110F6D" w:themeColor="accent1" w:themeShade="7F"/>
    </w:rPr>
  </w:style>
  <w:style w:type="character" w:customStyle="1" w:styleId="Heading8Char">
    <w:name w:val="Heading 8 Char"/>
    <w:basedOn w:val="DefaultParagraphFont"/>
    <w:link w:val="Heading8"/>
    <w:uiPriority w:val="9"/>
    <w:semiHidden/>
    <w:rsid w:val="006D3657"/>
    <w:rPr>
      <w:rFonts w:eastAsiaTheme="majorEastAsia" w:cstheme="majorBidi"/>
      <w:color w:val="272727" w:themeColor="text1" w:themeTint="D8"/>
      <w:sz w:val="21"/>
      <w:szCs w:val="21"/>
    </w:rPr>
  </w:style>
  <w:style w:type="character" w:customStyle="1" w:styleId="Heading9Char">
    <w:name w:val="Heading 9 Char"/>
    <w:aliases w:val="Appendix Char,Appendix Heading 1 Char"/>
    <w:basedOn w:val="DefaultParagraphFont"/>
    <w:link w:val="Heading9"/>
    <w:uiPriority w:val="19"/>
    <w:semiHidden/>
    <w:rsid w:val="006D3657"/>
    <w:rPr>
      <w:rFonts w:eastAsiaTheme="majorEastAsia" w:cstheme="majorBidi"/>
      <w:b/>
      <w:iCs/>
      <w:color w:val="231EDC" w:themeColor="accent1"/>
      <w:sz w:val="32"/>
      <w:szCs w:val="21"/>
    </w:rPr>
  </w:style>
  <w:style w:type="numbering" w:styleId="ArticleSection">
    <w:name w:val="Outline List 3"/>
    <w:aliases w:val="REMOVE 3"/>
    <w:basedOn w:val="NoList"/>
    <w:uiPriority w:val="99"/>
    <w:semiHidden/>
    <w:unhideWhenUsed/>
    <w:locked/>
    <w:rsid w:val="00E6345A"/>
    <w:pPr>
      <w:numPr>
        <w:numId w:val="3"/>
      </w:numPr>
    </w:pPr>
  </w:style>
  <w:style w:type="paragraph" w:customStyle="1" w:styleId="TableTextItalic">
    <w:name w:val="Table Text Italic"/>
    <w:basedOn w:val="TableText"/>
    <w:uiPriority w:val="99"/>
    <w:semiHidden/>
    <w:rsid w:val="00767E98"/>
    <w:rPr>
      <w:i/>
    </w:rPr>
  </w:style>
  <w:style w:type="paragraph" w:customStyle="1" w:styleId="CaptionSubText">
    <w:name w:val="Caption Sub Text"/>
    <w:basedOn w:val="Caption"/>
    <w:next w:val="BodyText"/>
    <w:uiPriority w:val="99"/>
    <w:semiHidden/>
    <w:rsid w:val="004B2105"/>
    <w:rPr>
      <w:rFonts w:cs="Jacobs Chronos Light"/>
      <w:b w:val="0"/>
      <w:szCs w:val="16"/>
    </w:rPr>
  </w:style>
  <w:style w:type="paragraph" w:customStyle="1" w:styleId="Footnote">
    <w:name w:val="Footnote"/>
    <w:basedOn w:val="BodyText"/>
    <w:next w:val="BodyText"/>
    <w:uiPriority w:val="99"/>
    <w:semiHidden/>
    <w:rsid w:val="00025ACF"/>
    <w:pPr>
      <w:numPr>
        <w:numId w:val="4"/>
      </w:numPr>
      <w:spacing w:before="40" w:after="40"/>
      <w:ind w:left="170" w:hanging="170"/>
    </w:pPr>
    <w:rPr>
      <w:rFonts w:cs="Jacobs Chronos Light"/>
      <w:sz w:val="16"/>
      <w:szCs w:val="16"/>
    </w:rPr>
  </w:style>
  <w:style w:type="paragraph" w:customStyle="1" w:styleId="QuoteText">
    <w:name w:val="Quote Text"/>
    <w:basedOn w:val="Normal"/>
    <w:uiPriority w:val="7"/>
    <w:rsid w:val="006D3657"/>
    <w:pPr>
      <w:spacing w:before="60" w:after="40"/>
    </w:pPr>
    <w:rPr>
      <w:rFonts w:asciiTheme="minorHAnsi" w:hAnsiTheme="minorHAnsi"/>
      <w:i/>
      <w:color w:val="231EDC" w:themeColor="accent1"/>
    </w:rPr>
  </w:style>
  <w:style w:type="paragraph" w:customStyle="1" w:styleId="QuoteAuthor">
    <w:name w:val="Quote Author"/>
    <w:basedOn w:val="Normal"/>
    <w:uiPriority w:val="8"/>
    <w:rsid w:val="006D3657"/>
    <w:pPr>
      <w:spacing w:before="40" w:after="40"/>
    </w:pPr>
    <w:rPr>
      <w:rFonts w:asciiTheme="minorHAnsi" w:hAnsiTheme="minorHAnsi"/>
      <w:color w:val="333333" w:themeColor="text2"/>
    </w:rPr>
  </w:style>
  <w:style w:type="paragraph" w:customStyle="1" w:styleId="QuoteAuthorTitle">
    <w:name w:val="Quote Author Title"/>
    <w:basedOn w:val="Normal"/>
    <w:next w:val="BodyText"/>
    <w:uiPriority w:val="8"/>
    <w:rsid w:val="006D3657"/>
    <w:pPr>
      <w:spacing w:before="40" w:after="60"/>
    </w:pPr>
    <w:rPr>
      <w:rFonts w:asciiTheme="minorHAnsi" w:hAnsiTheme="minorHAnsi"/>
      <w:i/>
      <w:color w:val="333333" w:themeColor="text2"/>
      <w:sz w:val="16"/>
    </w:rPr>
  </w:style>
  <w:style w:type="paragraph" w:customStyle="1" w:styleId="FigureCaption">
    <w:name w:val="Figure Caption"/>
    <w:basedOn w:val="Caption"/>
    <w:next w:val="BodyText"/>
    <w:uiPriority w:val="99"/>
    <w:semiHidden/>
    <w:rsid w:val="006D3657"/>
  </w:style>
  <w:style w:type="paragraph" w:customStyle="1" w:styleId="TableNumberandTitle">
    <w:name w:val="Table Number and Title"/>
    <w:next w:val="TableCaption"/>
    <w:uiPriority w:val="99"/>
    <w:semiHidden/>
    <w:rsid w:val="00552B1D"/>
    <w:pPr>
      <w:keepNext/>
      <w:numPr>
        <w:numId w:val="15"/>
      </w:numPr>
      <w:spacing w:before="120" w:after="40"/>
    </w:pPr>
    <w:rPr>
      <w:b/>
      <w:color w:val="333333"/>
    </w:rPr>
  </w:style>
  <w:style w:type="paragraph" w:customStyle="1" w:styleId="TableCaption">
    <w:name w:val="Table Caption"/>
    <w:basedOn w:val="Caption"/>
    <w:next w:val="BodyText"/>
    <w:uiPriority w:val="99"/>
    <w:semiHidden/>
    <w:rsid w:val="006D3657"/>
  </w:style>
  <w:style w:type="numbering" w:customStyle="1" w:styleId="JacobsNumberedHeadings">
    <w:name w:val="Jacobs Numbered Headings"/>
    <w:uiPriority w:val="99"/>
    <w:semiHidden/>
    <w:rsid w:val="004B2105"/>
    <w:pPr>
      <w:numPr>
        <w:numId w:val="10"/>
      </w:numPr>
    </w:pPr>
  </w:style>
  <w:style w:type="numbering" w:customStyle="1" w:styleId="JacobsAppendixHeadings">
    <w:name w:val="Jacobs Appendix Headings"/>
    <w:uiPriority w:val="99"/>
    <w:semiHidden/>
    <w:rsid w:val="00D303A2"/>
    <w:pPr>
      <w:numPr>
        <w:numId w:val="9"/>
      </w:numPr>
    </w:pPr>
  </w:style>
  <w:style w:type="numbering" w:customStyle="1" w:styleId="JacobsSequential111Format">
    <w:name w:val="Jacobs Sequential 1.1.1 Format"/>
    <w:uiPriority w:val="99"/>
    <w:semiHidden/>
    <w:rsid w:val="002D7A04"/>
    <w:pPr>
      <w:numPr>
        <w:numId w:val="7"/>
      </w:numPr>
    </w:pPr>
  </w:style>
  <w:style w:type="paragraph" w:customStyle="1" w:styleId="InstructionalText">
    <w:name w:val="Instructional Text"/>
    <w:uiPriority w:val="99"/>
    <w:semiHidden/>
    <w:rsid w:val="004B2105"/>
    <w:pPr>
      <w:spacing w:before="120" w:after="120"/>
    </w:pPr>
    <w:rPr>
      <w:i/>
      <w:sz w:val="18"/>
    </w:rPr>
  </w:style>
  <w:style w:type="numbering" w:customStyle="1" w:styleId="REMOVE">
    <w:name w:val="REMOVE"/>
    <w:uiPriority w:val="99"/>
    <w:semiHidden/>
    <w:rsid w:val="00D743AC"/>
    <w:pPr>
      <w:numPr>
        <w:numId w:val="5"/>
      </w:numPr>
    </w:pPr>
  </w:style>
  <w:style w:type="paragraph" w:customStyle="1" w:styleId="BodyText4Number">
    <w:name w:val="Body Text 4 Number"/>
    <w:basedOn w:val="Normal"/>
    <w:uiPriority w:val="2"/>
    <w:rsid w:val="006D3657"/>
    <w:pPr>
      <w:numPr>
        <w:ilvl w:val="3"/>
        <w:numId w:val="25"/>
      </w:numPr>
      <w:spacing w:after="120"/>
      <w:contextualSpacing/>
    </w:pPr>
  </w:style>
  <w:style w:type="paragraph" w:styleId="TOC1">
    <w:name w:val="toc 1"/>
    <w:basedOn w:val="Normal"/>
    <w:next w:val="Normal"/>
    <w:autoRedefine/>
    <w:uiPriority w:val="99"/>
    <w:semiHidden/>
    <w:locked/>
    <w:rsid w:val="006D3657"/>
    <w:pPr>
      <w:spacing w:after="100"/>
      <w:ind w:left="567" w:hanging="567"/>
    </w:pPr>
    <w:rPr>
      <w:b/>
    </w:rPr>
  </w:style>
  <w:style w:type="paragraph" w:styleId="TOC2">
    <w:name w:val="toc 2"/>
    <w:basedOn w:val="Normal"/>
    <w:next w:val="Normal"/>
    <w:autoRedefine/>
    <w:uiPriority w:val="99"/>
    <w:semiHidden/>
    <w:locked/>
    <w:rsid w:val="006D3657"/>
    <w:pPr>
      <w:spacing w:after="100"/>
      <w:ind w:left="1134" w:hanging="567"/>
    </w:pPr>
  </w:style>
  <w:style w:type="paragraph" w:styleId="TOC3">
    <w:name w:val="toc 3"/>
    <w:basedOn w:val="Normal"/>
    <w:next w:val="Normal"/>
    <w:autoRedefine/>
    <w:uiPriority w:val="99"/>
    <w:semiHidden/>
    <w:locked/>
    <w:rsid w:val="006D3657"/>
    <w:pPr>
      <w:spacing w:after="100"/>
      <w:ind w:left="1701" w:hanging="567"/>
    </w:pPr>
  </w:style>
  <w:style w:type="paragraph" w:styleId="TOCHeading">
    <w:name w:val="TOC Heading"/>
    <w:basedOn w:val="Normal"/>
    <w:next w:val="Normal"/>
    <w:uiPriority w:val="99"/>
    <w:semiHidden/>
    <w:locked/>
    <w:rsid w:val="006D3657"/>
    <w:pPr>
      <w:spacing w:before="120" w:after="120"/>
      <w:outlineLvl w:val="0"/>
    </w:pPr>
    <w:rPr>
      <w:b/>
      <w:color w:val="231EDC" w:themeColor="accent1"/>
      <w:sz w:val="28"/>
    </w:rPr>
  </w:style>
  <w:style w:type="paragraph" w:customStyle="1" w:styleId="TableBullet2ndLevel">
    <w:name w:val="Table Bullet 2nd Level"/>
    <w:basedOn w:val="TableBullet"/>
    <w:uiPriority w:val="99"/>
    <w:semiHidden/>
    <w:rsid w:val="00025ACF"/>
    <w:pPr>
      <w:numPr>
        <w:numId w:val="6"/>
      </w:numPr>
      <w:ind w:left="340" w:hanging="170"/>
    </w:pPr>
  </w:style>
  <w:style w:type="numbering" w:customStyle="1" w:styleId="JacobsTableNumbersList">
    <w:name w:val="Jacobs Table Numbers List"/>
    <w:uiPriority w:val="99"/>
    <w:semiHidden/>
    <w:rsid w:val="008E484D"/>
    <w:pPr>
      <w:numPr>
        <w:numId w:val="8"/>
      </w:numPr>
    </w:pPr>
  </w:style>
  <w:style w:type="paragraph" w:styleId="FootnoteText">
    <w:name w:val="footnote text"/>
    <w:basedOn w:val="Normal"/>
    <w:link w:val="FootnoteTextChar"/>
    <w:uiPriority w:val="99"/>
    <w:semiHidden/>
    <w:locked/>
    <w:rsid w:val="006D3657"/>
    <w:pPr>
      <w:spacing w:before="60" w:after="60"/>
      <w:ind w:left="176" w:hanging="176"/>
    </w:pPr>
    <w:rPr>
      <w:sz w:val="16"/>
    </w:rPr>
  </w:style>
  <w:style w:type="character" w:customStyle="1" w:styleId="FootnoteTextChar">
    <w:name w:val="Footnote Text Char"/>
    <w:basedOn w:val="DefaultParagraphFont"/>
    <w:link w:val="FootnoteText"/>
    <w:uiPriority w:val="99"/>
    <w:semiHidden/>
    <w:rsid w:val="006D3657"/>
    <w:rPr>
      <w:sz w:val="16"/>
    </w:rPr>
  </w:style>
  <w:style w:type="paragraph" w:customStyle="1" w:styleId="HeaderSpacer">
    <w:name w:val="Header Spacer"/>
    <w:basedOn w:val="Header"/>
    <w:uiPriority w:val="99"/>
    <w:semiHidden/>
    <w:rsid w:val="006D3657"/>
    <w:rPr>
      <w:sz w:val="16"/>
    </w:rPr>
  </w:style>
  <w:style w:type="paragraph" w:customStyle="1" w:styleId="AcronymText">
    <w:name w:val="Acronym Text"/>
    <w:basedOn w:val="BodyText"/>
    <w:uiPriority w:val="99"/>
    <w:semiHidden/>
    <w:rsid w:val="00F32340"/>
    <w:rPr>
      <w:rFonts w:eastAsia="Times New Roman" w:cs="Times New Roman"/>
    </w:rPr>
  </w:style>
  <w:style w:type="paragraph" w:styleId="BodyText">
    <w:name w:val="Body Text"/>
    <w:basedOn w:val="Normal"/>
    <w:link w:val="BodyTextChar"/>
    <w:qFormat/>
    <w:rsid w:val="006D3657"/>
    <w:pPr>
      <w:spacing w:before="180" w:after="60"/>
    </w:pPr>
  </w:style>
  <w:style w:type="character" w:customStyle="1" w:styleId="BodyTextChar">
    <w:name w:val="Body Text Char"/>
    <w:basedOn w:val="DefaultParagraphFont"/>
    <w:link w:val="BodyText"/>
    <w:rsid w:val="006D3657"/>
  </w:style>
  <w:style w:type="paragraph" w:customStyle="1" w:styleId="TableNotes">
    <w:name w:val="Table Notes"/>
    <w:basedOn w:val="Normal"/>
    <w:uiPriority w:val="6"/>
    <w:qFormat/>
    <w:rsid w:val="006D3657"/>
    <w:pPr>
      <w:spacing w:before="80" w:after="80"/>
    </w:pPr>
    <w:rPr>
      <w:sz w:val="16"/>
    </w:rPr>
  </w:style>
  <w:style w:type="paragraph" w:styleId="Caption">
    <w:name w:val="caption"/>
    <w:basedOn w:val="Normal"/>
    <w:next w:val="BodyText"/>
    <w:uiPriority w:val="35"/>
    <w:qFormat/>
    <w:locked/>
    <w:rsid w:val="006D3657"/>
    <w:pPr>
      <w:keepNext/>
      <w:spacing w:before="120" w:after="40"/>
    </w:pPr>
    <w:rPr>
      <w:b/>
      <w:iCs/>
      <w:color w:val="333333" w:themeColor="text2"/>
      <w:szCs w:val="18"/>
    </w:rPr>
  </w:style>
  <w:style w:type="paragraph" w:customStyle="1" w:styleId="TableNotesIndented">
    <w:name w:val="Table Notes Indented"/>
    <w:basedOn w:val="Normal"/>
    <w:uiPriority w:val="6"/>
    <w:qFormat/>
    <w:rsid w:val="006D3657"/>
    <w:pPr>
      <w:spacing w:before="80" w:after="80"/>
      <w:ind w:left="113"/>
    </w:pPr>
    <w:rPr>
      <w:sz w:val="16"/>
    </w:rPr>
  </w:style>
  <w:style w:type="character" w:styleId="PlaceholderText">
    <w:name w:val="Placeholder Text"/>
    <w:basedOn w:val="DefaultParagraphFont"/>
    <w:uiPriority w:val="99"/>
    <w:semiHidden/>
    <w:locked/>
    <w:rsid w:val="006D3657"/>
    <w:rPr>
      <w:i/>
      <w:color w:val="auto"/>
      <w:bdr w:val="none" w:sz="0" w:space="0" w:color="auto"/>
      <w:shd w:val="clear" w:color="auto" w:fill="auto"/>
    </w:rPr>
  </w:style>
  <w:style w:type="paragraph" w:customStyle="1" w:styleId="TableBullet3rdLevel">
    <w:name w:val="Table Bullet 3rd Level"/>
    <w:basedOn w:val="TableBullet2ndLevel"/>
    <w:uiPriority w:val="99"/>
    <w:semiHidden/>
    <w:rsid w:val="00025ACF"/>
    <w:pPr>
      <w:numPr>
        <w:numId w:val="11"/>
      </w:numPr>
      <w:ind w:left="510" w:hanging="170"/>
    </w:pPr>
  </w:style>
  <w:style w:type="character" w:styleId="FootnoteReference">
    <w:name w:val="footnote reference"/>
    <w:basedOn w:val="DefaultParagraphFont"/>
    <w:uiPriority w:val="99"/>
    <w:semiHidden/>
    <w:unhideWhenUsed/>
    <w:locked/>
    <w:rsid w:val="006D3657"/>
    <w:rPr>
      <w:vertAlign w:val="superscript"/>
    </w:rPr>
  </w:style>
  <w:style w:type="numbering" w:customStyle="1" w:styleId="JacobsTableNumberTitle">
    <w:name w:val="Jacobs Table Number &amp; Title"/>
    <w:uiPriority w:val="99"/>
    <w:semiHidden/>
    <w:rsid w:val="00552B1D"/>
    <w:pPr>
      <w:numPr>
        <w:numId w:val="12"/>
      </w:numPr>
    </w:pPr>
  </w:style>
  <w:style w:type="paragraph" w:styleId="BodyText3">
    <w:name w:val="Body Text 3"/>
    <w:basedOn w:val="Normal"/>
    <w:link w:val="BodyText3Char"/>
    <w:uiPriority w:val="99"/>
    <w:semiHidden/>
    <w:unhideWhenUsed/>
    <w:locked/>
    <w:rsid w:val="006D3657"/>
    <w:pPr>
      <w:spacing w:after="120"/>
    </w:pPr>
    <w:rPr>
      <w:sz w:val="16"/>
      <w:szCs w:val="16"/>
    </w:rPr>
  </w:style>
  <w:style w:type="character" w:customStyle="1" w:styleId="BodyText3Char">
    <w:name w:val="Body Text 3 Char"/>
    <w:basedOn w:val="DefaultParagraphFont"/>
    <w:link w:val="BodyText3"/>
    <w:uiPriority w:val="99"/>
    <w:semiHidden/>
    <w:rsid w:val="006D3657"/>
    <w:rPr>
      <w:sz w:val="16"/>
      <w:szCs w:val="16"/>
    </w:rPr>
  </w:style>
  <w:style w:type="numbering" w:customStyle="1" w:styleId="FigureNumberTitle">
    <w:name w:val="Figure Number &amp; Title"/>
    <w:uiPriority w:val="99"/>
    <w:semiHidden/>
    <w:rsid w:val="00552B1D"/>
    <w:pPr>
      <w:numPr>
        <w:numId w:val="13"/>
      </w:numPr>
    </w:pPr>
  </w:style>
  <w:style w:type="paragraph" w:customStyle="1" w:styleId="TableHeadingWhite">
    <w:name w:val="Table Heading White"/>
    <w:basedOn w:val="Normal"/>
    <w:uiPriority w:val="3"/>
    <w:qFormat/>
    <w:rsid w:val="006D3657"/>
    <w:pPr>
      <w:keepNext/>
      <w:spacing w:before="60" w:after="60"/>
    </w:pPr>
    <w:rPr>
      <w:rFonts w:asciiTheme="minorHAnsi" w:hAnsiTheme="minorHAnsi"/>
      <w:b/>
      <w:color w:val="FFFFFF" w:themeColor="background1"/>
      <w:sz w:val="22"/>
    </w:rPr>
  </w:style>
  <w:style w:type="paragraph" w:styleId="ListParagraph">
    <w:name w:val="List Paragraph"/>
    <w:basedOn w:val="Normal"/>
    <w:uiPriority w:val="99"/>
    <w:semiHidden/>
    <w:qFormat/>
    <w:locked/>
    <w:rsid w:val="006D3657"/>
    <w:pPr>
      <w:ind w:left="720"/>
      <w:contextualSpacing/>
    </w:pPr>
  </w:style>
  <w:style w:type="paragraph" w:customStyle="1" w:styleId="BlankPage">
    <w:name w:val="Blank Page"/>
    <w:basedOn w:val="Normal"/>
    <w:uiPriority w:val="99"/>
    <w:semiHidden/>
    <w:rsid w:val="006D3657"/>
    <w:rPr>
      <w:rFonts w:eastAsiaTheme="majorEastAsia" w:cs="Jacobs Chronos Light"/>
      <w:b/>
      <w:color w:val="231EDC" w:themeColor="accent1"/>
      <w:sz w:val="28"/>
      <w:szCs w:val="56"/>
    </w:rPr>
  </w:style>
  <w:style w:type="table" w:customStyle="1" w:styleId="TableGrid1">
    <w:name w:val="Table Grid1"/>
    <w:basedOn w:val="TableNormal"/>
    <w:next w:val="TableGrid"/>
    <w:uiPriority w:val="99"/>
    <w:semiHidden/>
    <w:locked/>
    <w:rsid w:val="00F2580F"/>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Italics">
    <w:name w:val="Body Text Italics"/>
    <w:basedOn w:val="BodyText"/>
    <w:next w:val="BodyText"/>
    <w:uiPriority w:val="99"/>
    <w:semiHidden/>
    <w:rsid w:val="00B56D3C"/>
    <w:rPr>
      <w:i/>
    </w:rPr>
  </w:style>
  <w:style w:type="paragraph" w:customStyle="1" w:styleId="PhotologNumber">
    <w:name w:val="Photolog Number"/>
    <w:basedOn w:val="BodyText"/>
    <w:uiPriority w:val="7"/>
    <w:rsid w:val="006D3657"/>
    <w:pPr>
      <w:numPr>
        <w:numId w:val="27"/>
      </w:numPr>
    </w:pPr>
    <w:rPr>
      <w:rFonts w:eastAsiaTheme="minorHAnsi"/>
      <w:b/>
    </w:rPr>
  </w:style>
  <w:style w:type="numbering" w:customStyle="1" w:styleId="PhotologNumberList">
    <w:name w:val="Photolog Number List"/>
    <w:uiPriority w:val="99"/>
    <w:semiHidden/>
    <w:rsid w:val="006D3657"/>
    <w:pPr>
      <w:numPr>
        <w:numId w:val="16"/>
      </w:numPr>
    </w:pPr>
  </w:style>
  <w:style w:type="paragraph" w:styleId="NoSpacing">
    <w:name w:val="No Spacing"/>
    <w:uiPriority w:val="99"/>
    <w:semiHidden/>
    <w:qFormat/>
    <w:locked/>
    <w:rsid w:val="006D3657"/>
    <w:pPr>
      <w:spacing w:line="240" w:lineRule="auto"/>
    </w:pPr>
  </w:style>
  <w:style w:type="numbering" w:customStyle="1" w:styleId="Headings">
    <w:name w:val="Headings"/>
    <w:uiPriority w:val="99"/>
    <w:semiHidden/>
    <w:rsid w:val="006D3657"/>
    <w:pPr>
      <w:numPr>
        <w:numId w:val="20"/>
      </w:numPr>
    </w:pPr>
  </w:style>
  <w:style w:type="paragraph" w:customStyle="1" w:styleId="TableNumber">
    <w:name w:val="Table Number"/>
    <w:basedOn w:val="Normal"/>
    <w:uiPriority w:val="5"/>
    <w:rsid w:val="006D3657"/>
    <w:pPr>
      <w:numPr>
        <w:numId w:val="30"/>
      </w:numPr>
      <w:spacing w:before="40" w:after="40"/>
    </w:pPr>
    <w:rPr>
      <w:rFonts w:asciiTheme="minorHAnsi" w:hAnsiTheme="minorHAnsi"/>
      <w:sz w:val="18"/>
    </w:rPr>
  </w:style>
  <w:style w:type="paragraph" w:styleId="Title">
    <w:name w:val="Title"/>
    <w:basedOn w:val="Normal"/>
    <w:next w:val="Normal"/>
    <w:link w:val="TitleChar"/>
    <w:uiPriority w:val="99"/>
    <w:semiHidden/>
    <w:qFormat/>
    <w:locked/>
    <w:rsid w:val="006D3657"/>
    <w:pPr>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10"/>
    <w:semiHidden/>
    <w:rsid w:val="006D3657"/>
    <w:rPr>
      <w:rFonts w:eastAsiaTheme="majorEastAsia" w:cstheme="majorBidi"/>
      <w:spacing w:val="-10"/>
      <w:kern w:val="28"/>
      <w:sz w:val="56"/>
      <w:szCs w:val="56"/>
    </w:rPr>
  </w:style>
  <w:style w:type="paragraph" w:styleId="Bibliography">
    <w:name w:val="Bibliography"/>
    <w:basedOn w:val="Normal"/>
    <w:next w:val="Normal"/>
    <w:uiPriority w:val="99"/>
    <w:semiHidden/>
    <w:unhideWhenUsed/>
    <w:locked/>
    <w:rsid w:val="006D3657"/>
  </w:style>
  <w:style w:type="paragraph" w:styleId="BlockText">
    <w:name w:val="Block Text"/>
    <w:basedOn w:val="Normal"/>
    <w:uiPriority w:val="99"/>
    <w:semiHidden/>
    <w:unhideWhenUsed/>
    <w:locked/>
    <w:rsid w:val="006D3657"/>
    <w:pPr>
      <w:pBdr>
        <w:top w:val="single" w:sz="2" w:space="10" w:color="231EDC" w:themeColor="accent1" w:frame="1"/>
        <w:left w:val="single" w:sz="2" w:space="10" w:color="231EDC" w:themeColor="accent1" w:frame="1"/>
        <w:bottom w:val="single" w:sz="2" w:space="10" w:color="231EDC" w:themeColor="accent1" w:frame="1"/>
        <w:right w:val="single" w:sz="2" w:space="10" w:color="231EDC" w:themeColor="accent1" w:frame="1"/>
      </w:pBdr>
      <w:ind w:left="1152" w:right="1152"/>
    </w:pPr>
    <w:rPr>
      <w:i/>
      <w:iCs/>
      <w:color w:val="231EDC" w:themeColor="accent1"/>
    </w:rPr>
  </w:style>
  <w:style w:type="paragraph" w:styleId="BodyText2">
    <w:name w:val="Body Text 2"/>
    <w:basedOn w:val="Normal"/>
    <w:link w:val="BodyText2Char"/>
    <w:uiPriority w:val="99"/>
    <w:semiHidden/>
    <w:unhideWhenUsed/>
    <w:locked/>
    <w:rsid w:val="006D3657"/>
    <w:pPr>
      <w:spacing w:after="120" w:line="480" w:lineRule="auto"/>
    </w:pPr>
  </w:style>
  <w:style w:type="character" w:customStyle="1" w:styleId="BodyText2Char">
    <w:name w:val="Body Text 2 Char"/>
    <w:basedOn w:val="DefaultParagraphFont"/>
    <w:link w:val="BodyText2"/>
    <w:uiPriority w:val="99"/>
    <w:semiHidden/>
    <w:rsid w:val="006D3657"/>
  </w:style>
  <w:style w:type="paragraph" w:styleId="BodyTextFirstIndent">
    <w:name w:val="Body Text First Indent"/>
    <w:basedOn w:val="BodyText"/>
    <w:link w:val="BodyTextFirstIndentChar"/>
    <w:uiPriority w:val="99"/>
    <w:semiHidden/>
    <w:unhideWhenUsed/>
    <w:locked/>
    <w:rsid w:val="006D3657"/>
    <w:pPr>
      <w:spacing w:after="0"/>
      <w:ind w:firstLine="360"/>
    </w:pPr>
  </w:style>
  <w:style w:type="character" w:customStyle="1" w:styleId="BodyTextFirstIndentChar">
    <w:name w:val="Body Text First Indent Char"/>
    <w:basedOn w:val="BodyTextChar"/>
    <w:link w:val="BodyTextFirstIndent"/>
    <w:uiPriority w:val="99"/>
    <w:semiHidden/>
    <w:rsid w:val="006D3657"/>
  </w:style>
  <w:style w:type="paragraph" w:styleId="BodyTextIndent">
    <w:name w:val="Body Text Indent"/>
    <w:basedOn w:val="Normal"/>
    <w:link w:val="BodyTextIndentChar"/>
    <w:uiPriority w:val="99"/>
    <w:semiHidden/>
    <w:unhideWhenUsed/>
    <w:locked/>
    <w:rsid w:val="00C06AED"/>
    <w:pPr>
      <w:spacing w:after="120"/>
      <w:ind w:left="283"/>
    </w:pPr>
  </w:style>
  <w:style w:type="character" w:customStyle="1" w:styleId="BodyTextIndentChar">
    <w:name w:val="Body Text Indent Char"/>
    <w:basedOn w:val="DefaultParagraphFont"/>
    <w:link w:val="BodyTextIndent"/>
    <w:uiPriority w:val="99"/>
    <w:semiHidden/>
    <w:rsid w:val="00C06AED"/>
    <w:rPr>
      <w:rFonts w:ascii="Jacobs Chronos" w:eastAsiaTheme="minorEastAsia" w:hAnsi="Jacobs Chronos"/>
      <w:szCs w:val="22"/>
    </w:rPr>
  </w:style>
  <w:style w:type="paragraph" w:styleId="BodyTextFirstIndent2">
    <w:name w:val="Body Text First Indent 2"/>
    <w:basedOn w:val="Normal"/>
    <w:link w:val="BodyTextFirstIndent2Char"/>
    <w:uiPriority w:val="99"/>
    <w:semiHidden/>
    <w:unhideWhenUsed/>
    <w:locked/>
    <w:rsid w:val="006D3657"/>
    <w:pPr>
      <w:ind w:left="360" w:firstLine="360"/>
    </w:pPr>
  </w:style>
  <w:style w:type="character" w:customStyle="1" w:styleId="BodyTextFirstIndent2Char">
    <w:name w:val="Body Text First Indent 2 Char"/>
    <w:basedOn w:val="DefaultParagraphFont"/>
    <w:link w:val="BodyTextFirstIndent2"/>
    <w:uiPriority w:val="99"/>
    <w:semiHidden/>
    <w:rsid w:val="006D3657"/>
  </w:style>
  <w:style w:type="paragraph" w:styleId="BodyTextIndent2">
    <w:name w:val="Body Text Indent 2"/>
    <w:basedOn w:val="Normal"/>
    <w:link w:val="BodyTextIndent2Char"/>
    <w:uiPriority w:val="99"/>
    <w:semiHidden/>
    <w:unhideWhenUsed/>
    <w:locked/>
    <w:rsid w:val="006D3657"/>
    <w:pPr>
      <w:spacing w:after="120" w:line="276" w:lineRule="auto"/>
      <w:ind w:left="1418"/>
    </w:pPr>
  </w:style>
  <w:style w:type="character" w:customStyle="1" w:styleId="BodyTextIndent2Char">
    <w:name w:val="Body Text Indent 2 Char"/>
    <w:basedOn w:val="DefaultParagraphFont"/>
    <w:link w:val="BodyTextIndent2"/>
    <w:uiPriority w:val="99"/>
    <w:semiHidden/>
    <w:rsid w:val="006D3657"/>
  </w:style>
  <w:style w:type="paragraph" w:styleId="BodyTextIndent3">
    <w:name w:val="Body Text Indent 3"/>
    <w:basedOn w:val="Normal"/>
    <w:link w:val="BodyTextIndent3Char"/>
    <w:uiPriority w:val="99"/>
    <w:semiHidden/>
    <w:unhideWhenUsed/>
    <w:locked/>
    <w:rsid w:val="006D3657"/>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6D3657"/>
    <w:rPr>
      <w:sz w:val="16"/>
      <w:szCs w:val="16"/>
    </w:rPr>
  </w:style>
  <w:style w:type="character" w:styleId="BookTitle">
    <w:name w:val="Book Title"/>
    <w:basedOn w:val="DefaultParagraphFont"/>
    <w:uiPriority w:val="99"/>
    <w:semiHidden/>
    <w:qFormat/>
    <w:locked/>
    <w:rsid w:val="006D3657"/>
    <w:rPr>
      <w:b/>
      <w:bCs/>
      <w:i/>
      <w:iCs/>
      <w:spacing w:val="5"/>
    </w:rPr>
  </w:style>
  <w:style w:type="paragraph" w:styleId="Closing">
    <w:name w:val="Closing"/>
    <w:basedOn w:val="Normal"/>
    <w:link w:val="ClosingChar"/>
    <w:uiPriority w:val="99"/>
    <w:semiHidden/>
    <w:unhideWhenUsed/>
    <w:locked/>
    <w:rsid w:val="006D3657"/>
    <w:pPr>
      <w:ind w:left="4252"/>
    </w:pPr>
  </w:style>
  <w:style w:type="character" w:customStyle="1" w:styleId="ClosingChar">
    <w:name w:val="Closing Char"/>
    <w:basedOn w:val="DefaultParagraphFont"/>
    <w:link w:val="Closing"/>
    <w:uiPriority w:val="99"/>
    <w:semiHidden/>
    <w:rsid w:val="006D3657"/>
  </w:style>
  <w:style w:type="table" w:styleId="ColorfulGrid">
    <w:name w:val="Colorful Grid"/>
    <w:basedOn w:val="TableNormal"/>
    <w:uiPriority w:val="73"/>
    <w:semiHidden/>
    <w:unhideWhenUsed/>
    <w:locked/>
    <w:rsid w:val="006D3657"/>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locked/>
    <w:rsid w:val="006D3657"/>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D2D1F8" w:themeFill="accent1" w:themeFillTint="33"/>
    </w:tcPr>
    <w:tblStylePr w:type="firstRow">
      <w:rPr>
        <w:b/>
        <w:bCs/>
      </w:rPr>
      <w:tblPr/>
      <w:tcPr>
        <w:shd w:val="clear" w:color="auto" w:fill="A5A3F2" w:themeFill="accent1" w:themeFillTint="66"/>
      </w:tcPr>
    </w:tblStylePr>
    <w:tblStylePr w:type="lastRow">
      <w:rPr>
        <w:b/>
        <w:bCs/>
        <w:color w:val="000000" w:themeColor="text1"/>
      </w:rPr>
      <w:tblPr/>
      <w:tcPr>
        <w:shd w:val="clear" w:color="auto" w:fill="A5A3F2" w:themeFill="accent1" w:themeFillTint="66"/>
      </w:tcPr>
    </w:tblStylePr>
    <w:tblStylePr w:type="firstCol">
      <w:rPr>
        <w:color w:val="FFFFFF" w:themeColor="background1"/>
      </w:rPr>
      <w:tblPr/>
      <w:tcPr>
        <w:shd w:val="clear" w:color="auto" w:fill="1916A4" w:themeFill="accent1" w:themeFillShade="BF"/>
      </w:tcPr>
    </w:tblStylePr>
    <w:tblStylePr w:type="lastCol">
      <w:rPr>
        <w:color w:val="FFFFFF" w:themeColor="background1"/>
      </w:rPr>
      <w:tblPr/>
      <w:tcPr>
        <w:shd w:val="clear" w:color="auto" w:fill="1916A4" w:themeFill="accent1" w:themeFillShade="BF"/>
      </w:tcPr>
    </w:tblStylePr>
    <w:tblStylePr w:type="band1Vert">
      <w:tblPr/>
      <w:tcPr>
        <w:shd w:val="clear" w:color="auto" w:fill="8F8CEF" w:themeFill="accent1" w:themeFillTint="7F"/>
      </w:tcPr>
    </w:tblStylePr>
    <w:tblStylePr w:type="band1Horz">
      <w:tblPr/>
      <w:tcPr>
        <w:shd w:val="clear" w:color="auto" w:fill="8F8CEF" w:themeFill="accent1" w:themeFillTint="7F"/>
      </w:tcPr>
    </w:tblStylePr>
  </w:style>
  <w:style w:type="table" w:styleId="ColorfulGrid-Accent2">
    <w:name w:val="Colorful Grid Accent 2"/>
    <w:basedOn w:val="TableNormal"/>
    <w:uiPriority w:val="73"/>
    <w:semiHidden/>
    <w:unhideWhenUsed/>
    <w:locked/>
    <w:rsid w:val="006D3657"/>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CEE4FF" w:themeFill="accent2" w:themeFillTint="33"/>
    </w:tcPr>
    <w:tblStylePr w:type="firstRow">
      <w:rPr>
        <w:b/>
        <w:bCs/>
      </w:rPr>
      <w:tblPr/>
      <w:tcPr>
        <w:shd w:val="clear" w:color="auto" w:fill="9DCAFF" w:themeFill="accent2" w:themeFillTint="66"/>
      </w:tcPr>
    </w:tblStylePr>
    <w:tblStylePr w:type="lastRow">
      <w:rPr>
        <w:b/>
        <w:bCs/>
        <w:color w:val="000000" w:themeColor="text1"/>
      </w:rPr>
      <w:tblPr/>
      <w:tcPr>
        <w:shd w:val="clear" w:color="auto" w:fill="9DCAFF" w:themeFill="accent2" w:themeFillTint="66"/>
      </w:tcPr>
    </w:tblStylePr>
    <w:tblStylePr w:type="firstCol">
      <w:rPr>
        <w:color w:val="FFFFFF" w:themeColor="background1"/>
      </w:rPr>
      <w:tblPr/>
      <w:tcPr>
        <w:shd w:val="clear" w:color="auto" w:fill="005CC6" w:themeFill="accent2" w:themeFillShade="BF"/>
      </w:tcPr>
    </w:tblStylePr>
    <w:tblStylePr w:type="lastCol">
      <w:rPr>
        <w:color w:val="FFFFFF" w:themeColor="background1"/>
      </w:rPr>
      <w:tblPr/>
      <w:tcPr>
        <w:shd w:val="clear" w:color="auto" w:fill="005CC6" w:themeFill="accent2" w:themeFillShade="BF"/>
      </w:tcPr>
    </w:tblStylePr>
    <w:tblStylePr w:type="band1Vert">
      <w:tblPr/>
      <w:tcPr>
        <w:shd w:val="clear" w:color="auto" w:fill="84BDFF" w:themeFill="accent2" w:themeFillTint="7F"/>
      </w:tcPr>
    </w:tblStylePr>
    <w:tblStylePr w:type="band1Horz">
      <w:tblPr/>
      <w:tcPr>
        <w:shd w:val="clear" w:color="auto" w:fill="84BDFF" w:themeFill="accent2" w:themeFillTint="7F"/>
      </w:tcPr>
    </w:tblStylePr>
  </w:style>
  <w:style w:type="table" w:styleId="ColorfulGrid-Accent3">
    <w:name w:val="Colorful Grid Accent 3"/>
    <w:basedOn w:val="TableNormal"/>
    <w:uiPriority w:val="73"/>
    <w:semiHidden/>
    <w:unhideWhenUsed/>
    <w:locked/>
    <w:rsid w:val="006D3657"/>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DEF9FF" w:themeFill="accent3" w:themeFillTint="33"/>
    </w:tcPr>
    <w:tblStylePr w:type="firstRow">
      <w:rPr>
        <w:b/>
        <w:bCs/>
      </w:rPr>
      <w:tblPr/>
      <w:tcPr>
        <w:shd w:val="clear" w:color="auto" w:fill="BDF4FF" w:themeFill="accent3" w:themeFillTint="66"/>
      </w:tcPr>
    </w:tblStylePr>
    <w:tblStylePr w:type="lastRow">
      <w:rPr>
        <w:b/>
        <w:bCs/>
        <w:color w:val="000000" w:themeColor="text1"/>
      </w:rPr>
      <w:tblPr/>
      <w:tcPr>
        <w:shd w:val="clear" w:color="auto" w:fill="BDF4FF" w:themeFill="accent3" w:themeFillTint="66"/>
      </w:tcPr>
    </w:tblStylePr>
    <w:tblStylePr w:type="firstCol">
      <w:rPr>
        <w:color w:val="FFFFFF" w:themeColor="background1"/>
      </w:rPr>
      <w:tblPr/>
      <w:tcPr>
        <w:shd w:val="clear" w:color="auto" w:fill="03D8FF" w:themeFill="accent3" w:themeFillShade="BF"/>
      </w:tcPr>
    </w:tblStylePr>
    <w:tblStylePr w:type="lastCol">
      <w:rPr>
        <w:color w:val="FFFFFF" w:themeColor="background1"/>
      </w:rPr>
      <w:tblPr/>
      <w:tcPr>
        <w:shd w:val="clear" w:color="auto" w:fill="03D8FF" w:themeFill="accent3" w:themeFillShade="BF"/>
      </w:tcPr>
    </w:tblStylePr>
    <w:tblStylePr w:type="band1Vert">
      <w:tblPr/>
      <w:tcPr>
        <w:shd w:val="clear" w:color="auto" w:fill="ACF2FF" w:themeFill="accent3" w:themeFillTint="7F"/>
      </w:tcPr>
    </w:tblStylePr>
    <w:tblStylePr w:type="band1Horz">
      <w:tblPr/>
      <w:tcPr>
        <w:shd w:val="clear" w:color="auto" w:fill="ACF2FF" w:themeFill="accent3" w:themeFillTint="7F"/>
      </w:tcPr>
    </w:tblStylePr>
  </w:style>
  <w:style w:type="table" w:styleId="ColorfulGrid-Accent4">
    <w:name w:val="Colorful Grid Accent 4"/>
    <w:basedOn w:val="TableNormal"/>
    <w:uiPriority w:val="73"/>
    <w:semiHidden/>
    <w:unhideWhenUsed/>
    <w:locked/>
    <w:rsid w:val="006D3657"/>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AAC8FF" w:themeFill="accent4" w:themeFillTint="33"/>
    </w:tcPr>
    <w:tblStylePr w:type="firstRow">
      <w:rPr>
        <w:b/>
        <w:bCs/>
      </w:rPr>
      <w:tblPr/>
      <w:tcPr>
        <w:shd w:val="clear" w:color="auto" w:fill="5591FF" w:themeFill="accent4" w:themeFillTint="66"/>
      </w:tcPr>
    </w:tblStylePr>
    <w:tblStylePr w:type="lastRow">
      <w:rPr>
        <w:b/>
        <w:bCs/>
        <w:color w:val="000000" w:themeColor="text1"/>
      </w:rPr>
      <w:tblPr/>
      <w:tcPr>
        <w:shd w:val="clear" w:color="auto" w:fill="5591FF" w:themeFill="accent4" w:themeFillTint="66"/>
      </w:tcPr>
    </w:tblStylePr>
    <w:tblStylePr w:type="firstCol">
      <w:rPr>
        <w:color w:val="FFFFFF" w:themeColor="background1"/>
      </w:rPr>
      <w:tblPr/>
      <w:tcPr>
        <w:shd w:val="clear" w:color="auto" w:fill="00163F" w:themeFill="accent4" w:themeFillShade="BF"/>
      </w:tcPr>
    </w:tblStylePr>
    <w:tblStylePr w:type="lastCol">
      <w:rPr>
        <w:color w:val="FFFFFF" w:themeColor="background1"/>
      </w:rPr>
      <w:tblPr/>
      <w:tcPr>
        <w:shd w:val="clear" w:color="auto" w:fill="00163F" w:themeFill="accent4" w:themeFillShade="BF"/>
      </w:tcPr>
    </w:tblStylePr>
    <w:tblStylePr w:type="band1Vert">
      <w:tblPr/>
      <w:tcPr>
        <w:shd w:val="clear" w:color="auto" w:fill="2B76FF" w:themeFill="accent4" w:themeFillTint="7F"/>
      </w:tcPr>
    </w:tblStylePr>
    <w:tblStylePr w:type="band1Horz">
      <w:tblPr/>
      <w:tcPr>
        <w:shd w:val="clear" w:color="auto" w:fill="2B76FF" w:themeFill="accent4" w:themeFillTint="7F"/>
      </w:tcPr>
    </w:tblStylePr>
  </w:style>
  <w:style w:type="table" w:styleId="ColorfulGrid-Accent5">
    <w:name w:val="Colorful Grid Accent 5"/>
    <w:basedOn w:val="TableNormal"/>
    <w:uiPriority w:val="73"/>
    <w:semiHidden/>
    <w:unhideWhenUsed/>
    <w:locked/>
    <w:rsid w:val="006D3657"/>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EDEDED" w:themeFill="accent5" w:themeFillTint="33"/>
    </w:tcPr>
    <w:tblStylePr w:type="firstRow">
      <w:rPr>
        <w:b/>
        <w:bCs/>
      </w:rPr>
      <w:tblPr/>
      <w:tcPr>
        <w:shd w:val="clear" w:color="auto" w:fill="DBDBDB" w:themeFill="accent5" w:themeFillTint="66"/>
      </w:tcPr>
    </w:tblStylePr>
    <w:tblStylePr w:type="lastRow">
      <w:rPr>
        <w:b/>
        <w:bCs/>
        <w:color w:val="000000" w:themeColor="text1"/>
      </w:rPr>
      <w:tblPr/>
      <w:tcPr>
        <w:shd w:val="clear" w:color="auto" w:fill="DBDBDB" w:themeFill="accent5" w:themeFillTint="66"/>
      </w:tcPr>
    </w:tblStylePr>
    <w:tblStylePr w:type="firstCol">
      <w:rPr>
        <w:color w:val="FFFFFF" w:themeColor="background1"/>
      </w:rPr>
      <w:tblPr/>
      <w:tcPr>
        <w:shd w:val="clear" w:color="auto" w:fill="7B7B7B" w:themeFill="accent5" w:themeFillShade="BF"/>
      </w:tcPr>
    </w:tblStylePr>
    <w:tblStylePr w:type="lastCol">
      <w:rPr>
        <w:color w:val="FFFFFF" w:themeColor="background1"/>
      </w:rPr>
      <w:tblPr/>
      <w:tcPr>
        <w:shd w:val="clear" w:color="auto" w:fill="7B7B7B" w:themeFill="accent5" w:themeFillShade="BF"/>
      </w:tcPr>
    </w:tblStylePr>
    <w:tblStylePr w:type="band1Vert">
      <w:tblPr/>
      <w:tcPr>
        <w:shd w:val="clear" w:color="auto" w:fill="D2D2D2" w:themeFill="accent5" w:themeFillTint="7F"/>
      </w:tcPr>
    </w:tblStylePr>
    <w:tblStylePr w:type="band1Horz">
      <w:tblPr/>
      <w:tcPr>
        <w:shd w:val="clear" w:color="auto" w:fill="D2D2D2" w:themeFill="accent5" w:themeFillTint="7F"/>
      </w:tcPr>
    </w:tblStylePr>
  </w:style>
  <w:style w:type="table" w:styleId="ColorfulGrid-Accent6">
    <w:name w:val="Colorful Grid Accent 6"/>
    <w:basedOn w:val="TableNormal"/>
    <w:uiPriority w:val="73"/>
    <w:semiHidden/>
    <w:unhideWhenUsed/>
    <w:locked/>
    <w:rsid w:val="006D3657"/>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F4F4F4" w:themeFill="accent6" w:themeFillTint="33"/>
    </w:tcPr>
    <w:tblStylePr w:type="firstRow">
      <w:rPr>
        <w:b/>
        <w:bCs/>
      </w:rPr>
      <w:tblPr/>
      <w:tcPr>
        <w:shd w:val="clear" w:color="auto" w:fill="E9E9E9" w:themeFill="accent6" w:themeFillTint="66"/>
      </w:tcPr>
    </w:tblStylePr>
    <w:tblStylePr w:type="lastRow">
      <w:rPr>
        <w:b/>
        <w:bCs/>
        <w:color w:val="000000" w:themeColor="text1"/>
      </w:rPr>
      <w:tblPr/>
      <w:tcPr>
        <w:shd w:val="clear" w:color="auto" w:fill="E9E9E9" w:themeFill="accent6" w:themeFillTint="66"/>
      </w:tcPr>
    </w:tblStylePr>
    <w:tblStylePr w:type="firstCol">
      <w:rPr>
        <w:color w:val="FFFFFF" w:themeColor="background1"/>
      </w:rPr>
      <w:tblPr/>
      <w:tcPr>
        <w:shd w:val="clear" w:color="auto" w:fill="959595" w:themeFill="accent6" w:themeFillShade="BF"/>
      </w:tcPr>
    </w:tblStylePr>
    <w:tblStylePr w:type="lastCol">
      <w:rPr>
        <w:color w:val="FFFFFF" w:themeColor="background1"/>
      </w:rPr>
      <w:tblPr/>
      <w:tcPr>
        <w:shd w:val="clear" w:color="auto" w:fill="959595" w:themeFill="accent6" w:themeFillShade="BF"/>
      </w:tcPr>
    </w:tblStylePr>
    <w:tblStylePr w:type="band1Vert">
      <w:tblPr/>
      <w:tcPr>
        <w:shd w:val="clear" w:color="auto" w:fill="E3E3E3" w:themeFill="accent6" w:themeFillTint="7F"/>
      </w:tcPr>
    </w:tblStylePr>
    <w:tblStylePr w:type="band1Horz">
      <w:tblPr/>
      <w:tcPr>
        <w:shd w:val="clear" w:color="auto" w:fill="E3E3E3" w:themeFill="accent6" w:themeFillTint="7F"/>
      </w:tcPr>
    </w:tblStylePr>
  </w:style>
  <w:style w:type="table" w:styleId="ColorfulList">
    <w:name w:val="Colorful List"/>
    <w:basedOn w:val="TableNormal"/>
    <w:uiPriority w:val="72"/>
    <w:semiHidden/>
    <w:unhideWhenUsed/>
    <w:locked/>
    <w:rsid w:val="006D3657"/>
    <w:pPr>
      <w:spacing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0062D4" w:themeFill="accent2" w:themeFillShade="CC"/>
      </w:tcPr>
    </w:tblStylePr>
    <w:tblStylePr w:type="lastRow">
      <w:rPr>
        <w:b/>
        <w:bCs/>
        <w:color w:val="0062D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locked/>
    <w:rsid w:val="006D3657"/>
    <w:pPr>
      <w:spacing w:line="240" w:lineRule="auto"/>
    </w:pPr>
    <w:rPr>
      <w:color w:val="000000" w:themeColor="text1"/>
    </w:rPr>
    <w:tblPr>
      <w:tblStyleRowBandSize w:val="1"/>
      <w:tblStyleColBandSize w:val="1"/>
    </w:tblPr>
    <w:tcPr>
      <w:shd w:val="clear" w:color="auto" w:fill="E8E8FC" w:themeFill="accent1" w:themeFillTint="19"/>
    </w:tcPr>
    <w:tblStylePr w:type="firstRow">
      <w:rPr>
        <w:b/>
        <w:bCs/>
        <w:color w:val="FFFFFF" w:themeColor="background1"/>
      </w:rPr>
      <w:tblPr/>
      <w:tcPr>
        <w:tcBorders>
          <w:bottom w:val="single" w:sz="12" w:space="0" w:color="FFFFFF" w:themeColor="background1"/>
        </w:tcBorders>
        <w:shd w:val="clear" w:color="auto" w:fill="0062D4" w:themeFill="accent2" w:themeFillShade="CC"/>
      </w:tcPr>
    </w:tblStylePr>
    <w:tblStylePr w:type="lastRow">
      <w:rPr>
        <w:b/>
        <w:bCs/>
        <w:color w:val="0062D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7C6F7" w:themeFill="accent1" w:themeFillTint="3F"/>
      </w:tcPr>
    </w:tblStylePr>
    <w:tblStylePr w:type="band1Horz">
      <w:tblPr/>
      <w:tcPr>
        <w:shd w:val="clear" w:color="auto" w:fill="D2D1F8" w:themeFill="accent1" w:themeFillTint="33"/>
      </w:tcPr>
    </w:tblStylePr>
  </w:style>
  <w:style w:type="table" w:styleId="ColorfulList-Accent2">
    <w:name w:val="Colorful List Accent 2"/>
    <w:basedOn w:val="TableNormal"/>
    <w:uiPriority w:val="72"/>
    <w:semiHidden/>
    <w:unhideWhenUsed/>
    <w:locked/>
    <w:rsid w:val="006D3657"/>
    <w:pPr>
      <w:spacing w:line="240" w:lineRule="auto"/>
    </w:pPr>
    <w:rPr>
      <w:color w:val="000000" w:themeColor="text1"/>
    </w:rPr>
    <w:tblPr>
      <w:tblStyleRowBandSize w:val="1"/>
      <w:tblStyleColBandSize w:val="1"/>
    </w:tblPr>
    <w:tcPr>
      <w:shd w:val="clear" w:color="auto" w:fill="E6F2FF" w:themeFill="accent2" w:themeFillTint="19"/>
    </w:tcPr>
    <w:tblStylePr w:type="firstRow">
      <w:rPr>
        <w:b/>
        <w:bCs/>
        <w:color w:val="FFFFFF" w:themeColor="background1"/>
      </w:rPr>
      <w:tblPr/>
      <w:tcPr>
        <w:tcBorders>
          <w:bottom w:val="single" w:sz="12" w:space="0" w:color="FFFFFF" w:themeColor="background1"/>
        </w:tcBorders>
        <w:shd w:val="clear" w:color="auto" w:fill="0062D4" w:themeFill="accent2" w:themeFillShade="CC"/>
      </w:tcPr>
    </w:tblStylePr>
    <w:tblStylePr w:type="lastRow">
      <w:rPr>
        <w:b/>
        <w:bCs/>
        <w:color w:val="0062D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2DEFF" w:themeFill="accent2" w:themeFillTint="3F"/>
      </w:tcPr>
    </w:tblStylePr>
    <w:tblStylePr w:type="band1Horz">
      <w:tblPr/>
      <w:tcPr>
        <w:shd w:val="clear" w:color="auto" w:fill="CEE4FF" w:themeFill="accent2" w:themeFillTint="33"/>
      </w:tcPr>
    </w:tblStylePr>
  </w:style>
  <w:style w:type="table" w:styleId="ColorfulList-Accent3">
    <w:name w:val="Colorful List Accent 3"/>
    <w:basedOn w:val="TableNormal"/>
    <w:uiPriority w:val="72"/>
    <w:semiHidden/>
    <w:unhideWhenUsed/>
    <w:locked/>
    <w:rsid w:val="006D3657"/>
    <w:pPr>
      <w:spacing w:line="240" w:lineRule="auto"/>
    </w:pPr>
    <w:rPr>
      <w:color w:val="000000" w:themeColor="text1"/>
    </w:rPr>
    <w:tblPr>
      <w:tblStyleRowBandSize w:val="1"/>
      <w:tblStyleColBandSize w:val="1"/>
    </w:tblPr>
    <w:tcPr>
      <w:shd w:val="clear" w:color="auto" w:fill="EEFCFF" w:themeFill="accent3" w:themeFillTint="19"/>
    </w:tcPr>
    <w:tblStylePr w:type="firstRow">
      <w:rPr>
        <w:b/>
        <w:bCs/>
        <w:color w:val="FFFFFF" w:themeColor="background1"/>
      </w:rPr>
      <w:tblPr/>
      <w:tcPr>
        <w:tcBorders>
          <w:bottom w:val="single" w:sz="12" w:space="0" w:color="FFFFFF" w:themeColor="background1"/>
        </w:tcBorders>
        <w:shd w:val="clear" w:color="auto" w:fill="001844" w:themeFill="accent4" w:themeFillShade="CC"/>
      </w:tcPr>
    </w:tblStylePr>
    <w:tblStylePr w:type="lastRow">
      <w:rPr>
        <w:b/>
        <w:bCs/>
        <w:color w:val="001844"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F8FF" w:themeFill="accent3" w:themeFillTint="3F"/>
      </w:tcPr>
    </w:tblStylePr>
    <w:tblStylePr w:type="band1Horz">
      <w:tblPr/>
      <w:tcPr>
        <w:shd w:val="clear" w:color="auto" w:fill="DEF9FF" w:themeFill="accent3" w:themeFillTint="33"/>
      </w:tcPr>
    </w:tblStylePr>
  </w:style>
  <w:style w:type="table" w:styleId="ColorfulList-Accent4">
    <w:name w:val="Colorful List Accent 4"/>
    <w:basedOn w:val="TableNormal"/>
    <w:uiPriority w:val="72"/>
    <w:semiHidden/>
    <w:unhideWhenUsed/>
    <w:locked/>
    <w:rsid w:val="006D3657"/>
    <w:pPr>
      <w:spacing w:line="240" w:lineRule="auto"/>
    </w:pPr>
    <w:rPr>
      <w:color w:val="000000" w:themeColor="text1"/>
    </w:rPr>
    <w:tblPr>
      <w:tblStyleRowBandSize w:val="1"/>
      <w:tblStyleColBandSize w:val="1"/>
    </w:tblPr>
    <w:tcPr>
      <w:shd w:val="clear" w:color="auto" w:fill="D5E4FF" w:themeFill="accent4" w:themeFillTint="19"/>
    </w:tcPr>
    <w:tblStylePr w:type="firstRow">
      <w:rPr>
        <w:b/>
        <w:bCs/>
        <w:color w:val="FFFFFF" w:themeColor="background1"/>
      </w:rPr>
      <w:tblPr/>
      <w:tcPr>
        <w:tcBorders>
          <w:bottom w:val="single" w:sz="12" w:space="0" w:color="FFFFFF" w:themeColor="background1"/>
        </w:tcBorders>
        <w:shd w:val="clear" w:color="auto" w:fill="15DBFF" w:themeFill="accent3" w:themeFillShade="CC"/>
      </w:tcPr>
    </w:tblStylePr>
    <w:tblStylePr w:type="lastRow">
      <w:rPr>
        <w:b/>
        <w:bCs/>
        <w:color w:val="15DBFF"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96BBFF" w:themeFill="accent4" w:themeFillTint="3F"/>
      </w:tcPr>
    </w:tblStylePr>
    <w:tblStylePr w:type="band1Horz">
      <w:tblPr/>
      <w:tcPr>
        <w:shd w:val="clear" w:color="auto" w:fill="AAC8FF" w:themeFill="accent4" w:themeFillTint="33"/>
      </w:tcPr>
    </w:tblStylePr>
  </w:style>
  <w:style w:type="table" w:styleId="ColorfulList-Accent5">
    <w:name w:val="Colorful List Accent 5"/>
    <w:basedOn w:val="TableNormal"/>
    <w:uiPriority w:val="72"/>
    <w:semiHidden/>
    <w:unhideWhenUsed/>
    <w:locked/>
    <w:rsid w:val="006D3657"/>
    <w:pPr>
      <w:spacing w:line="240" w:lineRule="auto"/>
    </w:pPr>
    <w:rPr>
      <w:color w:val="000000" w:themeColor="text1"/>
    </w:rPr>
    <w:tblPr>
      <w:tblStyleRowBandSize w:val="1"/>
      <w:tblStyleColBandSize w:val="1"/>
    </w:tblPr>
    <w:tcPr>
      <w:shd w:val="clear" w:color="auto" w:fill="F6F6F6" w:themeFill="accent5" w:themeFillTint="19"/>
    </w:tcPr>
    <w:tblStylePr w:type="firstRow">
      <w:rPr>
        <w:b/>
        <w:bCs/>
        <w:color w:val="FFFFFF" w:themeColor="background1"/>
      </w:rPr>
      <w:tblPr/>
      <w:tcPr>
        <w:tcBorders>
          <w:bottom w:val="single" w:sz="12" w:space="0" w:color="FFFFFF" w:themeColor="background1"/>
        </w:tcBorders>
        <w:shd w:val="clear" w:color="auto" w:fill="A0A0A0" w:themeFill="accent6" w:themeFillShade="CC"/>
      </w:tcPr>
    </w:tblStylePr>
    <w:tblStylePr w:type="lastRow">
      <w:rPr>
        <w:b/>
        <w:bCs/>
        <w:color w:val="A0A0A0"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hemeFill="accent5" w:themeFillTint="3F"/>
      </w:tcPr>
    </w:tblStylePr>
    <w:tblStylePr w:type="band1Horz">
      <w:tblPr/>
      <w:tcPr>
        <w:shd w:val="clear" w:color="auto" w:fill="EDEDED" w:themeFill="accent5" w:themeFillTint="33"/>
      </w:tcPr>
    </w:tblStylePr>
  </w:style>
  <w:style w:type="table" w:styleId="ColorfulList-Accent6">
    <w:name w:val="Colorful List Accent 6"/>
    <w:basedOn w:val="TableNormal"/>
    <w:uiPriority w:val="72"/>
    <w:semiHidden/>
    <w:unhideWhenUsed/>
    <w:locked/>
    <w:rsid w:val="006D3657"/>
    <w:pPr>
      <w:spacing w:line="240" w:lineRule="auto"/>
    </w:pPr>
    <w:rPr>
      <w:color w:val="000000" w:themeColor="text1"/>
    </w:rPr>
    <w:tblPr>
      <w:tblStyleRowBandSize w:val="1"/>
      <w:tblStyleColBandSize w:val="1"/>
    </w:tblPr>
    <w:tcPr>
      <w:shd w:val="clear" w:color="auto" w:fill="F9F9F9" w:themeFill="accent6" w:themeFillTint="19"/>
    </w:tcPr>
    <w:tblStylePr w:type="firstRow">
      <w:rPr>
        <w:b/>
        <w:bCs/>
        <w:color w:val="FFFFFF" w:themeColor="background1"/>
      </w:rPr>
      <w:tblPr/>
      <w:tcPr>
        <w:tcBorders>
          <w:bottom w:val="single" w:sz="12" w:space="0" w:color="FFFFFF" w:themeColor="background1"/>
        </w:tcBorders>
        <w:shd w:val="clear" w:color="auto" w:fill="848484" w:themeFill="accent5" w:themeFillShade="CC"/>
      </w:tcPr>
    </w:tblStylePr>
    <w:tblStylePr w:type="lastRow">
      <w:rPr>
        <w:b/>
        <w:bCs/>
        <w:color w:val="848484"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1F1F1" w:themeFill="accent6" w:themeFillTint="3F"/>
      </w:tcPr>
    </w:tblStylePr>
    <w:tblStylePr w:type="band1Horz">
      <w:tblPr/>
      <w:tcPr>
        <w:shd w:val="clear" w:color="auto" w:fill="F4F4F4" w:themeFill="accent6" w:themeFillTint="33"/>
      </w:tcPr>
    </w:tblStylePr>
  </w:style>
  <w:style w:type="table" w:styleId="ColorfulShading">
    <w:name w:val="Colorful Shading"/>
    <w:basedOn w:val="TableNormal"/>
    <w:uiPriority w:val="71"/>
    <w:semiHidden/>
    <w:unhideWhenUsed/>
    <w:locked/>
    <w:rsid w:val="006D3657"/>
    <w:pPr>
      <w:spacing w:line="240" w:lineRule="auto"/>
    </w:pPr>
    <w:rPr>
      <w:color w:val="000000" w:themeColor="text1"/>
    </w:rPr>
    <w:tblPr>
      <w:tblStyleRowBandSize w:val="1"/>
      <w:tblStyleColBandSize w:val="1"/>
      <w:tblBorders>
        <w:top w:val="single" w:sz="24" w:space="0" w:color="0A7DFF"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0A7DF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locked/>
    <w:rsid w:val="006D3657"/>
    <w:pPr>
      <w:spacing w:line="240" w:lineRule="auto"/>
    </w:pPr>
    <w:rPr>
      <w:color w:val="000000" w:themeColor="text1"/>
    </w:rPr>
    <w:tblPr>
      <w:tblStyleRowBandSize w:val="1"/>
      <w:tblStyleColBandSize w:val="1"/>
      <w:tblBorders>
        <w:top w:val="single" w:sz="24" w:space="0" w:color="0A7DFF" w:themeColor="accent2"/>
        <w:left w:val="single" w:sz="4" w:space="0" w:color="231EDC" w:themeColor="accent1"/>
        <w:bottom w:val="single" w:sz="4" w:space="0" w:color="231EDC" w:themeColor="accent1"/>
        <w:right w:val="single" w:sz="4" w:space="0" w:color="231EDC" w:themeColor="accent1"/>
        <w:insideH w:val="single" w:sz="4" w:space="0" w:color="FFFFFF" w:themeColor="background1"/>
        <w:insideV w:val="single" w:sz="4" w:space="0" w:color="FFFFFF" w:themeColor="background1"/>
      </w:tblBorders>
    </w:tblPr>
    <w:tcPr>
      <w:shd w:val="clear" w:color="auto" w:fill="E8E8FC" w:themeFill="accent1" w:themeFillTint="19"/>
    </w:tcPr>
    <w:tblStylePr w:type="firstRow">
      <w:rPr>
        <w:b/>
        <w:bCs/>
      </w:rPr>
      <w:tblPr/>
      <w:tcPr>
        <w:tcBorders>
          <w:top w:val="nil"/>
          <w:left w:val="nil"/>
          <w:bottom w:val="single" w:sz="24" w:space="0" w:color="0A7DF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41283" w:themeFill="accent1" w:themeFillShade="99"/>
      </w:tcPr>
    </w:tblStylePr>
    <w:tblStylePr w:type="firstCol">
      <w:rPr>
        <w:color w:val="FFFFFF" w:themeColor="background1"/>
      </w:rPr>
      <w:tblPr/>
      <w:tcPr>
        <w:tcBorders>
          <w:top w:val="nil"/>
          <w:left w:val="nil"/>
          <w:bottom w:val="nil"/>
          <w:right w:val="nil"/>
          <w:insideH w:val="single" w:sz="4" w:space="0" w:color="141283" w:themeColor="accent1" w:themeShade="99"/>
          <w:insideV w:val="nil"/>
        </w:tcBorders>
        <w:shd w:val="clear" w:color="auto" w:fill="141283"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141283" w:themeFill="accent1" w:themeFillShade="99"/>
      </w:tcPr>
    </w:tblStylePr>
    <w:tblStylePr w:type="band1Vert">
      <w:tblPr/>
      <w:tcPr>
        <w:shd w:val="clear" w:color="auto" w:fill="A5A3F2" w:themeFill="accent1" w:themeFillTint="66"/>
      </w:tcPr>
    </w:tblStylePr>
    <w:tblStylePr w:type="band1Horz">
      <w:tblPr/>
      <w:tcPr>
        <w:shd w:val="clear" w:color="auto" w:fill="8F8CEF"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locked/>
    <w:rsid w:val="006D3657"/>
    <w:pPr>
      <w:spacing w:line="240" w:lineRule="auto"/>
    </w:pPr>
    <w:rPr>
      <w:color w:val="000000" w:themeColor="text1"/>
    </w:rPr>
    <w:tblPr>
      <w:tblStyleRowBandSize w:val="1"/>
      <w:tblStyleColBandSize w:val="1"/>
      <w:tblBorders>
        <w:top w:val="single" w:sz="24" w:space="0" w:color="0A7DFF" w:themeColor="accent2"/>
        <w:left w:val="single" w:sz="4" w:space="0" w:color="0A7DFF" w:themeColor="accent2"/>
        <w:bottom w:val="single" w:sz="4" w:space="0" w:color="0A7DFF" w:themeColor="accent2"/>
        <w:right w:val="single" w:sz="4" w:space="0" w:color="0A7DFF" w:themeColor="accent2"/>
        <w:insideH w:val="single" w:sz="4" w:space="0" w:color="FFFFFF" w:themeColor="background1"/>
        <w:insideV w:val="single" w:sz="4" w:space="0" w:color="FFFFFF" w:themeColor="background1"/>
      </w:tblBorders>
    </w:tblPr>
    <w:tcPr>
      <w:shd w:val="clear" w:color="auto" w:fill="E6F2FF" w:themeFill="accent2" w:themeFillTint="19"/>
    </w:tcPr>
    <w:tblStylePr w:type="firstRow">
      <w:rPr>
        <w:b/>
        <w:bCs/>
      </w:rPr>
      <w:tblPr/>
      <w:tcPr>
        <w:tcBorders>
          <w:top w:val="nil"/>
          <w:left w:val="nil"/>
          <w:bottom w:val="single" w:sz="24" w:space="0" w:color="0A7DF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4A9F" w:themeFill="accent2" w:themeFillShade="99"/>
      </w:tcPr>
    </w:tblStylePr>
    <w:tblStylePr w:type="firstCol">
      <w:rPr>
        <w:color w:val="FFFFFF" w:themeColor="background1"/>
      </w:rPr>
      <w:tblPr/>
      <w:tcPr>
        <w:tcBorders>
          <w:top w:val="nil"/>
          <w:left w:val="nil"/>
          <w:bottom w:val="nil"/>
          <w:right w:val="nil"/>
          <w:insideH w:val="single" w:sz="4" w:space="0" w:color="004A9F" w:themeColor="accent2" w:themeShade="99"/>
          <w:insideV w:val="nil"/>
        </w:tcBorders>
        <w:shd w:val="clear" w:color="auto" w:fill="004A9F"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04A9F" w:themeFill="accent2" w:themeFillShade="99"/>
      </w:tcPr>
    </w:tblStylePr>
    <w:tblStylePr w:type="band1Vert">
      <w:tblPr/>
      <w:tcPr>
        <w:shd w:val="clear" w:color="auto" w:fill="9DCAFF" w:themeFill="accent2" w:themeFillTint="66"/>
      </w:tcPr>
    </w:tblStylePr>
    <w:tblStylePr w:type="band1Horz">
      <w:tblPr/>
      <w:tcPr>
        <w:shd w:val="clear" w:color="auto" w:fill="84BDFF"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locked/>
    <w:rsid w:val="006D3657"/>
    <w:pPr>
      <w:spacing w:line="240" w:lineRule="auto"/>
    </w:pPr>
    <w:rPr>
      <w:color w:val="000000" w:themeColor="text1"/>
    </w:rPr>
    <w:tblPr>
      <w:tblStyleRowBandSize w:val="1"/>
      <w:tblStyleColBandSize w:val="1"/>
      <w:tblBorders>
        <w:top w:val="single" w:sz="24" w:space="0" w:color="001E55" w:themeColor="accent4"/>
        <w:left w:val="single" w:sz="4" w:space="0" w:color="5AE6FF" w:themeColor="accent3"/>
        <w:bottom w:val="single" w:sz="4" w:space="0" w:color="5AE6FF" w:themeColor="accent3"/>
        <w:right w:val="single" w:sz="4" w:space="0" w:color="5AE6FF" w:themeColor="accent3"/>
        <w:insideH w:val="single" w:sz="4" w:space="0" w:color="FFFFFF" w:themeColor="background1"/>
        <w:insideV w:val="single" w:sz="4" w:space="0" w:color="FFFFFF" w:themeColor="background1"/>
      </w:tblBorders>
    </w:tblPr>
    <w:tcPr>
      <w:shd w:val="clear" w:color="auto" w:fill="EEFCFF" w:themeFill="accent3" w:themeFillTint="19"/>
    </w:tcPr>
    <w:tblStylePr w:type="firstRow">
      <w:rPr>
        <w:b/>
        <w:bCs/>
      </w:rPr>
      <w:tblPr/>
      <w:tcPr>
        <w:tcBorders>
          <w:top w:val="nil"/>
          <w:left w:val="nil"/>
          <w:bottom w:val="single" w:sz="24" w:space="0" w:color="001E55"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AFCF" w:themeFill="accent3" w:themeFillShade="99"/>
      </w:tcPr>
    </w:tblStylePr>
    <w:tblStylePr w:type="firstCol">
      <w:rPr>
        <w:color w:val="FFFFFF" w:themeColor="background1"/>
      </w:rPr>
      <w:tblPr/>
      <w:tcPr>
        <w:tcBorders>
          <w:top w:val="nil"/>
          <w:left w:val="nil"/>
          <w:bottom w:val="nil"/>
          <w:right w:val="nil"/>
          <w:insideH w:val="single" w:sz="4" w:space="0" w:color="00AFCF" w:themeColor="accent3" w:themeShade="99"/>
          <w:insideV w:val="nil"/>
        </w:tcBorders>
        <w:shd w:val="clear" w:color="auto" w:fill="00AFCF"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0AFCF" w:themeFill="accent3" w:themeFillShade="99"/>
      </w:tcPr>
    </w:tblStylePr>
    <w:tblStylePr w:type="band1Vert">
      <w:tblPr/>
      <w:tcPr>
        <w:shd w:val="clear" w:color="auto" w:fill="BDF4FF" w:themeFill="accent3" w:themeFillTint="66"/>
      </w:tcPr>
    </w:tblStylePr>
    <w:tblStylePr w:type="band1Horz">
      <w:tblPr/>
      <w:tcPr>
        <w:shd w:val="clear" w:color="auto" w:fill="ACF2FF" w:themeFill="accent3" w:themeFillTint="7F"/>
      </w:tcPr>
    </w:tblStylePr>
  </w:style>
  <w:style w:type="table" w:styleId="ColorfulShading-Accent4">
    <w:name w:val="Colorful Shading Accent 4"/>
    <w:basedOn w:val="TableNormal"/>
    <w:uiPriority w:val="71"/>
    <w:semiHidden/>
    <w:unhideWhenUsed/>
    <w:locked/>
    <w:rsid w:val="006D3657"/>
    <w:pPr>
      <w:spacing w:line="240" w:lineRule="auto"/>
    </w:pPr>
    <w:rPr>
      <w:color w:val="000000" w:themeColor="text1"/>
    </w:rPr>
    <w:tblPr>
      <w:tblStyleRowBandSize w:val="1"/>
      <w:tblStyleColBandSize w:val="1"/>
      <w:tblBorders>
        <w:top w:val="single" w:sz="24" w:space="0" w:color="5AE6FF" w:themeColor="accent3"/>
        <w:left w:val="single" w:sz="4" w:space="0" w:color="001E55" w:themeColor="accent4"/>
        <w:bottom w:val="single" w:sz="4" w:space="0" w:color="001E55" w:themeColor="accent4"/>
        <w:right w:val="single" w:sz="4" w:space="0" w:color="001E55" w:themeColor="accent4"/>
        <w:insideH w:val="single" w:sz="4" w:space="0" w:color="FFFFFF" w:themeColor="background1"/>
        <w:insideV w:val="single" w:sz="4" w:space="0" w:color="FFFFFF" w:themeColor="background1"/>
      </w:tblBorders>
    </w:tblPr>
    <w:tcPr>
      <w:shd w:val="clear" w:color="auto" w:fill="D5E4FF" w:themeFill="accent4" w:themeFillTint="19"/>
    </w:tcPr>
    <w:tblStylePr w:type="firstRow">
      <w:rPr>
        <w:b/>
        <w:bCs/>
      </w:rPr>
      <w:tblPr/>
      <w:tcPr>
        <w:tcBorders>
          <w:top w:val="nil"/>
          <w:left w:val="nil"/>
          <w:bottom w:val="single" w:sz="24" w:space="0" w:color="5AE6FF"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1233" w:themeFill="accent4" w:themeFillShade="99"/>
      </w:tcPr>
    </w:tblStylePr>
    <w:tblStylePr w:type="firstCol">
      <w:rPr>
        <w:color w:val="FFFFFF" w:themeColor="background1"/>
      </w:rPr>
      <w:tblPr/>
      <w:tcPr>
        <w:tcBorders>
          <w:top w:val="nil"/>
          <w:left w:val="nil"/>
          <w:bottom w:val="nil"/>
          <w:right w:val="nil"/>
          <w:insideH w:val="single" w:sz="4" w:space="0" w:color="001233" w:themeColor="accent4" w:themeShade="99"/>
          <w:insideV w:val="nil"/>
        </w:tcBorders>
        <w:shd w:val="clear" w:color="auto" w:fill="001233"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01233" w:themeFill="accent4" w:themeFillShade="99"/>
      </w:tcPr>
    </w:tblStylePr>
    <w:tblStylePr w:type="band1Vert">
      <w:tblPr/>
      <w:tcPr>
        <w:shd w:val="clear" w:color="auto" w:fill="5591FF" w:themeFill="accent4" w:themeFillTint="66"/>
      </w:tcPr>
    </w:tblStylePr>
    <w:tblStylePr w:type="band1Horz">
      <w:tblPr/>
      <w:tcPr>
        <w:shd w:val="clear" w:color="auto" w:fill="2B76FF"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locked/>
    <w:rsid w:val="006D3657"/>
    <w:pPr>
      <w:spacing w:line="240" w:lineRule="auto"/>
    </w:pPr>
    <w:rPr>
      <w:color w:val="000000" w:themeColor="text1"/>
    </w:rPr>
    <w:tblPr>
      <w:tblStyleRowBandSize w:val="1"/>
      <w:tblStyleColBandSize w:val="1"/>
      <w:tblBorders>
        <w:top w:val="single" w:sz="24" w:space="0" w:color="C8C8C8" w:themeColor="accent6"/>
        <w:left w:val="single" w:sz="4" w:space="0" w:color="A5A5A5" w:themeColor="accent5"/>
        <w:bottom w:val="single" w:sz="4" w:space="0" w:color="A5A5A5" w:themeColor="accent5"/>
        <w:right w:val="single" w:sz="4" w:space="0" w:color="A5A5A5" w:themeColor="accent5"/>
        <w:insideH w:val="single" w:sz="4" w:space="0" w:color="FFFFFF" w:themeColor="background1"/>
        <w:insideV w:val="single" w:sz="4" w:space="0" w:color="FFFFFF" w:themeColor="background1"/>
      </w:tblBorders>
    </w:tblPr>
    <w:tcPr>
      <w:shd w:val="clear" w:color="auto" w:fill="F6F6F6" w:themeFill="accent5" w:themeFillTint="19"/>
    </w:tcPr>
    <w:tblStylePr w:type="firstRow">
      <w:rPr>
        <w:b/>
        <w:bCs/>
      </w:rPr>
      <w:tblPr/>
      <w:tcPr>
        <w:tcBorders>
          <w:top w:val="nil"/>
          <w:left w:val="nil"/>
          <w:bottom w:val="single" w:sz="24" w:space="0" w:color="C8C8C8"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36363" w:themeFill="accent5" w:themeFillShade="99"/>
      </w:tcPr>
    </w:tblStylePr>
    <w:tblStylePr w:type="firstCol">
      <w:rPr>
        <w:color w:val="FFFFFF" w:themeColor="background1"/>
      </w:rPr>
      <w:tblPr/>
      <w:tcPr>
        <w:tcBorders>
          <w:top w:val="nil"/>
          <w:left w:val="nil"/>
          <w:bottom w:val="nil"/>
          <w:right w:val="nil"/>
          <w:insideH w:val="single" w:sz="4" w:space="0" w:color="636363" w:themeColor="accent5" w:themeShade="99"/>
          <w:insideV w:val="nil"/>
        </w:tcBorders>
        <w:shd w:val="clear" w:color="auto" w:fill="636363"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636363" w:themeFill="accent5" w:themeFillShade="99"/>
      </w:tcPr>
    </w:tblStylePr>
    <w:tblStylePr w:type="band1Vert">
      <w:tblPr/>
      <w:tcPr>
        <w:shd w:val="clear" w:color="auto" w:fill="DBDBDB" w:themeFill="accent5" w:themeFillTint="66"/>
      </w:tcPr>
    </w:tblStylePr>
    <w:tblStylePr w:type="band1Horz">
      <w:tblPr/>
      <w:tcPr>
        <w:shd w:val="clear" w:color="auto" w:fill="D2D2D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locked/>
    <w:rsid w:val="006D3657"/>
    <w:pPr>
      <w:spacing w:line="240" w:lineRule="auto"/>
    </w:pPr>
    <w:rPr>
      <w:color w:val="000000" w:themeColor="text1"/>
    </w:rPr>
    <w:tblPr>
      <w:tblStyleRowBandSize w:val="1"/>
      <w:tblStyleColBandSize w:val="1"/>
      <w:tblBorders>
        <w:top w:val="single" w:sz="24" w:space="0" w:color="A5A5A5" w:themeColor="accent5"/>
        <w:left w:val="single" w:sz="4" w:space="0" w:color="C8C8C8" w:themeColor="accent6"/>
        <w:bottom w:val="single" w:sz="4" w:space="0" w:color="C8C8C8" w:themeColor="accent6"/>
        <w:right w:val="single" w:sz="4" w:space="0" w:color="C8C8C8" w:themeColor="accent6"/>
        <w:insideH w:val="single" w:sz="4" w:space="0" w:color="FFFFFF" w:themeColor="background1"/>
        <w:insideV w:val="single" w:sz="4" w:space="0" w:color="FFFFFF" w:themeColor="background1"/>
      </w:tblBorders>
    </w:tblPr>
    <w:tcPr>
      <w:shd w:val="clear" w:color="auto" w:fill="F9F9F9" w:themeFill="accent6" w:themeFillTint="19"/>
    </w:tcPr>
    <w:tblStylePr w:type="firstRow">
      <w:rPr>
        <w:b/>
        <w:bCs/>
      </w:rPr>
      <w:tblPr/>
      <w:tcPr>
        <w:tcBorders>
          <w:top w:val="nil"/>
          <w:left w:val="nil"/>
          <w:bottom w:val="single" w:sz="24" w:space="0" w:color="A5A5A5"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87878" w:themeFill="accent6" w:themeFillShade="99"/>
      </w:tcPr>
    </w:tblStylePr>
    <w:tblStylePr w:type="firstCol">
      <w:rPr>
        <w:color w:val="FFFFFF" w:themeColor="background1"/>
      </w:rPr>
      <w:tblPr/>
      <w:tcPr>
        <w:tcBorders>
          <w:top w:val="nil"/>
          <w:left w:val="nil"/>
          <w:bottom w:val="nil"/>
          <w:right w:val="nil"/>
          <w:insideH w:val="single" w:sz="4" w:space="0" w:color="787878" w:themeColor="accent6" w:themeShade="99"/>
          <w:insideV w:val="nil"/>
        </w:tcBorders>
        <w:shd w:val="clear" w:color="auto" w:fill="78787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787878" w:themeFill="accent6" w:themeFillShade="99"/>
      </w:tcPr>
    </w:tblStylePr>
    <w:tblStylePr w:type="band1Vert">
      <w:tblPr/>
      <w:tcPr>
        <w:shd w:val="clear" w:color="auto" w:fill="E9E9E9" w:themeFill="accent6" w:themeFillTint="66"/>
      </w:tcPr>
    </w:tblStylePr>
    <w:tblStylePr w:type="band1Horz">
      <w:tblPr/>
      <w:tcPr>
        <w:shd w:val="clear" w:color="auto" w:fill="E3E3E3" w:themeFill="accent6"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semiHidden/>
    <w:unhideWhenUsed/>
    <w:locked/>
    <w:rsid w:val="006D3657"/>
    <w:pPr>
      <w:spacing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locked/>
    <w:rsid w:val="006D3657"/>
    <w:pPr>
      <w:spacing w:line="240" w:lineRule="auto"/>
    </w:pPr>
    <w:rPr>
      <w:color w:val="FFFFFF" w:themeColor="background1"/>
    </w:rPr>
    <w:tblPr>
      <w:tblStyleRowBandSize w:val="1"/>
      <w:tblStyleColBandSize w:val="1"/>
    </w:tblPr>
    <w:tcPr>
      <w:shd w:val="clear" w:color="auto" w:fill="231EDC"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10F6D"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1916A4"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1916A4" w:themeFill="accent1" w:themeFillShade="BF"/>
      </w:tcPr>
    </w:tblStylePr>
    <w:tblStylePr w:type="band1Vert">
      <w:tblPr/>
      <w:tcPr>
        <w:tcBorders>
          <w:top w:val="nil"/>
          <w:left w:val="nil"/>
          <w:bottom w:val="nil"/>
          <w:right w:val="nil"/>
          <w:insideH w:val="nil"/>
          <w:insideV w:val="nil"/>
        </w:tcBorders>
        <w:shd w:val="clear" w:color="auto" w:fill="1916A4" w:themeFill="accent1" w:themeFillShade="BF"/>
      </w:tcPr>
    </w:tblStylePr>
    <w:tblStylePr w:type="band1Horz">
      <w:tblPr/>
      <w:tcPr>
        <w:tcBorders>
          <w:top w:val="nil"/>
          <w:left w:val="nil"/>
          <w:bottom w:val="nil"/>
          <w:right w:val="nil"/>
          <w:insideH w:val="nil"/>
          <w:insideV w:val="nil"/>
        </w:tcBorders>
        <w:shd w:val="clear" w:color="auto" w:fill="1916A4" w:themeFill="accent1" w:themeFillShade="BF"/>
      </w:tcPr>
    </w:tblStylePr>
  </w:style>
  <w:style w:type="table" w:styleId="DarkList-Accent2">
    <w:name w:val="Dark List Accent 2"/>
    <w:basedOn w:val="TableNormal"/>
    <w:uiPriority w:val="70"/>
    <w:semiHidden/>
    <w:unhideWhenUsed/>
    <w:locked/>
    <w:rsid w:val="006D3657"/>
    <w:pPr>
      <w:spacing w:line="240" w:lineRule="auto"/>
    </w:pPr>
    <w:rPr>
      <w:color w:val="FFFFFF" w:themeColor="background1"/>
    </w:rPr>
    <w:tblPr>
      <w:tblStyleRowBandSize w:val="1"/>
      <w:tblStyleColBandSize w:val="1"/>
    </w:tblPr>
    <w:tcPr>
      <w:shd w:val="clear" w:color="auto" w:fill="0A7DFF"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3D8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005CC6"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005CC6" w:themeFill="accent2" w:themeFillShade="BF"/>
      </w:tcPr>
    </w:tblStylePr>
    <w:tblStylePr w:type="band1Vert">
      <w:tblPr/>
      <w:tcPr>
        <w:tcBorders>
          <w:top w:val="nil"/>
          <w:left w:val="nil"/>
          <w:bottom w:val="nil"/>
          <w:right w:val="nil"/>
          <w:insideH w:val="nil"/>
          <w:insideV w:val="nil"/>
        </w:tcBorders>
        <w:shd w:val="clear" w:color="auto" w:fill="005CC6" w:themeFill="accent2" w:themeFillShade="BF"/>
      </w:tcPr>
    </w:tblStylePr>
    <w:tblStylePr w:type="band1Horz">
      <w:tblPr/>
      <w:tcPr>
        <w:tcBorders>
          <w:top w:val="nil"/>
          <w:left w:val="nil"/>
          <w:bottom w:val="nil"/>
          <w:right w:val="nil"/>
          <w:insideH w:val="nil"/>
          <w:insideV w:val="nil"/>
        </w:tcBorders>
        <w:shd w:val="clear" w:color="auto" w:fill="005CC6" w:themeFill="accent2" w:themeFillShade="BF"/>
      </w:tcPr>
    </w:tblStylePr>
  </w:style>
  <w:style w:type="table" w:styleId="DarkList-Accent3">
    <w:name w:val="Dark List Accent 3"/>
    <w:basedOn w:val="TableNormal"/>
    <w:uiPriority w:val="70"/>
    <w:semiHidden/>
    <w:unhideWhenUsed/>
    <w:locked/>
    <w:rsid w:val="006D3657"/>
    <w:pPr>
      <w:spacing w:line="240" w:lineRule="auto"/>
    </w:pPr>
    <w:rPr>
      <w:color w:val="FFFFFF" w:themeColor="background1"/>
    </w:rPr>
    <w:tblPr>
      <w:tblStyleRowBandSize w:val="1"/>
      <w:tblStyleColBandSize w:val="1"/>
    </w:tblPr>
    <w:tcPr>
      <w:shd w:val="clear" w:color="auto" w:fill="5AE6FF"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91AB"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03D8FF"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03D8FF" w:themeFill="accent3" w:themeFillShade="BF"/>
      </w:tcPr>
    </w:tblStylePr>
    <w:tblStylePr w:type="band1Vert">
      <w:tblPr/>
      <w:tcPr>
        <w:tcBorders>
          <w:top w:val="nil"/>
          <w:left w:val="nil"/>
          <w:bottom w:val="nil"/>
          <w:right w:val="nil"/>
          <w:insideH w:val="nil"/>
          <w:insideV w:val="nil"/>
        </w:tcBorders>
        <w:shd w:val="clear" w:color="auto" w:fill="03D8FF" w:themeFill="accent3" w:themeFillShade="BF"/>
      </w:tcPr>
    </w:tblStylePr>
    <w:tblStylePr w:type="band1Horz">
      <w:tblPr/>
      <w:tcPr>
        <w:tcBorders>
          <w:top w:val="nil"/>
          <w:left w:val="nil"/>
          <w:bottom w:val="nil"/>
          <w:right w:val="nil"/>
          <w:insideH w:val="nil"/>
          <w:insideV w:val="nil"/>
        </w:tcBorders>
        <w:shd w:val="clear" w:color="auto" w:fill="03D8FF" w:themeFill="accent3" w:themeFillShade="BF"/>
      </w:tcPr>
    </w:tblStylePr>
  </w:style>
  <w:style w:type="table" w:styleId="DarkList-Accent4">
    <w:name w:val="Dark List Accent 4"/>
    <w:basedOn w:val="TableNormal"/>
    <w:uiPriority w:val="70"/>
    <w:semiHidden/>
    <w:unhideWhenUsed/>
    <w:locked/>
    <w:rsid w:val="006D3657"/>
    <w:pPr>
      <w:spacing w:line="240" w:lineRule="auto"/>
    </w:pPr>
    <w:rPr>
      <w:color w:val="FFFFFF" w:themeColor="background1"/>
    </w:rPr>
    <w:tblPr>
      <w:tblStyleRowBandSize w:val="1"/>
      <w:tblStyleColBandSize w:val="1"/>
    </w:tblPr>
    <w:tcPr>
      <w:shd w:val="clear" w:color="auto" w:fill="001E55"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E2A"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0163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0163F" w:themeFill="accent4" w:themeFillShade="BF"/>
      </w:tcPr>
    </w:tblStylePr>
    <w:tblStylePr w:type="band1Vert">
      <w:tblPr/>
      <w:tcPr>
        <w:tcBorders>
          <w:top w:val="nil"/>
          <w:left w:val="nil"/>
          <w:bottom w:val="nil"/>
          <w:right w:val="nil"/>
          <w:insideH w:val="nil"/>
          <w:insideV w:val="nil"/>
        </w:tcBorders>
        <w:shd w:val="clear" w:color="auto" w:fill="00163F" w:themeFill="accent4" w:themeFillShade="BF"/>
      </w:tcPr>
    </w:tblStylePr>
    <w:tblStylePr w:type="band1Horz">
      <w:tblPr/>
      <w:tcPr>
        <w:tcBorders>
          <w:top w:val="nil"/>
          <w:left w:val="nil"/>
          <w:bottom w:val="nil"/>
          <w:right w:val="nil"/>
          <w:insideH w:val="nil"/>
          <w:insideV w:val="nil"/>
        </w:tcBorders>
        <w:shd w:val="clear" w:color="auto" w:fill="00163F" w:themeFill="accent4" w:themeFillShade="BF"/>
      </w:tcPr>
    </w:tblStylePr>
  </w:style>
  <w:style w:type="table" w:styleId="DarkList-Accent5">
    <w:name w:val="Dark List Accent 5"/>
    <w:basedOn w:val="TableNormal"/>
    <w:uiPriority w:val="70"/>
    <w:semiHidden/>
    <w:unhideWhenUsed/>
    <w:locked/>
    <w:rsid w:val="006D3657"/>
    <w:pPr>
      <w:spacing w:line="240" w:lineRule="auto"/>
    </w:pPr>
    <w:rPr>
      <w:color w:val="FFFFFF" w:themeColor="background1"/>
    </w:rPr>
    <w:tblPr>
      <w:tblStyleRowBandSize w:val="1"/>
      <w:tblStyleColBandSize w:val="1"/>
    </w:tblPr>
    <w:tcPr>
      <w:shd w:val="clear" w:color="auto" w:fill="A5A5A5"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25252"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7B7B7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7B7B7B" w:themeFill="accent5" w:themeFillShade="BF"/>
      </w:tcPr>
    </w:tblStylePr>
    <w:tblStylePr w:type="band1Vert">
      <w:tblPr/>
      <w:tcPr>
        <w:tcBorders>
          <w:top w:val="nil"/>
          <w:left w:val="nil"/>
          <w:bottom w:val="nil"/>
          <w:right w:val="nil"/>
          <w:insideH w:val="nil"/>
          <w:insideV w:val="nil"/>
        </w:tcBorders>
        <w:shd w:val="clear" w:color="auto" w:fill="7B7B7B" w:themeFill="accent5" w:themeFillShade="BF"/>
      </w:tcPr>
    </w:tblStylePr>
    <w:tblStylePr w:type="band1Horz">
      <w:tblPr/>
      <w:tcPr>
        <w:tcBorders>
          <w:top w:val="nil"/>
          <w:left w:val="nil"/>
          <w:bottom w:val="nil"/>
          <w:right w:val="nil"/>
          <w:insideH w:val="nil"/>
          <w:insideV w:val="nil"/>
        </w:tcBorders>
        <w:shd w:val="clear" w:color="auto" w:fill="7B7B7B" w:themeFill="accent5" w:themeFillShade="BF"/>
      </w:tcPr>
    </w:tblStylePr>
  </w:style>
  <w:style w:type="table" w:styleId="DarkList-Accent6">
    <w:name w:val="Dark List Accent 6"/>
    <w:basedOn w:val="TableNormal"/>
    <w:uiPriority w:val="70"/>
    <w:semiHidden/>
    <w:unhideWhenUsed/>
    <w:locked/>
    <w:rsid w:val="006D3657"/>
    <w:pPr>
      <w:spacing w:line="240" w:lineRule="auto"/>
    </w:pPr>
    <w:rPr>
      <w:color w:val="FFFFFF" w:themeColor="background1"/>
    </w:rPr>
    <w:tblPr>
      <w:tblStyleRowBandSize w:val="1"/>
      <w:tblStyleColBandSize w:val="1"/>
    </w:tblPr>
    <w:tcPr>
      <w:shd w:val="clear" w:color="auto" w:fill="C8C8C8"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36363"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95959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959595" w:themeFill="accent6" w:themeFillShade="BF"/>
      </w:tcPr>
    </w:tblStylePr>
    <w:tblStylePr w:type="band1Vert">
      <w:tblPr/>
      <w:tcPr>
        <w:tcBorders>
          <w:top w:val="nil"/>
          <w:left w:val="nil"/>
          <w:bottom w:val="nil"/>
          <w:right w:val="nil"/>
          <w:insideH w:val="nil"/>
          <w:insideV w:val="nil"/>
        </w:tcBorders>
        <w:shd w:val="clear" w:color="auto" w:fill="959595" w:themeFill="accent6" w:themeFillShade="BF"/>
      </w:tcPr>
    </w:tblStylePr>
    <w:tblStylePr w:type="band1Horz">
      <w:tblPr/>
      <w:tcPr>
        <w:tcBorders>
          <w:top w:val="nil"/>
          <w:left w:val="nil"/>
          <w:bottom w:val="nil"/>
          <w:right w:val="nil"/>
          <w:insideH w:val="nil"/>
          <w:insideV w:val="nil"/>
        </w:tcBorders>
        <w:shd w:val="clear" w:color="auto" w:fill="959595" w:themeFill="accent6" w:themeFillShade="BF"/>
      </w:tcPr>
    </w:tblStylePr>
  </w:style>
  <w:style w:type="paragraph" w:styleId="Date">
    <w:name w:val="Date"/>
    <w:basedOn w:val="Normal"/>
    <w:next w:val="Normal"/>
    <w:link w:val="DateChar"/>
    <w:uiPriority w:val="99"/>
    <w:semiHidden/>
    <w:unhideWhenUsed/>
    <w:locked/>
    <w:rsid w:val="006D3657"/>
  </w:style>
  <w:style w:type="character" w:customStyle="1" w:styleId="DateChar">
    <w:name w:val="Date Char"/>
    <w:basedOn w:val="DefaultParagraphFont"/>
    <w:link w:val="Date"/>
    <w:uiPriority w:val="99"/>
    <w:semiHidden/>
    <w:rsid w:val="006D3657"/>
  </w:style>
  <w:style w:type="paragraph" w:styleId="DocumentMap">
    <w:name w:val="Document Map"/>
    <w:basedOn w:val="Normal"/>
    <w:link w:val="DocumentMapChar"/>
    <w:uiPriority w:val="99"/>
    <w:semiHidden/>
    <w:unhideWhenUsed/>
    <w:locked/>
    <w:rsid w:val="006D3657"/>
    <w:rPr>
      <w:rFonts w:ascii="Segoe UI" w:hAnsi="Segoe UI" w:cs="Segoe UI"/>
      <w:sz w:val="16"/>
      <w:szCs w:val="16"/>
    </w:rPr>
  </w:style>
  <w:style w:type="character" w:customStyle="1" w:styleId="DocumentMapChar">
    <w:name w:val="Document Map Char"/>
    <w:basedOn w:val="DefaultParagraphFont"/>
    <w:link w:val="DocumentMap"/>
    <w:uiPriority w:val="99"/>
    <w:semiHidden/>
    <w:rsid w:val="006D3657"/>
    <w:rPr>
      <w:rFonts w:ascii="Segoe UI" w:hAnsi="Segoe UI" w:cs="Segoe UI"/>
      <w:sz w:val="16"/>
      <w:szCs w:val="16"/>
    </w:rPr>
  </w:style>
  <w:style w:type="paragraph" w:styleId="E-mailSignature">
    <w:name w:val="E-mail Signature"/>
    <w:basedOn w:val="Normal"/>
    <w:link w:val="E-mailSignatureChar"/>
    <w:uiPriority w:val="99"/>
    <w:semiHidden/>
    <w:locked/>
    <w:rsid w:val="006D3657"/>
    <w:pPr>
      <w:tabs>
        <w:tab w:val="left" w:pos="425"/>
      </w:tabs>
      <w:spacing w:after="120"/>
    </w:pPr>
    <w:rPr>
      <w:noProof/>
    </w:rPr>
  </w:style>
  <w:style w:type="character" w:customStyle="1" w:styleId="E-mailSignatureChar">
    <w:name w:val="E-mail Signature Char"/>
    <w:basedOn w:val="DefaultParagraphFont"/>
    <w:link w:val="E-mailSignature"/>
    <w:uiPriority w:val="99"/>
    <w:semiHidden/>
    <w:rsid w:val="006D3657"/>
    <w:rPr>
      <w:noProof/>
    </w:rPr>
  </w:style>
  <w:style w:type="character" w:styleId="Emphasis">
    <w:name w:val="Emphasis"/>
    <w:basedOn w:val="DefaultParagraphFont"/>
    <w:uiPriority w:val="99"/>
    <w:semiHidden/>
    <w:qFormat/>
    <w:locked/>
    <w:rsid w:val="006D3657"/>
    <w:rPr>
      <w:i/>
      <w:iCs/>
    </w:rPr>
  </w:style>
  <w:style w:type="character" w:styleId="EndnoteReference">
    <w:name w:val="endnote reference"/>
    <w:basedOn w:val="DefaultParagraphFont"/>
    <w:uiPriority w:val="99"/>
    <w:semiHidden/>
    <w:unhideWhenUsed/>
    <w:locked/>
    <w:rsid w:val="006D3657"/>
    <w:rPr>
      <w:vertAlign w:val="superscript"/>
    </w:rPr>
  </w:style>
  <w:style w:type="paragraph" w:styleId="EndnoteText">
    <w:name w:val="endnote text"/>
    <w:basedOn w:val="Normal"/>
    <w:link w:val="EndnoteTextChar"/>
    <w:uiPriority w:val="99"/>
    <w:semiHidden/>
    <w:unhideWhenUsed/>
    <w:locked/>
    <w:rsid w:val="006D3657"/>
  </w:style>
  <w:style w:type="character" w:customStyle="1" w:styleId="EndnoteTextChar">
    <w:name w:val="Endnote Text Char"/>
    <w:basedOn w:val="DefaultParagraphFont"/>
    <w:link w:val="EndnoteText"/>
    <w:uiPriority w:val="99"/>
    <w:semiHidden/>
    <w:rsid w:val="006D3657"/>
  </w:style>
  <w:style w:type="paragraph" w:styleId="EnvelopeAddress">
    <w:name w:val="envelope address"/>
    <w:basedOn w:val="Normal"/>
    <w:uiPriority w:val="99"/>
    <w:semiHidden/>
    <w:unhideWhenUsed/>
    <w:locked/>
    <w:rsid w:val="006D3657"/>
    <w:pPr>
      <w:framePr w:w="7920" w:h="1980" w:hRule="exact" w:hSpace="180" w:wrap="auto" w:hAnchor="page" w:xAlign="center" w:yAlign="bottom"/>
      <w:ind w:left="2880"/>
    </w:pPr>
    <w:rPr>
      <w:rFonts w:eastAsiaTheme="majorEastAsia" w:cstheme="majorBidi"/>
      <w:sz w:val="24"/>
      <w:szCs w:val="24"/>
    </w:rPr>
  </w:style>
  <w:style w:type="paragraph" w:styleId="EnvelopeReturn">
    <w:name w:val="envelope return"/>
    <w:basedOn w:val="Normal"/>
    <w:uiPriority w:val="99"/>
    <w:semiHidden/>
    <w:unhideWhenUsed/>
    <w:locked/>
    <w:rsid w:val="006D3657"/>
    <w:rPr>
      <w:rFonts w:eastAsiaTheme="majorEastAsia" w:cstheme="majorBidi"/>
    </w:rPr>
  </w:style>
  <w:style w:type="character" w:styleId="FollowedHyperlink">
    <w:name w:val="FollowedHyperlink"/>
    <w:basedOn w:val="DefaultParagraphFont"/>
    <w:uiPriority w:val="99"/>
    <w:semiHidden/>
    <w:unhideWhenUsed/>
    <w:locked/>
    <w:rsid w:val="006D3657"/>
    <w:rPr>
      <w:color w:val="0A7DFF" w:themeColor="accent2"/>
      <w:u w:val="single"/>
    </w:rPr>
  </w:style>
  <w:style w:type="table" w:styleId="GridTable1Light">
    <w:name w:val="Grid Table 1 Light"/>
    <w:basedOn w:val="TableNormal"/>
    <w:uiPriority w:val="46"/>
    <w:locked/>
    <w:rsid w:val="006D3657"/>
    <w:pPr>
      <w:spacing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locked/>
    <w:rsid w:val="006D3657"/>
    <w:pPr>
      <w:spacing w:line="240" w:lineRule="auto"/>
    </w:pPr>
    <w:tblPr>
      <w:tblStyleRowBandSize w:val="1"/>
      <w:tblStyleColBandSize w:val="1"/>
      <w:tblBorders>
        <w:top w:val="single" w:sz="4" w:space="0" w:color="A5A3F2" w:themeColor="accent1" w:themeTint="66"/>
        <w:left w:val="single" w:sz="4" w:space="0" w:color="A5A3F2" w:themeColor="accent1" w:themeTint="66"/>
        <w:bottom w:val="single" w:sz="4" w:space="0" w:color="A5A3F2" w:themeColor="accent1" w:themeTint="66"/>
        <w:right w:val="single" w:sz="4" w:space="0" w:color="A5A3F2" w:themeColor="accent1" w:themeTint="66"/>
        <w:insideH w:val="single" w:sz="4" w:space="0" w:color="A5A3F2" w:themeColor="accent1" w:themeTint="66"/>
        <w:insideV w:val="single" w:sz="4" w:space="0" w:color="A5A3F2" w:themeColor="accent1" w:themeTint="66"/>
      </w:tblBorders>
    </w:tblPr>
    <w:tblStylePr w:type="firstRow">
      <w:rPr>
        <w:b/>
        <w:bCs/>
      </w:rPr>
      <w:tblPr/>
      <w:tcPr>
        <w:tcBorders>
          <w:bottom w:val="single" w:sz="12" w:space="0" w:color="7875EC" w:themeColor="accent1" w:themeTint="99"/>
        </w:tcBorders>
      </w:tcPr>
    </w:tblStylePr>
    <w:tblStylePr w:type="lastRow">
      <w:rPr>
        <w:b/>
        <w:bCs/>
      </w:rPr>
      <w:tblPr/>
      <w:tcPr>
        <w:tcBorders>
          <w:top w:val="double" w:sz="2" w:space="0" w:color="7875EC"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locked/>
    <w:rsid w:val="006D3657"/>
    <w:pPr>
      <w:spacing w:line="240" w:lineRule="auto"/>
    </w:pPr>
    <w:tblPr>
      <w:tblStyleRowBandSize w:val="1"/>
      <w:tblStyleColBandSize w:val="1"/>
      <w:tblBorders>
        <w:top w:val="single" w:sz="4" w:space="0" w:color="9DCAFF" w:themeColor="accent2" w:themeTint="66"/>
        <w:left w:val="single" w:sz="4" w:space="0" w:color="9DCAFF" w:themeColor="accent2" w:themeTint="66"/>
        <w:bottom w:val="single" w:sz="4" w:space="0" w:color="9DCAFF" w:themeColor="accent2" w:themeTint="66"/>
        <w:right w:val="single" w:sz="4" w:space="0" w:color="9DCAFF" w:themeColor="accent2" w:themeTint="66"/>
        <w:insideH w:val="single" w:sz="4" w:space="0" w:color="9DCAFF" w:themeColor="accent2" w:themeTint="66"/>
        <w:insideV w:val="single" w:sz="4" w:space="0" w:color="9DCAFF" w:themeColor="accent2" w:themeTint="66"/>
      </w:tblBorders>
    </w:tblPr>
    <w:tblStylePr w:type="firstRow">
      <w:rPr>
        <w:b/>
        <w:bCs/>
      </w:rPr>
      <w:tblPr/>
      <w:tcPr>
        <w:tcBorders>
          <w:bottom w:val="single" w:sz="12" w:space="0" w:color="6CB0FF" w:themeColor="accent2" w:themeTint="99"/>
        </w:tcBorders>
      </w:tcPr>
    </w:tblStylePr>
    <w:tblStylePr w:type="lastRow">
      <w:rPr>
        <w:b/>
        <w:bCs/>
      </w:rPr>
      <w:tblPr/>
      <w:tcPr>
        <w:tcBorders>
          <w:top w:val="double" w:sz="2" w:space="0" w:color="6CB0FF"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locked/>
    <w:rsid w:val="006D3657"/>
    <w:pPr>
      <w:spacing w:line="240" w:lineRule="auto"/>
    </w:pPr>
    <w:tblPr>
      <w:tblStyleRowBandSize w:val="1"/>
      <w:tblStyleColBandSize w:val="1"/>
      <w:tblBorders>
        <w:top w:val="single" w:sz="4" w:space="0" w:color="BDF4FF" w:themeColor="accent3" w:themeTint="66"/>
        <w:left w:val="single" w:sz="4" w:space="0" w:color="BDF4FF" w:themeColor="accent3" w:themeTint="66"/>
        <w:bottom w:val="single" w:sz="4" w:space="0" w:color="BDF4FF" w:themeColor="accent3" w:themeTint="66"/>
        <w:right w:val="single" w:sz="4" w:space="0" w:color="BDF4FF" w:themeColor="accent3" w:themeTint="66"/>
        <w:insideH w:val="single" w:sz="4" w:space="0" w:color="BDF4FF" w:themeColor="accent3" w:themeTint="66"/>
        <w:insideV w:val="single" w:sz="4" w:space="0" w:color="BDF4FF" w:themeColor="accent3" w:themeTint="66"/>
      </w:tblBorders>
    </w:tblPr>
    <w:tblStylePr w:type="firstRow">
      <w:rPr>
        <w:b/>
        <w:bCs/>
      </w:rPr>
      <w:tblPr/>
      <w:tcPr>
        <w:tcBorders>
          <w:bottom w:val="single" w:sz="12" w:space="0" w:color="9CEFFF" w:themeColor="accent3" w:themeTint="99"/>
        </w:tcBorders>
      </w:tcPr>
    </w:tblStylePr>
    <w:tblStylePr w:type="lastRow">
      <w:rPr>
        <w:b/>
        <w:bCs/>
      </w:rPr>
      <w:tblPr/>
      <w:tcPr>
        <w:tcBorders>
          <w:top w:val="double" w:sz="2" w:space="0" w:color="9CEFFF"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locked/>
    <w:rsid w:val="006D3657"/>
    <w:pPr>
      <w:spacing w:line="240" w:lineRule="auto"/>
    </w:pPr>
    <w:tblPr>
      <w:tblStyleRowBandSize w:val="1"/>
      <w:tblStyleColBandSize w:val="1"/>
      <w:tblBorders>
        <w:top w:val="single" w:sz="4" w:space="0" w:color="5591FF" w:themeColor="accent4" w:themeTint="66"/>
        <w:left w:val="single" w:sz="4" w:space="0" w:color="5591FF" w:themeColor="accent4" w:themeTint="66"/>
        <w:bottom w:val="single" w:sz="4" w:space="0" w:color="5591FF" w:themeColor="accent4" w:themeTint="66"/>
        <w:right w:val="single" w:sz="4" w:space="0" w:color="5591FF" w:themeColor="accent4" w:themeTint="66"/>
        <w:insideH w:val="single" w:sz="4" w:space="0" w:color="5591FF" w:themeColor="accent4" w:themeTint="66"/>
        <w:insideV w:val="single" w:sz="4" w:space="0" w:color="5591FF" w:themeColor="accent4" w:themeTint="66"/>
      </w:tblBorders>
    </w:tblPr>
    <w:tblStylePr w:type="firstRow">
      <w:rPr>
        <w:b/>
        <w:bCs/>
      </w:rPr>
      <w:tblPr/>
      <w:tcPr>
        <w:tcBorders>
          <w:bottom w:val="single" w:sz="12" w:space="0" w:color="005AFF" w:themeColor="accent4" w:themeTint="99"/>
        </w:tcBorders>
      </w:tcPr>
    </w:tblStylePr>
    <w:tblStylePr w:type="lastRow">
      <w:rPr>
        <w:b/>
        <w:bCs/>
      </w:rPr>
      <w:tblPr/>
      <w:tcPr>
        <w:tcBorders>
          <w:top w:val="double" w:sz="2" w:space="0" w:color="005AFF"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locked/>
    <w:rsid w:val="006D3657"/>
    <w:pPr>
      <w:spacing w:line="240" w:lineRule="auto"/>
    </w:pPr>
    <w:tblPr>
      <w:tblStyleRowBandSize w:val="1"/>
      <w:tblStyleColBandSize w:val="1"/>
      <w:tblBorders>
        <w:top w:val="single" w:sz="4" w:space="0" w:color="DBDBDB" w:themeColor="accent5" w:themeTint="66"/>
        <w:left w:val="single" w:sz="4" w:space="0" w:color="DBDBDB" w:themeColor="accent5" w:themeTint="66"/>
        <w:bottom w:val="single" w:sz="4" w:space="0" w:color="DBDBDB" w:themeColor="accent5" w:themeTint="66"/>
        <w:right w:val="single" w:sz="4" w:space="0" w:color="DBDBDB" w:themeColor="accent5" w:themeTint="66"/>
        <w:insideH w:val="single" w:sz="4" w:space="0" w:color="DBDBDB" w:themeColor="accent5" w:themeTint="66"/>
        <w:insideV w:val="single" w:sz="4" w:space="0" w:color="DBDBDB" w:themeColor="accent5" w:themeTint="66"/>
      </w:tblBorders>
    </w:tblPr>
    <w:tblStylePr w:type="firstRow">
      <w:rPr>
        <w:b/>
        <w:bCs/>
      </w:rPr>
      <w:tblPr/>
      <w:tcPr>
        <w:tcBorders>
          <w:bottom w:val="single" w:sz="12" w:space="0" w:color="C9C9C9" w:themeColor="accent5" w:themeTint="99"/>
        </w:tcBorders>
      </w:tcPr>
    </w:tblStylePr>
    <w:tblStylePr w:type="lastRow">
      <w:rPr>
        <w:b/>
        <w:bCs/>
      </w:rPr>
      <w:tblPr/>
      <w:tcPr>
        <w:tcBorders>
          <w:top w:val="double" w:sz="2" w:space="0" w:color="C9C9C9"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locked/>
    <w:rsid w:val="006D3657"/>
    <w:pPr>
      <w:spacing w:line="240" w:lineRule="auto"/>
    </w:pPr>
    <w:tblPr>
      <w:tblStyleRowBandSize w:val="1"/>
      <w:tblStyleColBandSize w:val="1"/>
      <w:tblBorders>
        <w:top w:val="single" w:sz="4" w:space="0" w:color="E9E9E9" w:themeColor="accent6" w:themeTint="66"/>
        <w:left w:val="single" w:sz="4" w:space="0" w:color="E9E9E9" w:themeColor="accent6" w:themeTint="66"/>
        <w:bottom w:val="single" w:sz="4" w:space="0" w:color="E9E9E9" w:themeColor="accent6" w:themeTint="66"/>
        <w:right w:val="single" w:sz="4" w:space="0" w:color="E9E9E9" w:themeColor="accent6" w:themeTint="66"/>
        <w:insideH w:val="single" w:sz="4" w:space="0" w:color="E9E9E9" w:themeColor="accent6" w:themeTint="66"/>
        <w:insideV w:val="single" w:sz="4" w:space="0" w:color="E9E9E9" w:themeColor="accent6" w:themeTint="66"/>
      </w:tblBorders>
    </w:tblPr>
    <w:tblStylePr w:type="firstRow">
      <w:rPr>
        <w:b/>
        <w:bCs/>
      </w:rPr>
      <w:tblPr/>
      <w:tcPr>
        <w:tcBorders>
          <w:bottom w:val="single" w:sz="12" w:space="0" w:color="DEDEDE" w:themeColor="accent6" w:themeTint="99"/>
        </w:tcBorders>
      </w:tcPr>
    </w:tblStylePr>
    <w:tblStylePr w:type="lastRow">
      <w:rPr>
        <w:b/>
        <w:bCs/>
      </w:rPr>
      <w:tblPr/>
      <w:tcPr>
        <w:tcBorders>
          <w:top w:val="double" w:sz="2" w:space="0" w:color="DEDEDE"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locked/>
    <w:rsid w:val="006D3657"/>
    <w:pPr>
      <w:spacing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locked/>
    <w:rsid w:val="006D3657"/>
    <w:pPr>
      <w:spacing w:line="240" w:lineRule="auto"/>
    </w:pPr>
    <w:tblPr>
      <w:tblStyleRowBandSize w:val="1"/>
      <w:tblStyleColBandSize w:val="1"/>
      <w:tblBorders>
        <w:top w:val="single" w:sz="2" w:space="0" w:color="7875EC" w:themeColor="accent1" w:themeTint="99"/>
        <w:bottom w:val="single" w:sz="2" w:space="0" w:color="7875EC" w:themeColor="accent1" w:themeTint="99"/>
        <w:insideH w:val="single" w:sz="2" w:space="0" w:color="7875EC" w:themeColor="accent1" w:themeTint="99"/>
        <w:insideV w:val="single" w:sz="2" w:space="0" w:color="7875EC" w:themeColor="accent1" w:themeTint="99"/>
      </w:tblBorders>
    </w:tblPr>
    <w:tblStylePr w:type="firstRow">
      <w:rPr>
        <w:b/>
        <w:bCs/>
      </w:rPr>
      <w:tblPr/>
      <w:tcPr>
        <w:tcBorders>
          <w:top w:val="nil"/>
          <w:bottom w:val="single" w:sz="12" w:space="0" w:color="7875EC" w:themeColor="accent1" w:themeTint="99"/>
          <w:insideH w:val="nil"/>
          <w:insideV w:val="nil"/>
        </w:tcBorders>
        <w:shd w:val="clear" w:color="auto" w:fill="FFFFFF" w:themeFill="background1"/>
      </w:tcPr>
    </w:tblStylePr>
    <w:tblStylePr w:type="lastRow">
      <w:rPr>
        <w:b/>
        <w:bCs/>
      </w:rPr>
      <w:tblPr/>
      <w:tcPr>
        <w:tcBorders>
          <w:top w:val="double" w:sz="2" w:space="0" w:color="7875EC"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2D1F8" w:themeFill="accent1" w:themeFillTint="33"/>
      </w:tcPr>
    </w:tblStylePr>
    <w:tblStylePr w:type="band1Horz">
      <w:tblPr/>
      <w:tcPr>
        <w:shd w:val="clear" w:color="auto" w:fill="D2D1F8" w:themeFill="accent1" w:themeFillTint="33"/>
      </w:tcPr>
    </w:tblStylePr>
  </w:style>
  <w:style w:type="table" w:styleId="GridTable2-Accent2">
    <w:name w:val="Grid Table 2 Accent 2"/>
    <w:basedOn w:val="TableNormal"/>
    <w:uiPriority w:val="47"/>
    <w:locked/>
    <w:rsid w:val="006D3657"/>
    <w:pPr>
      <w:spacing w:line="240" w:lineRule="auto"/>
    </w:pPr>
    <w:tblPr>
      <w:tblStyleRowBandSize w:val="1"/>
      <w:tblStyleColBandSize w:val="1"/>
      <w:tblBorders>
        <w:top w:val="single" w:sz="2" w:space="0" w:color="6CB0FF" w:themeColor="accent2" w:themeTint="99"/>
        <w:bottom w:val="single" w:sz="2" w:space="0" w:color="6CB0FF" w:themeColor="accent2" w:themeTint="99"/>
        <w:insideH w:val="single" w:sz="2" w:space="0" w:color="6CB0FF" w:themeColor="accent2" w:themeTint="99"/>
        <w:insideV w:val="single" w:sz="2" w:space="0" w:color="6CB0FF" w:themeColor="accent2" w:themeTint="99"/>
      </w:tblBorders>
    </w:tblPr>
    <w:tblStylePr w:type="firstRow">
      <w:rPr>
        <w:b/>
        <w:bCs/>
      </w:rPr>
      <w:tblPr/>
      <w:tcPr>
        <w:tcBorders>
          <w:top w:val="nil"/>
          <w:bottom w:val="single" w:sz="12" w:space="0" w:color="6CB0FF" w:themeColor="accent2" w:themeTint="99"/>
          <w:insideH w:val="nil"/>
          <w:insideV w:val="nil"/>
        </w:tcBorders>
        <w:shd w:val="clear" w:color="auto" w:fill="FFFFFF" w:themeFill="background1"/>
      </w:tcPr>
    </w:tblStylePr>
    <w:tblStylePr w:type="lastRow">
      <w:rPr>
        <w:b/>
        <w:bCs/>
      </w:rPr>
      <w:tblPr/>
      <w:tcPr>
        <w:tcBorders>
          <w:top w:val="double" w:sz="2" w:space="0" w:color="6CB0FF"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EE4FF" w:themeFill="accent2" w:themeFillTint="33"/>
      </w:tcPr>
    </w:tblStylePr>
    <w:tblStylePr w:type="band1Horz">
      <w:tblPr/>
      <w:tcPr>
        <w:shd w:val="clear" w:color="auto" w:fill="CEE4FF" w:themeFill="accent2" w:themeFillTint="33"/>
      </w:tcPr>
    </w:tblStylePr>
  </w:style>
  <w:style w:type="table" w:styleId="GridTable2-Accent3">
    <w:name w:val="Grid Table 2 Accent 3"/>
    <w:basedOn w:val="TableNormal"/>
    <w:uiPriority w:val="47"/>
    <w:locked/>
    <w:rsid w:val="006D3657"/>
    <w:pPr>
      <w:spacing w:line="240" w:lineRule="auto"/>
    </w:pPr>
    <w:tblPr>
      <w:tblStyleRowBandSize w:val="1"/>
      <w:tblStyleColBandSize w:val="1"/>
      <w:tblBorders>
        <w:top w:val="single" w:sz="2" w:space="0" w:color="9CEFFF" w:themeColor="accent3" w:themeTint="99"/>
        <w:bottom w:val="single" w:sz="2" w:space="0" w:color="9CEFFF" w:themeColor="accent3" w:themeTint="99"/>
        <w:insideH w:val="single" w:sz="2" w:space="0" w:color="9CEFFF" w:themeColor="accent3" w:themeTint="99"/>
        <w:insideV w:val="single" w:sz="2" w:space="0" w:color="9CEFFF" w:themeColor="accent3" w:themeTint="99"/>
      </w:tblBorders>
    </w:tblPr>
    <w:tblStylePr w:type="firstRow">
      <w:rPr>
        <w:b/>
        <w:bCs/>
      </w:rPr>
      <w:tblPr/>
      <w:tcPr>
        <w:tcBorders>
          <w:top w:val="nil"/>
          <w:bottom w:val="single" w:sz="12" w:space="0" w:color="9CEFFF" w:themeColor="accent3" w:themeTint="99"/>
          <w:insideH w:val="nil"/>
          <w:insideV w:val="nil"/>
        </w:tcBorders>
        <w:shd w:val="clear" w:color="auto" w:fill="FFFFFF" w:themeFill="background1"/>
      </w:tcPr>
    </w:tblStylePr>
    <w:tblStylePr w:type="lastRow">
      <w:rPr>
        <w:b/>
        <w:bCs/>
      </w:rPr>
      <w:tblPr/>
      <w:tcPr>
        <w:tcBorders>
          <w:top w:val="double" w:sz="2" w:space="0" w:color="9CEFFF"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F9FF" w:themeFill="accent3" w:themeFillTint="33"/>
      </w:tcPr>
    </w:tblStylePr>
    <w:tblStylePr w:type="band1Horz">
      <w:tblPr/>
      <w:tcPr>
        <w:shd w:val="clear" w:color="auto" w:fill="DEF9FF" w:themeFill="accent3" w:themeFillTint="33"/>
      </w:tcPr>
    </w:tblStylePr>
  </w:style>
  <w:style w:type="table" w:styleId="GridTable2-Accent4">
    <w:name w:val="Grid Table 2 Accent 4"/>
    <w:basedOn w:val="TableNormal"/>
    <w:uiPriority w:val="47"/>
    <w:locked/>
    <w:rsid w:val="006D3657"/>
    <w:pPr>
      <w:spacing w:line="240" w:lineRule="auto"/>
    </w:pPr>
    <w:tblPr>
      <w:tblStyleRowBandSize w:val="1"/>
      <w:tblStyleColBandSize w:val="1"/>
      <w:tblBorders>
        <w:top w:val="single" w:sz="2" w:space="0" w:color="005AFF" w:themeColor="accent4" w:themeTint="99"/>
        <w:bottom w:val="single" w:sz="2" w:space="0" w:color="005AFF" w:themeColor="accent4" w:themeTint="99"/>
        <w:insideH w:val="single" w:sz="2" w:space="0" w:color="005AFF" w:themeColor="accent4" w:themeTint="99"/>
        <w:insideV w:val="single" w:sz="2" w:space="0" w:color="005AFF" w:themeColor="accent4" w:themeTint="99"/>
      </w:tblBorders>
    </w:tblPr>
    <w:tblStylePr w:type="firstRow">
      <w:rPr>
        <w:b/>
        <w:bCs/>
      </w:rPr>
      <w:tblPr/>
      <w:tcPr>
        <w:tcBorders>
          <w:top w:val="nil"/>
          <w:bottom w:val="single" w:sz="12" w:space="0" w:color="005AFF" w:themeColor="accent4" w:themeTint="99"/>
          <w:insideH w:val="nil"/>
          <w:insideV w:val="nil"/>
        </w:tcBorders>
        <w:shd w:val="clear" w:color="auto" w:fill="FFFFFF" w:themeFill="background1"/>
      </w:tcPr>
    </w:tblStylePr>
    <w:tblStylePr w:type="lastRow">
      <w:rPr>
        <w:b/>
        <w:bCs/>
      </w:rPr>
      <w:tblPr/>
      <w:tcPr>
        <w:tcBorders>
          <w:top w:val="double" w:sz="2" w:space="0" w:color="005AFF"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AAC8FF" w:themeFill="accent4" w:themeFillTint="33"/>
      </w:tcPr>
    </w:tblStylePr>
    <w:tblStylePr w:type="band1Horz">
      <w:tblPr/>
      <w:tcPr>
        <w:shd w:val="clear" w:color="auto" w:fill="AAC8FF" w:themeFill="accent4" w:themeFillTint="33"/>
      </w:tcPr>
    </w:tblStylePr>
  </w:style>
  <w:style w:type="table" w:styleId="GridTable2-Accent5">
    <w:name w:val="Grid Table 2 Accent 5"/>
    <w:basedOn w:val="TableNormal"/>
    <w:uiPriority w:val="47"/>
    <w:locked/>
    <w:rsid w:val="006D3657"/>
    <w:pPr>
      <w:spacing w:line="240" w:lineRule="auto"/>
    </w:pPr>
    <w:tblPr>
      <w:tblStyleRowBandSize w:val="1"/>
      <w:tblStyleColBandSize w:val="1"/>
      <w:tblBorders>
        <w:top w:val="single" w:sz="2" w:space="0" w:color="C9C9C9" w:themeColor="accent5" w:themeTint="99"/>
        <w:bottom w:val="single" w:sz="2" w:space="0" w:color="C9C9C9" w:themeColor="accent5" w:themeTint="99"/>
        <w:insideH w:val="single" w:sz="2" w:space="0" w:color="C9C9C9" w:themeColor="accent5" w:themeTint="99"/>
        <w:insideV w:val="single" w:sz="2" w:space="0" w:color="C9C9C9" w:themeColor="accent5" w:themeTint="99"/>
      </w:tblBorders>
    </w:tblPr>
    <w:tblStylePr w:type="firstRow">
      <w:rPr>
        <w:b/>
        <w:bCs/>
      </w:rPr>
      <w:tblPr/>
      <w:tcPr>
        <w:tcBorders>
          <w:top w:val="nil"/>
          <w:bottom w:val="single" w:sz="12" w:space="0" w:color="C9C9C9" w:themeColor="accent5" w:themeTint="99"/>
          <w:insideH w:val="nil"/>
          <w:insideV w:val="nil"/>
        </w:tcBorders>
        <w:shd w:val="clear" w:color="auto" w:fill="FFFFFF" w:themeFill="background1"/>
      </w:tcPr>
    </w:tblStylePr>
    <w:tblStylePr w:type="lastRow">
      <w:rPr>
        <w:b/>
        <w:bCs/>
      </w:rPr>
      <w:tblPr/>
      <w:tcPr>
        <w:tcBorders>
          <w:top w:val="double" w:sz="2" w:space="0" w:color="C9C9C9"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5" w:themeFillTint="33"/>
      </w:tcPr>
    </w:tblStylePr>
    <w:tblStylePr w:type="band1Horz">
      <w:tblPr/>
      <w:tcPr>
        <w:shd w:val="clear" w:color="auto" w:fill="EDEDED" w:themeFill="accent5" w:themeFillTint="33"/>
      </w:tcPr>
    </w:tblStylePr>
  </w:style>
  <w:style w:type="table" w:styleId="GridTable2-Accent6">
    <w:name w:val="Grid Table 2 Accent 6"/>
    <w:basedOn w:val="TableNormal"/>
    <w:uiPriority w:val="47"/>
    <w:locked/>
    <w:rsid w:val="006D3657"/>
    <w:pPr>
      <w:spacing w:line="240" w:lineRule="auto"/>
    </w:pPr>
    <w:tblPr>
      <w:tblStyleRowBandSize w:val="1"/>
      <w:tblStyleColBandSize w:val="1"/>
      <w:tblBorders>
        <w:top w:val="single" w:sz="2" w:space="0" w:color="DEDEDE" w:themeColor="accent6" w:themeTint="99"/>
        <w:bottom w:val="single" w:sz="2" w:space="0" w:color="DEDEDE" w:themeColor="accent6" w:themeTint="99"/>
        <w:insideH w:val="single" w:sz="2" w:space="0" w:color="DEDEDE" w:themeColor="accent6" w:themeTint="99"/>
        <w:insideV w:val="single" w:sz="2" w:space="0" w:color="DEDEDE" w:themeColor="accent6" w:themeTint="99"/>
      </w:tblBorders>
    </w:tblPr>
    <w:tblStylePr w:type="firstRow">
      <w:rPr>
        <w:b/>
        <w:bCs/>
      </w:rPr>
      <w:tblPr/>
      <w:tcPr>
        <w:tcBorders>
          <w:top w:val="nil"/>
          <w:bottom w:val="single" w:sz="12" w:space="0" w:color="DEDEDE" w:themeColor="accent6" w:themeTint="99"/>
          <w:insideH w:val="nil"/>
          <w:insideV w:val="nil"/>
        </w:tcBorders>
        <w:shd w:val="clear" w:color="auto" w:fill="FFFFFF" w:themeFill="background1"/>
      </w:tcPr>
    </w:tblStylePr>
    <w:tblStylePr w:type="lastRow">
      <w:rPr>
        <w:b/>
        <w:bCs/>
      </w:rPr>
      <w:tblPr/>
      <w:tcPr>
        <w:tcBorders>
          <w:top w:val="double" w:sz="2" w:space="0" w:color="DEDEDE"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4F4F4" w:themeFill="accent6" w:themeFillTint="33"/>
      </w:tcPr>
    </w:tblStylePr>
    <w:tblStylePr w:type="band1Horz">
      <w:tblPr/>
      <w:tcPr>
        <w:shd w:val="clear" w:color="auto" w:fill="F4F4F4" w:themeFill="accent6" w:themeFillTint="33"/>
      </w:tcPr>
    </w:tblStylePr>
  </w:style>
  <w:style w:type="table" w:styleId="GridTable3">
    <w:name w:val="Grid Table 3"/>
    <w:basedOn w:val="TableNormal"/>
    <w:uiPriority w:val="48"/>
    <w:locked/>
    <w:rsid w:val="006D3657"/>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locked/>
    <w:rsid w:val="006D3657"/>
    <w:pPr>
      <w:spacing w:line="240" w:lineRule="auto"/>
    </w:pPr>
    <w:tblPr>
      <w:tblStyleRowBandSize w:val="1"/>
      <w:tblStyleColBandSize w:val="1"/>
      <w:tblBorders>
        <w:top w:val="single" w:sz="4" w:space="0" w:color="7875EC" w:themeColor="accent1" w:themeTint="99"/>
        <w:left w:val="single" w:sz="4" w:space="0" w:color="7875EC" w:themeColor="accent1" w:themeTint="99"/>
        <w:bottom w:val="single" w:sz="4" w:space="0" w:color="7875EC" w:themeColor="accent1" w:themeTint="99"/>
        <w:right w:val="single" w:sz="4" w:space="0" w:color="7875EC" w:themeColor="accent1" w:themeTint="99"/>
        <w:insideH w:val="single" w:sz="4" w:space="0" w:color="7875EC" w:themeColor="accent1" w:themeTint="99"/>
        <w:insideV w:val="single" w:sz="4" w:space="0" w:color="7875EC"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2D1F8" w:themeFill="accent1" w:themeFillTint="33"/>
      </w:tcPr>
    </w:tblStylePr>
    <w:tblStylePr w:type="band1Horz">
      <w:tblPr/>
      <w:tcPr>
        <w:shd w:val="clear" w:color="auto" w:fill="D2D1F8" w:themeFill="accent1" w:themeFillTint="33"/>
      </w:tcPr>
    </w:tblStylePr>
    <w:tblStylePr w:type="neCell">
      <w:tblPr/>
      <w:tcPr>
        <w:tcBorders>
          <w:bottom w:val="single" w:sz="4" w:space="0" w:color="7875EC" w:themeColor="accent1" w:themeTint="99"/>
        </w:tcBorders>
      </w:tcPr>
    </w:tblStylePr>
    <w:tblStylePr w:type="nwCell">
      <w:tblPr/>
      <w:tcPr>
        <w:tcBorders>
          <w:bottom w:val="single" w:sz="4" w:space="0" w:color="7875EC" w:themeColor="accent1" w:themeTint="99"/>
        </w:tcBorders>
      </w:tcPr>
    </w:tblStylePr>
    <w:tblStylePr w:type="seCell">
      <w:tblPr/>
      <w:tcPr>
        <w:tcBorders>
          <w:top w:val="single" w:sz="4" w:space="0" w:color="7875EC" w:themeColor="accent1" w:themeTint="99"/>
        </w:tcBorders>
      </w:tcPr>
    </w:tblStylePr>
    <w:tblStylePr w:type="swCell">
      <w:tblPr/>
      <w:tcPr>
        <w:tcBorders>
          <w:top w:val="single" w:sz="4" w:space="0" w:color="7875EC" w:themeColor="accent1" w:themeTint="99"/>
        </w:tcBorders>
      </w:tcPr>
    </w:tblStylePr>
  </w:style>
  <w:style w:type="table" w:styleId="GridTable3-Accent2">
    <w:name w:val="Grid Table 3 Accent 2"/>
    <w:basedOn w:val="TableNormal"/>
    <w:uiPriority w:val="48"/>
    <w:locked/>
    <w:rsid w:val="006D3657"/>
    <w:pPr>
      <w:spacing w:line="240" w:lineRule="auto"/>
    </w:pPr>
    <w:tblPr>
      <w:tblStyleRowBandSize w:val="1"/>
      <w:tblStyleColBandSize w:val="1"/>
      <w:tblBorders>
        <w:top w:val="single" w:sz="4" w:space="0" w:color="6CB0FF" w:themeColor="accent2" w:themeTint="99"/>
        <w:left w:val="single" w:sz="4" w:space="0" w:color="6CB0FF" w:themeColor="accent2" w:themeTint="99"/>
        <w:bottom w:val="single" w:sz="4" w:space="0" w:color="6CB0FF" w:themeColor="accent2" w:themeTint="99"/>
        <w:right w:val="single" w:sz="4" w:space="0" w:color="6CB0FF" w:themeColor="accent2" w:themeTint="99"/>
        <w:insideH w:val="single" w:sz="4" w:space="0" w:color="6CB0FF" w:themeColor="accent2" w:themeTint="99"/>
        <w:insideV w:val="single" w:sz="4" w:space="0" w:color="6CB0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EE4FF" w:themeFill="accent2" w:themeFillTint="33"/>
      </w:tcPr>
    </w:tblStylePr>
    <w:tblStylePr w:type="band1Horz">
      <w:tblPr/>
      <w:tcPr>
        <w:shd w:val="clear" w:color="auto" w:fill="CEE4FF" w:themeFill="accent2" w:themeFillTint="33"/>
      </w:tcPr>
    </w:tblStylePr>
    <w:tblStylePr w:type="neCell">
      <w:tblPr/>
      <w:tcPr>
        <w:tcBorders>
          <w:bottom w:val="single" w:sz="4" w:space="0" w:color="6CB0FF" w:themeColor="accent2" w:themeTint="99"/>
        </w:tcBorders>
      </w:tcPr>
    </w:tblStylePr>
    <w:tblStylePr w:type="nwCell">
      <w:tblPr/>
      <w:tcPr>
        <w:tcBorders>
          <w:bottom w:val="single" w:sz="4" w:space="0" w:color="6CB0FF" w:themeColor="accent2" w:themeTint="99"/>
        </w:tcBorders>
      </w:tcPr>
    </w:tblStylePr>
    <w:tblStylePr w:type="seCell">
      <w:tblPr/>
      <w:tcPr>
        <w:tcBorders>
          <w:top w:val="single" w:sz="4" w:space="0" w:color="6CB0FF" w:themeColor="accent2" w:themeTint="99"/>
        </w:tcBorders>
      </w:tcPr>
    </w:tblStylePr>
    <w:tblStylePr w:type="swCell">
      <w:tblPr/>
      <w:tcPr>
        <w:tcBorders>
          <w:top w:val="single" w:sz="4" w:space="0" w:color="6CB0FF" w:themeColor="accent2" w:themeTint="99"/>
        </w:tcBorders>
      </w:tcPr>
    </w:tblStylePr>
  </w:style>
  <w:style w:type="table" w:styleId="GridTable3-Accent3">
    <w:name w:val="Grid Table 3 Accent 3"/>
    <w:basedOn w:val="TableNormal"/>
    <w:uiPriority w:val="48"/>
    <w:locked/>
    <w:rsid w:val="006D3657"/>
    <w:pPr>
      <w:spacing w:line="240" w:lineRule="auto"/>
    </w:pPr>
    <w:tblPr>
      <w:tblStyleRowBandSize w:val="1"/>
      <w:tblStyleColBandSize w:val="1"/>
      <w:tblBorders>
        <w:top w:val="single" w:sz="4" w:space="0" w:color="9CEFFF" w:themeColor="accent3" w:themeTint="99"/>
        <w:left w:val="single" w:sz="4" w:space="0" w:color="9CEFFF" w:themeColor="accent3" w:themeTint="99"/>
        <w:bottom w:val="single" w:sz="4" w:space="0" w:color="9CEFFF" w:themeColor="accent3" w:themeTint="99"/>
        <w:right w:val="single" w:sz="4" w:space="0" w:color="9CEFFF" w:themeColor="accent3" w:themeTint="99"/>
        <w:insideH w:val="single" w:sz="4" w:space="0" w:color="9CEFFF" w:themeColor="accent3" w:themeTint="99"/>
        <w:insideV w:val="single" w:sz="4" w:space="0" w:color="9CEFF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F9FF" w:themeFill="accent3" w:themeFillTint="33"/>
      </w:tcPr>
    </w:tblStylePr>
    <w:tblStylePr w:type="band1Horz">
      <w:tblPr/>
      <w:tcPr>
        <w:shd w:val="clear" w:color="auto" w:fill="DEF9FF" w:themeFill="accent3" w:themeFillTint="33"/>
      </w:tcPr>
    </w:tblStylePr>
    <w:tblStylePr w:type="neCell">
      <w:tblPr/>
      <w:tcPr>
        <w:tcBorders>
          <w:bottom w:val="single" w:sz="4" w:space="0" w:color="9CEFFF" w:themeColor="accent3" w:themeTint="99"/>
        </w:tcBorders>
      </w:tcPr>
    </w:tblStylePr>
    <w:tblStylePr w:type="nwCell">
      <w:tblPr/>
      <w:tcPr>
        <w:tcBorders>
          <w:bottom w:val="single" w:sz="4" w:space="0" w:color="9CEFFF" w:themeColor="accent3" w:themeTint="99"/>
        </w:tcBorders>
      </w:tcPr>
    </w:tblStylePr>
    <w:tblStylePr w:type="seCell">
      <w:tblPr/>
      <w:tcPr>
        <w:tcBorders>
          <w:top w:val="single" w:sz="4" w:space="0" w:color="9CEFFF" w:themeColor="accent3" w:themeTint="99"/>
        </w:tcBorders>
      </w:tcPr>
    </w:tblStylePr>
    <w:tblStylePr w:type="swCell">
      <w:tblPr/>
      <w:tcPr>
        <w:tcBorders>
          <w:top w:val="single" w:sz="4" w:space="0" w:color="9CEFFF" w:themeColor="accent3" w:themeTint="99"/>
        </w:tcBorders>
      </w:tcPr>
    </w:tblStylePr>
  </w:style>
  <w:style w:type="table" w:styleId="GridTable3-Accent4">
    <w:name w:val="Grid Table 3 Accent 4"/>
    <w:basedOn w:val="TableNormal"/>
    <w:uiPriority w:val="48"/>
    <w:locked/>
    <w:rsid w:val="006D3657"/>
    <w:pPr>
      <w:spacing w:line="240" w:lineRule="auto"/>
    </w:pPr>
    <w:tblPr>
      <w:tblStyleRowBandSize w:val="1"/>
      <w:tblStyleColBandSize w:val="1"/>
      <w:tblBorders>
        <w:top w:val="single" w:sz="4" w:space="0" w:color="005AFF" w:themeColor="accent4" w:themeTint="99"/>
        <w:left w:val="single" w:sz="4" w:space="0" w:color="005AFF" w:themeColor="accent4" w:themeTint="99"/>
        <w:bottom w:val="single" w:sz="4" w:space="0" w:color="005AFF" w:themeColor="accent4" w:themeTint="99"/>
        <w:right w:val="single" w:sz="4" w:space="0" w:color="005AFF" w:themeColor="accent4" w:themeTint="99"/>
        <w:insideH w:val="single" w:sz="4" w:space="0" w:color="005AFF" w:themeColor="accent4" w:themeTint="99"/>
        <w:insideV w:val="single" w:sz="4" w:space="0" w:color="005AFF"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AAC8FF" w:themeFill="accent4" w:themeFillTint="33"/>
      </w:tcPr>
    </w:tblStylePr>
    <w:tblStylePr w:type="band1Horz">
      <w:tblPr/>
      <w:tcPr>
        <w:shd w:val="clear" w:color="auto" w:fill="AAC8FF" w:themeFill="accent4" w:themeFillTint="33"/>
      </w:tcPr>
    </w:tblStylePr>
    <w:tblStylePr w:type="neCell">
      <w:tblPr/>
      <w:tcPr>
        <w:tcBorders>
          <w:bottom w:val="single" w:sz="4" w:space="0" w:color="005AFF" w:themeColor="accent4" w:themeTint="99"/>
        </w:tcBorders>
      </w:tcPr>
    </w:tblStylePr>
    <w:tblStylePr w:type="nwCell">
      <w:tblPr/>
      <w:tcPr>
        <w:tcBorders>
          <w:bottom w:val="single" w:sz="4" w:space="0" w:color="005AFF" w:themeColor="accent4" w:themeTint="99"/>
        </w:tcBorders>
      </w:tcPr>
    </w:tblStylePr>
    <w:tblStylePr w:type="seCell">
      <w:tblPr/>
      <w:tcPr>
        <w:tcBorders>
          <w:top w:val="single" w:sz="4" w:space="0" w:color="005AFF" w:themeColor="accent4" w:themeTint="99"/>
        </w:tcBorders>
      </w:tcPr>
    </w:tblStylePr>
    <w:tblStylePr w:type="swCell">
      <w:tblPr/>
      <w:tcPr>
        <w:tcBorders>
          <w:top w:val="single" w:sz="4" w:space="0" w:color="005AFF" w:themeColor="accent4" w:themeTint="99"/>
        </w:tcBorders>
      </w:tcPr>
    </w:tblStylePr>
  </w:style>
  <w:style w:type="table" w:styleId="GridTable3-Accent5">
    <w:name w:val="Grid Table 3 Accent 5"/>
    <w:basedOn w:val="TableNormal"/>
    <w:uiPriority w:val="48"/>
    <w:locked/>
    <w:rsid w:val="006D3657"/>
    <w:pPr>
      <w:spacing w:line="240" w:lineRule="auto"/>
    </w:pPr>
    <w:tblPr>
      <w:tblStyleRowBandSize w:val="1"/>
      <w:tblStyleColBandSize w:val="1"/>
      <w:tblBorders>
        <w:top w:val="single" w:sz="4" w:space="0" w:color="C9C9C9" w:themeColor="accent5" w:themeTint="99"/>
        <w:left w:val="single" w:sz="4" w:space="0" w:color="C9C9C9" w:themeColor="accent5" w:themeTint="99"/>
        <w:bottom w:val="single" w:sz="4" w:space="0" w:color="C9C9C9" w:themeColor="accent5" w:themeTint="99"/>
        <w:right w:val="single" w:sz="4" w:space="0" w:color="C9C9C9" w:themeColor="accent5" w:themeTint="99"/>
        <w:insideH w:val="single" w:sz="4" w:space="0" w:color="C9C9C9" w:themeColor="accent5" w:themeTint="99"/>
        <w:insideV w:val="single" w:sz="4" w:space="0" w:color="C9C9C9"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5" w:themeFillTint="33"/>
      </w:tcPr>
    </w:tblStylePr>
    <w:tblStylePr w:type="band1Horz">
      <w:tblPr/>
      <w:tcPr>
        <w:shd w:val="clear" w:color="auto" w:fill="EDEDED" w:themeFill="accent5" w:themeFillTint="33"/>
      </w:tcPr>
    </w:tblStylePr>
    <w:tblStylePr w:type="neCell">
      <w:tblPr/>
      <w:tcPr>
        <w:tcBorders>
          <w:bottom w:val="single" w:sz="4" w:space="0" w:color="C9C9C9" w:themeColor="accent5" w:themeTint="99"/>
        </w:tcBorders>
      </w:tcPr>
    </w:tblStylePr>
    <w:tblStylePr w:type="nwCell">
      <w:tblPr/>
      <w:tcPr>
        <w:tcBorders>
          <w:bottom w:val="single" w:sz="4" w:space="0" w:color="C9C9C9" w:themeColor="accent5" w:themeTint="99"/>
        </w:tcBorders>
      </w:tcPr>
    </w:tblStylePr>
    <w:tblStylePr w:type="seCell">
      <w:tblPr/>
      <w:tcPr>
        <w:tcBorders>
          <w:top w:val="single" w:sz="4" w:space="0" w:color="C9C9C9" w:themeColor="accent5" w:themeTint="99"/>
        </w:tcBorders>
      </w:tcPr>
    </w:tblStylePr>
    <w:tblStylePr w:type="swCell">
      <w:tblPr/>
      <w:tcPr>
        <w:tcBorders>
          <w:top w:val="single" w:sz="4" w:space="0" w:color="C9C9C9" w:themeColor="accent5" w:themeTint="99"/>
        </w:tcBorders>
      </w:tcPr>
    </w:tblStylePr>
  </w:style>
  <w:style w:type="table" w:styleId="GridTable3-Accent6">
    <w:name w:val="Grid Table 3 Accent 6"/>
    <w:basedOn w:val="TableNormal"/>
    <w:uiPriority w:val="48"/>
    <w:locked/>
    <w:rsid w:val="006D3657"/>
    <w:pPr>
      <w:spacing w:line="240" w:lineRule="auto"/>
    </w:pPr>
    <w:tblPr>
      <w:tblStyleRowBandSize w:val="1"/>
      <w:tblStyleColBandSize w:val="1"/>
      <w:tblBorders>
        <w:top w:val="single" w:sz="4" w:space="0" w:color="DEDEDE" w:themeColor="accent6" w:themeTint="99"/>
        <w:left w:val="single" w:sz="4" w:space="0" w:color="DEDEDE" w:themeColor="accent6" w:themeTint="99"/>
        <w:bottom w:val="single" w:sz="4" w:space="0" w:color="DEDEDE" w:themeColor="accent6" w:themeTint="99"/>
        <w:right w:val="single" w:sz="4" w:space="0" w:color="DEDEDE" w:themeColor="accent6" w:themeTint="99"/>
        <w:insideH w:val="single" w:sz="4" w:space="0" w:color="DEDEDE" w:themeColor="accent6" w:themeTint="99"/>
        <w:insideV w:val="single" w:sz="4" w:space="0" w:color="DEDEDE"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F4F4" w:themeFill="accent6" w:themeFillTint="33"/>
      </w:tcPr>
    </w:tblStylePr>
    <w:tblStylePr w:type="band1Horz">
      <w:tblPr/>
      <w:tcPr>
        <w:shd w:val="clear" w:color="auto" w:fill="F4F4F4" w:themeFill="accent6" w:themeFillTint="33"/>
      </w:tcPr>
    </w:tblStylePr>
    <w:tblStylePr w:type="neCell">
      <w:tblPr/>
      <w:tcPr>
        <w:tcBorders>
          <w:bottom w:val="single" w:sz="4" w:space="0" w:color="DEDEDE" w:themeColor="accent6" w:themeTint="99"/>
        </w:tcBorders>
      </w:tcPr>
    </w:tblStylePr>
    <w:tblStylePr w:type="nwCell">
      <w:tblPr/>
      <w:tcPr>
        <w:tcBorders>
          <w:bottom w:val="single" w:sz="4" w:space="0" w:color="DEDEDE" w:themeColor="accent6" w:themeTint="99"/>
        </w:tcBorders>
      </w:tcPr>
    </w:tblStylePr>
    <w:tblStylePr w:type="seCell">
      <w:tblPr/>
      <w:tcPr>
        <w:tcBorders>
          <w:top w:val="single" w:sz="4" w:space="0" w:color="DEDEDE" w:themeColor="accent6" w:themeTint="99"/>
        </w:tcBorders>
      </w:tcPr>
    </w:tblStylePr>
    <w:tblStylePr w:type="swCell">
      <w:tblPr/>
      <w:tcPr>
        <w:tcBorders>
          <w:top w:val="single" w:sz="4" w:space="0" w:color="DEDEDE" w:themeColor="accent6" w:themeTint="99"/>
        </w:tcBorders>
      </w:tcPr>
    </w:tblStylePr>
  </w:style>
  <w:style w:type="table" w:styleId="GridTable4">
    <w:name w:val="Grid Table 4"/>
    <w:basedOn w:val="TableNormal"/>
    <w:uiPriority w:val="49"/>
    <w:locked/>
    <w:rsid w:val="006D3657"/>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locked/>
    <w:rsid w:val="006D3657"/>
    <w:pPr>
      <w:spacing w:line="240" w:lineRule="auto"/>
    </w:pPr>
    <w:tblPr>
      <w:tblStyleRowBandSize w:val="1"/>
      <w:tblStyleColBandSize w:val="1"/>
      <w:tblBorders>
        <w:top w:val="single" w:sz="4" w:space="0" w:color="7875EC" w:themeColor="accent1" w:themeTint="99"/>
        <w:left w:val="single" w:sz="4" w:space="0" w:color="7875EC" w:themeColor="accent1" w:themeTint="99"/>
        <w:bottom w:val="single" w:sz="4" w:space="0" w:color="7875EC" w:themeColor="accent1" w:themeTint="99"/>
        <w:right w:val="single" w:sz="4" w:space="0" w:color="7875EC" w:themeColor="accent1" w:themeTint="99"/>
        <w:insideH w:val="single" w:sz="4" w:space="0" w:color="7875EC" w:themeColor="accent1" w:themeTint="99"/>
        <w:insideV w:val="single" w:sz="4" w:space="0" w:color="7875EC" w:themeColor="accent1" w:themeTint="99"/>
      </w:tblBorders>
    </w:tblPr>
    <w:tblStylePr w:type="firstRow">
      <w:rPr>
        <w:b/>
        <w:bCs/>
        <w:color w:val="FFFFFF" w:themeColor="background1"/>
      </w:rPr>
      <w:tblPr/>
      <w:tcPr>
        <w:tcBorders>
          <w:top w:val="single" w:sz="4" w:space="0" w:color="231EDC" w:themeColor="accent1"/>
          <w:left w:val="single" w:sz="4" w:space="0" w:color="231EDC" w:themeColor="accent1"/>
          <w:bottom w:val="single" w:sz="4" w:space="0" w:color="231EDC" w:themeColor="accent1"/>
          <w:right w:val="single" w:sz="4" w:space="0" w:color="231EDC" w:themeColor="accent1"/>
          <w:insideH w:val="nil"/>
          <w:insideV w:val="nil"/>
        </w:tcBorders>
        <w:shd w:val="clear" w:color="auto" w:fill="231EDC" w:themeFill="accent1"/>
      </w:tcPr>
    </w:tblStylePr>
    <w:tblStylePr w:type="lastRow">
      <w:rPr>
        <w:b/>
        <w:bCs/>
      </w:rPr>
      <w:tblPr/>
      <w:tcPr>
        <w:tcBorders>
          <w:top w:val="double" w:sz="4" w:space="0" w:color="231EDC" w:themeColor="accent1"/>
        </w:tcBorders>
      </w:tcPr>
    </w:tblStylePr>
    <w:tblStylePr w:type="firstCol">
      <w:rPr>
        <w:b/>
        <w:bCs/>
      </w:rPr>
    </w:tblStylePr>
    <w:tblStylePr w:type="lastCol">
      <w:rPr>
        <w:b/>
        <w:bCs/>
      </w:rPr>
    </w:tblStylePr>
    <w:tblStylePr w:type="band1Vert">
      <w:tblPr/>
      <w:tcPr>
        <w:shd w:val="clear" w:color="auto" w:fill="D2D1F8" w:themeFill="accent1" w:themeFillTint="33"/>
      </w:tcPr>
    </w:tblStylePr>
    <w:tblStylePr w:type="band1Horz">
      <w:tblPr/>
      <w:tcPr>
        <w:shd w:val="clear" w:color="auto" w:fill="D2D1F8" w:themeFill="accent1" w:themeFillTint="33"/>
      </w:tcPr>
    </w:tblStylePr>
  </w:style>
  <w:style w:type="table" w:styleId="GridTable4-Accent2">
    <w:name w:val="Grid Table 4 Accent 2"/>
    <w:basedOn w:val="TableNormal"/>
    <w:uiPriority w:val="49"/>
    <w:locked/>
    <w:rsid w:val="006D3657"/>
    <w:pPr>
      <w:spacing w:line="240" w:lineRule="auto"/>
    </w:pPr>
    <w:tblPr>
      <w:tblStyleRowBandSize w:val="1"/>
      <w:tblStyleColBandSize w:val="1"/>
      <w:tblBorders>
        <w:top w:val="single" w:sz="4" w:space="0" w:color="6CB0FF" w:themeColor="accent2" w:themeTint="99"/>
        <w:left w:val="single" w:sz="4" w:space="0" w:color="6CB0FF" w:themeColor="accent2" w:themeTint="99"/>
        <w:bottom w:val="single" w:sz="4" w:space="0" w:color="6CB0FF" w:themeColor="accent2" w:themeTint="99"/>
        <w:right w:val="single" w:sz="4" w:space="0" w:color="6CB0FF" w:themeColor="accent2" w:themeTint="99"/>
        <w:insideH w:val="single" w:sz="4" w:space="0" w:color="6CB0FF" w:themeColor="accent2" w:themeTint="99"/>
        <w:insideV w:val="single" w:sz="4" w:space="0" w:color="6CB0FF" w:themeColor="accent2" w:themeTint="99"/>
      </w:tblBorders>
    </w:tblPr>
    <w:tblStylePr w:type="firstRow">
      <w:rPr>
        <w:b/>
        <w:bCs/>
        <w:color w:val="FFFFFF" w:themeColor="background1"/>
      </w:rPr>
      <w:tblPr/>
      <w:tcPr>
        <w:tcBorders>
          <w:top w:val="single" w:sz="4" w:space="0" w:color="0A7DFF" w:themeColor="accent2"/>
          <w:left w:val="single" w:sz="4" w:space="0" w:color="0A7DFF" w:themeColor="accent2"/>
          <w:bottom w:val="single" w:sz="4" w:space="0" w:color="0A7DFF" w:themeColor="accent2"/>
          <w:right w:val="single" w:sz="4" w:space="0" w:color="0A7DFF" w:themeColor="accent2"/>
          <w:insideH w:val="nil"/>
          <w:insideV w:val="nil"/>
        </w:tcBorders>
        <w:shd w:val="clear" w:color="auto" w:fill="0A7DFF" w:themeFill="accent2"/>
      </w:tcPr>
    </w:tblStylePr>
    <w:tblStylePr w:type="lastRow">
      <w:rPr>
        <w:b/>
        <w:bCs/>
      </w:rPr>
      <w:tblPr/>
      <w:tcPr>
        <w:tcBorders>
          <w:top w:val="double" w:sz="4" w:space="0" w:color="0A7DFF" w:themeColor="accent2"/>
        </w:tcBorders>
      </w:tcPr>
    </w:tblStylePr>
    <w:tblStylePr w:type="firstCol">
      <w:rPr>
        <w:b/>
        <w:bCs/>
      </w:rPr>
    </w:tblStylePr>
    <w:tblStylePr w:type="lastCol">
      <w:rPr>
        <w:b/>
        <w:bCs/>
      </w:rPr>
    </w:tblStylePr>
    <w:tblStylePr w:type="band1Vert">
      <w:tblPr/>
      <w:tcPr>
        <w:shd w:val="clear" w:color="auto" w:fill="CEE4FF" w:themeFill="accent2" w:themeFillTint="33"/>
      </w:tcPr>
    </w:tblStylePr>
    <w:tblStylePr w:type="band1Horz">
      <w:tblPr/>
      <w:tcPr>
        <w:shd w:val="clear" w:color="auto" w:fill="CEE4FF" w:themeFill="accent2" w:themeFillTint="33"/>
      </w:tcPr>
    </w:tblStylePr>
  </w:style>
  <w:style w:type="table" w:styleId="GridTable4-Accent3">
    <w:name w:val="Grid Table 4 Accent 3"/>
    <w:basedOn w:val="TableNormal"/>
    <w:uiPriority w:val="49"/>
    <w:locked/>
    <w:rsid w:val="006D3657"/>
    <w:pPr>
      <w:spacing w:line="240" w:lineRule="auto"/>
    </w:pPr>
    <w:tblPr>
      <w:tblStyleRowBandSize w:val="1"/>
      <w:tblStyleColBandSize w:val="1"/>
      <w:tblBorders>
        <w:top w:val="single" w:sz="4" w:space="0" w:color="9CEFFF" w:themeColor="accent3" w:themeTint="99"/>
        <w:left w:val="single" w:sz="4" w:space="0" w:color="9CEFFF" w:themeColor="accent3" w:themeTint="99"/>
        <w:bottom w:val="single" w:sz="4" w:space="0" w:color="9CEFFF" w:themeColor="accent3" w:themeTint="99"/>
        <w:right w:val="single" w:sz="4" w:space="0" w:color="9CEFFF" w:themeColor="accent3" w:themeTint="99"/>
        <w:insideH w:val="single" w:sz="4" w:space="0" w:color="9CEFFF" w:themeColor="accent3" w:themeTint="99"/>
        <w:insideV w:val="single" w:sz="4" w:space="0" w:color="9CEFFF" w:themeColor="accent3" w:themeTint="99"/>
      </w:tblBorders>
    </w:tblPr>
    <w:tblStylePr w:type="firstRow">
      <w:rPr>
        <w:b/>
        <w:bCs/>
        <w:color w:val="FFFFFF" w:themeColor="background1"/>
      </w:rPr>
      <w:tblPr/>
      <w:tcPr>
        <w:tcBorders>
          <w:top w:val="single" w:sz="4" w:space="0" w:color="5AE6FF" w:themeColor="accent3"/>
          <w:left w:val="single" w:sz="4" w:space="0" w:color="5AE6FF" w:themeColor="accent3"/>
          <w:bottom w:val="single" w:sz="4" w:space="0" w:color="5AE6FF" w:themeColor="accent3"/>
          <w:right w:val="single" w:sz="4" w:space="0" w:color="5AE6FF" w:themeColor="accent3"/>
          <w:insideH w:val="nil"/>
          <w:insideV w:val="nil"/>
        </w:tcBorders>
        <w:shd w:val="clear" w:color="auto" w:fill="5AE6FF" w:themeFill="accent3"/>
      </w:tcPr>
    </w:tblStylePr>
    <w:tblStylePr w:type="lastRow">
      <w:rPr>
        <w:b/>
        <w:bCs/>
      </w:rPr>
      <w:tblPr/>
      <w:tcPr>
        <w:tcBorders>
          <w:top w:val="double" w:sz="4" w:space="0" w:color="5AE6FF" w:themeColor="accent3"/>
        </w:tcBorders>
      </w:tcPr>
    </w:tblStylePr>
    <w:tblStylePr w:type="firstCol">
      <w:rPr>
        <w:b/>
        <w:bCs/>
      </w:rPr>
    </w:tblStylePr>
    <w:tblStylePr w:type="lastCol">
      <w:rPr>
        <w:b/>
        <w:bCs/>
      </w:rPr>
    </w:tblStylePr>
    <w:tblStylePr w:type="band1Vert">
      <w:tblPr/>
      <w:tcPr>
        <w:shd w:val="clear" w:color="auto" w:fill="DEF9FF" w:themeFill="accent3" w:themeFillTint="33"/>
      </w:tcPr>
    </w:tblStylePr>
    <w:tblStylePr w:type="band1Horz">
      <w:tblPr/>
      <w:tcPr>
        <w:shd w:val="clear" w:color="auto" w:fill="DEF9FF" w:themeFill="accent3" w:themeFillTint="33"/>
      </w:tcPr>
    </w:tblStylePr>
  </w:style>
  <w:style w:type="table" w:styleId="GridTable4-Accent4">
    <w:name w:val="Grid Table 4 Accent 4"/>
    <w:basedOn w:val="TableNormal"/>
    <w:uiPriority w:val="49"/>
    <w:locked/>
    <w:rsid w:val="006D3657"/>
    <w:pPr>
      <w:spacing w:line="240" w:lineRule="auto"/>
    </w:pPr>
    <w:tblPr>
      <w:tblStyleRowBandSize w:val="1"/>
      <w:tblStyleColBandSize w:val="1"/>
      <w:tblBorders>
        <w:top w:val="single" w:sz="4" w:space="0" w:color="005AFF" w:themeColor="accent4" w:themeTint="99"/>
        <w:left w:val="single" w:sz="4" w:space="0" w:color="005AFF" w:themeColor="accent4" w:themeTint="99"/>
        <w:bottom w:val="single" w:sz="4" w:space="0" w:color="005AFF" w:themeColor="accent4" w:themeTint="99"/>
        <w:right w:val="single" w:sz="4" w:space="0" w:color="005AFF" w:themeColor="accent4" w:themeTint="99"/>
        <w:insideH w:val="single" w:sz="4" w:space="0" w:color="005AFF" w:themeColor="accent4" w:themeTint="99"/>
        <w:insideV w:val="single" w:sz="4" w:space="0" w:color="005AFF" w:themeColor="accent4" w:themeTint="99"/>
      </w:tblBorders>
    </w:tblPr>
    <w:tblStylePr w:type="firstRow">
      <w:rPr>
        <w:b/>
        <w:bCs/>
        <w:color w:val="FFFFFF" w:themeColor="background1"/>
      </w:rPr>
      <w:tblPr/>
      <w:tcPr>
        <w:tcBorders>
          <w:top w:val="single" w:sz="4" w:space="0" w:color="001E55" w:themeColor="accent4"/>
          <w:left w:val="single" w:sz="4" w:space="0" w:color="001E55" w:themeColor="accent4"/>
          <w:bottom w:val="single" w:sz="4" w:space="0" w:color="001E55" w:themeColor="accent4"/>
          <w:right w:val="single" w:sz="4" w:space="0" w:color="001E55" w:themeColor="accent4"/>
          <w:insideH w:val="nil"/>
          <w:insideV w:val="nil"/>
        </w:tcBorders>
        <w:shd w:val="clear" w:color="auto" w:fill="001E55" w:themeFill="accent4"/>
      </w:tcPr>
    </w:tblStylePr>
    <w:tblStylePr w:type="lastRow">
      <w:rPr>
        <w:b/>
        <w:bCs/>
      </w:rPr>
      <w:tblPr/>
      <w:tcPr>
        <w:tcBorders>
          <w:top w:val="double" w:sz="4" w:space="0" w:color="001E55" w:themeColor="accent4"/>
        </w:tcBorders>
      </w:tcPr>
    </w:tblStylePr>
    <w:tblStylePr w:type="firstCol">
      <w:rPr>
        <w:b/>
        <w:bCs/>
      </w:rPr>
    </w:tblStylePr>
    <w:tblStylePr w:type="lastCol">
      <w:rPr>
        <w:b/>
        <w:bCs/>
      </w:rPr>
    </w:tblStylePr>
    <w:tblStylePr w:type="band1Vert">
      <w:tblPr/>
      <w:tcPr>
        <w:shd w:val="clear" w:color="auto" w:fill="AAC8FF" w:themeFill="accent4" w:themeFillTint="33"/>
      </w:tcPr>
    </w:tblStylePr>
    <w:tblStylePr w:type="band1Horz">
      <w:tblPr/>
      <w:tcPr>
        <w:shd w:val="clear" w:color="auto" w:fill="AAC8FF" w:themeFill="accent4" w:themeFillTint="33"/>
      </w:tcPr>
    </w:tblStylePr>
  </w:style>
  <w:style w:type="table" w:styleId="GridTable4-Accent5">
    <w:name w:val="Grid Table 4 Accent 5"/>
    <w:basedOn w:val="TableNormal"/>
    <w:uiPriority w:val="49"/>
    <w:locked/>
    <w:rsid w:val="006D3657"/>
    <w:pPr>
      <w:spacing w:line="240" w:lineRule="auto"/>
    </w:pPr>
    <w:tblPr>
      <w:tblStyleRowBandSize w:val="1"/>
      <w:tblStyleColBandSize w:val="1"/>
      <w:tblBorders>
        <w:top w:val="single" w:sz="4" w:space="0" w:color="C9C9C9" w:themeColor="accent5" w:themeTint="99"/>
        <w:left w:val="single" w:sz="4" w:space="0" w:color="C9C9C9" w:themeColor="accent5" w:themeTint="99"/>
        <w:bottom w:val="single" w:sz="4" w:space="0" w:color="C9C9C9" w:themeColor="accent5" w:themeTint="99"/>
        <w:right w:val="single" w:sz="4" w:space="0" w:color="C9C9C9" w:themeColor="accent5" w:themeTint="99"/>
        <w:insideH w:val="single" w:sz="4" w:space="0" w:color="C9C9C9" w:themeColor="accent5" w:themeTint="99"/>
        <w:insideV w:val="single" w:sz="4" w:space="0" w:color="C9C9C9" w:themeColor="accent5" w:themeTint="99"/>
      </w:tblBorders>
    </w:tblPr>
    <w:tblStylePr w:type="firstRow">
      <w:rPr>
        <w:b/>
        <w:bCs/>
        <w:color w:val="FFFFFF" w:themeColor="background1"/>
      </w:rPr>
      <w:tblPr/>
      <w:tcPr>
        <w:tcBorders>
          <w:top w:val="single" w:sz="4" w:space="0" w:color="A5A5A5" w:themeColor="accent5"/>
          <w:left w:val="single" w:sz="4" w:space="0" w:color="A5A5A5" w:themeColor="accent5"/>
          <w:bottom w:val="single" w:sz="4" w:space="0" w:color="A5A5A5" w:themeColor="accent5"/>
          <w:right w:val="single" w:sz="4" w:space="0" w:color="A5A5A5" w:themeColor="accent5"/>
          <w:insideH w:val="nil"/>
          <w:insideV w:val="nil"/>
        </w:tcBorders>
        <w:shd w:val="clear" w:color="auto" w:fill="A5A5A5" w:themeFill="accent5"/>
      </w:tcPr>
    </w:tblStylePr>
    <w:tblStylePr w:type="lastRow">
      <w:rPr>
        <w:b/>
        <w:bCs/>
      </w:rPr>
      <w:tblPr/>
      <w:tcPr>
        <w:tcBorders>
          <w:top w:val="double" w:sz="4" w:space="0" w:color="A5A5A5" w:themeColor="accent5"/>
        </w:tcBorders>
      </w:tcPr>
    </w:tblStylePr>
    <w:tblStylePr w:type="firstCol">
      <w:rPr>
        <w:b/>
        <w:bCs/>
      </w:rPr>
    </w:tblStylePr>
    <w:tblStylePr w:type="lastCol">
      <w:rPr>
        <w:b/>
        <w:bCs/>
      </w:rPr>
    </w:tblStylePr>
    <w:tblStylePr w:type="band1Vert">
      <w:tblPr/>
      <w:tcPr>
        <w:shd w:val="clear" w:color="auto" w:fill="EDEDED" w:themeFill="accent5" w:themeFillTint="33"/>
      </w:tcPr>
    </w:tblStylePr>
    <w:tblStylePr w:type="band1Horz">
      <w:tblPr/>
      <w:tcPr>
        <w:shd w:val="clear" w:color="auto" w:fill="EDEDED" w:themeFill="accent5" w:themeFillTint="33"/>
      </w:tcPr>
    </w:tblStylePr>
  </w:style>
  <w:style w:type="table" w:styleId="GridTable5Dark">
    <w:name w:val="Grid Table 5 Dark"/>
    <w:basedOn w:val="TableNormal"/>
    <w:uiPriority w:val="50"/>
    <w:locked/>
    <w:rsid w:val="006D3657"/>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locked/>
    <w:rsid w:val="006D3657"/>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2D1F8"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31EDC"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31EDC"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31EDC"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31EDC" w:themeFill="accent1"/>
      </w:tcPr>
    </w:tblStylePr>
    <w:tblStylePr w:type="band1Vert">
      <w:tblPr/>
      <w:tcPr>
        <w:shd w:val="clear" w:color="auto" w:fill="A5A3F2" w:themeFill="accent1" w:themeFillTint="66"/>
      </w:tcPr>
    </w:tblStylePr>
    <w:tblStylePr w:type="band1Horz">
      <w:tblPr/>
      <w:tcPr>
        <w:shd w:val="clear" w:color="auto" w:fill="A5A3F2" w:themeFill="accent1" w:themeFillTint="66"/>
      </w:tcPr>
    </w:tblStylePr>
  </w:style>
  <w:style w:type="table" w:styleId="GridTable5Dark-Accent2">
    <w:name w:val="Grid Table 5 Dark Accent 2"/>
    <w:basedOn w:val="TableNormal"/>
    <w:uiPriority w:val="50"/>
    <w:locked/>
    <w:rsid w:val="006D3657"/>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EE4FF"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A7DFF"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A7DFF"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A7DFF"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A7DFF" w:themeFill="accent2"/>
      </w:tcPr>
    </w:tblStylePr>
    <w:tblStylePr w:type="band1Vert">
      <w:tblPr/>
      <w:tcPr>
        <w:shd w:val="clear" w:color="auto" w:fill="9DCAFF" w:themeFill="accent2" w:themeFillTint="66"/>
      </w:tcPr>
    </w:tblStylePr>
    <w:tblStylePr w:type="band1Horz">
      <w:tblPr/>
      <w:tcPr>
        <w:shd w:val="clear" w:color="auto" w:fill="9DCAFF" w:themeFill="accent2" w:themeFillTint="66"/>
      </w:tcPr>
    </w:tblStylePr>
  </w:style>
  <w:style w:type="table" w:styleId="GridTable5Dark-Accent3">
    <w:name w:val="Grid Table 5 Dark Accent 3"/>
    <w:basedOn w:val="TableNormal"/>
    <w:uiPriority w:val="50"/>
    <w:locked/>
    <w:rsid w:val="006D3657"/>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F9FF"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AE6FF"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AE6FF"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AE6FF"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AE6FF" w:themeFill="accent3"/>
      </w:tcPr>
    </w:tblStylePr>
    <w:tblStylePr w:type="band1Vert">
      <w:tblPr/>
      <w:tcPr>
        <w:shd w:val="clear" w:color="auto" w:fill="BDF4FF" w:themeFill="accent3" w:themeFillTint="66"/>
      </w:tcPr>
    </w:tblStylePr>
    <w:tblStylePr w:type="band1Horz">
      <w:tblPr/>
      <w:tcPr>
        <w:shd w:val="clear" w:color="auto" w:fill="BDF4FF" w:themeFill="accent3" w:themeFillTint="66"/>
      </w:tcPr>
    </w:tblStylePr>
  </w:style>
  <w:style w:type="table" w:styleId="GridTable5Dark-Accent4">
    <w:name w:val="Grid Table 5 Dark Accent 4"/>
    <w:basedOn w:val="TableNormal"/>
    <w:uiPriority w:val="50"/>
    <w:locked/>
    <w:rsid w:val="006D3657"/>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AAC8FF"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1E55"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1E55"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1E55"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1E55" w:themeFill="accent4"/>
      </w:tcPr>
    </w:tblStylePr>
    <w:tblStylePr w:type="band1Vert">
      <w:tblPr/>
      <w:tcPr>
        <w:shd w:val="clear" w:color="auto" w:fill="5591FF" w:themeFill="accent4" w:themeFillTint="66"/>
      </w:tcPr>
    </w:tblStylePr>
    <w:tblStylePr w:type="band1Horz">
      <w:tblPr/>
      <w:tcPr>
        <w:shd w:val="clear" w:color="auto" w:fill="5591FF" w:themeFill="accent4" w:themeFillTint="66"/>
      </w:tcPr>
    </w:tblStylePr>
  </w:style>
  <w:style w:type="table" w:styleId="GridTable5Dark-Accent5">
    <w:name w:val="Grid Table 5 Dark Accent 5"/>
    <w:basedOn w:val="TableNormal"/>
    <w:uiPriority w:val="50"/>
    <w:locked/>
    <w:rsid w:val="006D3657"/>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5"/>
      </w:tcPr>
    </w:tblStylePr>
    <w:tblStylePr w:type="band1Vert">
      <w:tblPr/>
      <w:tcPr>
        <w:shd w:val="clear" w:color="auto" w:fill="DBDBDB" w:themeFill="accent5" w:themeFillTint="66"/>
      </w:tcPr>
    </w:tblStylePr>
    <w:tblStylePr w:type="band1Horz">
      <w:tblPr/>
      <w:tcPr>
        <w:shd w:val="clear" w:color="auto" w:fill="DBDBDB" w:themeFill="accent5" w:themeFillTint="66"/>
      </w:tcPr>
    </w:tblStylePr>
  </w:style>
  <w:style w:type="table" w:styleId="GridTable5Dark-Accent6">
    <w:name w:val="Grid Table 5 Dark Accent 6"/>
    <w:basedOn w:val="TableNormal"/>
    <w:uiPriority w:val="50"/>
    <w:locked/>
    <w:rsid w:val="006D3657"/>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4F4F4"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8C8C8"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8C8C8"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8C8C8"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8C8C8" w:themeFill="accent6"/>
      </w:tcPr>
    </w:tblStylePr>
    <w:tblStylePr w:type="band1Vert">
      <w:tblPr/>
      <w:tcPr>
        <w:shd w:val="clear" w:color="auto" w:fill="E9E9E9" w:themeFill="accent6" w:themeFillTint="66"/>
      </w:tcPr>
    </w:tblStylePr>
    <w:tblStylePr w:type="band1Horz">
      <w:tblPr/>
      <w:tcPr>
        <w:shd w:val="clear" w:color="auto" w:fill="E9E9E9" w:themeFill="accent6" w:themeFillTint="66"/>
      </w:tcPr>
    </w:tblStylePr>
  </w:style>
  <w:style w:type="table" w:styleId="GridTable6Colorful">
    <w:name w:val="Grid Table 6 Colorful"/>
    <w:basedOn w:val="TableNormal"/>
    <w:uiPriority w:val="51"/>
    <w:locked/>
    <w:rsid w:val="006D3657"/>
    <w:pPr>
      <w:spacing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locked/>
    <w:rsid w:val="006D3657"/>
    <w:pPr>
      <w:spacing w:line="240" w:lineRule="auto"/>
    </w:pPr>
    <w:rPr>
      <w:color w:val="1916A4" w:themeColor="accent1" w:themeShade="BF"/>
    </w:rPr>
    <w:tblPr>
      <w:tblStyleRowBandSize w:val="1"/>
      <w:tblStyleColBandSize w:val="1"/>
      <w:tblBorders>
        <w:top w:val="single" w:sz="4" w:space="0" w:color="7875EC" w:themeColor="accent1" w:themeTint="99"/>
        <w:left w:val="single" w:sz="4" w:space="0" w:color="7875EC" w:themeColor="accent1" w:themeTint="99"/>
        <w:bottom w:val="single" w:sz="4" w:space="0" w:color="7875EC" w:themeColor="accent1" w:themeTint="99"/>
        <w:right w:val="single" w:sz="4" w:space="0" w:color="7875EC" w:themeColor="accent1" w:themeTint="99"/>
        <w:insideH w:val="single" w:sz="4" w:space="0" w:color="7875EC" w:themeColor="accent1" w:themeTint="99"/>
        <w:insideV w:val="single" w:sz="4" w:space="0" w:color="7875EC" w:themeColor="accent1" w:themeTint="99"/>
      </w:tblBorders>
    </w:tblPr>
    <w:tblStylePr w:type="firstRow">
      <w:rPr>
        <w:b/>
        <w:bCs/>
      </w:rPr>
      <w:tblPr/>
      <w:tcPr>
        <w:tcBorders>
          <w:bottom w:val="single" w:sz="12" w:space="0" w:color="7875EC" w:themeColor="accent1" w:themeTint="99"/>
        </w:tcBorders>
      </w:tcPr>
    </w:tblStylePr>
    <w:tblStylePr w:type="lastRow">
      <w:rPr>
        <w:b/>
        <w:bCs/>
      </w:rPr>
      <w:tblPr/>
      <w:tcPr>
        <w:tcBorders>
          <w:top w:val="double" w:sz="4" w:space="0" w:color="7875EC" w:themeColor="accent1" w:themeTint="99"/>
        </w:tcBorders>
      </w:tcPr>
    </w:tblStylePr>
    <w:tblStylePr w:type="firstCol">
      <w:rPr>
        <w:b/>
        <w:bCs/>
      </w:rPr>
    </w:tblStylePr>
    <w:tblStylePr w:type="lastCol">
      <w:rPr>
        <w:b/>
        <w:bCs/>
      </w:rPr>
    </w:tblStylePr>
    <w:tblStylePr w:type="band1Vert">
      <w:tblPr/>
      <w:tcPr>
        <w:shd w:val="clear" w:color="auto" w:fill="D2D1F8" w:themeFill="accent1" w:themeFillTint="33"/>
      </w:tcPr>
    </w:tblStylePr>
    <w:tblStylePr w:type="band1Horz">
      <w:tblPr/>
      <w:tcPr>
        <w:shd w:val="clear" w:color="auto" w:fill="D2D1F8" w:themeFill="accent1" w:themeFillTint="33"/>
      </w:tcPr>
    </w:tblStylePr>
  </w:style>
  <w:style w:type="table" w:styleId="GridTable6Colorful-Accent2">
    <w:name w:val="Grid Table 6 Colorful Accent 2"/>
    <w:basedOn w:val="TableNormal"/>
    <w:uiPriority w:val="51"/>
    <w:locked/>
    <w:rsid w:val="006D3657"/>
    <w:pPr>
      <w:spacing w:line="240" w:lineRule="auto"/>
    </w:pPr>
    <w:rPr>
      <w:color w:val="005CC6" w:themeColor="accent2" w:themeShade="BF"/>
    </w:rPr>
    <w:tblPr>
      <w:tblStyleRowBandSize w:val="1"/>
      <w:tblStyleColBandSize w:val="1"/>
      <w:tblBorders>
        <w:top w:val="single" w:sz="4" w:space="0" w:color="6CB0FF" w:themeColor="accent2" w:themeTint="99"/>
        <w:left w:val="single" w:sz="4" w:space="0" w:color="6CB0FF" w:themeColor="accent2" w:themeTint="99"/>
        <w:bottom w:val="single" w:sz="4" w:space="0" w:color="6CB0FF" w:themeColor="accent2" w:themeTint="99"/>
        <w:right w:val="single" w:sz="4" w:space="0" w:color="6CB0FF" w:themeColor="accent2" w:themeTint="99"/>
        <w:insideH w:val="single" w:sz="4" w:space="0" w:color="6CB0FF" w:themeColor="accent2" w:themeTint="99"/>
        <w:insideV w:val="single" w:sz="4" w:space="0" w:color="6CB0FF" w:themeColor="accent2" w:themeTint="99"/>
      </w:tblBorders>
    </w:tblPr>
    <w:tblStylePr w:type="firstRow">
      <w:rPr>
        <w:b/>
        <w:bCs/>
      </w:rPr>
      <w:tblPr/>
      <w:tcPr>
        <w:tcBorders>
          <w:bottom w:val="single" w:sz="12" w:space="0" w:color="6CB0FF" w:themeColor="accent2" w:themeTint="99"/>
        </w:tcBorders>
      </w:tcPr>
    </w:tblStylePr>
    <w:tblStylePr w:type="lastRow">
      <w:rPr>
        <w:b/>
        <w:bCs/>
      </w:rPr>
      <w:tblPr/>
      <w:tcPr>
        <w:tcBorders>
          <w:top w:val="double" w:sz="4" w:space="0" w:color="6CB0FF" w:themeColor="accent2" w:themeTint="99"/>
        </w:tcBorders>
      </w:tcPr>
    </w:tblStylePr>
    <w:tblStylePr w:type="firstCol">
      <w:rPr>
        <w:b/>
        <w:bCs/>
      </w:rPr>
    </w:tblStylePr>
    <w:tblStylePr w:type="lastCol">
      <w:rPr>
        <w:b/>
        <w:bCs/>
      </w:rPr>
    </w:tblStylePr>
    <w:tblStylePr w:type="band1Vert">
      <w:tblPr/>
      <w:tcPr>
        <w:shd w:val="clear" w:color="auto" w:fill="CEE4FF" w:themeFill="accent2" w:themeFillTint="33"/>
      </w:tcPr>
    </w:tblStylePr>
    <w:tblStylePr w:type="band1Horz">
      <w:tblPr/>
      <w:tcPr>
        <w:shd w:val="clear" w:color="auto" w:fill="CEE4FF" w:themeFill="accent2" w:themeFillTint="33"/>
      </w:tcPr>
    </w:tblStylePr>
  </w:style>
  <w:style w:type="table" w:styleId="GridTable6Colorful-Accent3">
    <w:name w:val="Grid Table 6 Colorful Accent 3"/>
    <w:basedOn w:val="TableNormal"/>
    <w:uiPriority w:val="51"/>
    <w:locked/>
    <w:rsid w:val="006D3657"/>
    <w:pPr>
      <w:spacing w:line="240" w:lineRule="auto"/>
    </w:pPr>
    <w:rPr>
      <w:color w:val="03D8FF" w:themeColor="accent3" w:themeShade="BF"/>
    </w:rPr>
    <w:tblPr>
      <w:tblStyleRowBandSize w:val="1"/>
      <w:tblStyleColBandSize w:val="1"/>
      <w:tblBorders>
        <w:top w:val="single" w:sz="4" w:space="0" w:color="9CEFFF" w:themeColor="accent3" w:themeTint="99"/>
        <w:left w:val="single" w:sz="4" w:space="0" w:color="9CEFFF" w:themeColor="accent3" w:themeTint="99"/>
        <w:bottom w:val="single" w:sz="4" w:space="0" w:color="9CEFFF" w:themeColor="accent3" w:themeTint="99"/>
        <w:right w:val="single" w:sz="4" w:space="0" w:color="9CEFFF" w:themeColor="accent3" w:themeTint="99"/>
        <w:insideH w:val="single" w:sz="4" w:space="0" w:color="9CEFFF" w:themeColor="accent3" w:themeTint="99"/>
        <w:insideV w:val="single" w:sz="4" w:space="0" w:color="9CEFFF" w:themeColor="accent3" w:themeTint="99"/>
      </w:tblBorders>
    </w:tblPr>
    <w:tblStylePr w:type="firstRow">
      <w:rPr>
        <w:b/>
        <w:bCs/>
      </w:rPr>
      <w:tblPr/>
      <w:tcPr>
        <w:tcBorders>
          <w:bottom w:val="single" w:sz="12" w:space="0" w:color="9CEFFF" w:themeColor="accent3" w:themeTint="99"/>
        </w:tcBorders>
      </w:tcPr>
    </w:tblStylePr>
    <w:tblStylePr w:type="lastRow">
      <w:rPr>
        <w:b/>
        <w:bCs/>
      </w:rPr>
      <w:tblPr/>
      <w:tcPr>
        <w:tcBorders>
          <w:top w:val="double" w:sz="4" w:space="0" w:color="9CEFFF" w:themeColor="accent3" w:themeTint="99"/>
        </w:tcBorders>
      </w:tcPr>
    </w:tblStylePr>
    <w:tblStylePr w:type="firstCol">
      <w:rPr>
        <w:b/>
        <w:bCs/>
      </w:rPr>
    </w:tblStylePr>
    <w:tblStylePr w:type="lastCol">
      <w:rPr>
        <w:b/>
        <w:bCs/>
      </w:rPr>
    </w:tblStylePr>
    <w:tblStylePr w:type="band1Vert">
      <w:tblPr/>
      <w:tcPr>
        <w:shd w:val="clear" w:color="auto" w:fill="DEF9FF" w:themeFill="accent3" w:themeFillTint="33"/>
      </w:tcPr>
    </w:tblStylePr>
    <w:tblStylePr w:type="band1Horz">
      <w:tblPr/>
      <w:tcPr>
        <w:shd w:val="clear" w:color="auto" w:fill="DEF9FF" w:themeFill="accent3" w:themeFillTint="33"/>
      </w:tcPr>
    </w:tblStylePr>
  </w:style>
  <w:style w:type="table" w:styleId="GridTable6Colorful-Accent4">
    <w:name w:val="Grid Table 6 Colorful Accent 4"/>
    <w:basedOn w:val="TableNormal"/>
    <w:uiPriority w:val="51"/>
    <w:locked/>
    <w:rsid w:val="006D3657"/>
    <w:pPr>
      <w:spacing w:line="240" w:lineRule="auto"/>
    </w:pPr>
    <w:rPr>
      <w:color w:val="00163F" w:themeColor="accent4" w:themeShade="BF"/>
    </w:rPr>
    <w:tblPr>
      <w:tblStyleRowBandSize w:val="1"/>
      <w:tblStyleColBandSize w:val="1"/>
      <w:tblBorders>
        <w:top w:val="single" w:sz="4" w:space="0" w:color="005AFF" w:themeColor="accent4" w:themeTint="99"/>
        <w:left w:val="single" w:sz="4" w:space="0" w:color="005AFF" w:themeColor="accent4" w:themeTint="99"/>
        <w:bottom w:val="single" w:sz="4" w:space="0" w:color="005AFF" w:themeColor="accent4" w:themeTint="99"/>
        <w:right w:val="single" w:sz="4" w:space="0" w:color="005AFF" w:themeColor="accent4" w:themeTint="99"/>
        <w:insideH w:val="single" w:sz="4" w:space="0" w:color="005AFF" w:themeColor="accent4" w:themeTint="99"/>
        <w:insideV w:val="single" w:sz="4" w:space="0" w:color="005AFF" w:themeColor="accent4" w:themeTint="99"/>
      </w:tblBorders>
    </w:tblPr>
    <w:tblStylePr w:type="firstRow">
      <w:rPr>
        <w:b/>
        <w:bCs/>
      </w:rPr>
      <w:tblPr/>
      <w:tcPr>
        <w:tcBorders>
          <w:bottom w:val="single" w:sz="12" w:space="0" w:color="005AFF" w:themeColor="accent4" w:themeTint="99"/>
        </w:tcBorders>
      </w:tcPr>
    </w:tblStylePr>
    <w:tblStylePr w:type="lastRow">
      <w:rPr>
        <w:b/>
        <w:bCs/>
      </w:rPr>
      <w:tblPr/>
      <w:tcPr>
        <w:tcBorders>
          <w:top w:val="double" w:sz="4" w:space="0" w:color="005AFF" w:themeColor="accent4" w:themeTint="99"/>
        </w:tcBorders>
      </w:tcPr>
    </w:tblStylePr>
    <w:tblStylePr w:type="firstCol">
      <w:rPr>
        <w:b/>
        <w:bCs/>
      </w:rPr>
    </w:tblStylePr>
    <w:tblStylePr w:type="lastCol">
      <w:rPr>
        <w:b/>
        <w:bCs/>
      </w:rPr>
    </w:tblStylePr>
    <w:tblStylePr w:type="band1Vert">
      <w:tblPr/>
      <w:tcPr>
        <w:shd w:val="clear" w:color="auto" w:fill="AAC8FF" w:themeFill="accent4" w:themeFillTint="33"/>
      </w:tcPr>
    </w:tblStylePr>
    <w:tblStylePr w:type="band1Horz">
      <w:tblPr/>
      <w:tcPr>
        <w:shd w:val="clear" w:color="auto" w:fill="AAC8FF" w:themeFill="accent4" w:themeFillTint="33"/>
      </w:tcPr>
    </w:tblStylePr>
  </w:style>
  <w:style w:type="table" w:styleId="GridTable6Colorful-Accent5">
    <w:name w:val="Grid Table 6 Colorful Accent 5"/>
    <w:basedOn w:val="TableNormal"/>
    <w:uiPriority w:val="51"/>
    <w:locked/>
    <w:rsid w:val="006D3657"/>
    <w:pPr>
      <w:spacing w:line="240" w:lineRule="auto"/>
    </w:pPr>
    <w:rPr>
      <w:color w:val="7B7B7B" w:themeColor="accent5" w:themeShade="BF"/>
    </w:rPr>
    <w:tblPr>
      <w:tblStyleRowBandSize w:val="1"/>
      <w:tblStyleColBandSize w:val="1"/>
      <w:tblBorders>
        <w:top w:val="single" w:sz="4" w:space="0" w:color="C9C9C9" w:themeColor="accent5" w:themeTint="99"/>
        <w:left w:val="single" w:sz="4" w:space="0" w:color="C9C9C9" w:themeColor="accent5" w:themeTint="99"/>
        <w:bottom w:val="single" w:sz="4" w:space="0" w:color="C9C9C9" w:themeColor="accent5" w:themeTint="99"/>
        <w:right w:val="single" w:sz="4" w:space="0" w:color="C9C9C9" w:themeColor="accent5" w:themeTint="99"/>
        <w:insideH w:val="single" w:sz="4" w:space="0" w:color="C9C9C9" w:themeColor="accent5" w:themeTint="99"/>
        <w:insideV w:val="single" w:sz="4" w:space="0" w:color="C9C9C9" w:themeColor="accent5" w:themeTint="99"/>
      </w:tblBorders>
    </w:tblPr>
    <w:tblStylePr w:type="firstRow">
      <w:rPr>
        <w:b/>
        <w:bCs/>
      </w:rPr>
      <w:tblPr/>
      <w:tcPr>
        <w:tcBorders>
          <w:bottom w:val="single" w:sz="12" w:space="0" w:color="C9C9C9" w:themeColor="accent5" w:themeTint="99"/>
        </w:tcBorders>
      </w:tcPr>
    </w:tblStylePr>
    <w:tblStylePr w:type="lastRow">
      <w:rPr>
        <w:b/>
        <w:bCs/>
      </w:rPr>
      <w:tblPr/>
      <w:tcPr>
        <w:tcBorders>
          <w:top w:val="double" w:sz="4" w:space="0" w:color="C9C9C9" w:themeColor="accent5" w:themeTint="99"/>
        </w:tcBorders>
      </w:tcPr>
    </w:tblStylePr>
    <w:tblStylePr w:type="firstCol">
      <w:rPr>
        <w:b/>
        <w:bCs/>
      </w:rPr>
    </w:tblStylePr>
    <w:tblStylePr w:type="lastCol">
      <w:rPr>
        <w:b/>
        <w:bCs/>
      </w:rPr>
    </w:tblStylePr>
    <w:tblStylePr w:type="band1Vert">
      <w:tblPr/>
      <w:tcPr>
        <w:shd w:val="clear" w:color="auto" w:fill="EDEDED" w:themeFill="accent5" w:themeFillTint="33"/>
      </w:tcPr>
    </w:tblStylePr>
    <w:tblStylePr w:type="band1Horz">
      <w:tblPr/>
      <w:tcPr>
        <w:shd w:val="clear" w:color="auto" w:fill="EDEDED" w:themeFill="accent5" w:themeFillTint="33"/>
      </w:tcPr>
    </w:tblStylePr>
  </w:style>
  <w:style w:type="table" w:styleId="GridTable6Colorful-Accent6">
    <w:name w:val="Grid Table 6 Colorful Accent 6"/>
    <w:basedOn w:val="TableNormal"/>
    <w:uiPriority w:val="51"/>
    <w:locked/>
    <w:rsid w:val="006D3657"/>
    <w:pPr>
      <w:spacing w:line="240" w:lineRule="auto"/>
    </w:pPr>
    <w:rPr>
      <w:color w:val="959595" w:themeColor="accent6" w:themeShade="BF"/>
    </w:rPr>
    <w:tblPr>
      <w:tblStyleRowBandSize w:val="1"/>
      <w:tblStyleColBandSize w:val="1"/>
      <w:tblBorders>
        <w:top w:val="single" w:sz="4" w:space="0" w:color="DEDEDE" w:themeColor="accent6" w:themeTint="99"/>
        <w:left w:val="single" w:sz="4" w:space="0" w:color="DEDEDE" w:themeColor="accent6" w:themeTint="99"/>
        <w:bottom w:val="single" w:sz="4" w:space="0" w:color="DEDEDE" w:themeColor="accent6" w:themeTint="99"/>
        <w:right w:val="single" w:sz="4" w:space="0" w:color="DEDEDE" w:themeColor="accent6" w:themeTint="99"/>
        <w:insideH w:val="single" w:sz="4" w:space="0" w:color="DEDEDE" w:themeColor="accent6" w:themeTint="99"/>
        <w:insideV w:val="single" w:sz="4" w:space="0" w:color="DEDEDE" w:themeColor="accent6" w:themeTint="99"/>
      </w:tblBorders>
    </w:tblPr>
    <w:tblStylePr w:type="firstRow">
      <w:rPr>
        <w:b/>
        <w:bCs/>
      </w:rPr>
      <w:tblPr/>
      <w:tcPr>
        <w:tcBorders>
          <w:bottom w:val="single" w:sz="12" w:space="0" w:color="DEDEDE" w:themeColor="accent6" w:themeTint="99"/>
        </w:tcBorders>
      </w:tcPr>
    </w:tblStylePr>
    <w:tblStylePr w:type="lastRow">
      <w:rPr>
        <w:b/>
        <w:bCs/>
      </w:rPr>
      <w:tblPr/>
      <w:tcPr>
        <w:tcBorders>
          <w:top w:val="double" w:sz="4" w:space="0" w:color="DEDEDE" w:themeColor="accent6" w:themeTint="99"/>
        </w:tcBorders>
      </w:tcPr>
    </w:tblStylePr>
    <w:tblStylePr w:type="firstCol">
      <w:rPr>
        <w:b/>
        <w:bCs/>
      </w:rPr>
    </w:tblStylePr>
    <w:tblStylePr w:type="lastCol">
      <w:rPr>
        <w:b/>
        <w:bCs/>
      </w:rPr>
    </w:tblStylePr>
    <w:tblStylePr w:type="band1Vert">
      <w:tblPr/>
      <w:tcPr>
        <w:shd w:val="clear" w:color="auto" w:fill="F4F4F4" w:themeFill="accent6" w:themeFillTint="33"/>
      </w:tcPr>
    </w:tblStylePr>
    <w:tblStylePr w:type="band1Horz">
      <w:tblPr/>
      <w:tcPr>
        <w:shd w:val="clear" w:color="auto" w:fill="F4F4F4" w:themeFill="accent6" w:themeFillTint="33"/>
      </w:tcPr>
    </w:tblStylePr>
  </w:style>
  <w:style w:type="table" w:styleId="GridTable7Colorful">
    <w:name w:val="Grid Table 7 Colorful"/>
    <w:basedOn w:val="TableNormal"/>
    <w:uiPriority w:val="52"/>
    <w:locked/>
    <w:rsid w:val="006D3657"/>
    <w:pPr>
      <w:spacing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locked/>
    <w:rsid w:val="006D3657"/>
    <w:pPr>
      <w:spacing w:line="240" w:lineRule="auto"/>
    </w:pPr>
    <w:rPr>
      <w:color w:val="1916A4" w:themeColor="accent1" w:themeShade="BF"/>
    </w:rPr>
    <w:tblPr>
      <w:tblStyleRowBandSize w:val="1"/>
      <w:tblStyleColBandSize w:val="1"/>
      <w:tblBorders>
        <w:top w:val="single" w:sz="4" w:space="0" w:color="7875EC" w:themeColor="accent1" w:themeTint="99"/>
        <w:left w:val="single" w:sz="4" w:space="0" w:color="7875EC" w:themeColor="accent1" w:themeTint="99"/>
        <w:bottom w:val="single" w:sz="4" w:space="0" w:color="7875EC" w:themeColor="accent1" w:themeTint="99"/>
        <w:right w:val="single" w:sz="4" w:space="0" w:color="7875EC" w:themeColor="accent1" w:themeTint="99"/>
        <w:insideH w:val="single" w:sz="4" w:space="0" w:color="7875EC" w:themeColor="accent1" w:themeTint="99"/>
        <w:insideV w:val="single" w:sz="4" w:space="0" w:color="7875EC"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2D1F8" w:themeFill="accent1" w:themeFillTint="33"/>
      </w:tcPr>
    </w:tblStylePr>
    <w:tblStylePr w:type="band1Horz">
      <w:tblPr/>
      <w:tcPr>
        <w:shd w:val="clear" w:color="auto" w:fill="D2D1F8" w:themeFill="accent1" w:themeFillTint="33"/>
      </w:tcPr>
    </w:tblStylePr>
    <w:tblStylePr w:type="neCell">
      <w:tblPr/>
      <w:tcPr>
        <w:tcBorders>
          <w:bottom w:val="single" w:sz="4" w:space="0" w:color="7875EC" w:themeColor="accent1" w:themeTint="99"/>
        </w:tcBorders>
      </w:tcPr>
    </w:tblStylePr>
    <w:tblStylePr w:type="nwCell">
      <w:tblPr/>
      <w:tcPr>
        <w:tcBorders>
          <w:bottom w:val="single" w:sz="4" w:space="0" w:color="7875EC" w:themeColor="accent1" w:themeTint="99"/>
        </w:tcBorders>
      </w:tcPr>
    </w:tblStylePr>
    <w:tblStylePr w:type="seCell">
      <w:tblPr/>
      <w:tcPr>
        <w:tcBorders>
          <w:top w:val="single" w:sz="4" w:space="0" w:color="7875EC" w:themeColor="accent1" w:themeTint="99"/>
        </w:tcBorders>
      </w:tcPr>
    </w:tblStylePr>
    <w:tblStylePr w:type="swCell">
      <w:tblPr/>
      <w:tcPr>
        <w:tcBorders>
          <w:top w:val="single" w:sz="4" w:space="0" w:color="7875EC" w:themeColor="accent1" w:themeTint="99"/>
        </w:tcBorders>
      </w:tcPr>
    </w:tblStylePr>
  </w:style>
  <w:style w:type="table" w:styleId="GridTable7Colorful-Accent2">
    <w:name w:val="Grid Table 7 Colorful Accent 2"/>
    <w:basedOn w:val="TableNormal"/>
    <w:uiPriority w:val="52"/>
    <w:locked/>
    <w:rsid w:val="006D3657"/>
    <w:pPr>
      <w:spacing w:line="240" w:lineRule="auto"/>
    </w:pPr>
    <w:rPr>
      <w:color w:val="005CC6" w:themeColor="accent2" w:themeShade="BF"/>
    </w:rPr>
    <w:tblPr>
      <w:tblStyleRowBandSize w:val="1"/>
      <w:tblStyleColBandSize w:val="1"/>
      <w:tblBorders>
        <w:top w:val="single" w:sz="4" w:space="0" w:color="6CB0FF" w:themeColor="accent2" w:themeTint="99"/>
        <w:left w:val="single" w:sz="4" w:space="0" w:color="6CB0FF" w:themeColor="accent2" w:themeTint="99"/>
        <w:bottom w:val="single" w:sz="4" w:space="0" w:color="6CB0FF" w:themeColor="accent2" w:themeTint="99"/>
        <w:right w:val="single" w:sz="4" w:space="0" w:color="6CB0FF" w:themeColor="accent2" w:themeTint="99"/>
        <w:insideH w:val="single" w:sz="4" w:space="0" w:color="6CB0FF" w:themeColor="accent2" w:themeTint="99"/>
        <w:insideV w:val="single" w:sz="4" w:space="0" w:color="6CB0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EE4FF" w:themeFill="accent2" w:themeFillTint="33"/>
      </w:tcPr>
    </w:tblStylePr>
    <w:tblStylePr w:type="band1Horz">
      <w:tblPr/>
      <w:tcPr>
        <w:shd w:val="clear" w:color="auto" w:fill="CEE4FF" w:themeFill="accent2" w:themeFillTint="33"/>
      </w:tcPr>
    </w:tblStylePr>
    <w:tblStylePr w:type="neCell">
      <w:tblPr/>
      <w:tcPr>
        <w:tcBorders>
          <w:bottom w:val="single" w:sz="4" w:space="0" w:color="6CB0FF" w:themeColor="accent2" w:themeTint="99"/>
        </w:tcBorders>
      </w:tcPr>
    </w:tblStylePr>
    <w:tblStylePr w:type="nwCell">
      <w:tblPr/>
      <w:tcPr>
        <w:tcBorders>
          <w:bottom w:val="single" w:sz="4" w:space="0" w:color="6CB0FF" w:themeColor="accent2" w:themeTint="99"/>
        </w:tcBorders>
      </w:tcPr>
    </w:tblStylePr>
    <w:tblStylePr w:type="seCell">
      <w:tblPr/>
      <w:tcPr>
        <w:tcBorders>
          <w:top w:val="single" w:sz="4" w:space="0" w:color="6CB0FF" w:themeColor="accent2" w:themeTint="99"/>
        </w:tcBorders>
      </w:tcPr>
    </w:tblStylePr>
    <w:tblStylePr w:type="swCell">
      <w:tblPr/>
      <w:tcPr>
        <w:tcBorders>
          <w:top w:val="single" w:sz="4" w:space="0" w:color="6CB0FF" w:themeColor="accent2" w:themeTint="99"/>
        </w:tcBorders>
      </w:tcPr>
    </w:tblStylePr>
  </w:style>
  <w:style w:type="table" w:styleId="GridTable7Colorful-Accent3">
    <w:name w:val="Grid Table 7 Colorful Accent 3"/>
    <w:basedOn w:val="TableNormal"/>
    <w:uiPriority w:val="52"/>
    <w:locked/>
    <w:rsid w:val="006D3657"/>
    <w:pPr>
      <w:spacing w:line="240" w:lineRule="auto"/>
    </w:pPr>
    <w:rPr>
      <w:color w:val="03D8FF" w:themeColor="accent3" w:themeShade="BF"/>
    </w:rPr>
    <w:tblPr>
      <w:tblStyleRowBandSize w:val="1"/>
      <w:tblStyleColBandSize w:val="1"/>
      <w:tblBorders>
        <w:top w:val="single" w:sz="4" w:space="0" w:color="9CEFFF" w:themeColor="accent3" w:themeTint="99"/>
        <w:left w:val="single" w:sz="4" w:space="0" w:color="9CEFFF" w:themeColor="accent3" w:themeTint="99"/>
        <w:bottom w:val="single" w:sz="4" w:space="0" w:color="9CEFFF" w:themeColor="accent3" w:themeTint="99"/>
        <w:right w:val="single" w:sz="4" w:space="0" w:color="9CEFFF" w:themeColor="accent3" w:themeTint="99"/>
        <w:insideH w:val="single" w:sz="4" w:space="0" w:color="9CEFFF" w:themeColor="accent3" w:themeTint="99"/>
        <w:insideV w:val="single" w:sz="4" w:space="0" w:color="9CEFF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F9FF" w:themeFill="accent3" w:themeFillTint="33"/>
      </w:tcPr>
    </w:tblStylePr>
    <w:tblStylePr w:type="band1Horz">
      <w:tblPr/>
      <w:tcPr>
        <w:shd w:val="clear" w:color="auto" w:fill="DEF9FF" w:themeFill="accent3" w:themeFillTint="33"/>
      </w:tcPr>
    </w:tblStylePr>
    <w:tblStylePr w:type="neCell">
      <w:tblPr/>
      <w:tcPr>
        <w:tcBorders>
          <w:bottom w:val="single" w:sz="4" w:space="0" w:color="9CEFFF" w:themeColor="accent3" w:themeTint="99"/>
        </w:tcBorders>
      </w:tcPr>
    </w:tblStylePr>
    <w:tblStylePr w:type="nwCell">
      <w:tblPr/>
      <w:tcPr>
        <w:tcBorders>
          <w:bottom w:val="single" w:sz="4" w:space="0" w:color="9CEFFF" w:themeColor="accent3" w:themeTint="99"/>
        </w:tcBorders>
      </w:tcPr>
    </w:tblStylePr>
    <w:tblStylePr w:type="seCell">
      <w:tblPr/>
      <w:tcPr>
        <w:tcBorders>
          <w:top w:val="single" w:sz="4" w:space="0" w:color="9CEFFF" w:themeColor="accent3" w:themeTint="99"/>
        </w:tcBorders>
      </w:tcPr>
    </w:tblStylePr>
    <w:tblStylePr w:type="swCell">
      <w:tblPr/>
      <w:tcPr>
        <w:tcBorders>
          <w:top w:val="single" w:sz="4" w:space="0" w:color="9CEFFF" w:themeColor="accent3" w:themeTint="99"/>
        </w:tcBorders>
      </w:tcPr>
    </w:tblStylePr>
  </w:style>
  <w:style w:type="table" w:styleId="GridTable7Colorful-Accent4">
    <w:name w:val="Grid Table 7 Colorful Accent 4"/>
    <w:basedOn w:val="TableNormal"/>
    <w:uiPriority w:val="52"/>
    <w:locked/>
    <w:rsid w:val="006D3657"/>
    <w:pPr>
      <w:spacing w:line="240" w:lineRule="auto"/>
    </w:pPr>
    <w:rPr>
      <w:color w:val="00163F" w:themeColor="accent4" w:themeShade="BF"/>
    </w:rPr>
    <w:tblPr>
      <w:tblStyleRowBandSize w:val="1"/>
      <w:tblStyleColBandSize w:val="1"/>
      <w:tblBorders>
        <w:top w:val="single" w:sz="4" w:space="0" w:color="005AFF" w:themeColor="accent4" w:themeTint="99"/>
        <w:left w:val="single" w:sz="4" w:space="0" w:color="005AFF" w:themeColor="accent4" w:themeTint="99"/>
        <w:bottom w:val="single" w:sz="4" w:space="0" w:color="005AFF" w:themeColor="accent4" w:themeTint="99"/>
        <w:right w:val="single" w:sz="4" w:space="0" w:color="005AFF" w:themeColor="accent4" w:themeTint="99"/>
        <w:insideH w:val="single" w:sz="4" w:space="0" w:color="005AFF" w:themeColor="accent4" w:themeTint="99"/>
        <w:insideV w:val="single" w:sz="4" w:space="0" w:color="005AFF"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AAC8FF" w:themeFill="accent4" w:themeFillTint="33"/>
      </w:tcPr>
    </w:tblStylePr>
    <w:tblStylePr w:type="band1Horz">
      <w:tblPr/>
      <w:tcPr>
        <w:shd w:val="clear" w:color="auto" w:fill="AAC8FF" w:themeFill="accent4" w:themeFillTint="33"/>
      </w:tcPr>
    </w:tblStylePr>
    <w:tblStylePr w:type="neCell">
      <w:tblPr/>
      <w:tcPr>
        <w:tcBorders>
          <w:bottom w:val="single" w:sz="4" w:space="0" w:color="005AFF" w:themeColor="accent4" w:themeTint="99"/>
        </w:tcBorders>
      </w:tcPr>
    </w:tblStylePr>
    <w:tblStylePr w:type="nwCell">
      <w:tblPr/>
      <w:tcPr>
        <w:tcBorders>
          <w:bottom w:val="single" w:sz="4" w:space="0" w:color="005AFF" w:themeColor="accent4" w:themeTint="99"/>
        </w:tcBorders>
      </w:tcPr>
    </w:tblStylePr>
    <w:tblStylePr w:type="seCell">
      <w:tblPr/>
      <w:tcPr>
        <w:tcBorders>
          <w:top w:val="single" w:sz="4" w:space="0" w:color="005AFF" w:themeColor="accent4" w:themeTint="99"/>
        </w:tcBorders>
      </w:tcPr>
    </w:tblStylePr>
    <w:tblStylePr w:type="swCell">
      <w:tblPr/>
      <w:tcPr>
        <w:tcBorders>
          <w:top w:val="single" w:sz="4" w:space="0" w:color="005AFF" w:themeColor="accent4" w:themeTint="99"/>
        </w:tcBorders>
      </w:tcPr>
    </w:tblStylePr>
  </w:style>
  <w:style w:type="table" w:styleId="GridTable7Colorful-Accent5">
    <w:name w:val="Grid Table 7 Colorful Accent 5"/>
    <w:basedOn w:val="TableNormal"/>
    <w:uiPriority w:val="52"/>
    <w:locked/>
    <w:rsid w:val="006D3657"/>
    <w:pPr>
      <w:spacing w:line="240" w:lineRule="auto"/>
    </w:pPr>
    <w:rPr>
      <w:color w:val="7B7B7B" w:themeColor="accent5" w:themeShade="BF"/>
    </w:rPr>
    <w:tblPr>
      <w:tblStyleRowBandSize w:val="1"/>
      <w:tblStyleColBandSize w:val="1"/>
      <w:tblBorders>
        <w:top w:val="single" w:sz="4" w:space="0" w:color="C9C9C9" w:themeColor="accent5" w:themeTint="99"/>
        <w:left w:val="single" w:sz="4" w:space="0" w:color="C9C9C9" w:themeColor="accent5" w:themeTint="99"/>
        <w:bottom w:val="single" w:sz="4" w:space="0" w:color="C9C9C9" w:themeColor="accent5" w:themeTint="99"/>
        <w:right w:val="single" w:sz="4" w:space="0" w:color="C9C9C9" w:themeColor="accent5" w:themeTint="99"/>
        <w:insideH w:val="single" w:sz="4" w:space="0" w:color="C9C9C9" w:themeColor="accent5" w:themeTint="99"/>
        <w:insideV w:val="single" w:sz="4" w:space="0" w:color="C9C9C9"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5" w:themeFillTint="33"/>
      </w:tcPr>
    </w:tblStylePr>
    <w:tblStylePr w:type="band1Horz">
      <w:tblPr/>
      <w:tcPr>
        <w:shd w:val="clear" w:color="auto" w:fill="EDEDED" w:themeFill="accent5" w:themeFillTint="33"/>
      </w:tcPr>
    </w:tblStylePr>
    <w:tblStylePr w:type="neCell">
      <w:tblPr/>
      <w:tcPr>
        <w:tcBorders>
          <w:bottom w:val="single" w:sz="4" w:space="0" w:color="C9C9C9" w:themeColor="accent5" w:themeTint="99"/>
        </w:tcBorders>
      </w:tcPr>
    </w:tblStylePr>
    <w:tblStylePr w:type="nwCell">
      <w:tblPr/>
      <w:tcPr>
        <w:tcBorders>
          <w:bottom w:val="single" w:sz="4" w:space="0" w:color="C9C9C9" w:themeColor="accent5" w:themeTint="99"/>
        </w:tcBorders>
      </w:tcPr>
    </w:tblStylePr>
    <w:tblStylePr w:type="seCell">
      <w:tblPr/>
      <w:tcPr>
        <w:tcBorders>
          <w:top w:val="single" w:sz="4" w:space="0" w:color="C9C9C9" w:themeColor="accent5" w:themeTint="99"/>
        </w:tcBorders>
      </w:tcPr>
    </w:tblStylePr>
    <w:tblStylePr w:type="swCell">
      <w:tblPr/>
      <w:tcPr>
        <w:tcBorders>
          <w:top w:val="single" w:sz="4" w:space="0" w:color="C9C9C9" w:themeColor="accent5" w:themeTint="99"/>
        </w:tcBorders>
      </w:tcPr>
    </w:tblStylePr>
  </w:style>
  <w:style w:type="table" w:styleId="GridTable7Colorful-Accent6">
    <w:name w:val="Grid Table 7 Colorful Accent 6"/>
    <w:basedOn w:val="TableNormal"/>
    <w:uiPriority w:val="52"/>
    <w:locked/>
    <w:rsid w:val="006D3657"/>
    <w:pPr>
      <w:spacing w:line="240" w:lineRule="auto"/>
    </w:pPr>
    <w:rPr>
      <w:color w:val="959595" w:themeColor="accent6" w:themeShade="BF"/>
    </w:rPr>
    <w:tblPr>
      <w:tblStyleRowBandSize w:val="1"/>
      <w:tblStyleColBandSize w:val="1"/>
      <w:tblBorders>
        <w:top w:val="single" w:sz="4" w:space="0" w:color="DEDEDE" w:themeColor="accent6" w:themeTint="99"/>
        <w:left w:val="single" w:sz="4" w:space="0" w:color="DEDEDE" w:themeColor="accent6" w:themeTint="99"/>
        <w:bottom w:val="single" w:sz="4" w:space="0" w:color="DEDEDE" w:themeColor="accent6" w:themeTint="99"/>
        <w:right w:val="single" w:sz="4" w:space="0" w:color="DEDEDE" w:themeColor="accent6" w:themeTint="99"/>
        <w:insideH w:val="single" w:sz="4" w:space="0" w:color="DEDEDE" w:themeColor="accent6" w:themeTint="99"/>
        <w:insideV w:val="single" w:sz="4" w:space="0" w:color="DEDEDE"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F4F4" w:themeFill="accent6" w:themeFillTint="33"/>
      </w:tcPr>
    </w:tblStylePr>
    <w:tblStylePr w:type="band1Horz">
      <w:tblPr/>
      <w:tcPr>
        <w:shd w:val="clear" w:color="auto" w:fill="F4F4F4" w:themeFill="accent6" w:themeFillTint="33"/>
      </w:tcPr>
    </w:tblStylePr>
    <w:tblStylePr w:type="neCell">
      <w:tblPr/>
      <w:tcPr>
        <w:tcBorders>
          <w:bottom w:val="single" w:sz="4" w:space="0" w:color="DEDEDE" w:themeColor="accent6" w:themeTint="99"/>
        </w:tcBorders>
      </w:tcPr>
    </w:tblStylePr>
    <w:tblStylePr w:type="nwCell">
      <w:tblPr/>
      <w:tcPr>
        <w:tcBorders>
          <w:bottom w:val="single" w:sz="4" w:space="0" w:color="DEDEDE" w:themeColor="accent6" w:themeTint="99"/>
        </w:tcBorders>
      </w:tcPr>
    </w:tblStylePr>
    <w:tblStylePr w:type="seCell">
      <w:tblPr/>
      <w:tcPr>
        <w:tcBorders>
          <w:top w:val="single" w:sz="4" w:space="0" w:color="DEDEDE" w:themeColor="accent6" w:themeTint="99"/>
        </w:tcBorders>
      </w:tcPr>
    </w:tblStylePr>
    <w:tblStylePr w:type="swCell">
      <w:tblPr/>
      <w:tcPr>
        <w:tcBorders>
          <w:top w:val="single" w:sz="4" w:space="0" w:color="DEDEDE" w:themeColor="accent6" w:themeTint="99"/>
        </w:tcBorders>
      </w:tcPr>
    </w:tblStylePr>
  </w:style>
  <w:style w:type="character" w:styleId="Hashtag">
    <w:name w:val="Hashtag"/>
    <w:basedOn w:val="DefaultParagraphFont"/>
    <w:uiPriority w:val="99"/>
    <w:semiHidden/>
    <w:unhideWhenUsed/>
    <w:locked/>
    <w:rsid w:val="006D3657"/>
    <w:rPr>
      <w:color w:val="2B579A"/>
      <w:shd w:val="clear" w:color="auto" w:fill="E6E6E6"/>
    </w:rPr>
  </w:style>
  <w:style w:type="character" w:styleId="HTMLAcronym">
    <w:name w:val="HTML Acronym"/>
    <w:basedOn w:val="DefaultParagraphFont"/>
    <w:uiPriority w:val="99"/>
    <w:semiHidden/>
    <w:unhideWhenUsed/>
    <w:locked/>
    <w:rsid w:val="006D3657"/>
  </w:style>
  <w:style w:type="paragraph" w:styleId="HTMLAddress">
    <w:name w:val="HTML Address"/>
    <w:basedOn w:val="Normal"/>
    <w:link w:val="HTMLAddressChar"/>
    <w:uiPriority w:val="99"/>
    <w:semiHidden/>
    <w:unhideWhenUsed/>
    <w:locked/>
    <w:rsid w:val="006D3657"/>
    <w:rPr>
      <w:i/>
      <w:iCs/>
    </w:rPr>
  </w:style>
  <w:style w:type="character" w:customStyle="1" w:styleId="HTMLAddressChar">
    <w:name w:val="HTML Address Char"/>
    <w:basedOn w:val="DefaultParagraphFont"/>
    <w:link w:val="HTMLAddress"/>
    <w:uiPriority w:val="99"/>
    <w:semiHidden/>
    <w:rsid w:val="006D3657"/>
    <w:rPr>
      <w:i/>
      <w:iCs/>
    </w:rPr>
  </w:style>
  <w:style w:type="character" w:styleId="HTMLCite">
    <w:name w:val="HTML Cite"/>
    <w:basedOn w:val="DefaultParagraphFont"/>
    <w:uiPriority w:val="99"/>
    <w:semiHidden/>
    <w:unhideWhenUsed/>
    <w:locked/>
    <w:rsid w:val="006D3657"/>
    <w:rPr>
      <w:i/>
      <w:iCs/>
    </w:rPr>
  </w:style>
  <w:style w:type="character" w:styleId="HTMLCode">
    <w:name w:val="HTML Code"/>
    <w:basedOn w:val="DefaultParagraphFont"/>
    <w:uiPriority w:val="99"/>
    <w:semiHidden/>
    <w:unhideWhenUsed/>
    <w:locked/>
    <w:rsid w:val="006D3657"/>
    <w:rPr>
      <w:rFonts w:ascii="Consolas" w:hAnsi="Consolas"/>
      <w:sz w:val="20"/>
      <w:szCs w:val="20"/>
    </w:rPr>
  </w:style>
  <w:style w:type="character" w:styleId="HTMLDefinition">
    <w:name w:val="HTML Definition"/>
    <w:basedOn w:val="DefaultParagraphFont"/>
    <w:uiPriority w:val="99"/>
    <w:semiHidden/>
    <w:unhideWhenUsed/>
    <w:locked/>
    <w:rsid w:val="006D3657"/>
    <w:rPr>
      <w:i/>
      <w:iCs/>
    </w:rPr>
  </w:style>
  <w:style w:type="character" w:styleId="HTMLKeyboard">
    <w:name w:val="HTML Keyboard"/>
    <w:basedOn w:val="DefaultParagraphFont"/>
    <w:uiPriority w:val="99"/>
    <w:semiHidden/>
    <w:unhideWhenUsed/>
    <w:locked/>
    <w:rsid w:val="006D3657"/>
    <w:rPr>
      <w:rFonts w:ascii="Consolas" w:hAnsi="Consolas"/>
      <w:sz w:val="20"/>
      <w:szCs w:val="20"/>
    </w:rPr>
  </w:style>
  <w:style w:type="paragraph" w:styleId="HTMLPreformatted">
    <w:name w:val="HTML Preformatted"/>
    <w:basedOn w:val="Normal"/>
    <w:link w:val="HTMLPreformattedChar"/>
    <w:uiPriority w:val="99"/>
    <w:semiHidden/>
    <w:unhideWhenUsed/>
    <w:locked/>
    <w:rsid w:val="006D3657"/>
    <w:rPr>
      <w:rFonts w:ascii="Consolas" w:hAnsi="Consolas"/>
    </w:rPr>
  </w:style>
  <w:style w:type="character" w:customStyle="1" w:styleId="HTMLPreformattedChar">
    <w:name w:val="HTML Preformatted Char"/>
    <w:basedOn w:val="DefaultParagraphFont"/>
    <w:link w:val="HTMLPreformatted"/>
    <w:uiPriority w:val="99"/>
    <w:semiHidden/>
    <w:rsid w:val="006D3657"/>
    <w:rPr>
      <w:rFonts w:ascii="Consolas" w:hAnsi="Consolas"/>
    </w:rPr>
  </w:style>
  <w:style w:type="character" w:styleId="HTMLSample">
    <w:name w:val="HTML Sample"/>
    <w:basedOn w:val="DefaultParagraphFont"/>
    <w:uiPriority w:val="99"/>
    <w:semiHidden/>
    <w:unhideWhenUsed/>
    <w:locked/>
    <w:rsid w:val="006D3657"/>
    <w:rPr>
      <w:rFonts w:ascii="Consolas" w:hAnsi="Consolas"/>
      <w:sz w:val="24"/>
      <w:szCs w:val="24"/>
    </w:rPr>
  </w:style>
  <w:style w:type="character" w:styleId="HTMLTypewriter">
    <w:name w:val="HTML Typewriter"/>
    <w:basedOn w:val="DefaultParagraphFont"/>
    <w:uiPriority w:val="99"/>
    <w:semiHidden/>
    <w:unhideWhenUsed/>
    <w:locked/>
    <w:rsid w:val="006D3657"/>
    <w:rPr>
      <w:rFonts w:ascii="Consolas" w:hAnsi="Consolas"/>
      <w:sz w:val="20"/>
      <w:szCs w:val="20"/>
    </w:rPr>
  </w:style>
  <w:style w:type="character" w:styleId="HTMLVariable">
    <w:name w:val="HTML Variable"/>
    <w:basedOn w:val="DefaultParagraphFont"/>
    <w:uiPriority w:val="99"/>
    <w:semiHidden/>
    <w:unhideWhenUsed/>
    <w:locked/>
    <w:rsid w:val="006D3657"/>
    <w:rPr>
      <w:i/>
      <w:iCs/>
    </w:rPr>
  </w:style>
  <w:style w:type="paragraph" w:styleId="Index1">
    <w:name w:val="index 1"/>
    <w:basedOn w:val="Normal"/>
    <w:next w:val="Normal"/>
    <w:autoRedefine/>
    <w:uiPriority w:val="99"/>
    <w:semiHidden/>
    <w:unhideWhenUsed/>
    <w:locked/>
    <w:rsid w:val="006D3657"/>
    <w:pPr>
      <w:ind w:left="220" w:hanging="220"/>
    </w:pPr>
  </w:style>
  <w:style w:type="paragraph" w:styleId="Index2">
    <w:name w:val="index 2"/>
    <w:basedOn w:val="Normal"/>
    <w:next w:val="Normal"/>
    <w:autoRedefine/>
    <w:uiPriority w:val="99"/>
    <w:semiHidden/>
    <w:unhideWhenUsed/>
    <w:locked/>
    <w:rsid w:val="006D3657"/>
    <w:pPr>
      <w:ind w:left="440" w:hanging="220"/>
    </w:pPr>
  </w:style>
  <w:style w:type="paragraph" w:styleId="Index3">
    <w:name w:val="index 3"/>
    <w:basedOn w:val="Normal"/>
    <w:next w:val="Normal"/>
    <w:autoRedefine/>
    <w:uiPriority w:val="99"/>
    <w:semiHidden/>
    <w:unhideWhenUsed/>
    <w:locked/>
    <w:rsid w:val="006D3657"/>
    <w:pPr>
      <w:ind w:left="660" w:hanging="220"/>
    </w:pPr>
  </w:style>
  <w:style w:type="paragraph" w:styleId="Index4">
    <w:name w:val="index 4"/>
    <w:basedOn w:val="Normal"/>
    <w:next w:val="Normal"/>
    <w:autoRedefine/>
    <w:uiPriority w:val="99"/>
    <w:semiHidden/>
    <w:unhideWhenUsed/>
    <w:locked/>
    <w:rsid w:val="006D3657"/>
    <w:pPr>
      <w:ind w:left="880" w:hanging="220"/>
    </w:pPr>
  </w:style>
  <w:style w:type="paragraph" w:styleId="Index5">
    <w:name w:val="index 5"/>
    <w:basedOn w:val="Normal"/>
    <w:next w:val="Normal"/>
    <w:autoRedefine/>
    <w:uiPriority w:val="99"/>
    <w:semiHidden/>
    <w:unhideWhenUsed/>
    <w:locked/>
    <w:rsid w:val="006D3657"/>
    <w:pPr>
      <w:ind w:left="1100" w:hanging="220"/>
    </w:pPr>
  </w:style>
  <w:style w:type="paragraph" w:styleId="Index6">
    <w:name w:val="index 6"/>
    <w:basedOn w:val="Normal"/>
    <w:next w:val="Normal"/>
    <w:autoRedefine/>
    <w:uiPriority w:val="99"/>
    <w:semiHidden/>
    <w:unhideWhenUsed/>
    <w:locked/>
    <w:rsid w:val="006D3657"/>
    <w:pPr>
      <w:ind w:left="1320" w:hanging="220"/>
    </w:pPr>
  </w:style>
  <w:style w:type="paragraph" w:styleId="Index7">
    <w:name w:val="index 7"/>
    <w:basedOn w:val="Normal"/>
    <w:next w:val="Normal"/>
    <w:autoRedefine/>
    <w:uiPriority w:val="99"/>
    <w:semiHidden/>
    <w:unhideWhenUsed/>
    <w:locked/>
    <w:rsid w:val="006D3657"/>
    <w:pPr>
      <w:ind w:left="1540" w:hanging="220"/>
    </w:pPr>
  </w:style>
  <w:style w:type="paragraph" w:styleId="Index8">
    <w:name w:val="index 8"/>
    <w:basedOn w:val="Normal"/>
    <w:next w:val="Normal"/>
    <w:autoRedefine/>
    <w:uiPriority w:val="99"/>
    <w:semiHidden/>
    <w:unhideWhenUsed/>
    <w:locked/>
    <w:rsid w:val="006D3657"/>
    <w:pPr>
      <w:ind w:left="1760" w:hanging="220"/>
    </w:pPr>
  </w:style>
  <w:style w:type="paragraph" w:styleId="Index9">
    <w:name w:val="index 9"/>
    <w:basedOn w:val="Normal"/>
    <w:next w:val="Normal"/>
    <w:autoRedefine/>
    <w:uiPriority w:val="99"/>
    <w:semiHidden/>
    <w:unhideWhenUsed/>
    <w:locked/>
    <w:rsid w:val="006D3657"/>
    <w:pPr>
      <w:ind w:left="1980" w:hanging="220"/>
    </w:pPr>
  </w:style>
  <w:style w:type="paragraph" w:styleId="IndexHeading">
    <w:name w:val="index heading"/>
    <w:basedOn w:val="Normal"/>
    <w:next w:val="Index1"/>
    <w:uiPriority w:val="99"/>
    <w:semiHidden/>
    <w:unhideWhenUsed/>
    <w:locked/>
    <w:rsid w:val="006D3657"/>
    <w:rPr>
      <w:rFonts w:eastAsiaTheme="majorEastAsia" w:cstheme="majorBidi"/>
      <w:b/>
      <w:bCs/>
    </w:rPr>
  </w:style>
  <w:style w:type="character" w:styleId="IntenseEmphasis">
    <w:name w:val="Intense Emphasis"/>
    <w:basedOn w:val="DefaultParagraphFont"/>
    <w:uiPriority w:val="99"/>
    <w:semiHidden/>
    <w:qFormat/>
    <w:locked/>
    <w:rsid w:val="006D3657"/>
    <w:rPr>
      <w:i/>
      <w:iCs/>
      <w:color w:val="231EDC" w:themeColor="accent1"/>
    </w:rPr>
  </w:style>
  <w:style w:type="paragraph" w:styleId="IntenseQuote">
    <w:name w:val="Intense Quote"/>
    <w:basedOn w:val="Normal"/>
    <w:next w:val="Normal"/>
    <w:link w:val="IntenseQuoteChar"/>
    <w:uiPriority w:val="99"/>
    <w:semiHidden/>
    <w:qFormat/>
    <w:locked/>
    <w:rsid w:val="006D3657"/>
    <w:pPr>
      <w:pBdr>
        <w:top w:val="single" w:sz="4" w:space="10" w:color="231EDC" w:themeColor="accent1"/>
        <w:bottom w:val="single" w:sz="4" w:space="10" w:color="231EDC" w:themeColor="accent1"/>
      </w:pBdr>
      <w:spacing w:before="360" w:after="360"/>
      <w:ind w:left="864" w:right="864"/>
      <w:jc w:val="center"/>
    </w:pPr>
    <w:rPr>
      <w:i/>
      <w:iCs/>
      <w:color w:val="231EDC" w:themeColor="accent1"/>
    </w:rPr>
  </w:style>
  <w:style w:type="character" w:customStyle="1" w:styleId="IntenseQuoteChar">
    <w:name w:val="Intense Quote Char"/>
    <w:basedOn w:val="DefaultParagraphFont"/>
    <w:link w:val="IntenseQuote"/>
    <w:uiPriority w:val="30"/>
    <w:semiHidden/>
    <w:rsid w:val="006D3657"/>
    <w:rPr>
      <w:i/>
      <w:iCs/>
      <w:color w:val="231EDC" w:themeColor="accent1"/>
    </w:rPr>
  </w:style>
  <w:style w:type="character" w:styleId="IntenseReference">
    <w:name w:val="Intense Reference"/>
    <w:basedOn w:val="DefaultParagraphFont"/>
    <w:uiPriority w:val="99"/>
    <w:semiHidden/>
    <w:qFormat/>
    <w:locked/>
    <w:rsid w:val="006D3657"/>
    <w:rPr>
      <w:b/>
      <w:bCs/>
      <w:smallCaps/>
      <w:color w:val="231EDC" w:themeColor="accent1"/>
      <w:spacing w:val="5"/>
    </w:rPr>
  </w:style>
  <w:style w:type="table" w:styleId="LightGrid">
    <w:name w:val="Light Grid"/>
    <w:basedOn w:val="TableNormal"/>
    <w:uiPriority w:val="62"/>
    <w:semiHidden/>
    <w:unhideWhenUsed/>
    <w:locked/>
    <w:rsid w:val="006D3657"/>
    <w:pPr>
      <w:spacing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locked/>
    <w:rsid w:val="006D3657"/>
    <w:pPr>
      <w:spacing w:line="240" w:lineRule="auto"/>
    </w:pPr>
    <w:tblPr>
      <w:tblStyleRowBandSize w:val="1"/>
      <w:tblStyleColBandSize w:val="1"/>
      <w:tblBorders>
        <w:top w:val="single" w:sz="8" w:space="0" w:color="231EDC" w:themeColor="accent1"/>
        <w:left w:val="single" w:sz="8" w:space="0" w:color="231EDC" w:themeColor="accent1"/>
        <w:bottom w:val="single" w:sz="8" w:space="0" w:color="231EDC" w:themeColor="accent1"/>
        <w:right w:val="single" w:sz="8" w:space="0" w:color="231EDC" w:themeColor="accent1"/>
        <w:insideH w:val="single" w:sz="8" w:space="0" w:color="231EDC" w:themeColor="accent1"/>
        <w:insideV w:val="single" w:sz="8" w:space="0" w:color="231EDC"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31EDC" w:themeColor="accent1"/>
          <w:left w:val="single" w:sz="8" w:space="0" w:color="231EDC" w:themeColor="accent1"/>
          <w:bottom w:val="single" w:sz="18" w:space="0" w:color="231EDC" w:themeColor="accent1"/>
          <w:right w:val="single" w:sz="8" w:space="0" w:color="231EDC" w:themeColor="accent1"/>
          <w:insideH w:val="nil"/>
          <w:insideV w:val="single" w:sz="8" w:space="0" w:color="231EDC"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31EDC" w:themeColor="accent1"/>
          <w:left w:val="single" w:sz="8" w:space="0" w:color="231EDC" w:themeColor="accent1"/>
          <w:bottom w:val="single" w:sz="8" w:space="0" w:color="231EDC" w:themeColor="accent1"/>
          <w:right w:val="single" w:sz="8" w:space="0" w:color="231EDC" w:themeColor="accent1"/>
          <w:insideH w:val="nil"/>
          <w:insideV w:val="single" w:sz="8" w:space="0" w:color="231EDC"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31EDC" w:themeColor="accent1"/>
          <w:left w:val="single" w:sz="8" w:space="0" w:color="231EDC" w:themeColor="accent1"/>
          <w:bottom w:val="single" w:sz="8" w:space="0" w:color="231EDC" w:themeColor="accent1"/>
          <w:right w:val="single" w:sz="8" w:space="0" w:color="231EDC" w:themeColor="accent1"/>
        </w:tcBorders>
      </w:tcPr>
    </w:tblStylePr>
    <w:tblStylePr w:type="band1Vert">
      <w:tblPr/>
      <w:tcPr>
        <w:tcBorders>
          <w:top w:val="single" w:sz="8" w:space="0" w:color="231EDC" w:themeColor="accent1"/>
          <w:left w:val="single" w:sz="8" w:space="0" w:color="231EDC" w:themeColor="accent1"/>
          <w:bottom w:val="single" w:sz="8" w:space="0" w:color="231EDC" w:themeColor="accent1"/>
          <w:right w:val="single" w:sz="8" w:space="0" w:color="231EDC" w:themeColor="accent1"/>
        </w:tcBorders>
        <w:shd w:val="clear" w:color="auto" w:fill="C7C6F7" w:themeFill="accent1" w:themeFillTint="3F"/>
      </w:tcPr>
    </w:tblStylePr>
    <w:tblStylePr w:type="band1Horz">
      <w:tblPr/>
      <w:tcPr>
        <w:tcBorders>
          <w:top w:val="single" w:sz="8" w:space="0" w:color="231EDC" w:themeColor="accent1"/>
          <w:left w:val="single" w:sz="8" w:space="0" w:color="231EDC" w:themeColor="accent1"/>
          <w:bottom w:val="single" w:sz="8" w:space="0" w:color="231EDC" w:themeColor="accent1"/>
          <w:right w:val="single" w:sz="8" w:space="0" w:color="231EDC" w:themeColor="accent1"/>
          <w:insideV w:val="single" w:sz="8" w:space="0" w:color="231EDC" w:themeColor="accent1"/>
        </w:tcBorders>
        <w:shd w:val="clear" w:color="auto" w:fill="C7C6F7" w:themeFill="accent1" w:themeFillTint="3F"/>
      </w:tcPr>
    </w:tblStylePr>
    <w:tblStylePr w:type="band2Horz">
      <w:tblPr/>
      <w:tcPr>
        <w:tcBorders>
          <w:top w:val="single" w:sz="8" w:space="0" w:color="231EDC" w:themeColor="accent1"/>
          <w:left w:val="single" w:sz="8" w:space="0" w:color="231EDC" w:themeColor="accent1"/>
          <w:bottom w:val="single" w:sz="8" w:space="0" w:color="231EDC" w:themeColor="accent1"/>
          <w:right w:val="single" w:sz="8" w:space="0" w:color="231EDC" w:themeColor="accent1"/>
          <w:insideV w:val="single" w:sz="8" w:space="0" w:color="231EDC" w:themeColor="accent1"/>
        </w:tcBorders>
      </w:tcPr>
    </w:tblStylePr>
  </w:style>
  <w:style w:type="table" w:styleId="LightGrid-Accent2">
    <w:name w:val="Light Grid Accent 2"/>
    <w:basedOn w:val="TableNormal"/>
    <w:uiPriority w:val="62"/>
    <w:semiHidden/>
    <w:unhideWhenUsed/>
    <w:locked/>
    <w:rsid w:val="006D3657"/>
    <w:pPr>
      <w:spacing w:line="240" w:lineRule="auto"/>
    </w:pPr>
    <w:tblPr>
      <w:tblStyleRowBandSize w:val="1"/>
      <w:tblStyleColBandSize w:val="1"/>
      <w:tblBorders>
        <w:top w:val="single" w:sz="8" w:space="0" w:color="0A7DFF" w:themeColor="accent2"/>
        <w:left w:val="single" w:sz="8" w:space="0" w:color="0A7DFF" w:themeColor="accent2"/>
        <w:bottom w:val="single" w:sz="8" w:space="0" w:color="0A7DFF" w:themeColor="accent2"/>
        <w:right w:val="single" w:sz="8" w:space="0" w:color="0A7DFF" w:themeColor="accent2"/>
        <w:insideH w:val="single" w:sz="8" w:space="0" w:color="0A7DFF" w:themeColor="accent2"/>
        <w:insideV w:val="single" w:sz="8" w:space="0" w:color="0A7DFF"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A7DFF" w:themeColor="accent2"/>
          <w:left w:val="single" w:sz="8" w:space="0" w:color="0A7DFF" w:themeColor="accent2"/>
          <w:bottom w:val="single" w:sz="18" w:space="0" w:color="0A7DFF" w:themeColor="accent2"/>
          <w:right w:val="single" w:sz="8" w:space="0" w:color="0A7DFF" w:themeColor="accent2"/>
          <w:insideH w:val="nil"/>
          <w:insideV w:val="single" w:sz="8" w:space="0" w:color="0A7DFF"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A7DFF" w:themeColor="accent2"/>
          <w:left w:val="single" w:sz="8" w:space="0" w:color="0A7DFF" w:themeColor="accent2"/>
          <w:bottom w:val="single" w:sz="8" w:space="0" w:color="0A7DFF" w:themeColor="accent2"/>
          <w:right w:val="single" w:sz="8" w:space="0" w:color="0A7DFF" w:themeColor="accent2"/>
          <w:insideH w:val="nil"/>
          <w:insideV w:val="single" w:sz="8" w:space="0" w:color="0A7DFF"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A7DFF" w:themeColor="accent2"/>
          <w:left w:val="single" w:sz="8" w:space="0" w:color="0A7DFF" w:themeColor="accent2"/>
          <w:bottom w:val="single" w:sz="8" w:space="0" w:color="0A7DFF" w:themeColor="accent2"/>
          <w:right w:val="single" w:sz="8" w:space="0" w:color="0A7DFF" w:themeColor="accent2"/>
        </w:tcBorders>
      </w:tcPr>
    </w:tblStylePr>
    <w:tblStylePr w:type="band1Vert">
      <w:tblPr/>
      <w:tcPr>
        <w:tcBorders>
          <w:top w:val="single" w:sz="8" w:space="0" w:color="0A7DFF" w:themeColor="accent2"/>
          <w:left w:val="single" w:sz="8" w:space="0" w:color="0A7DFF" w:themeColor="accent2"/>
          <w:bottom w:val="single" w:sz="8" w:space="0" w:color="0A7DFF" w:themeColor="accent2"/>
          <w:right w:val="single" w:sz="8" w:space="0" w:color="0A7DFF" w:themeColor="accent2"/>
        </w:tcBorders>
        <w:shd w:val="clear" w:color="auto" w:fill="C2DEFF" w:themeFill="accent2" w:themeFillTint="3F"/>
      </w:tcPr>
    </w:tblStylePr>
    <w:tblStylePr w:type="band1Horz">
      <w:tblPr/>
      <w:tcPr>
        <w:tcBorders>
          <w:top w:val="single" w:sz="8" w:space="0" w:color="0A7DFF" w:themeColor="accent2"/>
          <w:left w:val="single" w:sz="8" w:space="0" w:color="0A7DFF" w:themeColor="accent2"/>
          <w:bottom w:val="single" w:sz="8" w:space="0" w:color="0A7DFF" w:themeColor="accent2"/>
          <w:right w:val="single" w:sz="8" w:space="0" w:color="0A7DFF" w:themeColor="accent2"/>
          <w:insideV w:val="single" w:sz="8" w:space="0" w:color="0A7DFF" w:themeColor="accent2"/>
        </w:tcBorders>
        <w:shd w:val="clear" w:color="auto" w:fill="C2DEFF" w:themeFill="accent2" w:themeFillTint="3F"/>
      </w:tcPr>
    </w:tblStylePr>
    <w:tblStylePr w:type="band2Horz">
      <w:tblPr/>
      <w:tcPr>
        <w:tcBorders>
          <w:top w:val="single" w:sz="8" w:space="0" w:color="0A7DFF" w:themeColor="accent2"/>
          <w:left w:val="single" w:sz="8" w:space="0" w:color="0A7DFF" w:themeColor="accent2"/>
          <w:bottom w:val="single" w:sz="8" w:space="0" w:color="0A7DFF" w:themeColor="accent2"/>
          <w:right w:val="single" w:sz="8" w:space="0" w:color="0A7DFF" w:themeColor="accent2"/>
          <w:insideV w:val="single" w:sz="8" w:space="0" w:color="0A7DFF" w:themeColor="accent2"/>
        </w:tcBorders>
      </w:tcPr>
    </w:tblStylePr>
  </w:style>
  <w:style w:type="table" w:styleId="LightGrid-Accent3">
    <w:name w:val="Light Grid Accent 3"/>
    <w:basedOn w:val="TableNormal"/>
    <w:uiPriority w:val="62"/>
    <w:semiHidden/>
    <w:unhideWhenUsed/>
    <w:locked/>
    <w:rsid w:val="006D3657"/>
    <w:pPr>
      <w:spacing w:line="240" w:lineRule="auto"/>
    </w:pPr>
    <w:tblPr>
      <w:tblStyleRowBandSize w:val="1"/>
      <w:tblStyleColBandSize w:val="1"/>
      <w:tblBorders>
        <w:top w:val="single" w:sz="8" w:space="0" w:color="5AE6FF" w:themeColor="accent3"/>
        <w:left w:val="single" w:sz="8" w:space="0" w:color="5AE6FF" w:themeColor="accent3"/>
        <w:bottom w:val="single" w:sz="8" w:space="0" w:color="5AE6FF" w:themeColor="accent3"/>
        <w:right w:val="single" w:sz="8" w:space="0" w:color="5AE6FF" w:themeColor="accent3"/>
        <w:insideH w:val="single" w:sz="8" w:space="0" w:color="5AE6FF" w:themeColor="accent3"/>
        <w:insideV w:val="single" w:sz="8" w:space="0" w:color="5AE6FF"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AE6FF" w:themeColor="accent3"/>
          <w:left w:val="single" w:sz="8" w:space="0" w:color="5AE6FF" w:themeColor="accent3"/>
          <w:bottom w:val="single" w:sz="18" w:space="0" w:color="5AE6FF" w:themeColor="accent3"/>
          <w:right w:val="single" w:sz="8" w:space="0" w:color="5AE6FF" w:themeColor="accent3"/>
          <w:insideH w:val="nil"/>
          <w:insideV w:val="single" w:sz="8" w:space="0" w:color="5AE6FF"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AE6FF" w:themeColor="accent3"/>
          <w:left w:val="single" w:sz="8" w:space="0" w:color="5AE6FF" w:themeColor="accent3"/>
          <w:bottom w:val="single" w:sz="8" w:space="0" w:color="5AE6FF" w:themeColor="accent3"/>
          <w:right w:val="single" w:sz="8" w:space="0" w:color="5AE6FF" w:themeColor="accent3"/>
          <w:insideH w:val="nil"/>
          <w:insideV w:val="single" w:sz="8" w:space="0" w:color="5AE6FF"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AE6FF" w:themeColor="accent3"/>
          <w:left w:val="single" w:sz="8" w:space="0" w:color="5AE6FF" w:themeColor="accent3"/>
          <w:bottom w:val="single" w:sz="8" w:space="0" w:color="5AE6FF" w:themeColor="accent3"/>
          <w:right w:val="single" w:sz="8" w:space="0" w:color="5AE6FF" w:themeColor="accent3"/>
        </w:tcBorders>
      </w:tcPr>
    </w:tblStylePr>
    <w:tblStylePr w:type="band1Vert">
      <w:tblPr/>
      <w:tcPr>
        <w:tcBorders>
          <w:top w:val="single" w:sz="8" w:space="0" w:color="5AE6FF" w:themeColor="accent3"/>
          <w:left w:val="single" w:sz="8" w:space="0" w:color="5AE6FF" w:themeColor="accent3"/>
          <w:bottom w:val="single" w:sz="8" w:space="0" w:color="5AE6FF" w:themeColor="accent3"/>
          <w:right w:val="single" w:sz="8" w:space="0" w:color="5AE6FF" w:themeColor="accent3"/>
        </w:tcBorders>
        <w:shd w:val="clear" w:color="auto" w:fill="D6F8FF" w:themeFill="accent3" w:themeFillTint="3F"/>
      </w:tcPr>
    </w:tblStylePr>
    <w:tblStylePr w:type="band1Horz">
      <w:tblPr/>
      <w:tcPr>
        <w:tcBorders>
          <w:top w:val="single" w:sz="8" w:space="0" w:color="5AE6FF" w:themeColor="accent3"/>
          <w:left w:val="single" w:sz="8" w:space="0" w:color="5AE6FF" w:themeColor="accent3"/>
          <w:bottom w:val="single" w:sz="8" w:space="0" w:color="5AE6FF" w:themeColor="accent3"/>
          <w:right w:val="single" w:sz="8" w:space="0" w:color="5AE6FF" w:themeColor="accent3"/>
          <w:insideV w:val="single" w:sz="8" w:space="0" w:color="5AE6FF" w:themeColor="accent3"/>
        </w:tcBorders>
        <w:shd w:val="clear" w:color="auto" w:fill="D6F8FF" w:themeFill="accent3" w:themeFillTint="3F"/>
      </w:tcPr>
    </w:tblStylePr>
    <w:tblStylePr w:type="band2Horz">
      <w:tblPr/>
      <w:tcPr>
        <w:tcBorders>
          <w:top w:val="single" w:sz="8" w:space="0" w:color="5AE6FF" w:themeColor="accent3"/>
          <w:left w:val="single" w:sz="8" w:space="0" w:color="5AE6FF" w:themeColor="accent3"/>
          <w:bottom w:val="single" w:sz="8" w:space="0" w:color="5AE6FF" w:themeColor="accent3"/>
          <w:right w:val="single" w:sz="8" w:space="0" w:color="5AE6FF" w:themeColor="accent3"/>
          <w:insideV w:val="single" w:sz="8" w:space="0" w:color="5AE6FF" w:themeColor="accent3"/>
        </w:tcBorders>
      </w:tcPr>
    </w:tblStylePr>
  </w:style>
  <w:style w:type="table" w:styleId="LightGrid-Accent4">
    <w:name w:val="Light Grid Accent 4"/>
    <w:basedOn w:val="TableNormal"/>
    <w:uiPriority w:val="62"/>
    <w:semiHidden/>
    <w:unhideWhenUsed/>
    <w:locked/>
    <w:rsid w:val="006D3657"/>
    <w:pPr>
      <w:spacing w:line="240" w:lineRule="auto"/>
    </w:pPr>
    <w:tblPr>
      <w:tblStyleRowBandSize w:val="1"/>
      <w:tblStyleColBandSize w:val="1"/>
      <w:tblBorders>
        <w:top w:val="single" w:sz="8" w:space="0" w:color="001E55" w:themeColor="accent4"/>
        <w:left w:val="single" w:sz="8" w:space="0" w:color="001E55" w:themeColor="accent4"/>
        <w:bottom w:val="single" w:sz="8" w:space="0" w:color="001E55" w:themeColor="accent4"/>
        <w:right w:val="single" w:sz="8" w:space="0" w:color="001E55" w:themeColor="accent4"/>
        <w:insideH w:val="single" w:sz="8" w:space="0" w:color="001E55" w:themeColor="accent4"/>
        <w:insideV w:val="single" w:sz="8" w:space="0" w:color="001E55"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1E55" w:themeColor="accent4"/>
          <w:left w:val="single" w:sz="8" w:space="0" w:color="001E55" w:themeColor="accent4"/>
          <w:bottom w:val="single" w:sz="18" w:space="0" w:color="001E55" w:themeColor="accent4"/>
          <w:right w:val="single" w:sz="8" w:space="0" w:color="001E55" w:themeColor="accent4"/>
          <w:insideH w:val="nil"/>
          <w:insideV w:val="single" w:sz="8" w:space="0" w:color="001E55"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1E55" w:themeColor="accent4"/>
          <w:left w:val="single" w:sz="8" w:space="0" w:color="001E55" w:themeColor="accent4"/>
          <w:bottom w:val="single" w:sz="8" w:space="0" w:color="001E55" w:themeColor="accent4"/>
          <w:right w:val="single" w:sz="8" w:space="0" w:color="001E55" w:themeColor="accent4"/>
          <w:insideH w:val="nil"/>
          <w:insideV w:val="single" w:sz="8" w:space="0" w:color="001E55"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1E55" w:themeColor="accent4"/>
          <w:left w:val="single" w:sz="8" w:space="0" w:color="001E55" w:themeColor="accent4"/>
          <w:bottom w:val="single" w:sz="8" w:space="0" w:color="001E55" w:themeColor="accent4"/>
          <w:right w:val="single" w:sz="8" w:space="0" w:color="001E55" w:themeColor="accent4"/>
        </w:tcBorders>
      </w:tcPr>
    </w:tblStylePr>
    <w:tblStylePr w:type="band1Vert">
      <w:tblPr/>
      <w:tcPr>
        <w:tcBorders>
          <w:top w:val="single" w:sz="8" w:space="0" w:color="001E55" w:themeColor="accent4"/>
          <w:left w:val="single" w:sz="8" w:space="0" w:color="001E55" w:themeColor="accent4"/>
          <w:bottom w:val="single" w:sz="8" w:space="0" w:color="001E55" w:themeColor="accent4"/>
          <w:right w:val="single" w:sz="8" w:space="0" w:color="001E55" w:themeColor="accent4"/>
        </w:tcBorders>
        <w:shd w:val="clear" w:color="auto" w:fill="96BBFF" w:themeFill="accent4" w:themeFillTint="3F"/>
      </w:tcPr>
    </w:tblStylePr>
    <w:tblStylePr w:type="band1Horz">
      <w:tblPr/>
      <w:tcPr>
        <w:tcBorders>
          <w:top w:val="single" w:sz="8" w:space="0" w:color="001E55" w:themeColor="accent4"/>
          <w:left w:val="single" w:sz="8" w:space="0" w:color="001E55" w:themeColor="accent4"/>
          <w:bottom w:val="single" w:sz="8" w:space="0" w:color="001E55" w:themeColor="accent4"/>
          <w:right w:val="single" w:sz="8" w:space="0" w:color="001E55" w:themeColor="accent4"/>
          <w:insideV w:val="single" w:sz="8" w:space="0" w:color="001E55" w:themeColor="accent4"/>
        </w:tcBorders>
        <w:shd w:val="clear" w:color="auto" w:fill="96BBFF" w:themeFill="accent4" w:themeFillTint="3F"/>
      </w:tcPr>
    </w:tblStylePr>
    <w:tblStylePr w:type="band2Horz">
      <w:tblPr/>
      <w:tcPr>
        <w:tcBorders>
          <w:top w:val="single" w:sz="8" w:space="0" w:color="001E55" w:themeColor="accent4"/>
          <w:left w:val="single" w:sz="8" w:space="0" w:color="001E55" w:themeColor="accent4"/>
          <w:bottom w:val="single" w:sz="8" w:space="0" w:color="001E55" w:themeColor="accent4"/>
          <w:right w:val="single" w:sz="8" w:space="0" w:color="001E55" w:themeColor="accent4"/>
          <w:insideV w:val="single" w:sz="8" w:space="0" w:color="001E55" w:themeColor="accent4"/>
        </w:tcBorders>
      </w:tcPr>
    </w:tblStylePr>
  </w:style>
  <w:style w:type="table" w:styleId="LightGrid-Accent5">
    <w:name w:val="Light Grid Accent 5"/>
    <w:basedOn w:val="TableNormal"/>
    <w:uiPriority w:val="62"/>
    <w:semiHidden/>
    <w:unhideWhenUsed/>
    <w:locked/>
    <w:rsid w:val="006D3657"/>
    <w:pPr>
      <w:spacing w:line="240" w:lineRule="auto"/>
    </w:pPr>
    <w:tblPr>
      <w:tblStyleRowBandSize w:val="1"/>
      <w:tblStyleColBandSize w:val="1"/>
      <w:tblBorders>
        <w:top w:val="single" w:sz="8" w:space="0" w:color="A5A5A5" w:themeColor="accent5"/>
        <w:left w:val="single" w:sz="8" w:space="0" w:color="A5A5A5" w:themeColor="accent5"/>
        <w:bottom w:val="single" w:sz="8" w:space="0" w:color="A5A5A5" w:themeColor="accent5"/>
        <w:right w:val="single" w:sz="8" w:space="0" w:color="A5A5A5" w:themeColor="accent5"/>
        <w:insideH w:val="single" w:sz="8" w:space="0" w:color="A5A5A5" w:themeColor="accent5"/>
        <w:insideV w:val="single" w:sz="8" w:space="0" w:color="A5A5A5"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5"/>
          <w:left w:val="single" w:sz="8" w:space="0" w:color="A5A5A5" w:themeColor="accent5"/>
          <w:bottom w:val="single" w:sz="18" w:space="0" w:color="A5A5A5" w:themeColor="accent5"/>
          <w:right w:val="single" w:sz="8" w:space="0" w:color="A5A5A5" w:themeColor="accent5"/>
          <w:insideH w:val="nil"/>
          <w:insideV w:val="single" w:sz="8" w:space="0" w:color="A5A5A5"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5"/>
          <w:left w:val="single" w:sz="8" w:space="0" w:color="A5A5A5" w:themeColor="accent5"/>
          <w:bottom w:val="single" w:sz="8" w:space="0" w:color="A5A5A5" w:themeColor="accent5"/>
          <w:right w:val="single" w:sz="8" w:space="0" w:color="A5A5A5" w:themeColor="accent5"/>
          <w:insideH w:val="nil"/>
          <w:insideV w:val="single" w:sz="8" w:space="0" w:color="A5A5A5"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5"/>
          <w:left w:val="single" w:sz="8" w:space="0" w:color="A5A5A5" w:themeColor="accent5"/>
          <w:bottom w:val="single" w:sz="8" w:space="0" w:color="A5A5A5" w:themeColor="accent5"/>
          <w:right w:val="single" w:sz="8" w:space="0" w:color="A5A5A5" w:themeColor="accent5"/>
        </w:tcBorders>
      </w:tcPr>
    </w:tblStylePr>
    <w:tblStylePr w:type="band1Vert">
      <w:tblPr/>
      <w:tcPr>
        <w:tcBorders>
          <w:top w:val="single" w:sz="8" w:space="0" w:color="A5A5A5" w:themeColor="accent5"/>
          <w:left w:val="single" w:sz="8" w:space="0" w:color="A5A5A5" w:themeColor="accent5"/>
          <w:bottom w:val="single" w:sz="8" w:space="0" w:color="A5A5A5" w:themeColor="accent5"/>
          <w:right w:val="single" w:sz="8" w:space="0" w:color="A5A5A5" w:themeColor="accent5"/>
        </w:tcBorders>
        <w:shd w:val="clear" w:color="auto" w:fill="E8E8E8" w:themeFill="accent5" w:themeFillTint="3F"/>
      </w:tcPr>
    </w:tblStylePr>
    <w:tblStylePr w:type="band1Horz">
      <w:tblPr/>
      <w:tcPr>
        <w:tcBorders>
          <w:top w:val="single" w:sz="8" w:space="0" w:color="A5A5A5" w:themeColor="accent5"/>
          <w:left w:val="single" w:sz="8" w:space="0" w:color="A5A5A5" w:themeColor="accent5"/>
          <w:bottom w:val="single" w:sz="8" w:space="0" w:color="A5A5A5" w:themeColor="accent5"/>
          <w:right w:val="single" w:sz="8" w:space="0" w:color="A5A5A5" w:themeColor="accent5"/>
          <w:insideV w:val="single" w:sz="8" w:space="0" w:color="A5A5A5" w:themeColor="accent5"/>
        </w:tcBorders>
        <w:shd w:val="clear" w:color="auto" w:fill="E8E8E8" w:themeFill="accent5" w:themeFillTint="3F"/>
      </w:tcPr>
    </w:tblStylePr>
    <w:tblStylePr w:type="band2Horz">
      <w:tblPr/>
      <w:tcPr>
        <w:tcBorders>
          <w:top w:val="single" w:sz="8" w:space="0" w:color="A5A5A5" w:themeColor="accent5"/>
          <w:left w:val="single" w:sz="8" w:space="0" w:color="A5A5A5" w:themeColor="accent5"/>
          <w:bottom w:val="single" w:sz="8" w:space="0" w:color="A5A5A5" w:themeColor="accent5"/>
          <w:right w:val="single" w:sz="8" w:space="0" w:color="A5A5A5" w:themeColor="accent5"/>
          <w:insideV w:val="single" w:sz="8" w:space="0" w:color="A5A5A5" w:themeColor="accent5"/>
        </w:tcBorders>
      </w:tcPr>
    </w:tblStylePr>
  </w:style>
  <w:style w:type="table" w:styleId="LightGrid-Accent6">
    <w:name w:val="Light Grid Accent 6"/>
    <w:basedOn w:val="TableNormal"/>
    <w:uiPriority w:val="62"/>
    <w:semiHidden/>
    <w:unhideWhenUsed/>
    <w:locked/>
    <w:rsid w:val="006D3657"/>
    <w:pPr>
      <w:spacing w:line="240" w:lineRule="auto"/>
    </w:pPr>
    <w:tblPr>
      <w:tblStyleRowBandSize w:val="1"/>
      <w:tblStyleColBandSize w:val="1"/>
      <w:tblBorders>
        <w:top w:val="single" w:sz="8" w:space="0" w:color="C8C8C8" w:themeColor="accent6"/>
        <w:left w:val="single" w:sz="8" w:space="0" w:color="C8C8C8" w:themeColor="accent6"/>
        <w:bottom w:val="single" w:sz="8" w:space="0" w:color="C8C8C8" w:themeColor="accent6"/>
        <w:right w:val="single" w:sz="8" w:space="0" w:color="C8C8C8" w:themeColor="accent6"/>
        <w:insideH w:val="single" w:sz="8" w:space="0" w:color="C8C8C8" w:themeColor="accent6"/>
        <w:insideV w:val="single" w:sz="8" w:space="0" w:color="C8C8C8"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8C8C8" w:themeColor="accent6"/>
          <w:left w:val="single" w:sz="8" w:space="0" w:color="C8C8C8" w:themeColor="accent6"/>
          <w:bottom w:val="single" w:sz="18" w:space="0" w:color="C8C8C8" w:themeColor="accent6"/>
          <w:right w:val="single" w:sz="8" w:space="0" w:color="C8C8C8" w:themeColor="accent6"/>
          <w:insideH w:val="nil"/>
          <w:insideV w:val="single" w:sz="8" w:space="0" w:color="C8C8C8"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8C8C8" w:themeColor="accent6"/>
          <w:left w:val="single" w:sz="8" w:space="0" w:color="C8C8C8" w:themeColor="accent6"/>
          <w:bottom w:val="single" w:sz="8" w:space="0" w:color="C8C8C8" w:themeColor="accent6"/>
          <w:right w:val="single" w:sz="8" w:space="0" w:color="C8C8C8" w:themeColor="accent6"/>
          <w:insideH w:val="nil"/>
          <w:insideV w:val="single" w:sz="8" w:space="0" w:color="C8C8C8"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8C8C8" w:themeColor="accent6"/>
          <w:left w:val="single" w:sz="8" w:space="0" w:color="C8C8C8" w:themeColor="accent6"/>
          <w:bottom w:val="single" w:sz="8" w:space="0" w:color="C8C8C8" w:themeColor="accent6"/>
          <w:right w:val="single" w:sz="8" w:space="0" w:color="C8C8C8" w:themeColor="accent6"/>
        </w:tcBorders>
      </w:tcPr>
    </w:tblStylePr>
    <w:tblStylePr w:type="band1Vert">
      <w:tblPr/>
      <w:tcPr>
        <w:tcBorders>
          <w:top w:val="single" w:sz="8" w:space="0" w:color="C8C8C8" w:themeColor="accent6"/>
          <w:left w:val="single" w:sz="8" w:space="0" w:color="C8C8C8" w:themeColor="accent6"/>
          <w:bottom w:val="single" w:sz="8" w:space="0" w:color="C8C8C8" w:themeColor="accent6"/>
          <w:right w:val="single" w:sz="8" w:space="0" w:color="C8C8C8" w:themeColor="accent6"/>
        </w:tcBorders>
        <w:shd w:val="clear" w:color="auto" w:fill="F1F1F1" w:themeFill="accent6" w:themeFillTint="3F"/>
      </w:tcPr>
    </w:tblStylePr>
    <w:tblStylePr w:type="band1Horz">
      <w:tblPr/>
      <w:tcPr>
        <w:tcBorders>
          <w:top w:val="single" w:sz="8" w:space="0" w:color="C8C8C8" w:themeColor="accent6"/>
          <w:left w:val="single" w:sz="8" w:space="0" w:color="C8C8C8" w:themeColor="accent6"/>
          <w:bottom w:val="single" w:sz="8" w:space="0" w:color="C8C8C8" w:themeColor="accent6"/>
          <w:right w:val="single" w:sz="8" w:space="0" w:color="C8C8C8" w:themeColor="accent6"/>
          <w:insideV w:val="single" w:sz="8" w:space="0" w:color="C8C8C8" w:themeColor="accent6"/>
        </w:tcBorders>
        <w:shd w:val="clear" w:color="auto" w:fill="F1F1F1" w:themeFill="accent6" w:themeFillTint="3F"/>
      </w:tcPr>
    </w:tblStylePr>
    <w:tblStylePr w:type="band2Horz">
      <w:tblPr/>
      <w:tcPr>
        <w:tcBorders>
          <w:top w:val="single" w:sz="8" w:space="0" w:color="C8C8C8" w:themeColor="accent6"/>
          <w:left w:val="single" w:sz="8" w:space="0" w:color="C8C8C8" w:themeColor="accent6"/>
          <w:bottom w:val="single" w:sz="8" w:space="0" w:color="C8C8C8" w:themeColor="accent6"/>
          <w:right w:val="single" w:sz="8" w:space="0" w:color="C8C8C8" w:themeColor="accent6"/>
          <w:insideV w:val="single" w:sz="8" w:space="0" w:color="C8C8C8" w:themeColor="accent6"/>
        </w:tcBorders>
      </w:tcPr>
    </w:tblStylePr>
  </w:style>
  <w:style w:type="table" w:styleId="LightList">
    <w:name w:val="Light List"/>
    <w:basedOn w:val="TableNormal"/>
    <w:uiPriority w:val="61"/>
    <w:semiHidden/>
    <w:unhideWhenUsed/>
    <w:locked/>
    <w:rsid w:val="006D3657"/>
    <w:pPr>
      <w:spacing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locked/>
    <w:rsid w:val="006D3657"/>
    <w:pPr>
      <w:spacing w:line="240" w:lineRule="auto"/>
    </w:pPr>
    <w:tblPr>
      <w:tblStyleRowBandSize w:val="1"/>
      <w:tblStyleColBandSize w:val="1"/>
      <w:tblBorders>
        <w:top w:val="single" w:sz="8" w:space="0" w:color="231EDC" w:themeColor="accent1"/>
        <w:left w:val="single" w:sz="8" w:space="0" w:color="231EDC" w:themeColor="accent1"/>
        <w:bottom w:val="single" w:sz="8" w:space="0" w:color="231EDC" w:themeColor="accent1"/>
        <w:right w:val="single" w:sz="8" w:space="0" w:color="231EDC" w:themeColor="accent1"/>
      </w:tblBorders>
    </w:tblPr>
    <w:tblStylePr w:type="firstRow">
      <w:pPr>
        <w:spacing w:before="0" w:after="0" w:line="240" w:lineRule="auto"/>
      </w:pPr>
      <w:rPr>
        <w:b/>
        <w:bCs/>
        <w:color w:val="FFFFFF" w:themeColor="background1"/>
      </w:rPr>
      <w:tblPr/>
      <w:tcPr>
        <w:shd w:val="clear" w:color="auto" w:fill="231EDC" w:themeFill="accent1"/>
      </w:tcPr>
    </w:tblStylePr>
    <w:tblStylePr w:type="lastRow">
      <w:pPr>
        <w:spacing w:before="0" w:after="0" w:line="240" w:lineRule="auto"/>
      </w:pPr>
      <w:rPr>
        <w:b/>
        <w:bCs/>
      </w:rPr>
      <w:tblPr/>
      <w:tcPr>
        <w:tcBorders>
          <w:top w:val="double" w:sz="6" w:space="0" w:color="231EDC" w:themeColor="accent1"/>
          <w:left w:val="single" w:sz="8" w:space="0" w:color="231EDC" w:themeColor="accent1"/>
          <w:bottom w:val="single" w:sz="8" w:space="0" w:color="231EDC" w:themeColor="accent1"/>
          <w:right w:val="single" w:sz="8" w:space="0" w:color="231EDC" w:themeColor="accent1"/>
        </w:tcBorders>
      </w:tcPr>
    </w:tblStylePr>
    <w:tblStylePr w:type="firstCol">
      <w:rPr>
        <w:b/>
        <w:bCs/>
      </w:rPr>
    </w:tblStylePr>
    <w:tblStylePr w:type="lastCol">
      <w:rPr>
        <w:b/>
        <w:bCs/>
      </w:rPr>
    </w:tblStylePr>
    <w:tblStylePr w:type="band1Vert">
      <w:tblPr/>
      <w:tcPr>
        <w:tcBorders>
          <w:top w:val="single" w:sz="8" w:space="0" w:color="231EDC" w:themeColor="accent1"/>
          <w:left w:val="single" w:sz="8" w:space="0" w:color="231EDC" w:themeColor="accent1"/>
          <w:bottom w:val="single" w:sz="8" w:space="0" w:color="231EDC" w:themeColor="accent1"/>
          <w:right w:val="single" w:sz="8" w:space="0" w:color="231EDC" w:themeColor="accent1"/>
        </w:tcBorders>
      </w:tcPr>
    </w:tblStylePr>
    <w:tblStylePr w:type="band1Horz">
      <w:tblPr/>
      <w:tcPr>
        <w:tcBorders>
          <w:top w:val="single" w:sz="8" w:space="0" w:color="231EDC" w:themeColor="accent1"/>
          <w:left w:val="single" w:sz="8" w:space="0" w:color="231EDC" w:themeColor="accent1"/>
          <w:bottom w:val="single" w:sz="8" w:space="0" w:color="231EDC" w:themeColor="accent1"/>
          <w:right w:val="single" w:sz="8" w:space="0" w:color="231EDC" w:themeColor="accent1"/>
        </w:tcBorders>
      </w:tcPr>
    </w:tblStylePr>
  </w:style>
  <w:style w:type="table" w:styleId="LightList-Accent2">
    <w:name w:val="Light List Accent 2"/>
    <w:basedOn w:val="TableNormal"/>
    <w:uiPriority w:val="61"/>
    <w:semiHidden/>
    <w:unhideWhenUsed/>
    <w:locked/>
    <w:rsid w:val="006D3657"/>
    <w:pPr>
      <w:spacing w:line="240" w:lineRule="auto"/>
    </w:pPr>
    <w:tblPr>
      <w:tblStyleRowBandSize w:val="1"/>
      <w:tblStyleColBandSize w:val="1"/>
      <w:tblBorders>
        <w:top w:val="single" w:sz="8" w:space="0" w:color="0A7DFF" w:themeColor="accent2"/>
        <w:left w:val="single" w:sz="8" w:space="0" w:color="0A7DFF" w:themeColor="accent2"/>
        <w:bottom w:val="single" w:sz="8" w:space="0" w:color="0A7DFF" w:themeColor="accent2"/>
        <w:right w:val="single" w:sz="8" w:space="0" w:color="0A7DFF" w:themeColor="accent2"/>
      </w:tblBorders>
    </w:tblPr>
    <w:tblStylePr w:type="firstRow">
      <w:pPr>
        <w:spacing w:before="0" w:after="0" w:line="240" w:lineRule="auto"/>
      </w:pPr>
      <w:rPr>
        <w:b/>
        <w:bCs/>
        <w:color w:val="FFFFFF" w:themeColor="background1"/>
      </w:rPr>
      <w:tblPr/>
      <w:tcPr>
        <w:shd w:val="clear" w:color="auto" w:fill="0A7DFF" w:themeFill="accent2"/>
      </w:tcPr>
    </w:tblStylePr>
    <w:tblStylePr w:type="lastRow">
      <w:pPr>
        <w:spacing w:before="0" w:after="0" w:line="240" w:lineRule="auto"/>
      </w:pPr>
      <w:rPr>
        <w:b/>
        <w:bCs/>
      </w:rPr>
      <w:tblPr/>
      <w:tcPr>
        <w:tcBorders>
          <w:top w:val="double" w:sz="6" w:space="0" w:color="0A7DFF" w:themeColor="accent2"/>
          <w:left w:val="single" w:sz="8" w:space="0" w:color="0A7DFF" w:themeColor="accent2"/>
          <w:bottom w:val="single" w:sz="8" w:space="0" w:color="0A7DFF" w:themeColor="accent2"/>
          <w:right w:val="single" w:sz="8" w:space="0" w:color="0A7DFF" w:themeColor="accent2"/>
        </w:tcBorders>
      </w:tcPr>
    </w:tblStylePr>
    <w:tblStylePr w:type="firstCol">
      <w:rPr>
        <w:b/>
        <w:bCs/>
      </w:rPr>
    </w:tblStylePr>
    <w:tblStylePr w:type="lastCol">
      <w:rPr>
        <w:b/>
        <w:bCs/>
      </w:rPr>
    </w:tblStylePr>
    <w:tblStylePr w:type="band1Vert">
      <w:tblPr/>
      <w:tcPr>
        <w:tcBorders>
          <w:top w:val="single" w:sz="8" w:space="0" w:color="0A7DFF" w:themeColor="accent2"/>
          <w:left w:val="single" w:sz="8" w:space="0" w:color="0A7DFF" w:themeColor="accent2"/>
          <w:bottom w:val="single" w:sz="8" w:space="0" w:color="0A7DFF" w:themeColor="accent2"/>
          <w:right w:val="single" w:sz="8" w:space="0" w:color="0A7DFF" w:themeColor="accent2"/>
        </w:tcBorders>
      </w:tcPr>
    </w:tblStylePr>
    <w:tblStylePr w:type="band1Horz">
      <w:tblPr/>
      <w:tcPr>
        <w:tcBorders>
          <w:top w:val="single" w:sz="8" w:space="0" w:color="0A7DFF" w:themeColor="accent2"/>
          <w:left w:val="single" w:sz="8" w:space="0" w:color="0A7DFF" w:themeColor="accent2"/>
          <w:bottom w:val="single" w:sz="8" w:space="0" w:color="0A7DFF" w:themeColor="accent2"/>
          <w:right w:val="single" w:sz="8" w:space="0" w:color="0A7DFF" w:themeColor="accent2"/>
        </w:tcBorders>
      </w:tcPr>
    </w:tblStylePr>
  </w:style>
  <w:style w:type="table" w:styleId="LightList-Accent3">
    <w:name w:val="Light List Accent 3"/>
    <w:basedOn w:val="TableNormal"/>
    <w:uiPriority w:val="61"/>
    <w:semiHidden/>
    <w:unhideWhenUsed/>
    <w:locked/>
    <w:rsid w:val="006D3657"/>
    <w:pPr>
      <w:spacing w:line="240" w:lineRule="auto"/>
    </w:pPr>
    <w:tblPr>
      <w:tblStyleRowBandSize w:val="1"/>
      <w:tblStyleColBandSize w:val="1"/>
      <w:tblBorders>
        <w:top w:val="single" w:sz="8" w:space="0" w:color="5AE6FF" w:themeColor="accent3"/>
        <w:left w:val="single" w:sz="8" w:space="0" w:color="5AE6FF" w:themeColor="accent3"/>
        <w:bottom w:val="single" w:sz="8" w:space="0" w:color="5AE6FF" w:themeColor="accent3"/>
        <w:right w:val="single" w:sz="8" w:space="0" w:color="5AE6FF" w:themeColor="accent3"/>
      </w:tblBorders>
    </w:tblPr>
    <w:tblStylePr w:type="firstRow">
      <w:pPr>
        <w:spacing w:before="0" w:after="0" w:line="240" w:lineRule="auto"/>
      </w:pPr>
      <w:rPr>
        <w:b/>
        <w:bCs/>
        <w:color w:val="FFFFFF" w:themeColor="background1"/>
      </w:rPr>
      <w:tblPr/>
      <w:tcPr>
        <w:shd w:val="clear" w:color="auto" w:fill="5AE6FF" w:themeFill="accent3"/>
      </w:tcPr>
    </w:tblStylePr>
    <w:tblStylePr w:type="lastRow">
      <w:pPr>
        <w:spacing w:before="0" w:after="0" w:line="240" w:lineRule="auto"/>
      </w:pPr>
      <w:rPr>
        <w:b/>
        <w:bCs/>
      </w:rPr>
      <w:tblPr/>
      <w:tcPr>
        <w:tcBorders>
          <w:top w:val="double" w:sz="6" w:space="0" w:color="5AE6FF" w:themeColor="accent3"/>
          <w:left w:val="single" w:sz="8" w:space="0" w:color="5AE6FF" w:themeColor="accent3"/>
          <w:bottom w:val="single" w:sz="8" w:space="0" w:color="5AE6FF" w:themeColor="accent3"/>
          <w:right w:val="single" w:sz="8" w:space="0" w:color="5AE6FF" w:themeColor="accent3"/>
        </w:tcBorders>
      </w:tcPr>
    </w:tblStylePr>
    <w:tblStylePr w:type="firstCol">
      <w:rPr>
        <w:b/>
        <w:bCs/>
      </w:rPr>
    </w:tblStylePr>
    <w:tblStylePr w:type="lastCol">
      <w:rPr>
        <w:b/>
        <w:bCs/>
      </w:rPr>
    </w:tblStylePr>
    <w:tblStylePr w:type="band1Vert">
      <w:tblPr/>
      <w:tcPr>
        <w:tcBorders>
          <w:top w:val="single" w:sz="8" w:space="0" w:color="5AE6FF" w:themeColor="accent3"/>
          <w:left w:val="single" w:sz="8" w:space="0" w:color="5AE6FF" w:themeColor="accent3"/>
          <w:bottom w:val="single" w:sz="8" w:space="0" w:color="5AE6FF" w:themeColor="accent3"/>
          <w:right w:val="single" w:sz="8" w:space="0" w:color="5AE6FF" w:themeColor="accent3"/>
        </w:tcBorders>
      </w:tcPr>
    </w:tblStylePr>
    <w:tblStylePr w:type="band1Horz">
      <w:tblPr/>
      <w:tcPr>
        <w:tcBorders>
          <w:top w:val="single" w:sz="8" w:space="0" w:color="5AE6FF" w:themeColor="accent3"/>
          <w:left w:val="single" w:sz="8" w:space="0" w:color="5AE6FF" w:themeColor="accent3"/>
          <w:bottom w:val="single" w:sz="8" w:space="0" w:color="5AE6FF" w:themeColor="accent3"/>
          <w:right w:val="single" w:sz="8" w:space="0" w:color="5AE6FF" w:themeColor="accent3"/>
        </w:tcBorders>
      </w:tcPr>
    </w:tblStylePr>
  </w:style>
  <w:style w:type="table" w:styleId="LightList-Accent4">
    <w:name w:val="Light List Accent 4"/>
    <w:basedOn w:val="TableNormal"/>
    <w:uiPriority w:val="61"/>
    <w:semiHidden/>
    <w:unhideWhenUsed/>
    <w:locked/>
    <w:rsid w:val="006D3657"/>
    <w:pPr>
      <w:spacing w:line="240" w:lineRule="auto"/>
    </w:pPr>
    <w:tblPr>
      <w:tblStyleRowBandSize w:val="1"/>
      <w:tblStyleColBandSize w:val="1"/>
      <w:tblBorders>
        <w:top w:val="single" w:sz="8" w:space="0" w:color="001E55" w:themeColor="accent4"/>
        <w:left w:val="single" w:sz="8" w:space="0" w:color="001E55" w:themeColor="accent4"/>
        <w:bottom w:val="single" w:sz="8" w:space="0" w:color="001E55" w:themeColor="accent4"/>
        <w:right w:val="single" w:sz="8" w:space="0" w:color="001E55" w:themeColor="accent4"/>
      </w:tblBorders>
    </w:tblPr>
    <w:tblStylePr w:type="firstRow">
      <w:pPr>
        <w:spacing w:before="0" w:after="0" w:line="240" w:lineRule="auto"/>
      </w:pPr>
      <w:rPr>
        <w:b/>
        <w:bCs/>
        <w:color w:val="FFFFFF" w:themeColor="background1"/>
      </w:rPr>
      <w:tblPr/>
      <w:tcPr>
        <w:shd w:val="clear" w:color="auto" w:fill="001E55" w:themeFill="accent4"/>
      </w:tcPr>
    </w:tblStylePr>
    <w:tblStylePr w:type="lastRow">
      <w:pPr>
        <w:spacing w:before="0" w:after="0" w:line="240" w:lineRule="auto"/>
      </w:pPr>
      <w:rPr>
        <w:b/>
        <w:bCs/>
      </w:rPr>
      <w:tblPr/>
      <w:tcPr>
        <w:tcBorders>
          <w:top w:val="double" w:sz="6" w:space="0" w:color="001E55" w:themeColor="accent4"/>
          <w:left w:val="single" w:sz="8" w:space="0" w:color="001E55" w:themeColor="accent4"/>
          <w:bottom w:val="single" w:sz="8" w:space="0" w:color="001E55" w:themeColor="accent4"/>
          <w:right w:val="single" w:sz="8" w:space="0" w:color="001E55" w:themeColor="accent4"/>
        </w:tcBorders>
      </w:tcPr>
    </w:tblStylePr>
    <w:tblStylePr w:type="firstCol">
      <w:rPr>
        <w:b/>
        <w:bCs/>
      </w:rPr>
    </w:tblStylePr>
    <w:tblStylePr w:type="lastCol">
      <w:rPr>
        <w:b/>
        <w:bCs/>
      </w:rPr>
    </w:tblStylePr>
    <w:tblStylePr w:type="band1Vert">
      <w:tblPr/>
      <w:tcPr>
        <w:tcBorders>
          <w:top w:val="single" w:sz="8" w:space="0" w:color="001E55" w:themeColor="accent4"/>
          <w:left w:val="single" w:sz="8" w:space="0" w:color="001E55" w:themeColor="accent4"/>
          <w:bottom w:val="single" w:sz="8" w:space="0" w:color="001E55" w:themeColor="accent4"/>
          <w:right w:val="single" w:sz="8" w:space="0" w:color="001E55" w:themeColor="accent4"/>
        </w:tcBorders>
      </w:tcPr>
    </w:tblStylePr>
    <w:tblStylePr w:type="band1Horz">
      <w:tblPr/>
      <w:tcPr>
        <w:tcBorders>
          <w:top w:val="single" w:sz="8" w:space="0" w:color="001E55" w:themeColor="accent4"/>
          <w:left w:val="single" w:sz="8" w:space="0" w:color="001E55" w:themeColor="accent4"/>
          <w:bottom w:val="single" w:sz="8" w:space="0" w:color="001E55" w:themeColor="accent4"/>
          <w:right w:val="single" w:sz="8" w:space="0" w:color="001E55" w:themeColor="accent4"/>
        </w:tcBorders>
      </w:tcPr>
    </w:tblStylePr>
  </w:style>
  <w:style w:type="table" w:styleId="LightList-Accent5">
    <w:name w:val="Light List Accent 5"/>
    <w:basedOn w:val="TableNormal"/>
    <w:uiPriority w:val="61"/>
    <w:semiHidden/>
    <w:unhideWhenUsed/>
    <w:locked/>
    <w:rsid w:val="006D3657"/>
    <w:pPr>
      <w:spacing w:line="240" w:lineRule="auto"/>
    </w:pPr>
    <w:tblPr>
      <w:tblStyleRowBandSize w:val="1"/>
      <w:tblStyleColBandSize w:val="1"/>
      <w:tblBorders>
        <w:top w:val="single" w:sz="8" w:space="0" w:color="A5A5A5" w:themeColor="accent5"/>
        <w:left w:val="single" w:sz="8" w:space="0" w:color="A5A5A5" w:themeColor="accent5"/>
        <w:bottom w:val="single" w:sz="8" w:space="0" w:color="A5A5A5" w:themeColor="accent5"/>
        <w:right w:val="single" w:sz="8" w:space="0" w:color="A5A5A5" w:themeColor="accent5"/>
      </w:tblBorders>
    </w:tblPr>
    <w:tblStylePr w:type="firstRow">
      <w:pPr>
        <w:spacing w:before="0" w:after="0" w:line="240" w:lineRule="auto"/>
      </w:pPr>
      <w:rPr>
        <w:b/>
        <w:bCs/>
        <w:color w:val="FFFFFF" w:themeColor="background1"/>
      </w:rPr>
      <w:tblPr/>
      <w:tcPr>
        <w:shd w:val="clear" w:color="auto" w:fill="A5A5A5" w:themeFill="accent5"/>
      </w:tcPr>
    </w:tblStylePr>
    <w:tblStylePr w:type="lastRow">
      <w:pPr>
        <w:spacing w:before="0" w:after="0" w:line="240" w:lineRule="auto"/>
      </w:pPr>
      <w:rPr>
        <w:b/>
        <w:bCs/>
      </w:rPr>
      <w:tblPr/>
      <w:tcPr>
        <w:tcBorders>
          <w:top w:val="double" w:sz="6" w:space="0" w:color="A5A5A5" w:themeColor="accent5"/>
          <w:left w:val="single" w:sz="8" w:space="0" w:color="A5A5A5" w:themeColor="accent5"/>
          <w:bottom w:val="single" w:sz="8" w:space="0" w:color="A5A5A5" w:themeColor="accent5"/>
          <w:right w:val="single" w:sz="8" w:space="0" w:color="A5A5A5" w:themeColor="accent5"/>
        </w:tcBorders>
      </w:tcPr>
    </w:tblStylePr>
    <w:tblStylePr w:type="firstCol">
      <w:rPr>
        <w:b/>
        <w:bCs/>
      </w:rPr>
    </w:tblStylePr>
    <w:tblStylePr w:type="lastCol">
      <w:rPr>
        <w:b/>
        <w:bCs/>
      </w:rPr>
    </w:tblStylePr>
    <w:tblStylePr w:type="band1Vert">
      <w:tblPr/>
      <w:tcPr>
        <w:tcBorders>
          <w:top w:val="single" w:sz="8" w:space="0" w:color="A5A5A5" w:themeColor="accent5"/>
          <w:left w:val="single" w:sz="8" w:space="0" w:color="A5A5A5" w:themeColor="accent5"/>
          <w:bottom w:val="single" w:sz="8" w:space="0" w:color="A5A5A5" w:themeColor="accent5"/>
          <w:right w:val="single" w:sz="8" w:space="0" w:color="A5A5A5" w:themeColor="accent5"/>
        </w:tcBorders>
      </w:tcPr>
    </w:tblStylePr>
    <w:tblStylePr w:type="band1Horz">
      <w:tblPr/>
      <w:tcPr>
        <w:tcBorders>
          <w:top w:val="single" w:sz="8" w:space="0" w:color="A5A5A5" w:themeColor="accent5"/>
          <w:left w:val="single" w:sz="8" w:space="0" w:color="A5A5A5" w:themeColor="accent5"/>
          <w:bottom w:val="single" w:sz="8" w:space="0" w:color="A5A5A5" w:themeColor="accent5"/>
          <w:right w:val="single" w:sz="8" w:space="0" w:color="A5A5A5" w:themeColor="accent5"/>
        </w:tcBorders>
      </w:tcPr>
    </w:tblStylePr>
  </w:style>
  <w:style w:type="table" w:styleId="LightList-Accent6">
    <w:name w:val="Light List Accent 6"/>
    <w:basedOn w:val="TableNormal"/>
    <w:uiPriority w:val="61"/>
    <w:semiHidden/>
    <w:unhideWhenUsed/>
    <w:locked/>
    <w:rsid w:val="006D3657"/>
    <w:pPr>
      <w:spacing w:line="240" w:lineRule="auto"/>
    </w:pPr>
    <w:tblPr>
      <w:tblStyleRowBandSize w:val="1"/>
      <w:tblStyleColBandSize w:val="1"/>
      <w:tblBorders>
        <w:top w:val="single" w:sz="8" w:space="0" w:color="C8C8C8" w:themeColor="accent6"/>
        <w:left w:val="single" w:sz="8" w:space="0" w:color="C8C8C8" w:themeColor="accent6"/>
        <w:bottom w:val="single" w:sz="8" w:space="0" w:color="C8C8C8" w:themeColor="accent6"/>
        <w:right w:val="single" w:sz="8" w:space="0" w:color="C8C8C8" w:themeColor="accent6"/>
      </w:tblBorders>
    </w:tblPr>
    <w:tblStylePr w:type="firstRow">
      <w:pPr>
        <w:spacing w:before="0" w:after="0" w:line="240" w:lineRule="auto"/>
      </w:pPr>
      <w:rPr>
        <w:b/>
        <w:bCs/>
        <w:color w:val="FFFFFF" w:themeColor="background1"/>
      </w:rPr>
      <w:tblPr/>
      <w:tcPr>
        <w:shd w:val="clear" w:color="auto" w:fill="C8C8C8" w:themeFill="accent6"/>
      </w:tcPr>
    </w:tblStylePr>
    <w:tblStylePr w:type="lastRow">
      <w:pPr>
        <w:spacing w:before="0" w:after="0" w:line="240" w:lineRule="auto"/>
      </w:pPr>
      <w:rPr>
        <w:b/>
        <w:bCs/>
      </w:rPr>
      <w:tblPr/>
      <w:tcPr>
        <w:tcBorders>
          <w:top w:val="double" w:sz="6" w:space="0" w:color="C8C8C8" w:themeColor="accent6"/>
          <w:left w:val="single" w:sz="8" w:space="0" w:color="C8C8C8" w:themeColor="accent6"/>
          <w:bottom w:val="single" w:sz="8" w:space="0" w:color="C8C8C8" w:themeColor="accent6"/>
          <w:right w:val="single" w:sz="8" w:space="0" w:color="C8C8C8" w:themeColor="accent6"/>
        </w:tcBorders>
      </w:tcPr>
    </w:tblStylePr>
    <w:tblStylePr w:type="firstCol">
      <w:rPr>
        <w:b/>
        <w:bCs/>
      </w:rPr>
    </w:tblStylePr>
    <w:tblStylePr w:type="lastCol">
      <w:rPr>
        <w:b/>
        <w:bCs/>
      </w:rPr>
    </w:tblStylePr>
    <w:tblStylePr w:type="band1Vert">
      <w:tblPr/>
      <w:tcPr>
        <w:tcBorders>
          <w:top w:val="single" w:sz="8" w:space="0" w:color="C8C8C8" w:themeColor="accent6"/>
          <w:left w:val="single" w:sz="8" w:space="0" w:color="C8C8C8" w:themeColor="accent6"/>
          <w:bottom w:val="single" w:sz="8" w:space="0" w:color="C8C8C8" w:themeColor="accent6"/>
          <w:right w:val="single" w:sz="8" w:space="0" w:color="C8C8C8" w:themeColor="accent6"/>
        </w:tcBorders>
      </w:tcPr>
    </w:tblStylePr>
    <w:tblStylePr w:type="band1Horz">
      <w:tblPr/>
      <w:tcPr>
        <w:tcBorders>
          <w:top w:val="single" w:sz="8" w:space="0" w:color="C8C8C8" w:themeColor="accent6"/>
          <w:left w:val="single" w:sz="8" w:space="0" w:color="C8C8C8" w:themeColor="accent6"/>
          <w:bottom w:val="single" w:sz="8" w:space="0" w:color="C8C8C8" w:themeColor="accent6"/>
          <w:right w:val="single" w:sz="8" w:space="0" w:color="C8C8C8" w:themeColor="accent6"/>
        </w:tcBorders>
      </w:tcPr>
    </w:tblStylePr>
  </w:style>
  <w:style w:type="table" w:styleId="LightShading">
    <w:name w:val="Light Shading"/>
    <w:basedOn w:val="TableNormal"/>
    <w:uiPriority w:val="60"/>
    <w:semiHidden/>
    <w:unhideWhenUsed/>
    <w:locked/>
    <w:rsid w:val="006D3657"/>
    <w:pPr>
      <w:spacing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locked/>
    <w:rsid w:val="006D3657"/>
    <w:pPr>
      <w:spacing w:line="240" w:lineRule="auto"/>
    </w:pPr>
    <w:rPr>
      <w:color w:val="1916A4" w:themeColor="accent1" w:themeShade="BF"/>
    </w:rPr>
    <w:tblPr>
      <w:tblStyleRowBandSize w:val="1"/>
      <w:tblStyleColBandSize w:val="1"/>
      <w:tblBorders>
        <w:top w:val="single" w:sz="8" w:space="0" w:color="231EDC" w:themeColor="accent1"/>
        <w:bottom w:val="single" w:sz="8" w:space="0" w:color="231EDC" w:themeColor="accent1"/>
      </w:tblBorders>
    </w:tblPr>
    <w:tblStylePr w:type="firstRow">
      <w:pPr>
        <w:spacing w:before="0" w:after="0" w:line="240" w:lineRule="auto"/>
      </w:pPr>
      <w:rPr>
        <w:b/>
        <w:bCs/>
      </w:rPr>
      <w:tblPr/>
      <w:tcPr>
        <w:tcBorders>
          <w:top w:val="single" w:sz="8" w:space="0" w:color="231EDC" w:themeColor="accent1"/>
          <w:left w:val="nil"/>
          <w:bottom w:val="single" w:sz="8" w:space="0" w:color="231EDC" w:themeColor="accent1"/>
          <w:right w:val="nil"/>
          <w:insideH w:val="nil"/>
          <w:insideV w:val="nil"/>
        </w:tcBorders>
      </w:tcPr>
    </w:tblStylePr>
    <w:tblStylePr w:type="lastRow">
      <w:pPr>
        <w:spacing w:before="0" w:after="0" w:line="240" w:lineRule="auto"/>
      </w:pPr>
      <w:rPr>
        <w:b/>
        <w:bCs/>
      </w:rPr>
      <w:tblPr/>
      <w:tcPr>
        <w:tcBorders>
          <w:top w:val="single" w:sz="8" w:space="0" w:color="231EDC" w:themeColor="accent1"/>
          <w:left w:val="nil"/>
          <w:bottom w:val="single" w:sz="8" w:space="0" w:color="231EDC"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7C6F7" w:themeFill="accent1" w:themeFillTint="3F"/>
      </w:tcPr>
    </w:tblStylePr>
    <w:tblStylePr w:type="band1Horz">
      <w:tblPr/>
      <w:tcPr>
        <w:tcBorders>
          <w:left w:val="nil"/>
          <w:right w:val="nil"/>
          <w:insideH w:val="nil"/>
          <w:insideV w:val="nil"/>
        </w:tcBorders>
        <w:shd w:val="clear" w:color="auto" w:fill="C7C6F7" w:themeFill="accent1" w:themeFillTint="3F"/>
      </w:tcPr>
    </w:tblStylePr>
  </w:style>
  <w:style w:type="table" w:styleId="LightShading-Accent2">
    <w:name w:val="Light Shading Accent 2"/>
    <w:basedOn w:val="TableNormal"/>
    <w:uiPriority w:val="60"/>
    <w:semiHidden/>
    <w:unhideWhenUsed/>
    <w:locked/>
    <w:rsid w:val="006D3657"/>
    <w:pPr>
      <w:spacing w:line="240" w:lineRule="auto"/>
    </w:pPr>
    <w:rPr>
      <w:color w:val="005CC6" w:themeColor="accent2" w:themeShade="BF"/>
    </w:rPr>
    <w:tblPr>
      <w:tblStyleRowBandSize w:val="1"/>
      <w:tblStyleColBandSize w:val="1"/>
      <w:tblBorders>
        <w:top w:val="single" w:sz="8" w:space="0" w:color="0A7DFF" w:themeColor="accent2"/>
        <w:bottom w:val="single" w:sz="8" w:space="0" w:color="0A7DFF" w:themeColor="accent2"/>
      </w:tblBorders>
    </w:tblPr>
    <w:tblStylePr w:type="firstRow">
      <w:pPr>
        <w:spacing w:before="0" w:after="0" w:line="240" w:lineRule="auto"/>
      </w:pPr>
      <w:rPr>
        <w:b/>
        <w:bCs/>
      </w:rPr>
      <w:tblPr/>
      <w:tcPr>
        <w:tcBorders>
          <w:top w:val="single" w:sz="8" w:space="0" w:color="0A7DFF" w:themeColor="accent2"/>
          <w:left w:val="nil"/>
          <w:bottom w:val="single" w:sz="8" w:space="0" w:color="0A7DFF" w:themeColor="accent2"/>
          <w:right w:val="nil"/>
          <w:insideH w:val="nil"/>
          <w:insideV w:val="nil"/>
        </w:tcBorders>
      </w:tcPr>
    </w:tblStylePr>
    <w:tblStylePr w:type="lastRow">
      <w:pPr>
        <w:spacing w:before="0" w:after="0" w:line="240" w:lineRule="auto"/>
      </w:pPr>
      <w:rPr>
        <w:b/>
        <w:bCs/>
      </w:rPr>
      <w:tblPr/>
      <w:tcPr>
        <w:tcBorders>
          <w:top w:val="single" w:sz="8" w:space="0" w:color="0A7DFF" w:themeColor="accent2"/>
          <w:left w:val="nil"/>
          <w:bottom w:val="single" w:sz="8" w:space="0" w:color="0A7DFF"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2DEFF" w:themeFill="accent2" w:themeFillTint="3F"/>
      </w:tcPr>
    </w:tblStylePr>
    <w:tblStylePr w:type="band1Horz">
      <w:tblPr/>
      <w:tcPr>
        <w:tcBorders>
          <w:left w:val="nil"/>
          <w:right w:val="nil"/>
          <w:insideH w:val="nil"/>
          <w:insideV w:val="nil"/>
        </w:tcBorders>
        <w:shd w:val="clear" w:color="auto" w:fill="C2DEFF" w:themeFill="accent2" w:themeFillTint="3F"/>
      </w:tcPr>
    </w:tblStylePr>
  </w:style>
  <w:style w:type="table" w:styleId="LightShading-Accent3">
    <w:name w:val="Light Shading Accent 3"/>
    <w:basedOn w:val="TableNormal"/>
    <w:uiPriority w:val="60"/>
    <w:semiHidden/>
    <w:unhideWhenUsed/>
    <w:locked/>
    <w:rsid w:val="006D3657"/>
    <w:pPr>
      <w:spacing w:line="240" w:lineRule="auto"/>
    </w:pPr>
    <w:rPr>
      <w:color w:val="03D8FF" w:themeColor="accent3" w:themeShade="BF"/>
    </w:rPr>
    <w:tblPr>
      <w:tblStyleRowBandSize w:val="1"/>
      <w:tblStyleColBandSize w:val="1"/>
      <w:tblBorders>
        <w:top w:val="single" w:sz="8" w:space="0" w:color="5AE6FF" w:themeColor="accent3"/>
        <w:bottom w:val="single" w:sz="8" w:space="0" w:color="5AE6FF" w:themeColor="accent3"/>
      </w:tblBorders>
    </w:tblPr>
    <w:tblStylePr w:type="firstRow">
      <w:pPr>
        <w:spacing w:before="0" w:after="0" w:line="240" w:lineRule="auto"/>
      </w:pPr>
      <w:rPr>
        <w:b/>
        <w:bCs/>
      </w:rPr>
      <w:tblPr/>
      <w:tcPr>
        <w:tcBorders>
          <w:top w:val="single" w:sz="8" w:space="0" w:color="5AE6FF" w:themeColor="accent3"/>
          <w:left w:val="nil"/>
          <w:bottom w:val="single" w:sz="8" w:space="0" w:color="5AE6FF" w:themeColor="accent3"/>
          <w:right w:val="nil"/>
          <w:insideH w:val="nil"/>
          <w:insideV w:val="nil"/>
        </w:tcBorders>
      </w:tcPr>
    </w:tblStylePr>
    <w:tblStylePr w:type="lastRow">
      <w:pPr>
        <w:spacing w:before="0" w:after="0" w:line="240" w:lineRule="auto"/>
      </w:pPr>
      <w:rPr>
        <w:b/>
        <w:bCs/>
      </w:rPr>
      <w:tblPr/>
      <w:tcPr>
        <w:tcBorders>
          <w:top w:val="single" w:sz="8" w:space="0" w:color="5AE6FF" w:themeColor="accent3"/>
          <w:left w:val="nil"/>
          <w:bottom w:val="single" w:sz="8" w:space="0" w:color="5AE6FF"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F8FF" w:themeFill="accent3" w:themeFillTint="3F"/>
      </w:tcPr>
    </w:tblStylePr>
    <w:tblStylePr w:type="band1Horz">
      <w:tblPr/>
      <w:tcPr>
        <w:tcBorders>
          <w:left w:val="nil"/>
          <w:right w:val="nil"/>
          <w:insideH w:val="nil"/>
          <w:insideV w:val="nil"/>
        </w:tcBorders>
        <w:shd w:val="clear" w:color="auto" w:fill="D6F8FF" w:themeFill="accent3" w:themeFillTint="3F"/>
      </w:tcPr>
    </w:tblStylePr>
  </w:style>
  <w:style w:type="table" w:styleId="LightShading-Accent4">
    <w:name w:val="Light Shading Accent 4"/>
    <w:basedOn w:val="TableNormal"/>
    <w:uiPriority w:val="60"/>
    <w:semiHidden/>
    <w:unhideWhenUsed/>
    <w:locked/>
    <w:rsid w:val="006D3657"/>
    <w:pPr>
      <w:spacing w:line="240" w:lineRule="auto"/>
    </w:pPr>
    <w:rPr>
      <w:color w:val="00163F" w:themeColor="accent4" w:themeShade="BF"/>
    </w:rPr>
    <w:tblPr>
      <w:tblStyleRowBandSize w:val="1"/>
      <w:tblStyleColBandSize w:val="1"/>
      <w:tblBorders>
        <w:top w:val="single" w:sz="8" w:space="0" w:color="001E55" w:themeColor="accent4"/>
        <w:bottom w:val="single" w:sz="8" w:space="0" w:color="001E55" w:themeColor="accent4"/>
      </w:tblBorders>
    </w:tblPr>
    <w:tblStylePr w:type="firstRow">
      <w:pPr>
        <w:spacing w:before="0" w:after="0" w:line="240" w:lineRule="auto"/>
      </w:pPr>
      <w:rPr>
        <w:b/>
        <w:bCs/>
      </w:rPr>
      <w:tblPr/>
      <w:tcPr>
        <w:tcBorders>
          <w:top w:val="single" w:sz="8" w:space="0" w:color="001E55" w:themeColor="accent4"/>
          <w:left w:val="nil"/>
          <w:bottom w:val="single" w:sz="8" w:space="0" w:color="001E55" w:themeColor="accent4"/>
          <w:right w:val="nil"/>
          <w:insideH w:val="nil"/>
          <w:insideV w:val="nil"/>
        </w:tcBorders>
      </w:tcPr>
    </w:tblStylePr>
    <w:tblStylePr w:type="lastRow">
      <w:pPr>
        <w:spacing w:before="0" w:after="0" w:line="240" w:lineRule="auto"/>
      </w:pPr>
      <w:rPr>
        <w:b/>
        <w:bCs/>
      </w:rPr>
      <w:tblPr/>
      <w:tcPr>
        <w:tcBorders>
          <w:top w:val="single" w:sz="8" w:space="0" w:color="001E55" w:themeColor="accent4"/>
          <w:left w:val="nil"/>
          <w:bottom w:val="single" w:sz="8" w:space="0" w:color="001E55"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6BBFF" w:themeFill="accent4" w:themeFillTint="3F"/>
      </w:tcPr>
    </w:tblStylePr>
    <w:tblStylePr w:type="band1Horz">
      <w:tblPr/>
      <w:tcPr>
        <w:tcBorders>
          <w:left w:val="nil"/>
          <w:right w:val="nil"/>
          <w:insideH w:val="nil"/>
          <w:insideV w:val="nil"/>
        </w:tcBorders>
        <w:shd w:val="clear" w:color="auto" w:fill="96BBFF" w:themeFill="accent4" w:themeFillTint="3F"/>
      </w:tcPr>
    </w:tblStylePr>
  </w:style>
  <w:style w:type="table" w:styleId="LightShading-Accent5">
    <w:name w:val="Light Shading Accent 5"/>
    <w:basedOn w:val="TableNormal"/>
    <w:uiPriority w:val="60"/>
    <w:semiHidden/>
    <w:unhideWhenUsed/>
    <w:locked/>
    <w:rsid w:val="006D3657"/>
    <w:pPr>
      <w:spacing w:line="240" w:lineRule="auto"/>
    </w:pPr>
    <w:rPr>
      <w:color w:val="7B7B7B" w:themeColor="accent5" w:themeShade="BF"/>
    </w:rPr>
    <w:tblPr>
      <w:tblStyleRowBandSize w:val="1"/>
      <w:tblStyleColBandSize w:val="1"/>
      <w:tblBorders>
        <w:top w:val="single" w:sz="8" w:space="0" w:color="A5A5A5" w:themeColor="accent5"/>
        <w:bottom w:val="single" w:sz="8" w:space="0" w:color="A5A5A5" w:themeColor="accent5"/>
      </w:tblBorders>
    </w:tblPr>
    <w:tblStylePr w:type="firstRow">
      <w:pPr>
        <w:spacing w:before="0" w:after="0" w:line="240" w:lineRule="auto"/>
      </w:pPr>
      <w:rPr>
        <w:b/>
        <w:bCs/>
      </w:rPr>
      <w:tblPr/>
      <w:tcPr>
        <w:tcBorders>
          <w:top w:val="single" w:sz="8" w:space="0" w:color="A5A5A5" w:themeColor="accent5"/>
          <w:left w:val="nil"/>
          <w:bottom w:val="single" w:sz="8" w:space="0" w:color="A5A5A5" w:themeColor="accent5"/>
          <w:right w:val="nil"/>
          <w:insideH w:val="nil"/>
          <w:insideV w:val="nil"/>
        </w:tcBorders>
      </w:tcPr>
    </w:tblStylePr>
    <w:tblStylePr w:type="lastRow">
      <w:pPr>
        <w:spacing w:before="0" w:after="0" w:line="240" w:lineRule="auto"/>
      </w:pPr>
      <w:rPr>
        <w:b/>
        <w:bCs/>
      </w:rPr>
      <w:tblPr/>
      <w:tcPr>
        <w:tcBorders>
          <w:top w:val="single" w:sz="8" w:space="0" w:color="A5A5A5" w:themeColor="accent5"/>
          <w:left w:val="nil"/>
          <w:bottom w:val="single" w:sz="8" w:space="0" w:color="A5A5A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5" w:themeFillTint="3F"/>
      </w:tcPr>
    </w:tblStylePr>
    <w:tblStylePr w:type="band1Horz">
      <w:tblPr/>
      <w:tcPr>
        <w:tcBorders>
          <w:left w:val="nil"/>
          <w:right w:val="nil"/>
          <w:insideH w:val="nil"/>
          <w:insideV w:val="nil"/>
        </w:tcBorders>
        <w:shd w:val="clear" w:color="auto" w:fill="E8E8E8" w:themeFill="accent5" w:themeFillTint="3F"/>
      </w:tcPr>
    </w:tblStylePr>
  </w:style>
  <w:style w:type="table" w:styleId="LightShading-Accent6">
    <w:name w:val="Light Shading Accent 6"/>
    <w:basedOn w:val="TableNormal"/>
    <w:uiPriority w:val="60"/>
    <w:semiHidden/>
    <w:unhideWhenUsed/>
    <w:locked/>
    <w:rsid w:val="006D3657"/>
    <w:pPr>
      <w:spacing w:line="240" w:lineRule="auto"/>
    </w:pPr>
    <w:rPr>
      <w:color w:val="959595" w:themeColor="accent6" w:themeShade="BF"/>
    </w:rPr>
    <w:tblPr>
      <w:tblStyleRowBandSize w:val="1"/>
      <w:tblStyleColBandSize w:val="1"/>
      <w:tblBorders>
        <w:top w:val="single" w:sz="8" w:space="0" w:color="C8C8C8" w:themeColor="accent6"/>
        <w:bottom w:val="single" w:sz="8" w:space="0" w:color="C8C8C8" w:themeColor="accent6"/>
      </w:tblBorders>
    </w:tblPr>
    <w:tblStylePr w:type="firstRow">
      <w:pPr>
        <w:spacing w:before="0" w:after="0" w:line="240" w:lineRule="auto"/>
      </w:pPr>
      <w:rPr>
        <w:b/>
        <w:bCs/>
      </w:rPr>
      <w:tblPr/>
      <w:tcPr>
        <w:tcBorders>
          <w:top w:val="single" w:sz="8" w:space="0" w:color="C8C8C8" w:themeColor="accent6"/>
          <w:left w:val="nil"/>
          <w:bottom w:val="single" w:sz="8" w:space="0" w:color="C8C8C8" w:themeColor="accent6"/>
          <w:right w:val="nil"/>
          <w:insideH w:val="nil"/>
          <w:insideV w:val="nil"/>
        </w:tcBorders>
      </w:tcPr>
    </w:tblStylePr>
    <w:tblStylePr w:type="lastRow">
      <w:pPr>
        <w:spacing w:before="0" w:after="0" w:line="240" w:lineRule="auto"/>
      </w:pPr>
      <w:rPr>
        <w:b/>
        <w:bCs/>
      </w:rPr>
      <w:tblPr/>
      <w:tcPr>
        <w:tcBorders>
          <w:top w:val="single" w:sz="8" w:space="0" w:color="C8C8C8" w:themeColor="accent6"/>
          <w:left w:val="nil"/>
          <w:bottom w:val="single" w:sz="8" w:space="0" w:color="C8C8C8"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1F1F1" w:themeFill="accent6" w:themeFillTint="3F"/>
      </w:tcPr>
    </w:tblStylePr>
    <w:tblStylePr w:type="band1Horz">
      <w:tblPr/>
      <w:tcPr>
        <w:tcBorders>
          <w:left w:val="nil"/>
          <w:right w:val="nil"/>
          <w:insideH w:val="nil"/>
          <w:insideV w:val="nil"/>
        </w:tcBorders>
        <w:shd w:val="clear" w:color="auto" w:fill="F1F1F1" w:themeFill="accent6" w:themeFillTint="3F"/>
      </w:tcPr>
    </w:tblStylePr>
  </w:style>
  <w:style w:type="character" w:styleId="LineNumber">
    <w:name w:val="line number"/>
    <w:basedOn w:val="DefaultParagraphFont"/>
    <w:uiPriority w:val="99"/>
    <w:semiHidden/>
    <w:unhideWhenUsed/>
    <w:locked/>
    <w:rsid w:val="006D3657"/>
  </w:style>
  <w:style w:type="paragraph" w:styleId="List">
    <w:name w:val="List"/>
    <w:basedOn w:val="Normal"/>
    <w:uiPriority w:val="99"/>
    <w:semiHidden/>
    <w:unhideWhenUsed/>
    <w:locked/>
    <w:rsid w:val="006D3657"/>
    <w:pPr>
      <w:ind w:left="283" w:hanging="283"/>
      <w:contextualSpacing/>
    </w:pPr>
  </w:style>
  <w:style w:type="paragraph" w:styleId="List2">
    <w:name w:val="List 2"/>
    <w:basedOn w:val="Normal"/>
    <w:uiPriority w:val="99"/>
    <w:semiHidden/>
    <w:unhideWhenUsed/>
    <w:locked/>
    <w:rsid w:val="006D3657"/>
    <w:pPr>
      <w:ind w:left="566" w:hanging="283"/>
      <w:contextualSpacing/>
    </w:pPr>
  </w:style>
  <w:style w:type="paragraph" w:styleId="List3">
    <w:name w:val="List 3"/>
    <w:basedOn w:val="Normal"/>
    <w:uiPriority w:val="99"/>
    <w:semiHidden/>
    <w:unhideWhenUsed/>
    <w:locked/>
    <w:rsid w:val="006D3657"/>
    <w:pPr>
      <w:ind w:left="849" w:hanging="283"/>
      <w:contextualSpacing/>
    </w:pPr>
  </w:style>
  <w:style w:type="paragraph" w:styleId="List4">
    <w:name w:val="List 4"/>
    <w:basedOn w:val="Normal"/>
    <w:uiPriority w:val="99"/>
    <w:semiHidden/>
    <w:unhideWhenUsed/>
    <w:locked/>
    <w:rsid w:val="006D3657"/>
    <w:pPr>
      <w:ind w:left="1132" w:hanging="283"/>
      <w:contextualSpacing/>
    </w:pPr>
  </w:style>
  <w:style w:type="paragraph" w:styleId="List5">
    <w:name w:val="List 5"/>
    <w:basedOn w:val="Normal"/>
    <w:uiPriority w:val="99"/>
    <w:semiHidden/>
    <w:unhideWhenUsed/>
    <w:locked/>
    <w:rsid w:val="006D3657"/>
    <w:pPr>
      <w:ind w:left="1415" w:hanging="283"/>
      <w:contextualSpacing/>
    </w:pPr>
  </w:style>
  <w:style w:type="paragraph" w:styleId="ListBullet4">
    <w:name w:val="List Bullet 4"/>
    <w:basedOn w:val="Normal"/>
    <w:uiPriority w:val="99"/>
    <w:semiHidden/>
    <w:unhideWhenUsed/>
    <w:locked/>
    <w:rsid w:val="006D3657"/>
    <w:pPr>
      <w:tabs>
        <w:tab w:val="num" w:pos="1209"/>
      </w:tabs>
      <w:ind w:left="1209" w:hanging="360"/>
      <w:contextualSpacing/>
    </w:pPr>
  </w:style>
  <w:style w:type="paragraph" w:styleId="ListBullet5">
    <w:name w:val="List Bullet 5"/>
    <w:basedOn w:val="Normal"/>
    <w:uiPriority w:val="99"/>
    <w:semiHidden/>
    <w:unhideWhenUsed/>
    <w:locked/>
    <w:rsid w:val="006D3657"/>
    <w:pPr>
      <w:tabs>
        <w:tab w:val="num" w:pos="1492"/>
      </w:tabs>
      <w:ind w:left="1492" w:hanging="360"/>
      <w:contextualSpacing/>
    </w:pPr>
  </w:style>
  <w:style w:type="paragraph" w:styleId="ListContinue">
    <w:name w:val="List Continue"/>
    <w:basedOn w:val="Normal"/>
    <w:uiPriority w:val="99"/>
    <w:semiHidden/>
    <w:unhideWhenUsed/>
    <w:locked/>
    <w:rsid w:val="006D3657"/>
    <w:pPr>
      <w:spacing w:after="120"/>
      <w:ind w:left="283"/>
      <w:contextualSpacing/>
    </w:pPr>
  </w:style>
  <w:style w:type="paragraph" w:styleId="ListContinue2">
    <w:name w:val="List Continue 2"/>
    <w:basedOn w:val="Normal"/>
    <w:uiPriority w:val="99"/>
    <w:semiHidden/>
    <w:unhideWhenUsed/>
    <w:locked/>
    <w:rsid w:val="006D3657"/>
    <w:pPr>
      <w:spacing w:after="120"/>
      <w:ind w:left="566"/>
      <w:contextualSpacing/>
    </w:pPr>
  </w:style>
  <w:style w:type="paragraph" w:styleId="ListContinue3">
    <w:name w:val="List Continue 3"/>
    <w:basedOn w:val="Normal"/>
    <w:uiPriority w:val="99"/>
    <w:semiHidden/>
    <w:unhideWhenUsed/>
    <w:locked/>
    <w:rsid w:val="006D3657"/>
    <w:pPr>
      <w:spacing w:after="120"/>
      <w:ind w:left="849"/>
      <w:contextualSpacing/>
    </w:pPr>
  </w:style>
  <w:style w:type="paragraph" w:styleId="ListContinue4">
    <w:name w:val="List Continue 4"/>
    <w:basedOn w:val="Normal"/>
    <w:uiPriority w:val="99"/>
    <w:semiHidden/>
    <w:unhideWhenUsed/>
    <w:locked/>
    <w:rsid w:val="006D3657"/>
    <w:pPr>
      <w:spacing w:after="120"/>
      <w:ind w:left="1132"/>
      <w:contextualSpacing/>
    </w:pPr>
  </w:style>
  <w:style w:type="paragraph" w:styleId="ListContinue5">
    <w:name w:val="List Continue 5"/>
    <w:basedOn w:val="Normal"/>
    <w:uiPriority w:val="99"/>
    <w:semiHidden/>
    <w:unhideWhenUsed/>
    <w:locked/>
    <w:rsid w:val="006D3657"/>
    <w:pPr>
      <w:spacing w:after="120"/>
      <w:ind w:left="1415"/>
      <w:contextualSpacing/>
    </w:pPr>
  </w:style>
  <w:style w:type="paragraph" w:styleId="ListNumber5">
    <w:name w:val="List Number 5"/>
    <w:basedOn w:val="Normal"/>
    <w:uiPriority w:val="99"/>
    <w:semiHidden/>
    <w:unhideWhenUsed/>
    <w:locked/>
    <w:rsid w:val="006D3657"/>
    <w:pPr>
      <w:tabs>
        <w:tab w:val="num" w:pos="1492"/>
      </w:tabs>
      <w:ind w:left="1492" w:hanging="360"/>
      <w:contextualSpacing/>
    </w:pPr>
  </w:style>
  <w:style w:type="table" w:styleId="ListTable1Light">
    <w:name w:val="List Table 1 Light"/>
    <w:basedOn w:val="TableNormal"/>
    <w:uiPriority w:val="46"/>
    <w:locked/>
    <w:rsid w:val="006D3657"/>
    <w:pPr>
      <w:spacing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locked/>
    <w:rsid w:val="006D3657"/>
    <w:pPr>
      <w:spacing w:line="240" w:lineRule="auto"/>
    </w:pPr>
    <w:tblPr>
      <w:tblStyleRowBandSize w:val="1"/>
      <w:tblStyleColBandSize w:val="1"/>
    </w:tblPr>
    <w:tblStylePr w:type="firstRow">
      <w:rPr>
        <w:b/>
        <w:bCs/>
      </w:rPr>
      <w:tblPr/>
      <w:tcPr>
        <w:tcBorders>
          <w:bottom w:val="single" w:sz="4" w:space="0" w:color="7875EC" w:themeColor="accent1" w:themeTint="99"/>
        </w:tcBorders>
      </w:tcPr>
    </w:tblStylePr>
    <w:tblStylePr w:type="lastRow">
      <w:rPr>
        <w:b/>
        <w:bCs/>
      </w:rPr>
      <w:tblPr/>
      <w:tcPr>
        <w:tcBorders>
          <w:top w:val="single" w:sz="4" w:space="0" w:color="7875EC" w:themeColor="accent1" w:themeTint="99"/>
        </w:tcBorders>
      </w:tcPr>
    </w:tblStylePr>
    <w:tblStylePr w:type="firstCol">
      <w:rPr>
        <w:b/>
        <w:bCs/>
      </w:rPr>
    </w:tblStylePr>
    <w:tblStylePr w:type="lastCol">
      <w:rPr>
        <w:b/>
        <w:bCs/>
      </w:rPr>
    </w:tblStylePr>
    <w:tblStylePr w:type="band1Vert">
      <w:tblPr/>
      <w:tcPr>
        <w:shd w:val="clear" w:color="auto" w:fill="D2D1F8" w:themeFill="accent1" w:themeFillTint="33"/>
      </w:tcPr>
    </w:tblStylePr>
    <w:tblStylePr w:type="band1Horz">
      <w:tblPr/>
      <w:tcPr>
        <w:shd w:val="clear" w:color="auto" w:fill="D2D1F8" w:themeFill="accent1" w:themeFillTint="33"/>
      </w:tcPr>
    </w:tblStylePr>
  </w:style>
  <w:style w:type="table" w:styleId="ListTable1Light-Accent2">
    <w:name w:val="List Table 1 Light Accent 2"/>
    <w:basedOn w:val="TableNormal"/>
    <w:uiPriority w:val="46"/>
    <w:locked/>
    <w:rsid w:val="006D3657"/>
    <w:pPr>
      <w:spacing w:line="240" w:lineRule="auto"/>
    </w:pPr>
    <w:tblPr>
      <w:tblStyleRowBandSize w:val="1"/>
      <w:tblStyleColBandSize w:val="1"/>
    </w:tblPr>
    <w:tblStylePr w:type="firstRow">
      <w:rPr>
        <w:b/>
        <w:bCs/>
      </w:rPr>
      <w:tblPr/>
      <w:tcPr>
        <w:tcBorders>
          <w:bottom w:val="single" w:sz="4" w:space="0" w:color="6CB0FF" w:themeColor="accent2" w:themeTint="99"/>
        </w:tcBorders>
      </w:tcPr>
    </w:tblStylePr>
    <w:tblStylePr w:type="lastRow">
      <w:rPr>
        <w:b/>
        <w:bCs/>
      </w:rPr>
      <w:tblPr/>
      <w:tcPr>
        <w:tcBorders>
          <w:top w:val="single" w:sz="4" w:space="0" w:color="6CB0FF" w:themeColor="accent2" w:themeTint="99"/>
        </w:tcBorders>
      </w:tcPr>
    </w:tblStylePr>
    <w:tblStylePr w:type="firstCol">
      <w:rPr>
        <w:b/>
        <w:bCs/>
      </w:rPr>
    </w:tblStylePr>
    <w:tblStylePr w:type="lastCol">
      <w:rPr>
        <w:b/>
        <w:bCs/>
      </w:rPr>
    </w:tblStylePr>
    <w:tblStylePr w:type="band1Vert">
      <w:tblPr/>
      <w:tcPr>
        <w:shd w:val="clear" w:color="auto" w:fill="CEE4FF" w:themeFill="accent2" w:themeFillTint="33"/>
      </w:tcPr>
    </w:tblStylePr>
    <w:tblStylePr w:type="band1Horz">
      <w:tblPr/>
      <w:tcPr>
        <w:shd w:val="clear" w:color="auto" w:fill="CEE4FF" w:themeFill="accent2" w:themeFillTint="33"/>
      </w:tcPr>
    </w:tblStylePr>
  </w:style>
  <w:style w:type="table" w:styleId="ListTable1Light-Accent3">
    <w:name w:val="List Table 1 Light Accent 3"/>
    <w:basedOn w:val="TableNormal"/>
    <w:uiPriority w:val="46"/>
    <w:locked/>
    <w:rsid w:val="006D3657"/>
    <w:pPr>
      <w:spacing w:line="240" w:lineRule="auto"/>
    </w:pPr>
    <w:tblPr>
      <w:tblStyleRowBandSize w:val="1"/>
      <w:tblStyleColBandSize w:val="1"/>
    </w:tblPr>
    <w:tblStylePr w:type="firstRow">
      <w:rPr>
        <w:b/>
        <w:bCs/>
      </w:rPr>
      <w:tblPr/>
      <w:tcPr>
        <w:tcBorders>
          <w:bottom w:val="single" w:sz="4" w:space="0" w:color="9CEFFF" w:themeColor="accent3" w:themeTint="99"/>
        </w:tcBorders>
      </w:tcPr>
    </w:tblStylePr>
    <w:tblStylePr w:type="lastRow">
      <w:rPr>
        <w:b/>
        <w:bCs/>
      </w:rPr>
      <w:tblPr/>
      <w:tcPr>
        <w:tcBorders>
          <w:top w:val="single" w:sz="4" w:space="0" w:color="9CEFFF" w:themeColor="accent3" w:themeTint="99"/>
        </w:tcBorders>
      </w:tcPr>
    </w:tblStylePr>
    <w:tblStylePr w:type="firstCol">
      <w:rPr>
        <w:b/>
        <w:bCs/>
      </w:rPr>
    </w:tblStylePr>
    <w:tblStylePr w:type="lastCol">
      <w:rPr>
        <w:b/>
        <w:bCs/>
      </w:rPr>
    </w:tblStylePr>
    <w:tblStylePr w:type="band1Vert">
      <w:tblPr/>
      <w:tcPr>
        <w:shd w:val="clear" w:color="auto" w:fill="DEF9FF" w:themeFill="accent3" w:themeFillTint="33"/>
      </w:tcPr>
    </w:tblStylePr>
    <w:tblStylePr w:type="band1Horz">
      <w:tblPr/>
      <w:tcPr>
        <w:shd w:val="clear" w:color="auto" w:fill="DEF9FF" w:themeFill="accent3" w:themeFillTint="33"/>
      </w:tcPr>
    </w:tblStylePr>
  </w:style>
  <w:style w:type="table" w:styleId="ListTable1Light-Accent4">
    <w:name w:val="List Table 1 Light Accent 4"/>
    <w:basedOn w:val="TableNormal"/>
    <w:uiPriority w:val="46"/>
    <w:locked/>
    <w:rsid w:val="006D3657"/>
    <w:pPr>
      <w:spacing w:line="240" w:lineRule="auto"/>
    </w:pPr>
    <w:tblPr>
      <w:tblStyleRowBandSize w:val="1"/>
      <w:tblStyleColBandSize w:val="1"/>
    </w:tblPr>
    <w:tblStylePr w:type="firstRow">
      <w:rPr>
        <w:b/>
        <w:bCs/>
      </w:rPr>
      <w:tblPr/>
      <w:tcPr>
        <w:tcBorders>
          <w:bottom w:val="single" w:sz="4" w:space="0" w:color="005AFF" w:themeColor="accent4" w:themeTint="99"/>
        </w:tcBorders>
      </w:tcPr>
    </w:tblStylePr>
    <w:tblStylePr w:type="lastRow">
      <w:rPr>
        <w:b/>
        <w:bCs/>
      </w:rPr>
      <w:tblPr/>
      <w:tcPr>
        <w:tcBorders>
          <w:top w:val="single" w:sz="4" w:space="0" w:color="005AFF" w:themeColor="accent4" w:themeTint="99"/>
        </w:tcBorders>
      </w:tcPr>
    </w:tblStylePr>
    <w:tblStylePr w:type="firstCol">
      <w:rPr>
        <w:b/>
        <w:bCs/>
      </w:rPr>
    </w:tblStylePr>
    <w:tblStylePr w:type="lastCol">
      <w:rPr>
        <w:b/>
        <w:bCs/>
      </w:rPr>
    </w:tblStylePr>
    <w:tblStylePr w:type="band1Vert">
      <w:tblPr/>
      <w:tcPr>
        <w:shd w:val="clear" w:color="auto" w:fill="AAC8FF" w:themeFill="accent4" w:themeFillTint="33"/>
      </w:tcPr>
    </w:tblStylePr>
    <w:tblStylePr w:type="band1Horz">
      <w:tblPr/>
      <w:tcPr>
        <w:shd w:val="clear" w:color="auto" w:fill="AAC8FF" w:themeFill="accent4" w:themeFillTint="33"/>
      </w:tcPr>
    </w:tblStylePr>
  </w:style>
  <w:style w:type="table" w:styleId="ListTable1Light-Accent5">
    <w:name w:val="List Table 1 Light Accent 5"/>
    <w:basedOn w:val="TableNormal"/>
    <w:uiPriority w:val="46"/>
    <w:locked/>
    <w:rsid w:val="006D3657"/>
    <w:pPr>
      <w:spacing w:line="240" w:lineRule="auto"/>
    </w:pPr>
    <w:tblPr>
      <w:tblStyleRowBandSize w:val="1"/>
      <w:tblStyleColBandSize w:val="1"/>
    </w:tblPr>
    <w:tblStylePr w:type="firstRow">
      <w:rPr>
        <w:b/>
        <w:bCs/>
      </w:rPr>
      <w:tblPr/>
      <w:tcPr>
        <w:tcBorders>
          <w:bottom w:val="single" w:sz="4" w:space="0" w:color="C9C9C9" w:themeColor="accent5" w:themeTint="99"/>
        </w:tcBorders>
      </w:tcPr>
    </w:tblStylePr>
    <w:tblStylePr w:type="lastRow">
      <w:rPr>
        <w:b/>
        <w:bCs/>
      </w:rPr>
      <w:tblPr/>
      <w:tcPr>
        <w:tcBorders>
          <w:top w:val="single" w:sz="4" w:space="0" w:color="C9C9C9" w:themeColor="accent5" w:themeTint="99"/>
        </w:tcBorders>
      </w:tcPr>
    </w:tblStylePr>
    <w:tblStylePr w:type="firstCol">
      <w:rPr>
        <w:b/>
        <w:bCs/>
      </w:rPr>
    </w:tblStylePr>
    <w:tblStylePr w:type="lastCol">
      <w:rPr>
        <w:b/>
        <w:bCs/>
      </w:rPr>
    </w:tblStylePr>
    <w:tblStylePr w:type="band1Vert">
      <w:tblPr/>
      <w:tcPr>
        <w:shd w:val="clear" w:color="auto" w:fill="EDEDED" w:themeFill="accent5" w:themeFillTint="33"/>
      </w:tcPr>
    </w:tblStylePr>
    <w:tblStylePr w:type="band1Horz">
      <w:tblPr/>
      <w:tcPr>
        <w:shd w:val="clear" w:color="auto" w:fill="EDEDED" w:themeFill="accent5" w:themeFillTint="33"/>
      </w:tcPr>
    </w:tblStylePr>
  </w:style>
  <w:style w:type="table" w:styleId="ListTable1Light-Accent6">
    <w:name w:val="List Table 1 Light Accent 6"/>
    <w:basedOn w:val="TableNormal"/>
    <w:uiPriority w:val="46"/>
    <w:locked/>
    <w:rsid w:val="006D3657"/>
    <w:pPr>
      <w:spacing w:line="240" w:lineRule="auto"/>
    </w:pPr>
    <w:tblPr>
      <w:tblStyleRowBandSize w:val="1"/>
      <w:tblStyleColBandSize w:val="1"/>
    </w:tblPr>
    <w:tblStylePr w:type="firstRow">
      <w:rPr>
        <w:b/>
        <w:bCs/>
      </w:rPr>
      <w:tblPr/>
      <w:tcPr>
        <w:tcBorders>
          <w:bottom w:val="single" w:sz="4" w:space="0" w:color="DEDEDE" w:themeColor="accent6" w:themeTint="99"/>
        </w:tcBorders>
      </w:tcPr>
    </w:tblStylePr>
    <w:tblStylePr w:type="lastRow">
      <w:rPr>
        <w:b/>
        <w:bCs/>
      </w:rPr>
      <w:tblPr/>
      <w:tcPr>
        <w:tcBorders>
          <w:top w:val="single" w:sz="4" w:space="0" w:color="DEDEDE" w:themeColor="accent6" w:themeTint="99"/>
        </w:tcBorders>
      </w:tcPr>
    </w:tblStylePr>
    <w:tblStylePr w:type="firstCol">
      <w:rPr>
        <w:b/>
        <w:bCs/>
      </w:rPr>
    </w:tblStylePr>
    <w:tblStylePr w:type="lastCol">
      <w:rPr>
        <w:b/>
        <w:bCs/>
      </w:rPr>
    </w:tblStylePr>
    <w:tblStylePr w:type="band1Vert">
      <w:tblPr/>
      <w:tcPr>
        <w:shd w:val="clear" w:color="auto" w:fill="F4F4F4" w:themeFill="accent6" w:themeFillTint="33"/>
      </w:tcPr>
    </w:tblStylePr>
    <w:tblStylePr w:type="band1Horz">
      <w:tblPr/>
      <w:tcPr>
        <w:shd w:val="clear" w:color="auto" w:fill="F4F4F4" w:themeFill="accent6" w:themeFillTint="33"/>
      </w:tcPr>
    </w:tblStylePr>
  </w:style>
  <w:style w:type="table" w:styleId="ListTable2">
    <w:name w:val="List Table 2"/>
    <w:basedOn w:val="TableNormal"/>
    <w:uiPriority w:val="47"/>
    <w:locked/>
    <w:rsid w:val="006D3657"/>
    <w:pPr>
      <w:spacing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locked/>
    <w:rsid w:val="006D3657"/>
    <w:pPr>
      <w:spacing w:line="240" w:lineRule="auto"/>
    </w:pPr>
    <w:tblPr>
      <w:tblStyleRowBandSize w:val="1"/>
      <w:tblStyleColBandSize w:val="1"/>
      <w:tblBorders>
        <w:top w:val="single" w:sz="4" w:space="0" w:color="7875EC" w:themeColor="accent1" w:themeTint="99"/>
        <w:bottom w:val="single" w:sz="4" w:space="0" w:color="7875EC" w:themeColor="accent1" w:themeTint="99"/>
        <w:insideH w:val="single" w:sz="4" w:space="0" w:color="7875EC"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2D1F8" w:themeFill="accent1" w:themeFillTint="33"/>
      </w:tcPr>
    </w:tblStylePr>
    <w:tblStylePr w:type="band1Horz">
      <w:tblPr/>
      <w:tcPr>
        <w:shd w:val="clear" w:color="auto" w:fill="D2D1F8" w:themeFill="accent1" w:themeFillTint="33"/>
      </w:tcPr>
    </w:tblStylePr>
  </w:style>
  <w:style w:type="table" w:styleId="ListTable2-Accent2">
    <w:name w:val="List Table 2 Accent 2"/>
    <w:basedOn w:val="TableNormal"/>
    <w:uiPriority w:val="47"/>
    <w:locked/>
    <w:rsid w:val="006D3657"/>
    <w:pPr>
      <w:spacing w:line="240" w:lineRule="auto"/>
    </w:pPr>
    <w:tblPr>
      <w:tblStyleRowBandSize w:val="1"/>
      <w:tblStyleColBandSize w:val="1"/>
      <w:tblBorders>
        <w:top w:val="single" w:sz="4" w:space="0" w:color="6CB0FF" w:themeColor="accent2" w:themeTint="99"/>
        <w:bottom w:val="single" w:sz="4" w:space="0" w:color="6CB0FF" w:themeColor="accent2" w:themeTint="99"/>
        <w:insideH w:val="single" w:sz="4" w:space="0" w:color="6CB0FF"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EE4FF" w:themeFill="accent2" w:themeFillTint="33"/>
      </w:tcPr>
    </w:tblStylePr>
    <w:tblStylePr w:type="band1Horz">
      <w:tblPr/>
      <w:tcPr>
        <w:shd w:val="clear" w:color="auto" w:fill="CEE4FF" w:themeFill="accent2" w:themeFillTint="33"/>
      </w:tcPr>
    </w:tblStylePr>
  </w:style>
  <w:style w:type="table" w:styleId="ListTable2-Accent3">
    <w:name w:val="List Table 2 Accent 3"/>
    <w:basedOn w:val="TableNormal"/>
    <w:uiPriority w:val="47"/>
    <w:locked/>
    <w:rsid w:val="006D3657"/>
    <w:pPr>
      <w:spacing w:line="240" w:lineRule="auto"/>
    </w:pPr>
    <w:tblPr>
      <w:tblStyleRowBandSize w:val="1"/>
      <w:tblStyleColBandSize w:val="1"/>
      <w:tblBorders>
        <w:top w:val="single" w:sz="4" w:space="0" w:color="9CEFFF" w:themeColor="accent3" w:themeTint="99"/>
        <w:bottom w:val="single" w:sz="4" w:space="0" w:color="9CEFFF" w:themeColor="accent3" w:themeTint="99"/>
        <w:insideH w:val="single" w:sz="4" w:space="0" w:color="9CEFFF"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F9FF" w:themeFill="accent3" w:themeFillTint="33"/>
      </w:tcPr>
    </w:tblStylePr>
    <w:tblStylePr w:type="band1Horz">
      <w:tblPr/>
      <w:tcPr>
        <w:shd w:val="clear" w:color="auto" w:fill="DEF9FF" w:themeFill="accent3" w:themeFillTint="33"/>
      </w:tcPr>
    </w:tblStylePr>
  </w:style>
  <w:style w:type="table" w:styleId="ListTable2-Accent4">
    <w:name w:val="List Table 2 Accent 4"/>
    <w:basedOn w:val="TableNormal"/>
    <w:uiPriority w:val="47"/>
    <w:locked/>
    <w:rsid w:val="006D3657"/>
    <w:pPr>
      <w:spacing w:line="240" w:lineRule="auto"/>
    </w:pPr>
    <w:tblPr>
      <w:tblStyleRowBandSize w:val="1"/>
      <w:tblStyleColBandSize w:val="1"/>
      <w:tblBorders>
        <w:top w:val="single" w:sz="4" w:space="0" w:color="005AFF" w:themeColor="accent4" w:themeTint="99"/>
        <w:bottom w:val="single" w:sz="4" w:space="0" w:color="005AFF" w:themeColor="accent4" w:themeTint="99"/>
        <w:insideH w:val="single" w:sz="4" w:space="0" w:color="005AFF"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AAC8FF" w:themeFill="accent4" w:themeFillTint="33"/>
      </w:tcPr>
    </w:tblStylePr>
    <w:tblStylePr w:type="band1Horz">
      <w:tblPr/>
      <w:tcPr>
        <w:shd w:val="clear" w:color="auto" w:fill="AAC8FF" w:themeFill="accent4" w:themeFillTint="33"/>
      </w:tcPr>
    </w:tblStylePr>
  </w:style>
  <w:style w:type="table" w:styleId="ListTable2-Accent5">
    <w:name w:val="List Table 2 Accent 5"/>
    <w:basedOn w:val="TableNormal"/>
    <w:uiPriority w:val="47"/>
    <w:locked/>
    <w:rsid w:val="006D3657"/>
    <w:pPr>
      <w:spacing w:line="240" w:lineRule="auto"/>
    </w:pPr>
    <w:tblPr>
      <w:tblStyleRowBandSize w:val="1"/>
      <w:tblStyleColBandSize w:val="1"/>
      <w:tblBorders>
        <w:top w:val="single" w:sz="4" w:space="0" w:color="C9C9C9" w:themeColor="accent5" w:themeTint="99"/>
        <w:bottom w:val="single" w:sz="4" w:space="0" w:color="C9C9C9" w:themeColor="accent5" w:themeTint="99"/>
        <w:insideH w:val="single" w:sz="4" w:space="0" w:color="C9C9C9"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5" w:themeFillTint="33"/>
      </w:tcPr>
    </w:tblStylePr>
    <w:tblStylePr w:type="band1Horz">
      <w:tblPr/>
      <w:tcPr>
        <w:shd w:val="clear" w:color="auto" w:fill="EDEDED" w:themeFill="accent5" w:themeFillTint="33"/>
      </w:tcPr>
    </w:tblStylePr>
  </w:style>
  <w:style w:type="table" w:styleId="ListTable2-Accent6">
    <w:name w:val="List Table 2 Accent 6"/>
    <w:basedOn w:val="TableNormal"/>
    <w:uiPriority w:val="47"/>
    <w:locked/>
    <w:rsid w:val="006D3657"/>
    <w:pPr>
      <w:spacing w:line="240" w:lineRule="auto"/>
    </w:pPr>
    <w:tblPr>
      <w:tblStyleRowBandSize w:val="1"/>
      <w:tblStyleColBandSize w:val="1"/>
      <w:tblBorders>
        <w:top w:val="single" w:sz="4" w:space="0" w:color="DEDEDE" w:themeColor="accent6" w:themeTint="99"/>
        <w:bottom w:val="single" w:sz="4" w:space="0" w:color="DEDEDE" w:themeColor="accent6" w:themeTint="99"/>
        <w:insideH w:val="single" w:sz="4" w:space="0" w:color="DEDEDE"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4F4F4" w:themeFill="accent6" w:themeFillTint="33"/>
      </w:tcPr>
    </w:tblStylePr>
    <w:tblStylePr w:type="band1Horz">
      <w:tblPr/>
      <w:tcPr>
        <w:shd w:val="clear" w:color="auto" w:fill="F4F4F4" w:themeFill="accent6" w:themeFillTint="33"/>
      </w:tcPr>
    </w:tblStylePr>
  </w:style>
  <w:style w:type="table" w:styleId="ListTable3">
    <w:name w:val="List Table 3"/>
    <w:basedOn w:val="TableNormal"/>
    <w:uiPriority w:val="48"/>
    <w:locked/>
    <w:rsid w:val="006D3657"/>
    <w:pPr>
      <w:spacing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locked/>
    <w:rsid w:val="006D3657"/>
    <w:pPr>
      <w:spacing w:line="240" w:lineRule="auto"/>
    </w:pPr>
    <w:tblPr>
      <w:tblStyleRowBandSize w:val="1"/>
      <w:tblStyleColBandSize w:val="1"/>
      <w:tblBorders>
        <w:top w:val="single" w:sz="4" w:space="0" w:color="231EDC" w:themeColor="accent1"/>
        <w:left w:val="single" w:sz="4" w:space="0" w:color="231EDC" w:themeColor="accent1"/>
        <w:bottom w:val="single" w:sz="4" w:space="0" w:color="231EDC" w:themeColor="accent1"/>
        <w:right w:val="single" w:sz="4" w:space="0" w:color="231EDC" w:themeColor="accent1"/>
      </w:tblBorders>
    </w:tblPr>
    <w:tblStylePr w:type="firstRow">
      <w:rPr>
        <w:b/>
        <w:bCs/>
        <w:color w:val="FFFFFF" w:themeColor="background1"/>
      </w:rPr>
      <w:tblPr/>
      <w:tcPr>
        <w:shd w:val="clear" w:color="auto" w:fill="231EDC" w:themeFill="accent1"/>
      </w:tcPr>
    </w:tblStylePr>
    <w:tblStylePr w:type="lastRow">
      <w:rPr>
        <w:b/>
        <w:bCs/>
      </w:rPr>
      <w:tblPr/>
      <w:tcPr>
        <w:tcBorders>
          <w:top w:val="double" w:sz="4" w:space="0" w:color="231EDC"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31EDC" w:themeColor="accent1"/>
          <w:right w:val="single" w:sz="4" w:space="0" w:color="231EDC" w:themeColor="accent1"/>
        </w:tcBorders>
      </w:tcPr>
    </w:tblStylePr>
    <w:tblStylePr w:type="band1Horz">
      <w:tblPr/>
      <w:tcPr>
        <w:tcBorders>
          <w:top w:val="single" w:sz="4" w:space="0" w:color="231EDC" w:themeColor="accent1"/>
          <w:bottom w:val="single" w:sz="4" w:space="0" w:color="231EDC"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31EDC" w:themeColor="accent1"/>
          <w:left w:val="nil"/>
        </w:tcBorders>
      </w:tcPr>
    </w:tblStylePr>
    <w:tblStylePr w:type="swCell">
      <w:tblPr/>
      <w:tcPr>
        <w:tcBorders>
          <w:top w:val="double" w:sz="4" w:space="0" w:color="231EDC" w:themeColor="accent1"/>
          <w:right w:val="nil"/>
        </w:tcBorders>
      </w:tcPr>
    </w:tblStylePr>
  </w:style>
  <w:style w:type="table" w:styleId="ListTable3-Accent2">
    <w:name w:val="List Table 3 Accent 2"/>
    <w:basedOn w:val="TableNormal"/>
    <w:uiPriority w:val="48"/>
    <w:locked/>
    <w:rsid w:val="006D3657"/>
    <w:pPr>
      <w:spacing w:line="240" w:lineRule="auto"/>
    </w:pPr>
    <w:tblPr>
      <w:tblStyleRowBandSize w:val="1"/>
      <w:tblStyleColBandSize w:val="1"/>
      <w:tblBorders>
        <w:top w:val="single" w:sz="4" w:space="0" w:color="0A7DFF" w:themeColor="accent2"/>
        <w:left w:val="single" w:sz="4" w:space="0" w:color="0A7DFF" w:themeColor="accent2"/>
        <w:bottom w:val="single" w:sz="4" w:space="0" w:color="0A7DFF" w:themeColor="accent2"/>
        <w:right w:val="single" w:sz="4" w:space="0" w:color="0A7DFF" w:themeColor="accent2"/>
      </w:tblBorders>
    </w:tblPr>
    <w:tblStylePr w:type="firstRow">
      <w:rPr>
        <w:b/>
        <w:bCs/>
        <w:color w:val="FFFFFF" w:themeColor="background1"/>
      </w:rPr>
      <w:tblPr/>
      <w:tcPr>
        <w:shd w:val="clear" w:color="auto" w:fill="0A7DFF" w:themeFill="accent2"/>
      </w:tcPr>
    </w:tblStylePr>
    <w:tblStylePr w:type="lastRow">
      <w:rPr>
        <w:b/>
        <w:bCs/>
      </w:rPr>
      <w:tblPr/>
      <w:tcPr>
        <w:tcBorders>
          <w:top w:val="double" w:sz="4" w:space="0" w:color="0A7DFF"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A7DFF" w:themeColor="accent2"/>
          <w:right w:val="single" w:sz="4" w:space="0" w:color="0A7DFF" w:themeColor="accent2"/>
        </w:tcBorders>
      </w:tcPr>
    </w:tblStylePr>
    <w:tblStylePr w:type="band1Horz">
      <w:tblPr/>
      <w:tcPr>
        <w:tcBorders>
          <w:top w:val="single" w:sz="4" w:space="0" w:color="0A7DFF" w:themeColor="accent2"/>
          <w:bottom w:val="single" w:sz="4" w:space="0" w:color="0A7DFF"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A7DFF" w:themeColor="accent2"/>
          <w:left w:val="nil"/>
        </w:tcBorders>
      </w:tcPr>
    </w:tblStylePr>
    <w:tblStylePr w:type="swCell">
      <w:tblPr/>
      <w:tcPr>
        <w:tcBorders>
          <w:top w:val="double" w:sz="4" w:space="0" w:color="0A7DFF" w:themeColor="accent2"/>
          <w:right w:val="nil"/>
        </w:tcBorders>
      </w:tcPr>
    </w:tblStylePr>
  </w:style>
  <w:style w:type="table" w:styleId="ListTable3-Accent3">
    <w:name w:val="List Table 3 Accent 3"/>
    <w:basedOn w:val="TableNormal"/>
    <w:uiPriority w:val="48"/>
    <w:locked/>
    <w:rsid w:val="006D3657"/>
    <w:pPr>
      <w:spacing w:line="240" w:lineRule="auto"/>
    </w:pPr>
    <w:tblPr>
      <w:tblStyleRowBandSize w:val="1"/>
      <w:tblStyleColBandSize w:val="1"/>
      <w:tblBorders>
        <w:top w:val="single" w:sz="4" w:space="0" w:color="5AE6FF" w:themeColor="accent3"/>
        <w:left w:val="single" w:sz="4" w:space="0" w:color="5AE6FF" w:themeColor="accent3"/>
        <w:bottom w:val="single" w:sz="4" w:space="0" w:color="5AE6FF" w:themeColor="accent3"/>
        <w:right w:val="single" w:sz="4" w:space="0" w:color="5AE6FF" w:themeColor="accent3"/>
      </w:tblBorders>
    </w:tblPr>
    <w:tblStylePr w:type="firstRow">
      <w:rPr>
        <w:b/>
        <w:bCs/>
        <w:color w:val="FFFFFF" w:themeColor="background1"/>
      </w:rPr>
      <w:tblPr/>
      <w:tcPr>
        <w:shd w:val="clear" w:color="auto" w:fill="5AE6FF" w:themeFill="accent3"/>
      </w:tcPr>
    </w:tblStylePr>
    <w:tblStylePr w:type="lastRow">
      <w:rPr>
        <w:b/>
        <w:bCs/>
      </w:rPr>
      <w:tblPr/>
      <w:tcPr>
        <w:tcBorders>
          <w:top w:val="double" w:sz="4" w:space="0" w:color="5AE6FF"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AE6FF" w:themeColor="accent3"/>
          <w:right w:val="single" w:sz="4" w:space="0" w:color="5AE6FF" w:themeColor="accent3"/>
        </w:tcBorders>
      </w:tcPr>
    </w:tblStylePr>
    <w:tblStylePr w:type="band1Horz">
      <w:tblPr/>
      <w:tcPr>
        <w:tcBorders>
          <w:top w:val="single" w:sz="4" w:space="0" w:color="5AE6FF" w:themeColor="accent3"/>
          <w:bottom w:val="single" w:sz="4" w:space="0" w:color="5AE6FF"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AE6FF" w:themeColor="accent3"/>
          <w:left w:val="nil"/>
        </w:tcBorders>
      </w:tcPr>
    </w:tblStylePr>
    <w:tblStylePr w:type="swCell">
      <w:tblPr/>
      <w:tcPr>
        <w:tcBorders>
          <w:top w:val="double" w:sz="4" w:space="0" w:color="5AE6FF" w:themeColor="accent3"/>
          <w:right w:val="nil"/>
        </w:tcBorders>
      </w:tcPr>
    </w:tblStylePr>
  </w:style>
  <w:style w:type="table" w:styleId="ListTable3-Accent4">
    <w:name w:val="List Table 3 Accent 4"/>
    <w:basedOn w:val="TableNormal"/>
    <w:uiPriority w:val="48"/>
    <w:locked/>
    <w:rsid w:val="006D3657"/>
    <w:pPr>
      <w:spacing w:line="240" w:lineRule="auto"/>
    </w:pPr>
    <w:tblPr>
      <w:tblStyleRowBandSize w:val="1"/>
      <w:tblStyleColBandSize w:val="1"/>
      <w:tblBorders>
        <w:top w:val="single" w:sz="4" w:space="0" w:color="001E55" w:themeColor="accent4"/>
        <w:left w:val="single" w:sz="4" w:space="0" w:color="001E55" w:themeColor="accent4"/>
        <w:bottom w:val="single" w:sz="4" w:space="0" w:color="001E55" w:themeColor="accent4"/>
        <w:right w:val="single" w:sz="4" w:space="0" w:color="001E55" w:themeColor="accent4"/>
      </w:tblBorders>
    </w:tblPr>
    <w:tblStylePr w:type="firstRow">
      <w:rPr>
        <w:b/>
        <w:bCs/>
        <w:color w:val="FFFFFF" w:themeColor="background1"/>
      </w:rPr>
      <w:tblPr/>
      <w:tcPr>
        <w:shd w:val="clear" w:color="auto" w:fill="001E55" w:themeFill="accent4"/>
      </w:tcPr>
    </w:tblStylePr>
    <w:tblStylePr w:type="lastRow">
      <w:rPr>
        <w:b/>
        <w:bCs/>
      </w:rPr>
      <w:tblPr/>
      <w:tcPr>
        <w:tcBorders>
          <w:top w:val="double" w:sz="4" w:space="0" w:color="001E55"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1E55" w:themeColor="accent4"/>
          <w:right w:val="single" w:sz="4" w:space="0" w:color="001E55" w:themeColor="accent4"/>
        </w:tcBorders>
      </w:tcPr>
    </w:tblStylePr>
    <w:tblStylePr w:type="band1Horz">
      <w:tblPr/>
      <w:tcPr>
        <w:tcBorders>
          <w:top w:val="single" w:sz="4" w:space="0" w:color="001E55" w:themeColor="accent4"/>
          <w:bottom w:val="single" w:sz="4" w:space="0" w:color="001E55"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1E55" w:themeColor="accent4"/>
          <w:left w:val="nil"/>
        </w:tcBorders>
      </w:tcPr>
    </w:tblStylePr>
    <w:tblStylePr w:type="swCell">
      <w:tblPr/>
      <w:tcPr>
        <w:tcBorders>
          <w:top w:val="double" w:sz="4" w:space="0" w:color="001E55" w:themeColor="accent4"/>
          <w:right w:val="nil"/>
        </w:tcBorders>
      </w:tcPr>
    </w:tblStylePr>
  </w:style>
  <w:style w:type="table" w:styleId="ListTable3-Accent5">
    <w:name w:val="List Table 3 Accent 5"/>
    <w:basedOn w:val="TableNormal"/>
    <w:uiPriority w:val="48"/>
    <w:locked/>
    <w:rsid w:val="006D3657"/>
    <w:pPr>
      <w:spacing w:line="240" w:lineRule="auto"/>
    </w:pPr>
    <w:tblPr>
      <w:tblStyleRowBandSize w:val="1"/>
      <w:tblStyleColBandSize w:val="1"/>
      <w:tblBorders>
        <w:top w:val="single" w:sz="4" w:space="0" w:color="A5A5A5" w:themeColor="accent5"/>
        <w:left w:val="single" w:sz="4" w:space="0" w:color="A5A5A5" w:themeColor="accent5"/>
        <w:bottom w:val="single" w:sz="4" w:space="0" w:color="A5A5A5" w:themeColor="accent5"/>
        <w:right w:val="single" w:sz="4" w:space="0" w:color="A5A5A5" w:themeColor="accent5"/>
      </w:tblBorders>
    </w:tblPr>
    <w:tblStylePr w:type="firstRow">
      <w:rPr>
        <w:b/>
        <w:bCs/>
        <w:color w:val="FFFFFF" w:themeColor="background1"/>
      </w:rPr>
      <w:tblPr/>
      <w:tcPr>
        <w:shd w:val="clear" w:color="auto" w:fill="A5A5A5" w:themeFill="accent5"/>
      </w:tcPr>
    </w:tblStylePr>
    <w:tblStylePr w:type="lastRow">
      <w:rPr>
        <w:b/>
        <w:bCs/>
      </w:rPr>
      <w:tblPr/>
      <w:tcPr>
        <w:tcBorders>
          <w:top w:val="double" w:sz="4" w:space="0" w:color="A5A5A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5"/>
          <w:right w:val="single" w:sz="4" w:space="0" w:color="A5A5A5" w:themeColor="accent5"/>
        </w:tcBorders>
      </w:tcPr>
    </w:tblStylePr>
    <w:tblStylePr w:type="band1Horz">
      <w:tblPr/>
      <w:tcPr>
        <w:tcBorders>
          <w:top w:val="single" w:sz="4" w:space="0" w:color="A5A5A5" w:themeColor="accent5"/>
          <w:bottom w:val="single" w:sz="4" w:space="0" w:color="A5A5A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5"/>
          <w:left w:val="nil"/>
        </w:tcBorders>
      </w:tcPr>
    </w:tblStylePr>
    <w:tblStylePr w:type="swCell">
      <w:tblPr/>
      <w:tcPr>
        <w:tcBorders>
          <w:top w:val="double" w:sz="4" w:space="0" w:color="A5A5A5" w:themeColor="accent5"/>
          <w:right w:val="nil"/>
        </w:tcBorders>
      </w:tcPr>
    </w:tblStylePr>
  </w:style>
  <w:style w:type="table" w:styleId="ListTable3-Accent6">
    <w:name w:val="List Table 3 Accent 6"/>
    <w:basedOn w:val="TableNormal"/>
    <w:uiPriority w:val="48"/>
    <w:locked/>
    <w:rsid w:val="006D3657"/>
    <w:pPr>
      <w:spacing w:line="240" w:lineRule="auto"/>
    </w:pPr>
    <w:tblPr>
      <w:tblStyleRowBandSize w:val="1"/>
      <w:tblStyleColBandSize w:val="1"/>
      <w:tblBorders>
        <w:top w:val="single" w:sz="4" w:space="0" w:color="C8C8C8" w:themeColor="accent6"/>
        <w:left w:val="single" w:sz="4" w:space="0" w:color="C8C8C8" w:themeColor="accent6"/>
        <w:bottom w:val="single" w:sz="4" w:space="0" w:color="C8C8C8" w:themeColor="accent6"/>
        <w:right w:val="single" w:sz="4" w:space="0" w:color="C8C8C8" w:themeColor="accent6"/>
      </w:tblBorders>
    </w:tblPr>
    <w:tblStylePr w:type="firstRow">
      <w:rPr>
        <w:b/>
        <w:bCs/>
        <w:color w:val="FFFFFF" w:themeColor="background1"/>
      </w:rPr>
      <w:tblPr/>
      <w:tcPr>
        <w:shd w:val="clear" w:color="auto" w:fill="C8C8C8" w:themeFill="accent6"/>
      </w:tcPr>
    </w:tblStylePr>
    <w:tblStylePr w:type="lastRow">
      <w:rPr>
        <w:b/>
        <w:bCs/>
      </w:rPr>
      <w:tblPr/>
      <w:tcPr>
        <w:tcBorders>
          <w:top w:val="double" w:sz="4" w:space="0" w:color="C8C8C8"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8C8C8" w:themeColor="accent6"/>
          <w:right w:val="single" w:sz="4" w:space="0" w:color="C8C8C8" w:themeColor="accent6"/>
        </w:tcBorders>
      </w:tcPr>
    </w:tblStylePr>
    <w:tblStylePr w:type="band1Horz">
      <w:tblPr/>
      <w:tcPr>
        <w:tcBorders>
          <w:top w:val="single" w:sz="4" w:space="0" w:color="C8C8C8" w:themeColor="accent6"/>
          <w:bottom w:val="single" w:sz="4" w:space="0" w:color="C8C8C8"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8C8C8" w:themeColor="accent6"/>
          <w:left w:val="nil"/>
        </w:tcBorders>
      </w:tcPr>
    </w:tblStylePr>
    <w:tblStylePr w:type="swCell">
      <w:tblPr/>
      <w:tcPr>
        <w:tcBorders>
          <w:top w:val="double" w:sz="4" w:space="0" w:color="C8C8C8" w:themeColor="accent6"/>
          <w:right w:val="nil"/>
        </w:tcBorders>
      </w:tcPr>
    </w:tblStylePr>
  </w:style>
  <w:style w:type="table" w:styleId="ListTable4">
    <w:name w:val="List Table 4"/>
    <w:basedOn w:val="TableNormal"/>
    <w:uiPriority w:val="49"/>
    <w:locked/>
    <w:rsid w:val="006D3657"/>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locked/>
    <w:rsid w:val="006D3657"/>
    <w:pPr>
      <w:spacing w:line="240" w:lineRule="auto"/>
    </w:pPr>
    <w:tblPr>
      <w:tblStyleRowBandSize w:val="1"/>
      <w:tblStyleColBandSize w:val="1"/>
      <w:tblBorders>
        <w:top w:val="single" w:sz="4" w:space="0" w:color="7875EC" w:themeColor="accent1" w:themeTint="99"/>
        <w:left w:val="single" w:sz="4" w:space="0" w:color="7875EC" w:themeColor="accent1" w:themeTint="99"/>
        <w:bottom w:val="single" w:sz="4" w:space="0" w:color="7875EC" w:themeColor="accent1" w:themeTint="99"/>
        <w:right w:val="single" w:sz="4" w:space="0" w:color="7875EC" w:themeColor="accent1" w:themeTint="99"/>
        <w:insideH w:val="single" w:sz="4" w:space="0" w:color="7875EC" w:themeColor="accent1" w:themeTint="99"/>
      </w:tblBorders>
    </w:tblPr>
    <w:tblStylePr w:type="firstRow">
      <w:rPr>
        <w:b/>
        <w:bCs/>
        <w:color w:val="FFFFFF" w:themeColor="background1"/>
      </w:rPr>
      <w:tblPr/>
      <w:tcPr>
        <w:tcBorders>
          <w:top w:val="single" w:sz="4" w:space="0" w:color="231EDC" w:themeColor="accent1"/>
          <w:left w:val="single" w:sz="4" w:space="0" w:color="231EDC" w:themeColor="accent1"/>
          <w:bottom w:val="single" w:sz="4" w:space="0" w:color="231EDC" w:themeColor="accent1"/>
          <w:right w:val="single" w:sz="4" w:space="0" w:color="231EDC" w:themeColor="accent1"/>
          <w:insideH w:val="nil"/>
        </w:tcBorders>
        <w:shd w:val="clear" w:color="auto" w:fill="231EDC" w:themeFill="accent1"/>
      </w:tcPr>
    </w:tblStylePr>
    <w:tblStylePr w:type="lastRow">
      <w:rPr>
        <w:b/>
        <w:bCs/>
      </w:rPr>
      <w:tblPr/>
      <w:tcPr>
        <w:tcBorders>
          <w:top w:val="double" w:sz="4" w:space="0" w:color="7875EC" w:themeColor="accent1" w:themeTint="99"/>
        </w:tcBorders>
      </w:tcPr>
    </w:tblStylePr>
    <w:tblStylePr w:type="firstCol">
      <w:rPr>
        <w:b/>
        <w:bCs/>
      </w:rPr>
    </w:tblStylePr>
    <w:tblStylePr w:type="lastCol">
      <w:rPr>
        <w:b/>
        <w:bCs/>
      </w:rPr>
    </w:tblStylePr>
    <w:tblStylePr w:type="band1Vert">
      <w:tblPr/>
      <w:tcPr>
        <w:shd w:val="clear" w:color="auto" w:fill="D2D1F8" w:themeFill="accent1" w:themeFillTint="33"/>
      </w:tcPr>
    </w:tblStylePr>
    <w:tblStylePr w:type="band1Horz">
      <w:tblPr/>
      <w:tcPr>
        <w:shd w:val="clear" w:color="auto" w:fill="D2D1F8" w:themeFill="accent1" w:themeFillTint="33"/>
      </w:tcPr>
    </w:tblStylePr>
  </w:style>
  <w:style w:type="table" w:styleId="ListTable4-Accent2">
    <w:name w:val="List Table 4 Accent 2"/>
    <w:basedOn w:val="TableNormal"/>
    <w:uiPriority w:val="49"/>
    <w:locked/>
    <w:rsid w:val="006D3657"/>
    <w:pPr>
      <w:spacing w:line="240" w:lineRule="auto"/>
    </w:pPr>
    <w:tblPr>
      <w:tblStyleRowBandSize w:val="1"/>
      <w:tblStyleColBandSize w:val="1"/>
      <w:tblBorders>
        <w:top w:val="single" w:sz="4" w:space="0" w:color="6CB0FF" w:themeColor="accent2" w:themeTint="99"/>
        <w:left w:val="single" w:sz="4" w:space="0" w:color="6CB0FF" w:themeColor="accent2" w:themeTint="99"/>
        <w:bottom w:val="single" w:sz="4" w:space="0" w:color="6CB0FF" w:themeColor="accent2" w:themeTint="99"/>
        <w:right w:val="single" w:sz="4" w:space="0" w:color="6CB0FF" w:themeColor="accent2" w:themeTint="99"/>
        <w:insideH w:val="single" w:sz="4" w:space="0" w:color="6CB0FF" w:themeColor="accent2" w:themeTint="99"/>
      </w:tblBorders>
    </w:tblPr>
    <w:tblStylePr w:type="firstRow">
      <w:rPr>
        <w:b/>
        <w:bCs/>
        <w:color w:val="FFFFFF" w:themeColor="background1"/>
      </w:rPr>
      <w:tblPr/>
      <w:tcPr>
        <w:tcBorders>
          <w:top w:val="single" w:sz="4" w:space="0" w:color="0A7DFF" w:themeColor="accent2"/>
          <w:left w:val="single" w:sz="4" w:space="0" w:color="0A7DFF" w:themeColor="accent2"/>
          <w:bottom w:val="single" w:sz="4" w:space="0" w:color="0A7DFF" w:themeColor="accent2"/>
          <w:right w:val="single" w:sz="4" w:space="0" w:color="0A7DFF" w:themeColor="accent2"/>
          <w:insideH w:val="nil"/>
        </w:tcBorders>
        <w:shd w:val="clear" w:color="auto" w:fill="0A7DFF" w:themeFill="accent2"/>
      </w:tcPr>
    </w:tblStylePr>
    <w:tblStylePr w:type="lastRow">
      <w:rPr>
        <w:b/>
        <w:bCs/>
      </w:rPr>
      <w:tblPr/>
      <w:tcPr>
        <w:tcBorders>
          <w:top w:val="double" w:sz="4" w:space="0" w:color="6CB0FF" w:themeColor="accent2" w:themeTint="99"/>
        </w:tcBorders>
      </w:tcPr>
    </w:tblStylePr>
    <w:tblStylePr w:type="firstCol">
      <w:rPr>
        <w:b/>
        <w:bCs/>
      </w:rPr>
    </w:tblStylePr>
    <w:tblStylePr w:type="lastCol">
      <w:rPr>
        <w:b/>
        <w:bCs/>
      </w:rPr>
    </w:tblStylePr>
    <w:tblStylePr w:type="band1Vert">
      <w:tblPr/>
      <w:tcPr>
        <w:shd w:val="clear" w:color="auto" w:fill="CEE4FF" w:themeFill="accent2" w:themeFillTint="33"/>
      </w:tcPr>
    </w:tblStylePr>
    <w:tblStylePr w:type="band1Horz">
      <w:tblPr/>
      <w:tcPr>
        <w:shd w:val="clear" w:color="auto" w:fill="CEE4FF" w:themeFill="accent2" w:themeFillTint="33"/>
      </w:tcPr>
    </w:tblStylePr>
  </w:style>
  <w:style w:type="table" w:styleId="ListTable4-Accent3">
    <w:name w:val="List Table 4 Accent 3"/>
    <w:basedOn w:val="TableNormal"/>
    <w:uiPriority w:val="49"/>
    <w:locked/>
    <w:rsid w:val="006D3657"/>
    <w:pPr>
      <w:spacing w:line="240" w:lineRule="auto"/>
    </w:pPr>
    <w:tblPr>
      <w:tblStyleRowBandSize w:val="1"/>
      <w:tblStyleColBandSize w:val="1"/>
      <w:tblBorders>
        <w:top w:val="single" w:sz="4" w:space="0" w:color="9CEFFF" w:themeColor="accent3" w:themeTint="99"/>
        <w:left w:val="single" w:sz="4" w:space="0" w:color="9CEFFF" w:themeColor="accent3" w:themeTint="99"/>
        <w:bottom w:val="single" w:sz="4" w:space="0" w:color="9CEFFF" w:themeColor="accent3" w:themeTint="99"/>
        <w:right w:val="single" w:sz="4" w:space="0" w:color="9CEFFF" w:themeColor="accent3" w:themeTint="99"/>
        <w:insideH w:val="single" w:sz="4" w:space="0" w:color="9CEFFF" w:themeColor="accent3" w:themeTint="99"/>
      </w:tblBorders>
    </w:tblPr>
    <w:tblStylePr w:type="firstRow">
      <w:rPr>
        <w:b/>
        <w:bCs/>
        <w:color w:val="FFFFFF" w:themeColor="background1"/>
      </w:rPr>
      <w:tblPr/>
      <w:tcPr>
        <w:tcBorders>
          <w:top w:val="single" w:sz="4" w:space="0" w:color="5AE6FF" w:themeColor="accent3"/>
          <w:left w:val="single" w:sz="4" w:space="0" w:color="5AE6FF" w:themeColor="accent3"/>
          <w:bottom w:val="single" w:sz="4" w:space="0" w:color="5AE6FF" w:themeColor="accent3"/>
          <w:right w:val="single" w:sz="4" w:space="0" w:color="5AE6FF" w:themeColor="accent3"/>
          <w:insideH w:val="nil"/>
        </w:tcBorders>
        <w:shd w:val="clear" w:color="auto" w:fill="5AE6FF" w:themeFill="accent3"/>
      </w:tcPr>
    </w:tblStylePr>
    <w:tblStylePr w:type="lastRow">
      <w:rPr>
        <w:b/>
        <w:bCs/>
      </w:rPr>
      <w:tblPr/>
      <w:tcPr>
        <w:tcBorders>
          <w:top w:val="double" w:sz="4" w:space="0" w:color="9CEFFF" w:themeColor="accent3" w:themeTint="99"/>
        </w:tcBorders>
      </w:tcPr>
    </w:tblStylePr>
    <w:tblStylePr w:type="firstCol">
      <w:rPr>
        <w:b/>
        <w:bCs/>
      </w:rPr>
    </w:tblStylePr>
    <w:tblStylePr w:type="lastCol">
      <w:rPr>
        <w:b/>
        <w:bCs/>
      </w:rPr>
    </w:tblStylePr>
    <w:tblStylePr w:type="band1Vert">
      <w:tblPr/>
      <w:tcPr>
        <w:shd w:val="clear" w:color="auto" w:fill="DEF9FF" w:themeFill="accent3" w:themeFillTint="33"/>
      </w:tcPr>
    </w:tblStylePr>
    <w:tblStylePr w:type="band1Horz">
      <w:tblPr/>
      <w:tcPr>
        <w:shd w:val="clear" w:color="auto" w:fill="DEF9FF" w:themeFill="accent3" w:themeFillTint="33"/>
      </w:tcPr>
    </w:tblStylePr>
  </w:style>
  <w:style w:type="table" w:styleId="ListTable4-Accent4">
    <w:name w:val="List Table 4 Accent 4"/>
    <w:basedOn w:val="TableNormal"/>
    <w:uiPriority w:val="49"/>
    <w:locked/>
    <w:rsid w:val="006D3657"/>
    <w:pPr>
      <w:spacing w:line="240" w:lineRule="auto"/>
    </w:pPr>
    <w:tblPr>
      <w:tblStyleRowBandSize w:val="1"/>
      <w:tblStyleColBandSize w:val="1"/>
      <w:tblBorders>
        <w:top w:val="single" w:sz="4" w:space="0" w:color="005AFF" w:themeColor="accent4" w:themeTint="99"/>
        <w:left w:val="single" w:sz="4" w:space="0" w:color="005AFF" w:themeColor="accent4" w:themeTint="99"/>
        <w:bottom w:val="single" w:sz="4" w:space="0" w:color="005AFF" w:themeColor="accent4" w:themeTint="99"/>
        <w:right w:val="single" w:sz="4" w:space="0" w:color="005AFF" w:themeColor="accent4" w:themeTint="99"/>
        <w:insideH w:val="single" w:sz="4" w:space="0" w:color="005AFF" w:themeColor="accent4" w:themeTint="99"/>
      </w:tblBorders>
    </w:tblPr>
    <w:tblStylePr w:type="firstRow">
      <w:rPr>
        <w:b/>
        <w:bCs/>
        <w:color w:val="FFFFFF" w:themeColor="background1"/>
      </w:rPr>
      <w:tblPr/>
      <w:tcPr>
        <w:tcBorders>
          <w:top w:val="single" w:sz="4" w:space="0" w:color="001E55" w:themeColor="accent4"/>
          <w:left w:val="single" w:sz="4" w:space="0" w:color="001E55" w:themeColor="accent4"/>
          <w:bottom w:val="single" w:sz="4" w:space="0" w:color="001E55" w:themeColor="accent4"/>
          <w:right w:val="single" w:sz="4" w:space="0" w:color="001E55" w:themeColor="accent4"/>
          <w:insideH w:val="nil"/>
        </w:tcBorders>
        <w:shd w:val="clear" w:color="auto" w:fill="001E55" w:themeFill="accent4"/>
      </w:tcPr>
    </w:tblStylePr>
    <w:tblStylePr w:type="lastRow">
      <w:rPr>
        <w:b/>
        <w:bCs/>
      </w:rPr>
      <w:tblPr/>
      <w:tcPr>
        <w:tcBorders>
          <w:top w:val="double" w:sz="4" w:space="0" w:color="005AFF" w:themeColor="accent4" w:themeTint="99"/>
        </w:tcBorders>
      </w:tcPr>
    </w:tblStylePr>
    <w:tblStylePr w:type="firstCol">
      <w:rPr>
        <w:b/>
        <w:bCs/>
      </w:rPr>
    </w:tblStylePr>
    <w:tblStylePr w:type="lastCol">
      <w:rPr>
        <w:b/>
        <w:bCs/>
      </w:rPr>
    </w:tblStylePr>
    <w:tblStylePr w:type="band1Vert">
      <w:tblPr/>
      <w:tcPr>
        <w:shd w:val="clear" w:color="auto" w:fill="AAC8FF" w:themeFill="accent4" w:themeFillTint="33"/>
      </w:tcPr>
    </w:tblStylePr>
    <w:tblStylePr w:type="band1Horz">
      <w:tblPr/>
      <w:tcPr>
        <w:shd w:val="clear" w:color="auto" w:fill="AAC8FF" w:themeFill="accent4" w:themeFillTint="33"/>
      </w:tcPr>
    </w:tblStylePr>
  </w:style>
  <w:style w:type="table" w:styleId="ListTable4-Accent5">
    <w:name w:val="List Table 4 Accent 5"/>
    <w:basedOn w:val="TableNormal"/>
    <w:uiPriority w:val="49"/>
    <w:locked/>
    <w:rsid w:val="006D3657"/>
    <w:pPr>
      <w:spacing w:line="240" w:lineRule="auto"/>
    </w:pPr>
    <w:tblPr>
      <w:tblStyleRowBandSize w:val="1"/>
      <w:tblStyleColBandSize w:val="1"/>
      <w:tblBorders>
        <w:top w:val="single" w:sz="4" w:space="0" w:color="C9C9C9" w:themeColor="accent5" w:themeTint="99"/>
        <w:left w:val="single" w:sz="4" w:space="0" w:color="C9C9C9" w:themeColor="accent5" w:themeTint="99"/>
        <w:bottom w:val="single" w:sz="4" w:space="0" w:color="C9C9C9" w:themeColor="accent5" w:themeTint="99"/>
        <w:right w:val="single" w:sz="4" w:space="0" w:color="C9C9C9" w:themeColor="accent5" w:themeTint="99"/>
        <w:insideH w:val="single" w:sz="4" w:space="0" w:color="C9C9C9" w:themeColor="accent5" w:themeTint="99"/>
      </w:tblBorders>
    </w:tblPr>
    <w:tblStylePr w:type="firstRow">
      <w:rPr>
        <w:b/>
        <w:bCs/>
        <w:color w:val="FFFFFF" w:themeColor="background1"/>
      </w:rPr>
      <w:tblPr/>
      <w:tcPr>
        <w:tcBorders>
          <w:top w:val="single" w:sz="4" w:space="0" w:color="A5A5A5" w:themeColor="accent5"/>
          <w:left w:val="single" w:sz="4" w:space="0" w:color="A5A5A5" w:themeColor="accent5"/>
          <w:bottom w:val="single" w:sz="4" w:space="0" w:color="A5A5A5" w:themeColor="accent5"/>
          <w:right w:val="single" w:sz="4" w:space="0" w:color="A5A5A5" w:themeColor="accent5"/>
          <w:insideH w:val="nil"/>
        </w:tcBorders>
        <w:shd w:val="clear" w:color="auto" w:fill="A5A5A5" w:themeFill="accent5"/>
      </w:tcPr>
    </w:tblStylePr>
    <w:tblStylePr w:type="lastRow">
      <w:rPr>
        <w:b/>
        <w:bCs/>
      </w:rPr>
      <w:tblPr/>
      <w:tcPr>
        <w:tcBorders>
          <w:top w:val="double" w:sz="4" w:space="0" w:color="C9C9C9" w:themeColor="accent5" w:themeTint="99"/>
        </w:tcBorders>
      </w:tcPr>
    </w:tblStylePr>
    <w:tblStylePr w:type="firstCol">
      <w:rPr>
        <w:b/>
        <w:bCs/>
      </w:rPr>
    </w:tblStylePr>
    <w:tblStylePr w:type="lastCol">
      <w:rPr>
        <w:b/>
        <w:bCs/>
      </w:rPr>
    </w:tblStylePr>
    <w:tblStylePr w:type="band1Vert">
      <w:tblPr/>
      <w:tcPr>
        <w:shd w:val="clear" w:color="auto" w:fill="EDEDED" w:themeFill="accent5" w:themeFillTint="33"/>
      </w:tcPr>
    </w:tblStylePr>
    <w:tblStylePr w:type="band1Horz">
      <w:tblPr/>
      <w:tcPr>
        <w:shd w:val="clear" w:color="auto" w:fill="EDEDED" w:themeFill="accent5" w:themeFillTint="33"/>
      </w:tcPr>
    </w:tblStylePr>
  </w:style>
  <w:style w:type="table" w:styleId="ListTable4-Accent6">
    <w:name w:val="List Table 4 Accent 6"/>
    <w:basedOn w:val="TableNormal"/>
    <w:uiPriority w:val="49"/>
    <w:locked/>
    <w:rsid w:val="006D3657"/>
    <w:pPr>
      <w:spacing w:line="240" w:lineRule="auto"/>
    </w:pPr>
    <w:tblPr>
      <w:tblStyleRowBandSize w:val="1"/>
      <w:tblStyleColBandSize w:val="1"/>
      <w:tblBorders>
        <w:top w:val="single" w:sz="4" w:space="0" w:color="DEDEDE" w:themeColor="accent6" w:themeTint="99"/>
        <w:left w:val="single" w:sz="4" w:space="0" w:color="DEDEDE" w:themeColor="accent6" w:themeTint="99"/>
        <w:bottom w:val="single" w:sz="4" w:space="0" w:color="DEDEDE" w:themeColor="accent6" w:themeTint="99"/>
        <w:right w:val="single" w:sz="4" w:space="0" w:color="DEDEDE" w:themeColor="accent6" w:themeTint="99"/>
        <w:insideH w:val="single" w:sz="4" w:space="0" w:color="DEDEDE" w:themeColor="accent6" w:themeTint="99"/>
      </w:tblBorders>
    </w:tblPr>
    <w:tblStylePr w:type="firstRow">
      <w:rPr>
        <w:b/>
        <w:bCs/>
        <w:color w:val="FFFFFF" w:themeColor="background1"/>
      </w:rPr>
      <w:tblPr/>
      <w:tcPr>
        <w:tcBorders>
          <w:top w:val="single" w:sz="4" w:space="0" w:color="C8C8C8" w:themeColor="accent6"/>
          <w:left w:val="single" w:sz="4" w:space="0" w:color="C8C8C8" w:themeColor="accent6"/>
          <w:bottom w:val="single" w:sz="4" w:space="0" w:color="C8C8C8" w:themeColor="accent6"/>
          <w:right w:val="single" w:sz="4" w:space="0" w:color="C8C8C8" w:themeColor="accent6"/>
          <w:insideH w:val="nil"/>
        </w:tcBorders>
        <w:shd w:val="clear" w:color="auto" w:fill="C8C8C8" w:themeFill="accent6"/>
      </w:tcPr>
    </w:tblStylePr>
    <w:tblStylePr w:type="lastRow">
      <w:rPr>
        <w:b/>
        <w:bCs/>
      </w:rPr>
      <w:tblPr/>
      <w:tcPr>
        <w:tcBorders>
          <w:top w:val="double" w:sz="4" w:space="0" w:color="DEDEDE" w:themeColor="accent6" w:themeTint="99"/>
        </w:tcBorders>
      </w:tcPr>
    </w:tblStylePr>
    <w:tblStylePr w:type="firstCol">
      <w:rPr>
        <w:b/>
        <w:bCs/>
      </w:rPr>
    </w:tblStylePr>
    <w:tblStylePr w:type="lastCol">
      <w:rPr>
        <w:b/>
        <w:bCs/>
      </w:rPr>
    </w:tblStylePr>
    <w:tblStylePr w:type="band1Vert">
      <w:tblPr/>
      <w:tcPr>
        <w:shd w:val="clear" w:color="auto" w:fill="F4F4F4" w:themeFill="accent6" w:themeFillTint="33"/>
      </w:tcPr>
    </w:tblStylePr>
    <w:tblStylePr w:type="band1Horz">
      <w:tblPr/>
      <w:tcPr>
        <w:shd w:val="clear" w:color="auto" w:fill="F4F4F4" w:themeFill="accent6" w:themeFillTint="33"/>
      </w:tcPr>
    </w:tblStylePr>
  </w:style>
  <w:style w:type="table" w:styleId="ListTable5Dark">
    <w:name w:val="List Table 5 Dark"/>
    <w:basedOn w:val="TableNormal"/>
    <w:uiPriority w:val="50"/>
    <w:locked/>
    <w:rsid w:val="006D3657"/>
    <w:pPr>
      <w:spacing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locked/>
    <w:rsid w:val="006D3657"/>
    <w:pPr>
      <w:spacing w:line="240" w:lineRule="auto"/>
    </w:pPr>
    <w:rPr>
      <w:color w:val="FFFFFF" w:themeColor="background1"/>
    </w:rPr>
    <w:tblPr>
      <w:tblStyleRowBandSize w:val="1"/>
      <w:tblStyleColBandSize w:val="1"/>
      <w:tblBorders>
        <w:top w:val="single" w:sz="24" w:space="0" w:color="231EDC" w:themeColor="accent1"/>
        <w:left w:val="single" w:sz="24" w:space="0" w:color="231EDC" w:themeColor="accent1"/>
        <w:bottom w:val="single" w:sz="24" w:space="0" w:color="231EDC" w:themeColor="accent1"/>
        <w:right w:val="single" w:sz="24" w:space="0" w:color="231EDC" w:themeColor="accent1"/>
      </w:tblBorders>
    </w:tblPr>
    <w:tcPr>
      <w:shd w:val="clear" w:color="auto" w:fill="231EDC"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locked/>
    <w:rsid w:val="006D3657"/>
    <w:pPr>
      <w:spacing w:line="240" w:lineRule="auto"/>
    </w:pPr>
    <w:rPr>
      <w:color w:val="FFFFFF" w:themeColor="background1"/>
    </w:rPr>
    <w:tblPr>
      <w:tblStyleRowBandSize w:val="1"/>
      <w:tblStyleColBandSize w:val="1"/>
      <w:tblBorders>
        <w:top w:val="single" w:sz="24" w:space="0" w:color="0A7DFF" w:themeColor="accent2"/>
        <w:left w:val="single" w:sz="24" w:space="0" w:color="0A7DFF" w:themeColor="accent2"/>
        <w:bottom w:val="single" w:sz="24" w:space="0" w:color="0A7DFF" w:themeColor="accent2"/>
        <w:right w:val="single" w:sz="24" w:space="0" w:color="0A7DFF" w:themeColor="accent2"/>
      </w:tblBorders>
    </w:tblPr>
    <w:tcPr>
      <w:shd w:val="clear" w:color="auto" w:fill="0A7DFF"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locked/>
    <w:rsid w:val="006D3657"/>
    <w:pPr>
      <w:spacing w:line="240" w:lineRule="auto"/>
    </w:pPr>
    <w:rPr>
      <w:color w:val="FFFFFF" w:themeColor="background1"/>
    </w:rPr>
    <w:tblPr>
      <w:tblStyleRowBandSize w:val="1"/>
      <w:tblStyleColBandSize w:val="1"/>
      <w:tblBorders>
        <w:top w:val="single" w:sz="24" w:space="0" w:color="5AE6FF" w:themeColor="accent3"/>
        <w:left w:val="single" w:sz="24" w:space="0" w:color="5AE6FF" w:themeColor="accent3"/>
        <w:bottom w:val="single" w:sz="24" w:space="0" w:color="5AE6FF" w:themeColor="accent3"/>
        <w:right w:val="single" w:sz="24" w:space="0" w:color="5AE6FF" w:themeColor="accent3"/>
      </w:tblBorders>
    </w:tblPr>
    <w:tcPr>
      <w:shd w:val="clear" w:color="auto" w:fill="5AE6FF"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locked/>
    <w:rsid w:val="006D3657"/>
    <w:pPr>
      <w:spacing w:line="240" w:lineRule="auto"/>
    </w:pPr>
    <w:rPr>
      <w:color w:val="FFFFFF" w:themeColor="background1"/>
    </w:rPr>
    <w:tblPr>
      <w:tblStyleRowBandSize w:val="1"/>
      <w:tblStyleColBandSize w:val="1"/>
      <w:tblBorders>
        <w:top w:val="single" w:sz="24" w:space="0" w:color="001E55" w:themeColor="accent4"/>
        <w:left w:val="single" w:sz="24" w:space="0" w:color="001E55" w:themeColor="accent4"/>
        <w:bottom w:val="single" w:sz="24" w:space="0" w:color="001E55" w:themeColor="accent4"/>
        <w:right w:val="single" w:sz="24" w:space="0" w:color="001E55" w:themeColor="accent4"/>
      </w:tblBorders>
    </w:tblPr>
    <w:tcPr>
      <w:shd w:val="clear" w:color="auto" w:fill="001E55"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locked/>
    <w:rsid w:val="006D3657"/>
    <w:pPr>
      <w:spacing w:line="240" w:lineRule="auto"/>
    </w:pPr>
    <w:rPr>
      <w:color w:val="FFFFFF" w:themeColor="background1"/>
    </w:rPr>
    <w:tblPr>
      <w:tblStyleRowBandSize w:val="1"/>
      <w:tblStyleColBandSize w:val="1"/>
      <w:tblBorders>
        <w:top w:val="single" w:sz="24" w:space="0" w:color="A5A5A5" w:themeColor="accent5"/>
        <w:left w:val="single" w:sz="24" w:space="0" w:color="A5A5A5" w:themeColor="accent5"/>
        <w:bottom w:val="single" w:sz="24" w:space="0" w:color="A5A5A5" w:themeColor="accent5"/>
        <w:right w:val="single" w:sz="24" w:space="0" w:color="A5A5A5" w:themeColor="accent5"/>
      </w:tblBorders>
    </w:tblPr>
    <w:tcPr>
      <w:shd w:val="clear" w:color="auto" w:fill="A5A5A5"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locked/>
    <w:rsid w:val="006D3657"/>
    <w:pPr>
      <w:spacing w:line="240" w:lineRule="auto"/>
    </w:pPr>
    <w:rPr>
      <w:color w:val="FFFFFF" w:themeColor="background1"/>
    </w:rPr>
    <w:tblPr>
      <w:tblStyleRowBandSize w:val="1"/>
      <w:tblStyleColBandSize w:val="1"/>
      <w:tblBorders>
        <w:top w:val="single" w:sz="24" w:space="0" w:color="C8C8C8" w:themeColor="accent6"/>
        <w:left w:val="single" w:sz="24" w:space="0" w:color="C8C8C8" w:themeColor="accent6"/>
        <w:bottom w:val="single" w:sz="24" w:space="0" w:color="C8C8C8" w:themeColor="accent6"/>
        <w:right w:val="single" w:sz="24" w:space="0" w:color="C8C8C8" w:themeColor="accent6"/>
      </w:tblBorders>
    </w:tblPr>
    <w:tcPr>
      <w:shd w:val="clear" w:color="auto" w:fill="C8C8C8"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locked/>
    <w:rsid w:val="006D3657"/>
    <w:pPr>
      <w:spacing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locked/>
    <w:rsid w:val="006D3657"/>
    <w:pPr>
      <w:spacing w:line="240" w:lineRule="auto"/>
    </w:pPr>
    <w:rPr>
      <w:color w:val="1916A4" w:themeColor="accent1" w:themeShade="BF"/>
    </w:rPr>
    <w:tblPr>
      <w:tblStyleRowBandSize w:val="1"/>
      <w:tblStyleColBandSize w:val="1"/>
      <w:tblBorders>
        <w:top w:val="single" w:sz="4" w:space="0" w:color="231EDC" w:themeColor="accent1"/>
        <w:bottom w:val="single" w:sz="4" w:space="0" w:color="231EDC" w:themeColor="accent1"/>
      </w:tblBorders>
    </w:tblPr>
    <w:tblStylePr w:type="firstRow">
      <w:rPr>
        <w:b/>
        <w:bCs/>
      </w:rPr>
      <w:tblPr/>
      <w:tcPr>
        <w:tcBorders>
          <w:bottom w:val="single" w:sz="4" w:space="0" w:color="231EDC" w:themeColor="accent1"/>
        </w:tcBorders>
      </w:tcPr>
    </w:tblStylePr>
    <w:tblStylePr w:type="lastRow">
      <w:rPr>
        <w:b/>
        <w:bCs/>
      </w:rPr>
      <w:tblPr/>
      <w:tcPr>
        <w:tcBorders>
          <w:top w:val="double" w:sz="4" w:space="0" w:color="231EDC" w:themeColor="accent1"/>
        </w:tcBorders>
      </w:tcPr>
    </w:tblStylePr>
    <w:tblStylePr w:type="firstCol">
      <w:rPr>
        <w:b/>
        <w:bCs/>
      </w:rPr>
    </w:tblStylePr>
    <w:tblStylePr w:type="lastCol">
      <w:rPr>
        <w:b/>
        <w:bCs/>
      </w:rPr>
    </w:tblStylePr>
    <w:tblStylePr w:type="band1Vert">
      <w:tblPr/>
      <w:tcPr>
        <w:shd w:val="clear" w:color="auto" w:fill="D2D1F8" w:themeFill="accent1" w:themeFillTint="33"/>
      </w:tcPr>
    </w:tblStylePr>
    <w:tblStylePr w:type="band1Horz">
      <w:tblPr/>
      <w:tcPr>
        <w:shd w:val="clear" w:color="auto" w:fill="D2D1F8" w:themeFill="accent1" w:themeFillTint="33"/>
      </w:tcPr>
    </w:tblStylePr>
  </w:style>
  <w:style w:type="table" w:styleId="ListTable6Colorful-Accent2">
    <w:name w:val="List Table 6 Colorful Accent 2"/>
    <w:basedOn w:val="TableNormal"/>
    <w:uiPriority w:val="51"/>
    <w:locked/>
    <w:rsid w:val="006D3657"/>
    <w:pPr>
      <w:spacing w:line="240" w:lineRule="auto"/>
    </w:pPr>
    <w:rPr>
      <w:color w:val="005CC6" w:themeColor="accent2" w:themeShade="BF"/>
    </w:rPr>
    <w:tblPr>
      <w:tblStyleRowBandSize w:val="1"/>
      <w:tblStyleColBandSize w:val="1"/>
      <w:tblBorders>
        <w:top w:val="single" w:sz="4" w:space="0" w:color="0A7DFF" w:themeColor="accent2"/>
        <w:bottom w:val="single" w:sz="4" w:space="0" w:color="0A7DFF" w:themeColor="accent2"/>
      </w:tblBorders>
    </w:tblPr>
    <w:tblStylePr w:type="firstRow">
      <w:rPr>
        <w:b/>
        <w:bCs/>
      </w:rPr>
      <w:tblPr/>
      <w:tcPr>
        <w:tcBorders>
          <w:bottom w:val="single" w:sz="4" w:space="0" w:color="0A7DFF" w:themeColor="accent2"/>
        </w:tcBorders>
      </w:tcPr>
    </w:tblStylePr>
    <w:tblStylePr w:type="lastRow">
      <w:rPr>
        <w:b/>
        <w:bCs/>
      </w:rPr>
      <w:tblPr/>
      <w:tcPr>
        <w:tcBorders>
          <w:top w:val="double" w:sz="4" w:space="0" w:color="0A7DFF" w:themeColor="accent2"/>
        </w:tcBorders>
      </w:tcPr>
    </w:tblStylePr>
    <w:tblStylePr w:type="firstCol">
      <w:rPr>
        <w:b/>
        <w:bCs/>
      </w:rPr>
    </w:tblStylePr>
    <w:tblStylePr w:type="lastCol">
      <w:rPr>
        <w:b/>
        <w:bCs/>
      </w:rPr>
    </w:tblStylePr>
    <w:tblStylePr w:type="band1Vert">
      <w:tblPr/>
      <w:tcPr>
        <w:shd w:val="clear" w:color="auto" w:fill="CEE4FF" w:themeFill="accent2" w:themeFillTint="33"/>
      </w:tcPr>
    </w:tblStylePr>
    <w:tblStylePr w:type="band1Horz">
      <w:tblPr/>
      <w:tcPr>
        <w:shd w:val="clear" w:color="auto" w:fill="CEE4FF" w:themeFill="accent2" w:themeFillTint="33"/>
      </w:tcPr>
    </w:tblStylePr>
  </w:style>
  <w:style w:type="table" w:styleId="ListTable6Colorful-Accent3">
    <w:name w:val="List Table 6 Colorful Accent 3"/>
    <w:basedOn w:val="TableNormal"/>
    <w:uiPriority w:val="51"/>
    <w:locked/>
    <w:rsid w:val="006D3657"/>
    <w:pPr>
      <w:spacing w:line="240" w:lineRule="auto"/>
    </w:pPr>
    <w:rPr>
      <w:color w:val="03D8FF" w:themeColor="accent3" w:themeShade="BF"/>
    </w:rPr>
    <w:tblPr>
      <w:tblStyleRowBandSize w:val="1"/>
      <w:tblStyleColBandSize w:val="1"/>
      <w:tblBorders>
        <w:top w:val="single" w:sz="4" w:space="0" w:color="5AE6FF" w:themeColor="accent3"/>
        <w:bottom w:val="single" w:sz="4" w:space="0" w:color="5AE6FF" w:themeColor="accent3"/>
      </w:tblBorders>
    </w:tblPr>
    <w:tblStylePr w:type="firstRow">
      <w:rPr>
        <w:b/>
        <w:bCs/>
      </w:rPr>
      <w:tblPr/>
      <w:tcPr>
        <w:tcBorders>
          <w:bottom w:val="single" w:sz="4" w:space="0" w:color="5AE6FF" w:themeColor="accent3"/>
        </w:tcBorders>
      </w:tcPr>
    </w:tblStylePr>
    <w:tblStylePr w:type="lastRow">
      <w:rPr>
        <w:b/>
        <w:bCs/>
      </w:rPr>
      <w:tblPr/>
      <w:tcPr>
        <w:tcBorders>
          <w:top w:val="double" w:sz="4" w:space="0" w:color="5AE6FF" w:themeColor="accent3"/>
        </w:tcBorders>
      </w:tcPr>
    </w:tblStylePr>
    <w:tblStylePr w:type="firstCol">
      <w:rPr>
        <w:b/>
        <w:bCs/>
      </w:rPr>
    </w:tblStylePr>
    <w:tblStylePr w:type="lastCol">
      <w:rPr>
        <w:b/>
        <w:bCs/>
      </w:rPr>
    </w:tblStylePr>
    <w:tblStylePr w:type="band1Vert">
      <w:tblPr/>
      <w:tcPr>
        <w:shd w:val="clear" w:color="auto" w:fill="DEF9FF" w:themeFill="accent3" w:themeFillTint="33"/>
      </w:tcPr>
    </w:tblStylePr>
    <w:tblStylePr w:type="band1Horz">
      <w:tblPr/>
      <w:tcPr>
        <w:shd w:val="clear" w:color="auto" w:fill="DEF9FF" w:themeFill="accent3" w:themeFillTint="33"/>
      </w:tcPr>
    </w:tblStylePr>
  </w:style>
  <w:style w:type="table" w:styleId="ListTable6Colorful-Accent4">
    <w:name w:val="List Table 6 Colorful Accent 4"/>
    <w:basedOn w:val="TableNormal"/>
    <w:uiPriority w:val="51"/>
    <w:locked/>
    <w:rsid w:val="006D3657"/>
    <w:pPr>
      <w:spacing w:line="240" w:lineRule="auto"/>
    </w:pPr>
    <w:rPr>
      <w:color w:val="00163F" w:themeColor="accent4" w:themeShade="BF"/>
    </w:rPr>
    <w:tblPr>
      <w:tblStyleRowBandSize w:val="1"/>
      <w:tblStyleColBandSize w:val="1"/>
      <w:tblBorders>
        <w:top w:val="single" w:sz="4" w:space="0" w:color="001E55" w:themeColor="accent4"/>
        <w:bottom w:val="single" w:sz="4" w:space="0" w:color="001E55" w:themeColor="accent4"/>
      </w:tblBorders>
    </w:tblPr>
    <w:tblStylePr w:type="firstRow">
      <w:rPr>
        <w:b/>
        <w:bCs/>
      </w:rPr>
      <w:tblPr/>
      <w:tcPr>
        <w:tcBorders>
          <w:bottom w:val="single" w:sz="4" w:space="0" w:color="001E55" w:themeColor="accent4"/>
        </w:tcBorders>
      </w:tcPr>
    </w:tblStylePr>
    <w:tblStylePr w:type="lastRow">
      <w:rPr>
        <w:b/>
        <w:bCs/>
      </w:rPr>
      <w:tblPr/>
      <w:tcPr>
        <w:tcBorders>
          <w:top w:val="double" w:sz="4" w:space="0" w:color="001E55" w:themeColor="accent4"/>
        </w:tcBorders>
      </w:tcPr>
    </w:tblStylePr>
    <w:tblStylePr w:type="firstCol">
      <w:rPr>
        <w:b/>
        <w:bCs/>
      </w:rPr>
    </w:tblStylePr>
    <w:tblStylePr w:type="lastCol">
      <w:rPr>
        <w:b/>
        <w:bCs/>
      </w:rPr>
    </w:tblStylePr>
    <w:tblStylePr w:type="band1Vert">
      <w:tblPr/>
      <w:tcPr>
        <w:shd w:val="clear" w:color="auto" w:fill="AAC8FF" w:themeFill="accent4" w:themeFillTint="33"/>
      </w:tcPr>
    </w:tblStylePr>
    <w:tblStylePr w:type="band1Horz">
      <w:tblPr/>
      <w:tcPr>
        <w:shd w:val="clear" w:color="auto" w:fill="AAC8FF" w:themeFill="accent4" w:themeFillTint="33"/>
      </w:tcPr>
    </w:tblStylePr>
  </w:style>
  <w:style w:type="table" w:styleId="ListTable6Colorful-Accent5">
    <w:name w:val="List Table 6 Colorful Accent 5"/>
    <w:basedOn w:val="TableNormal"/>
    <w:uiPriority w:val="51"/>
    <w:locked/>
    <w:rsid w:val="006D3657"/>
    <w:pPr>
      <w:spacing w:line="240" w:lineRule="auto"/>
    </w:pPr>
    <w:rPr>
      <w:color w:val="7B7B7B" w:themeColor="accent5" w:themeShade="BF"/>
    </w:rPr>
    <w:tblPr>
      <w:tblStyleRowBandSize w:val="1"/>
      <w:tblStyleColBandSize w:val="1"/>
      <w:tblBorders>
        <w:top w:val="single" w:sz="4" w:space="0" w:color="A5A5A5" w:themeColor="accent5"/>
        <w:bottom w:val="single" w:sz="4" w:space="0" w:color="A5A5A5" w:themeColor="accent5"/>
      </w:tblBorders>
    </w:tblPr>
    <w:tblStylePr w:type="firstRow">
      <w:rPr>
        <w:b/>
        <w:bCs/>
      </w:rPr>
      <w:tblPr/>
      <w:tcPr>
        <w:tcBorders>
          <w:bottom w:val="single" w:sz="4" w:space="0" w:color="A5A5A5" w:themeColor="accent5"/>
        </w:tcBorders>
      </w:tcPr>
    </w:tblStylePr>
    <w:tblStylePr w:type="lastRow">
      <w:rPr>
        <w:b/>
        <w:bCs/>
      </w:rPr>
      <w:tblPr/>
      <w:tcPr>
        <w:tcBorders>
          <w:top w:val="double" w:sz="4" w:space="0" w:color="A5A5A5" w:themeColor="accent5"/>
        </w:tcBorders>
      </w:tcPr>
    </w:tblStylePr>
    <w:tblStylePr w:type="firstCol">
      <w:rPr>
        <w:b/>
        <w:bCs/>
      </w:rPr>
    </w:tblStylePr>
    <w:tblStylePr w:type="lastCol">
      <w:rPr>
        <w:b/>
        <w:bCs/>
      </w:rPr>
    </w:tblStylePr>
    <w:tblStylePr w:type="band1Vert">
      <w:tblPr/>
      <w:tcPr>
        <w:shd w:val="clear" w:color="auto" w:fill="EDEDED" w:themeFill="accent5" w:themeFillTint="33"/>
      </w:tcPr>
    </w:tblStylePr>
    <w:tblStylePr w:type="band1Horz">
      <w:tblPr/>
      <w:tcPr>
        <w:shd w:val="clear" w:color="auto" w:fill="EDEDED" w:themeFill="accent5" w:themeFillTint="33"/>
      </w:tcPr>
    </w:tblStylePr>
  </w:style>
  <w:style w:type="table" w:styleId="ListTable6Colorful-Accent6">
    <w:name w:val="List Table 6 Colorful Accent 6"/>
    <w:basedOn w:val="TableNormal"/>
    <w:uiPriority w:val="51"/>
    <w:locked/>
    <w:rsid w:val="006D3657"/>
    <w:pPr>
      <w:spacing w:line="240" w:lineRule="auto"/>
    </w:pPr>
    <w:rPr>
      <w:color w:val="959595" w:themeColor="accent6" w:themeShade="BF"/>
    </w:rPr>
    <w:tblPr>
      <w:tblStyleRowBandSize w:val="1"/>
      <w:tblStyleColBandSize w:val="1"/>
      <w:tblBorders>
        <w:top w:val="single" w:sz="4" w:space="0" w:color="C8C8C8" w:themeColor="accent6"/>
        <w:bottom w:val="single" w:sz="4" w:space="0" w:color="C8C8C8" w:themeColor="accent6"/>
      </w:tblBorders>
    </w:tblPr>
    <w:tblStylePr w:type="firstRow">
      <w:rPr>
        <w:b/>
        <w:bCs/>
      </w:rPr>
      <w:tblPr/>
      <w:tcPr>
        <w:tcBorders>
          <w:bottom w:val="single" w:sz="4" w:space="0" w:color="C8C8C8" w:themeColor="accent6"/>
        </w:tcBorders>
      </w:tcPr>
    </w:tblStylePr>
    <w:tblStylePr w:type="lastRow">
      <w:rPr>
        <w:b/>
        <w:bCs/>
      </w:rPr>
      <w:tblPr/>
      <w:tcPr>
        <w:tcBorders>
          <w:top w:val="double" w:sz="4" w:space="0" w:color="C8C8C8" w:themeColor="accent6"/>
        </w:tcBorders>
      </w:tcPr>
    </w:tblStylePr>
    <w:tblStylePr w:type="firstCol">
      <w:rPr>
        <w:b/>
        <w:bCs/>
      </w:rPr>
    </w:tblStylePr>
    <w:tblStylePr w:type="lastCol">
      <w:rPr>
        <w:b/>
        <w:bCs/>
      </w:rPr>
    </w:tblStylePr>
    <w:tblStylePr w:type="band1Vert">
      <w:tblPr/>
      <w:tcPr>
        <w:shd w:val="clear" w:color="auto" w:fill="F4F4F4" w:themeFill="accent6" w:themeFillTint="33"/>
      </w:tcPr>
    </w:tblStylePr>
    <w:tblStylePr w:type="band1Horz">
      <w:tblPr/>
      <w:tcPr>
        <w:shd w:val="clear" w:color="auto" w:fill="F4F4F4" w:themeFill="accent6" w:themeFillTint="33"/>
      </w:tcPr>
    </w:tblStylePr>
  </w:style>
  <w:style w:type="table" w:styleId="ListTable7Colorful">
    <w:name w:val="List Table 7 Colorful"/>
    <w:basedOn w:val="TableNormal"/>
    <w:uiPriority w:val="52"/>
    <w:locked/>
    <w:rsid w:val="006D3657"/>
    <w:pPr>
      <w:spacing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locked/>
    <w:rsid w:val="006D3657"/>
    <w:pPr>
      <w:spacing w:line="240" w:lineRule="auto"/>
    </w:pPr>
    <w:rPr>
      <w:color w:val="1916A4"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31EDC"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31EDC"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31EDC"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31EDC" w:themeColor="accent1"/>
        </w:tcBorders>
        <w:shd w:val="clear" w:color="auto" w:fill="FFFFFF" w:themeFill="background1"/>
      </w:tcPr>
    </w:tblStylePr>
    <w:tblStylePr w:type="band1Vert">
      <w:tblPr/>
      <w:tcPr>
        <w:shd w:val="clear" w:color="auto" w:fill="D2D1F8" w:themeFill="accent1" w:themeFillTint="33"/>
      </w:tcPr>
    </w:tblStylePr>
    <w:tblStylePr w:type="band1Horz">
      <w:tblPr/>
      <w:tcPr>
        <w:shd w:val="clear" w:color="auto" w:fill="D2D1F8"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locked/>
    <w:rsid w:val="006D3657"/>
    <w:pPr>
      <w:spacing w:line="240" w:lineRule="auto"/>
    </w:pPr>
    <w:rPr>
      <w:color w:val="005CC6"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A7DFF"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A7DFF"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A7DFF"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A7DFF" w:themeColor="accent2"/>
        </w:tcBorders>
        <w:shd w:val="clear" w:color="auto" w:fill="FFFFFF" w:themeFill="background1"/>
      </w:tcPr>
    </w:tblStylePr>
    <w:tblStylePr w:type="band1Vert">
      <w:tblPr/>
      <w:tcPr>
        <w:shd w:val="clear" w:color="auto" w:fill="CEE4FF" w:themeFill="accent2" w:themeFillTint="33"/>
      </w:tcPr>
    </w:tblStylePr>
    <w:tblStylePr w:type="band1Horz">
      <w:tblPr/>
      <w:tcPr>
        <w:shd w:val="clear" w:color="auto" w:fill="CEE4FF"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locked/>
    <w:rsid w:val="006D3657"/>
    <w:pPr>
      <w:spacing w:line="240" w:lineRule="auto"/>
    </w:pPr>
    <w:rPr>
      <w:color w:val="03D8FF"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AE6FF"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AE6FF"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AE6FF"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AE6FF" w:themeColor="accent3"/>
        </w:tcBorders>
        <w:shd w:val="clear" w:color="auto" w:fill="FFFFFF" w:themeFill="background1"/>
      </w:tcPr>
    </w:tblStylePr>
    <w:tblStylePr w:type="band1Vert">
      <w:tblPr/>
      <w:tcPr>
        <w:shd w:val="clear" w:color="auto" w:fill="DEF9FF" w:themeFill="accent3" w:themeFillTint="33"/>
      </w:tcPr>
    </w:tblStylePr>
    <w:tblStylePr w:type="band1Horz">
      <w:tblPr/>
      <w:tcPr>
        <w:shd w:val="clear" w:color="auto" w:fill="DEF9FF"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locked/>
    <w:rsid w:val="006D3657"/>
    <w:pPr>
      <w:spacing w:line="240" w:lineRule="auto"/>
    </w:pPr>
    <w:rPr>
      <w:color w:val="00163F"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1E55"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1E55"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1E55"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1E55" w:themeColor="accent4"/>
        </w:tcBorders>
        <w:shd w:val="clear" w:color="auto" w:fill="FFFFFF" w:themeFill="background1"/>
      </w:tcPr>
    </w:tblStylePr>
    <w:tblStylePr w:type="band1Vert">
      <w:tblPr/>
      <w:tcPr>
        <w:shd w:val="clear" w:color="auto" w:fill="AAC8FF" w:themeFill="accent4" w:themeFillTint="33"/>
      </w:tcPr>
    </w:tblStylePr>
    <w:tblStylePr w:type="band1Horz">
      <w:tblPr/>
      <w:tcPr>
        <w:shd w:val="clear" w:color="auto" w:fill="AAC8FF"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locked/>
    <w:rsid w:val="006D3657"/>
    <w:pPr>
      <w:spacing w:line="240" w:lineRule="auto"/>
    </w:pPr>
    <w:rPr>
      <w:color w:val="7B7B7B"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5A5A5"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A5A5"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A5A5"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5A5" w:themeColor="accent5"/>
        </w:tcBorders>
        <w:shd w:val="clear" w:color="auto" w:fill="FFFFFF" w:themeFill="background1"/>
      </w:tcPr>
    </w:tblStylePr>
    <w:tblStylePr w:type="band1Vert">
      <w:tblPr/>
      <w:tcPr>
        <w:shd w:val="clear" w:color="auto" w:fill="EDEDED" w:themeFill="accent5" w:themeFillTint="33"/>
      </w:tcPr>
    </w:tblStylePr>
    <w:tblStylePr w:type="band1Horz">
      <w:tblPr/>
      <w:tcPr>
        <w:shd w:val="clear" w:color="auto" w:fill="EDEDED"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locked/>
    <w:rsid w:val="006D3657"/>
    <w:pPr>
      <w:spacing w:line="240" w:lineRule="auto"/>
    </w:pPr>
    <w:rPr>
      <w:color w:val="959595"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8C8C8"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8C8C8"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8C8C8"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8C8C8" w:themeColor="accent6"/>
        </w:tcBorders>
        <w:shd w:val="clear" w:color="auto" w:fill="FFFFFF" w:themeFill="background1"/>
      </w:tcPr>
    </w:tblStylePr>
    <w:tblStylePr w:type="band1Vert">
      <w:tblPr/>
      <w:tcPr>
        <w:shd w:val="clear" w:color="auto" w:fill="F4F4F4" w:themeFill="accent6" w:themeFillTint="33"/>
      </w:tcPr>
    </w:tblStylePr>
    <w:tblStylePr w:type="band1Horz">
      <w:tblPr/>
      <w:tcPr>
        <w:shd w:val="clear" w:color="auto" w:fill="F4F4F4"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locked/>
    <w:rsid w:val="006D3657"/>
    <w:pPr>
      <w:tabs>
        <w:tab w:val="left" w:pos="480"/>
        <w:tab w:val="left" w:pos="960"/>
        <w:tab w:val="left" w:pos="1440"/>
        <w:tab w:val="left" w:pos="1920"/>
        <w:tab w:val="left" w:pos="2400"/>
        <w:tab w:val="left" w:pos="2880"/>
        <w:tab w:val="left" w:pos="3360"/>
        <w:tab w:val="left" w:pos="3840"/>
        <w:tab w:val="left" w:pos="4320"/>
      </w:tabs>
      <w:spacing w:line="240" w:lineRule="auto"/>
    </w:pPr>
    <w:rPr>
      <w:rFonts w:ascii="Consolas" w:hAnsi="Consolas"/>
    </w:rPr>
  </w:style>
  <w:style w:type="character" w:customStyle="1" w:styleId="MacroTextChar">
    <w:name w:val="Macro Text Char"/>
    <w:basedOn w:val="DefaultParagraphFont"/>
    <w:link w:val="MacroText"/>
    <w:uiPriority w:val="99"/>
    <w:semiHidden/>
    <w:rsid w:val="006D3657"/>
    <w:rPr>
      <w:rFonts w:ascii="Consolas" w:hAnsi="Consolas"/>
    </w:rPr>
  </w:style>
  <w:style w:type="table" w:styleId="MediumGrid1">
    <w:name w:val="Medium Grid 1"/>
    <w:basedOn w:val="TableNormal"/>
    <w:uiPriority w:val="67"/>
    <w:semiHidden/>
    <w:unhideWhenUsed/>
    <w:locked/>
    <w:rsid w:val="006D3657"/>
    <w:pPr>
      <w:spacing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locked/>
    <w:rsid w:val="006D3657"/>
    <w:pPr>
      <w:spacing w:line="240" w:lineRule="auto"/>
    </w:pPr>
    <w:tblPr>
      <w:tblStyleRowBandSize w:val="1"/>
      <w:tblStyleColBandSize w:val="1"/>
      <w:tblBorders>
        <w:top w:val="single" w:sz="8" w:space="0" w:color="5653E7" w:themeColor="accent1" w:themeTint="BF"/>
        <w:left w:val="single" w:sz="8" w:space="0" w:color="5653E7" w:themeColor="accent1" w:themeTint="BF"/>
        <w:bottom w:val="single" w:sz="8" w:space="0" w:color="5653E7" w:themeColor="accent1" w:themeTint="BF"/>
        <w:right w:val="single" w:sz="8" w:space="0" w:color="5653E7" w:themeColor="accent1" w:themeTint="BF"/>
        <w:insideH w:val="single" w:sz="8" w:space="0" w:color="5653E7" w:themeColor="accent1" w:themeTint="BF"/>
        <w:insideV w:val="single" w:sz="8" w:space="0" w:color="5653E7" w:themeColor="accent1" w:themeTint="BF"/>
      </w:tblBorders>
    </w:tblPr>
    <w:tcPr>
      <w:shd w:val="clear" w:color="auto" w:fill="C7C6F7" w:themeFill="accent1" w:themeFillTint="3F"/>
    </w:tcPr>
    <w:tblStylePr w:type="firstRow">
      <w:rPr>
        <w:b/>
        <w:bCs/>
      </w:rPr>
    </w:tblStylePr>
    <w:tblStylePr w:type="lastRow">
      <w:rPr>
        <w:b/>
        <w:bCs/>
      </w:rPr>
      <w:tblPr/>
      <w:tcPr>
        <w:tcBorders>
          <w:top w:val="single" w:sz="18" w:space="0" w:color="5653E7" w:themeColor="accent1" w:themeTint="BF"/>
        </w:tcBorders>
      </w:tcPr>
    </w:tblStylePr>
    <w:tblStylePr w:type="firstCol">
      <w:rPr>
        <w:b/>
        <w:bCs/>
      </w:rPr>
    </w:tblStylePr>
    <w:tblStylePr w:type="lastCol">
      <w:rPr>
        <w:b/>
        <w:bCs/>
      </w:rPr>
    </w:tblStylePr>
    <w:tblStylePr w:type="band1Vert">
      <w:tblPr/>
      <w:tcPr>
        <w:shd w:val="clear" w:color="auto" w:fill="8F8CEF" w:themeFill="accent1" w:themeFillTint="7F"/>
      </w:tcPr>
    </w:tblStylePr>
    <w:tblStylePr w:type="band1Horz">
      <w:tblPr/>
      <w:tcPr>
        <w:shd w:val="clear" w:color="auto" w:fill="8F8CEF" w:themeFill="accent1" w:themeFillTint="7F"/>
      </w:tcPr>
    </w:tblStylePr>
  </w:style>
  <w:style w:type="table" w:styleId="MediumGrid1-Accent2">
    <w:name w:val="Medium Grid 1 Accent 2"/>
    <w:basedOn w:val="TableNormal"/>
    <w:uiPriority w:val="67"/>
    <w:semiHidden/>
    <w:unhideWhenUsed/>
    <w:locked/>
    <w:rsid w:val="006D3657"/>
    <w:pPr>
      <w:spacing w:line="240" w:lineRule="auto"/>
    </w:pPr>
    <w:tblPr>
      <w:tblStyleRowBandSize w:val="1"/>
      <w:tblStyleColBandSize w:val="1"/>
      <w:tblBorders>
        <w:top w:val="single" w:sz="8" w:space="0" w:color="479DFF" w:themeColor="accent2" w:themeTint="BF"/>
        <w:left w:val="single" w:sz="8" w:space="0" w:color="479DFF" w:themeColor="accent2" w:themeTint="BF"/>
        <w:bottom w:val="single" w:sz="8" w:space="0" w:color="479DFF" w:themeColor="accent2" w:themeTint="BF"/>
        <w:right w:val="single" w:sz="8" w:space="0" w:color="479DFF" w:themeColor="accent2" w:themeTint="BF"/>
        <w:insideH w:val="single" w:sz="8" w:space="0" w:color="479DFF" w:themeColor="accent2" w:themeTint="BF"/>
        <w:insideV w:val="single" w:sz="8" w:space="0" w:color="479DFF" w:themeColor="accent2" w:themeTint="BF"/>
      </w:tblBorders>
    </w:tblPr>
    <w:tcPr>
      <w:shd w:val="clear" w:color="auto" w:fill="C2DEFF" w:themeFill="accent2" w:themeFillTint="3F"/>
    </w:tcPr>
    <w:tblStylePr w:type="firstRow">
      <w:rPr>
        <w:b/>
        <w:bCs/>
      </w:rPr>
    </w:tblStylePr>
    <w:tblStylePr w:type="lastRow">
      <w:rPr>
        <w:b/>
        <w:bCs/>
      </w:rPr>
      <w:tblPr/>
      <w:tcPr>
        <w:tcBorders>
          <w:top w:val="single" w:sz="18" w:space="0" w:color="479DFF" w:themeColor="accent2" w:themeTint="BF"/>
        </w:tcBorders>
      </w:tcPr>
    </w:tblStylePr>
    <w:tblStylePr w:type="firstCol">
      <w:rPr>
        <w:b/>
        <w:bCs/>
      </w:rPr>
    </w:tblStylePr>
    <w:tblStylePr w:type="lastCol">
      <w:rPr>
        <w:b/>
        <w:bCs/>
      </w:rPr>
    </w:tblStylePr>
    <w:tblStylePr w:type="band1Vert">
      <w:tblPr/>
      <w:tcPr>
        <w:shd w:val="clear" w:color="auto" w:fill="84BDFF" w:themeFill="accent2" w:themeFillTint="7F"/>
      </w:tcPr>
    </w:tblStylePr>
    <w:tblStylePr w:type="band1Horz">
      <w:tblPr/>
      <w:tcPr>
        <w:shd w:val="clear" w:color="auto" w:fill="84BDFF" w:themeFill="accent2" w:themeFillTint="7F"/>
      </w:tcPr>
    </w:tblStylePr>
  </w:style>
  <w:style w:type="table" w:styleId="MediumGrid1-Accent3">
    <w:name w:val="Medium Grid 1 Accent 3"/>
    <w:basedOn w:val="TableNormal"/>
    <w:uiPriority w:val="67"/>
    <w:semiHidden/>
    <w:unhideWhenUsed/>
    <w:locked/>
    <w:rsid w:val="006D3657"/>
    <w:pPr>
      <w:spacing w:line="240" w:lineRule="auto"/>
    </w:pPr>
    <w:tblPr>
      <w:tblStyleRowBandSize w:val="1"/>
      <w:tblStyleColBandSize w:val="1"/>
      <w:tblBorders>
        <w:top w:val="single" w:sz="8" w:space="0" w:color="83ECFF" w:themeColor="accent3" w:themeTint="BF"/>
        <w:left w:val="single" w:sz="8" w:space="0" w:color="83ECFF" w:themeColor="accent3" w:themeTint="BF"/>
        <w:bottom w:val="single" w:sz="8" w:space="0" w:color="83ECFF" w:themeColor="accent3" w:themeTint="BF"/>
        <w:right w:val="single" w:sz="8" w:space="0" w:color="83ECFF" w:themeColor="accent3" w:themeTint="BF"/>
        <w:insideH w:val="single" w:sz="8" w:space="0" w:color="83ECFF" w:themeColor="accent3" w:themeTint="BF"/>
        <w:insideV w:val="single" w:sz="8" w:space="0" w:color="83ECFF" w:themeColor="accent3" w:themeTint="BF"/>
      </w:tblBorders>
    </w:tblPr>
    <w:tcPr>
      <w:shd w:val="clear" w:color="auto" w:fill="D6F8FF" w:themeFill="accent3" w:themeFillTint="3F"/>
    </w:tcPr>
    <w:tblStylePr w:type="firstRow">
      <w:rPr>
        <w:b/>
        <w:bCs/>
      </w:rPr>
    </w:tblStylePr>
    <w:tblStylePr w:type="lastRow">
      <w:rPr>
        <w:b/>
        <w:bCs/>
      </w:rPr>
      <w:tblPr/>
      <w:tcPr>
        <w:tcBorders>
          <w:top w:val="single" w:sz="18" w:space="0" w:color="83ECFF" w:themeColor="accent3" w:themeTint="BF"/>
        </w:tcBorders>
      </w:tcPr>
    </w:tblStylePr>
    <w:tblStylePr w:type="firstCol">
      <w:rPr>
        <w:b/>
        <w:bCs/>
      </w:rPr>
    </w:tblStylePr>
    <w:tblStylePr w:type="lastCol">
      <w:rPr>
        <w:b/>
        <w:bCs/>
      </w:rPr>
    </w:tblStylePr>
    <w:tblStylePr w:type="band1Vert">
      <w:tblPr/>
      <w:tcPr>
        <w:shd w:val="clear" w:color="auto" w:fill="ACF2FF" w:themeFill="accent3" w:themeFillTint="7F"/>
      </w:tcPr>
    </w:tblStylePr>
    <w:tblStylePr w:type="band1Horz">
      <w:tblPr/>
      <w:tcPr>
        <w:shd w:val="clear" w:color="auto" w:fill="ACF2FF" w:themeFill="accent3" w:themeFillTint="7F"/>
      </w:tcPr>
    </w:tblStylePr>
  </w:style>
  <w:style w:type="table" w:styleId="MediumGrid1-Accent4">
    <w:name w:val="Medium Grid 1 Accent 4"/>
    <w:basedOn w:val="TableNormal"/>
    <w:uiPriority w:val="67"/>
    <w:semiHidden/>
    <w:unhideWhenUsed/>
    <w:locked/>
    <w:rsid w:val="006D3657"/>
    <w:pPr>
      <w:spacing w:line="240" w:lineRule="auto"/>
    </w:pPr>
    <w:tblPr>
      <w:tblStyleRowBandSize w:val="1"/>
      <w:tblStyleColBandSize w:val="1"/>
      <w:tblBorders>
        <w:top w:val="single" w:sz="8" w:space="0" w:color="0043BF" w:themeColor="accent4" w:themeTint="BF"/>
        <w:left w:val="single" w:sz="8" w:space="0" w:color="0043BF" w:themeColor="accent4" w:themeTint="BF"/>
        <w:bottom w:val="single" w:sz="8" w:space="0" w:color="0043BF" w:themeColor="accent4" w:themeTint="BF"/>
        <w:right w:val="single" w:sz="8" w:space="0" w:color="0043BF" w:themeColor="accent4" w:themeTint="BF"/>
        <w:insideH w:val="single" w:sz="8" w:space="0" w:color="0043BF" w:themeColor="accent4" w:themeTint="BF"/>
        <w:insideV w:val="single" w:sz="8" w:space="0" w:color="0043BF" w:themeColor="accent4" w:themeTint="BF"/>
      </w:tblBorders>
    </w:tblPr>
    <w:tcPr>
      <w:shd w:val="clear" w:color="auto" w:fill="96BBFF" w:themeFill="accent4" w:themeFillTint="3F"/>
    </w:tcPr>
    <w:tblStylePr w:type="firstRow">
      <w:rPr>
        <w:b/>
        <w:bCs/>
      </w:rPr>
    </w:tblStylePr>
    <w:tblStylePr w:type="lastRow">
      <w:rPr>
        <w:b/>
        <w:bCs/>
      </w:rPr>
      <w:tblPr/>
      <w:tcPr>
        <w:tcBorders>
          <w:top w:val="single" w:sz="18" w:space="0" w:color="0043BF" w:themeColor="accent4" w:themeTint="BF"/>
        </w:tcBorders>
      </w:tcPr>
    </w:tblStylePr>
    <w:tblStylePr w:type="firstCol">
      <w:rPr>
        <w:b/>
        <w:bCs/>
      </w:rPr>
    </w:tblStylePr>
    <w:tblStylePr w:type="lastCol">
      <w:rPr>
        <w:b/>
        <w:bCs/>
      </w:rPr>
    </w:tblStylePr>
    <w:tblStylePr w:type="band1Vert">
      <w:tblPr/>
      <w:tcPr>
        <w:shd w:val="clear" w:color="auto" w:fill="2B76FF" w:themeFill="accent4" w:themeFillTint="7F"/>
      </w:tcPr>
    </w:tblStylePr>
    <w:tblStylePr w:type="band1Horz">
      <w:tblPr/>
      <w:tcPr>
        <w:shd w:val="clear" w:color="auto" w:fill="2B76FF" w:themeFill="accent4" w:themeFillTint="7F"/>
      </w:tcPr>
    </w:tblStylePr>
  </w:style>
  <w:style w:type="table" w:styleId="MediumGrid1-Accent5">
    <w:name w:val="Medium Grid 1 Accent 5"/>
    <w:basedOn w:val="TableNormal"/>
    <w:uiPriority w:val="67"/>
    <w:semiHidden/>
    <w:unhideWhenUsed/>
    <w:locked/>
    <w:rsid w:val="006D3657"/>
    <w:pPr>
      <w:spacing w:line="240" w:lineRule="auto"/>
    </w:pPr>
    <w:tblPr>
      <w:tblStyleRowBandSize w:val="1"/>
      <w:tblStyleColBandSize w:val="1"/>
      <w:tblBorders>
        <w:top w:val="single" w:sz="8" w:space="0" w:color="BBBBBB" w:themeColor="accent5" w:themeTint="BF"/>
        <w:left w:val="single" w:sz="8" w:space="0" w:color="BBBBBB" w:themeColor="accent5" w:themeTint="BF"/>
        <w:bottom w:val="single" w:sz="8" w:space="0" w:color="BBBBBB" w:themeColor="accent5" w:themeTint="BF"/>
        <w:right w:val="single" w:sz="8" w:space="0" w:color="BBBBBB" w:themeColor="accent5" w:themeTint="BF"/>
        <w:insideH w:val="single" w:sz="8" w:space="0" w:color="BBBBBB" w:themeColor="accent5" w:themeTint="BF"/>
        <w:insideV w:val="single" w:sz="8" w:space="0" w:color="BBBBBB" w:themeColor="accent5" w:themeTint="BF"/>
      </w:tblBorders>
    </w:tblPr>
    <w:tcPr>
      <w:shd w:val="clear" w:color="auto" w:fill="E8E8E8" w:themeFill="accent5" w:themeFillTint="3F"/>
    </w:tcPr>
    <w:tblStylePr w:type="firstRow">
      <w:rPr>
        <w:b/>
        <w:bCs/>
      </w:rPr>
    </w:tblStylePr>
    <w:tblStylePr w:type="lastRow">
      <w:rPr>
        <w:b/>
        <w:bCs/>
      </w:rPr>
      <w:tblPr/>
      <w:tcPr>
        <w:tcBorders>
          <w:top w:val="single" w:sz="18" w:space="0" w:color="BBBBBB" w:themeColor="accent5" w:themeTint="BF"/>
        </w:tcBorders>
      </w:tcPr>
    </w:tblStylePr>
    <w:tblStylePr w:type="firstCol">
      <w:rPr>
        <w:b/>
        <w:bCs/>
      </w:rPr>
    </w:tblStylePr>
    <w:tblStylePr w:type="lastCol">
      <w:rPr>
        <w:b/>
        <w:bCs/>
      </w:rPr>
    </w:tblStylePr>
    <w:tblStylePr w:type="band1Vert">
      <w:tblPr/>
      <w:tcPr>
        <w:shd w:val="clear" w:color="auto" w:fill="D2D2D2" w:themeFill="accent5" w:themeFillTint="7F"/>
      </w:tcPr>
    </w:tblStylePr>
    <w:tblStylePr w:type="band1Horz">
      <w:tblPr/>
      <w:tcPr>
        <w:shd w:val="clear" w:color="auto" w:fill="D2D2D2" w:themeFill="accent5" w:themeFillTint="7F"/>
      </w:tcPr>
    </w:tblStylePr>
  </w:style>
  <w:style w:type="table" w:styleId="MediumGrid1-Accent6">
    <w:name w:val="Medium Grid 1 Accent 6"/>
    <w:basedOn w:val="TableNormal"/>
    <w:uiPriority w:val="67"/>
    <w:semiHidden/>
    <w:unhideWhenUsed/>
    <w:locked/>
    <w:rsid w:val="006D3657"/>
    <w:pPr>
      <w:spacing w:line="240" w:lineRule="auto"/>
    </w:pPr>
    <w:tblPr>
      <w:tblStyleRowBandSize w:val="1"/>
      <w:tblStyleColBandSize w:val="1"/>
      <w:tblBorders>
        <w:top w:val="single" w:sz="8" w:space="0" w:color="D5D5D5" w:themeColor="accent6" w:themeTint="BF"/>
        <w:left w:val="single" w:sz="8" w:space="0" w:color="D5D5D5" w:themeColor="accent6" w:themeTint="BF"/>
        <w:bottom w:val="single" w:sz="8" w:space="0" w:color="D5D5D5" w:themeColor="accent6" w:themeTint="BF"/>
        <w:right w:val="single" w:sz="8" w:space="0" w:color="D5D5D5" w:themeColor="accent6" w:themeTint="BF"/>
        <w:insideH w:val="single" w:sz="8" w:space="0" w:color="D5D5D5" w:themeColor="accent6" w:themeTint="BF"/>
        <w:insideV w:val="single" w:sz="8" w:space="0" w:color="D5D5D5" w:themeColor="accent6" w:themeTint="BF"/>
      </w:tblBorders>
    </w:tblPr>
    <w:tcPr>
      <w:shd w:val="clear" w:color="auto" w:fill="F1F1F1" w:themeFill="accent6" w:themeFillTint="3F"/>
    </w:tcPr>
    <w:tblStylePr w:type="firstRow">
      <w:rPr>
        <w:b/>
        <w:bCs/>
      </w:rPr>
    </w:tblStylePr>
    <w:tblStylePr w:type="lastRow">
      <w:rPr>
        <w:b/>
        <w:bCs/>
      </w:rPr>
      <w:tblPr/>
      <w:tcPr>
        <w:tcBorders>
          <w:top w:val="single" w:sz="18" w:space="0" w:color="D5D5D5" w:themeColor="accent6" w:themeTint="BF"/>
        </w:tcBorders>
      </w:tcPr>
    </w:tblStylePr>
    <w:tblStylePr w:type="firstCol">
      <w:rPr>
        <w:b/>
        <w:bCs/>
      </w:rPr>
    </w:tblStylePr>
    <w:tblStylePr w:type="lastCol">
      <w:rPr>
        <w:b/>
        <w:bCs/>
      </w:rPr>
    </w:tblStylePr>
    <w:tblStylePr w:type="band1Vert">
      <w:tblPr/>
      <w:tcPr>
        <w:shd w:val="clear" w:color="auto" w:fill="E3E3E3" w:themeFill="accent6" w:themeFillTint="7F"/>
      </w:tcPr>
    </w:tblStylePr>
    <w:tblStylePr w:type="band1Horz">
      <w:tblPr/>
      <w:tcPr>
        <w:shd w:val="clear" w:color="auto" w:fill="E3E3E3" w:themeFill="accent6" w:themeFillTint="7F"/>
      </w:tcPr>
    </w:tblStylePr>
  </w:style>
  <w:style w:type="table" w:styleId="MediumGrid2">
    <w:name w:val="Medium Grid 2"/>
    <w:basedOn w:val="TableNormal"/>
    <w:uiPriority w:val="68"/>
    <w:semiHidden/>
    <w:unhideWhenUsed/>
    <w:locked/>
    <w:rsid w:val="006D3657"/>
    <w:pPr>
      <w:spacing w:line="240" w:lineRule="auto"/>
    </w:pPr>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locked/>
    <w:rsid w:val="006D3657"/>
    <w:pPr>
      <w:spacing w:line="240" w:lineRule="auto"/>
    </w:pPr>
    <w:rPr>
      <w:rFonts w:eastAsiaTheme="majorEastAsia" w:cstheme="majorBidi"/>
      <w:color w:val="000000" w:themeColor="text1"/>
    </w:rPr>
    <w:tblPr>
      <w:tblStyleRowBandSize w:val="1"/>
      <w:tblStyleColBandSize w:val="1"/>
      <w:tblBorders>
        <w:top w:val="single" w:sz="8" w:space="0" w:color="231EDC" w:themeColor="accent1"/>
        <w:left w:val="single" w:sz="8" w:space="0" w:color="231EDC" w:themeColor="accent1"/>
        <w:bottom w:val="single" w:sz="8" w:space="0" w:color="231EDC" w:themeColor="accent1"/>
        <w:right w:val="single" w:sz="8" w:space="0" w:color="231EDC" w:themeColor="accent1"/>
        <w:insideH w:val="single" w:sz="8" w:space="0" w:color="231EDC" w:themeColor="accent1"/>
        <w:insideV w:val="single" w:sz="8" w:space="0" w:color="231EDC" w:themeColor="accent1"/>
      </w:tblBorders>
    </w:tblPr>
    <w:tcPr>
      <w:shd w:val="clear" w:color="auto" w:fill="C7C6F7" w:themeFill="accent1" w:themeFillTint="3F"/>
    </w:tcPr>
    <w:tblStylePr w:type="firstRow">
      <w:rPr>
        <w:b/>
        <w:bCs/>
        <w:color w:val="000000" w:themeColor="text1"/>
      </w:rPr>
      <w:tblPr/>
      <w:tcPr>
        <w:shd w:val="clear" w:color="auto" w:fill="E8E8FC"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2D1F8" w:themeFill="accent1" w:themeFillTint="33"/>
      </w:tcPr>
    </w:tblStylePr>
    <w:tblStylePr w:type="band1Vert">
      <w:tblPr/>
      <w:tcPr>
        <w:shd w:val="clear" w:color="auto" w:fill="8F8CEF" w:themeFill="accent1" w:themeFillTint="7F"/>
      </w:tcPr>
    </w:tblStylePr>
    <w:tblStylePr w:type="band1Horz">
      <w:tblPr/>
      <w:tcPr>
        <w:tcBorders>
          <w:insideH w:val="single" w:sz="6" w:space="0" w:color="231EDC" w:themeColor="accent1"/>
          <w:insideV w:val="single" w:sz="6" w:space="0" w:color="231EDC" w:themeColor="accent1"/>
        </w:tcBorders>
        <w:shd w:val="clear" w:color="auto" w:fill="8F8CEF"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locked/>
    <w:rsid w:val="006D3657"/>
    <w:pPr>
      <w:spacing w:line="240" w:lineRule="auto"/>
    </w:pPr>
    <w:rPr>
      <w:rFonts w:eastAsiaTheme="majorEastAsia" w:cstheme="majorBidi"/>
      <w:color w:val="000000" w:themeColor="text1"/>
    </w:rPr>
    <w:tblPr>
      <w:tblStyleRowBandSize w:val="1"/>
      <w:tblStyleColBandSize w:val="1"/>
      <w:tblBorders>
        <w:top w:val="single" w:sz="8" w:space="0" w:color="0A7DFF" w:themeColor="accent2"/>
        <w:left w:val="single" w:sz="8" w:space="0" w:color="0A7DFF" w:themeColor="accent2"/>
        <w:bottom w:val="single" w:sz="8" w:space="0" w:color="0A7DFF" w:themeColor="accent2"/>
        <w:right w:val="single" w:sz="8" w:space="0" w:color="0A7DFF" w:themeColor="accent2"/>
        <w:insideH w:val="single" w:sz="8" w:space="0" w:color="0A7DFF" w:themeColor="accent2"/>
        <w:insideV w:val="single" w:sz="8" w:space="0" w:color="0A7DFF" w:themeColor="accent2"/>
      </w:tblBorders>
    </w:tblPr>
    <w:tcPr>
      <w:shd w:val="clear" w:color="auto" w:fill="C2DEFF" w:themeFill="accent2" w:themeFillTint="3F"/>
    </w:tcPr>
    <w:tblStylePr w:type="firstRow">
      <w:rPr>
        <w:b/>
        <w:bCs/>
        <w:color w:val="000000" w:themeColor="text1"/>
      </w:rPr>
      <w:tblPr/>
      <w:tcPr>
        <w:shd w:val="clear" w:color="auto" w:fill="E6F2FF"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EE4FF" w:themeFill="accent2" w:themeFillTint="33"/>
      </w:tcPr>
    </w:tblStylePr>
    <w:tblStylePr w:type="band1Vert">
      <w:tblPr/>
      <w:tcPr>
        <w:shd w:val="clear" w:color="auto" w:fill="84BDFF" w:themeFill="accent2" w:themeFillTint="7F"/>
      </w:tcPr>
    </w:tblStylePr>
    <w:tblStylePr w:type="band1Horz">
      <w:tblPr/>
      <w:tcPr>
        <w:tcBorders>
          <w:insideH w:val="single" w:sz="6" w:space="0" w:color="0A7DFF" w:themeColor="accent2"/>
          <w:insideV w:val="single" w:sz="6" w:space="0" w:color="0A7DFF" w:themeColor="accent2"/>
        </w:tcBorders>
        <w:shd w:val="clear" w:color="auto" w:fill="84BDFF"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locked/>
    <w:rsid w:val="006D3657"/>
    <w:pPr>
      <w:spacing w:line="240" w:lineRule="auto"/>
    </w:pPr>
    <w:rPr>
      <w:rFonts w:eastAsiaTheme="majorEastAsia" w:cstheme="majorBidi"/>
      <w:color w:val="000000" w:themeColor="text1"/>
    </w:rPr>
    <w:tblPr>
      <w:tblStyleRowBandSize w:val="1"/>
      <w:tblStyleColBandSize w:val="1"/>
      <w:tblBorders>
        <w:top w:val="single" w:sz="8" w:space="0" w:color="5AE6FF" w:themeColor="accent3"/>
        <w:left w:val="single" w:sz="8" w:space="0" w:color="5AE6FF" w:themeColor="accent3"/>
        <w:bottom w:val="single" w:sz="8" w:space="0" w:color="5AE6FF" w:themeColor="accent3"/>
        <w:right w:val="single" w:sz="8" w:space="0" w:color="5AE6FF" w:themeColor="accent3"/>
        <w:insideH w:val="single" w:sz="8" w:space="0" w:color="5AE6FF" w:themeColor="accent3"/>
        <w:insideV w:val="single" w:sz="8" w:space="0" w:color="5AE6FF" w:themeColor="accent3"/>
      </w:tblBorders>
    </w:tblPr>
    <w:tcPr>
      <w:shd w:val="clear" w:color="auto" w:fill="D6F8FF" w:themeFill="accent3" w:themeFillTint="3F"/>
    </w:tcPr>
    <w:tblStylePr w:type="firstRow">
      <w:rPr>
        <w:b/>
        <w:bCs/>
        <w:color w:val="000000" w:themeColor="text1"/>
      </w:rPr>
      <w:tblPr/>
      <w:tcPr>
        <w:shd w:val="clear" w:color="auto" w:fill="EEFCFF"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F9FF" w:themeFill="accent3" w:themeFillTint="33"/>
      </w:tcPr>
    </w:tblStylePr>
    <w:tblStylePr w:type="band1Vert">
      <w:tblPr/>
      <w:tcPr>
        <w:shd w:val="clear" w:color="auto" w:fill="ACF2FF" w:themeFill="accent3" w:themeFillTint="7F"/>
      </w:tcPr>
    </w:tblStylePr>
    <w:tblStylePr w:type="band1Horz">
      <w:tblPr/>
      <w:tcPr>
        <w:tcBorders>
          <w:insideH w:val="single" w:sz="6" w:space="0" w:color="5AE6FF" w:themeColor="accent3"/>
          <w:insideV w:val="single" w:sz="6" w:space="0" w:color="5AE6FF" w:themeColor="accent3"/>
        </w:tcBorders>
        <w:shd w:val="clear" w:color="auto" w:fill="ACF2FF"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locked/>
    <w:rsid w:val="006D3657"/>
    <w:pPr>
      <w:spacing w:line="240" w:lineRule="auto"/>
    </w:pPr>
    <w:rPr>
      <w:rFonts w:eastAsiaTheme="majorEastAsia" w:cstheme="majorBidi"/>
      <w:color w:val="000000" w:themeColor="text1"/>
    </w:rPr>
    <w:tblPr>
      <w:tblStyleRowBandSize w:val="1"/>
      <w:tblStyleColBandSize w:val="1"/>
      <w:tblBorders>
        <w:top w:val="single" w:sz="8" w:space="0" w:color="001E55" w:themeColor="accent4"/>
        <w:left w:val="single" w:sz="8" w:space="0" w:color="001E55" w:themeColor="accent4"/>
        <w:bottom w:val="single" w:sz="8" w:space="0" w:color="001E55" w:themeColor="accent4"/>
        <w:right w:val="single" w:sz="8" w:space="0" w:color="001E55" w:themeColor="accent4"/>
        <w:insideH w:val="single" w:sz="8" w:space="0" w:color="001E55" w:themeColor="accent4"/>
        <w:insideV w:val="single" w:sz="8" w:space="0" w:color="001E55" w:themeColor="accent4"/>
      </w:tblBorders>
    </w:tblPr>
    <w:tcPr>
      <w:shd w:val="clear" w:color="auto" w:fill="96BBFF" w:themeFill="accent4" w:themeFillTint="3F"/>
    </w:tcPr>
    <w:tblStylePr w:type="firstRow">
      <w:rPr>
        <w:b/>
        <w:bCs/>
        <w:color w:val="000000" w:themeColor="text1"/>
      </w:rPr>
      <w:tblPr/>
      <w:tcPr>
        <w:shd w:val="clear" w:color="auto" w:fill="D5E4FF"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AAC8FF" w:themeFill="accent4" w:themeFillTint="33"/>
      </w:tcPr>
    </w:tblStylePr>
    <w:tblStylePr w:type="band1Vert">
      <w:tblPr/>
      <w:tcPr>
        <w:shd w:val="clear" w:color="auto" w:fill="2B76FF" w:themeFill="accent4" w:themeFillTint="7F"/>
      </w:tcPr>
    </w:tblStylePr>
    <w:tblStylePr w:type="band1Horz">
      <w:tblPr/>
      <w:tcPr>
        <w:tcBorders>
          <w:insideH w:val="single" w:sz="6" w:space="0" w:color="001E55" w:themeColor="accent4"/>
          <w:insideV w:val="single" w:sz="6" w:space="0" w:color="001E55" w:themeColor="accent4"/>
        </w:tcBorders>
        <w:shd w:val="clear" w:color="auto" w:fill="2B76F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locked/>
    <w:rsid w:val="006D3657"/>
    <w:pPr>
      <w:spacing w:line="240" w:lineRule="auto"/>
    </w:pPr>
    <w:rPr>
      <w:rFonts w:eastAsiaTheme="majorEastAsia" w:cstheme="majorBidi"/>
      <w:color w:val="000000" w:themeColor="text1"/>
    </w:rPr>
    <w:tblPr>
      <w:tblStyleRowBandSize w:val="1"/>
      <w:tblStyleColBandSize w:val="1"/>
      <w:tblBorders>
        <w:top w:val="single" w:sz="8" w:space="0" w:color="A5A5A5" w:themeColor="accent5"/>
        <w:left w:val="single" w:sz="8" w:space="0" w:color="A5A5A5" w:themeColor="accent5"/>
        <w:bottom w:val="single" w:sz="8" w:space="0" w:color="A5A5A5" w:themeColor="accent5"/>
        <w:right w:val="single" w:sz="8" w:space="0" w:color="A5A5A5" w:themeColor="accent5"/>
        <w:insideH w:val="single" w:sz="8" w:space="0" w:color="A5A5A5" w:themeColor="accent5"/>
        <w:insideV w:val="single" w:sz="8" w:space="0" w:color="A5A5A5" w:themeColor="accent5"/>
      </w:tblBorders>
    </w:tblPr>
    <w:tcPr>
      <w:shd w:val="clear" w:color="auto" w:fill="E8E8E8" w:themeFill="accent5" w:themeFillTint="3F"/>
    </w:tcPr>
    <w:tblStylePr w:type="firstRow">
      <w:rPr>
        <w:b/>
        <w:bCs/>
        <w:color w:val="000000" w:themeColor="text1"/>
      </w:rPr>
      <w:tblPr/>
      <w:tcPr>
        <w:shd w:val="clear" w:color="auto" w:fill="F6F6F6"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DED" w:themeFill="accent5" w:themeFillTint="33"/>
      </w:tcPr>
    </w:tblStylePr>
    <w:tblStylePr w:type="band1Vert">
      <w:tblPr/>
      <w:tcPr>
        <w:shd w:val="clear" w:color="auto" w:fill="D2D2D2" w:themeFill="accent5" w:themeFillTint="7F"/>
      </w:tcPr>
    </w:tblStylePr>
    <w:tblStylePr w:type="band1Horz">
      <w:tblPr/>
      <w:tcPr>
        <w:tcBorders>
          <w:insideH w:val="single" w:sz="6" w:space="0" w:color="A5A5A5" w:themeColor="accent5"/>
          <w:insideV w:val="single" w:sz="6" w:space="0" w:color="A5A5A5" w:themeColor="accent5"/>
        </w:tcBorders>
        <w:shd w:val="clear" w:color="auto" w:fill="D2D2D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locked/>
    <w:rsid w:val="006D3657"/>
    <w:pPr>
      <w:spacing w:line="240" w:lineRule="auto"/>
    </w:pPr>
    <w:rPr>
      <w:rFonts w:eastAsiaTheme="majorEastAsia" w:cstheme="majorBidi"/>
      <w:color w:val="000000" w:themeColor="text1"/>
    </w:rPr>
    <w:tblPr>
      <w:tblStyleRowBandSize w:val="1"/>
      <w:tblStyleColBandSize w:val="1"/>
      <w:tblBorders>
        <w:top w:val="single" w:sz="8" w:space="0" w:color="C8C8C8" w:themeColor="accent6"/>
        <w:left w:val="single" w:sz="8" w:space="0" w:color="C8C8C8" w:themeColor="accent6"/>
        <w:bottom w:val="single" w:sz="8" w:space="0" w:color="C8C8C8" w:themeColor="accent6"/>
        <w:right w:val="single" w:sz="8" w:space="0" w:color="C8C8C8" w:themeColor="accent6"/>
        <w:insideH w:val="single" w:sz="8" w:space="0" w:color="C8C8C8" w:themeColor="accent6"/>
        <w:insideV w:val="single" w:sz="8" w:space="0" w:color="C8C8C8" w:themeColor="accent6"/>
      </w:tblBorders>
    </w:tblPr>
    <w:tcPr>
      <w:shd w:val="clear" w:color="auto" w:fill="F1F1F1" w:themeFill="accent6" w:themeFillTint="3F"/>
    </w:tcPr>
    <w:tblStylePr w:type="firstRow">
      <w:rPr>
        <w:b/>
        <w:bCs/>
        <w:color w:val="000000" w:themeColor="text1"/>
      </w:rPr>
      <w:tblPr/>
      <w:tcPr>
        <w:shd w:val="clear" w:color="auto" w:fill="F9F9F9"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4F4F4" w:themeFill="accent6" w:themeFillTint="33"/>
      </w:tcPr>
    </w:tblStylePr>
    <w:tblStylePr w:type="band1Vert">
      <w:tblPr/>
      <w:tcPr>
        <w:shd w:val="clear" w:color="auto" w:fill="E3E3E3" w:themeFill="accent6" w:themeFillTint="7F"/>
      </w:tcPr>
    </w:tblStylePr>
    <w:tblStylePr w:type="band1Horz">
      <w:tblPr/>
      <w:tcPr>
        <w:tcBorders>
          <w:insideH w:val="single" w:sz="6" w:space="0" w:color="C8C8C8" w:themeColor="accent6"/>
          <w:insideV w:val="single" w:sz="6" w:space="0" w:color="C8C8C8" w:themeColor="accent6"/>
        </w:tcBorders>
        <w:shd w:val="clear" w:color="auto" w:fill="E3E3E3"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locked/>
    <w:rsid w:val="006D3657"/>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locked/>
    <w:rsid w:val="006D3657"/>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7C6F7"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31EDC"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31EDC"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31EDC"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31EDC"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F8CEF"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F8CEF" w:themeFill="accent1" w:themeFillTint="7F"/>
      </w:tcPr>
    </w:tblStylePr>
  </w:style>
  <w:style w:type="table" w:styleId="MediumGrid3-Accent2">
    <w:name w:val="Medium Grid 3 Accent 2"/>
    <w:basedOn w:val="TableNormal"/>
    <w:uiPriority w:val="69"/>
    <w:semiHidden/>
    <w:unhideWhenUsed/>
    <w:locked/>
    <w:rsid w:val="006D3657"/>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2DEFF"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A7DFF"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A7DFF"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A7DFF"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A7DFF"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4BDF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4BDFF" w:themeFill="accent2" w:themeFillTint="7F"/>
      </w:tcPr>
    </w:tblStylePr>
  </w:style>
  <w:style w:type="table" w:styleId="MediumGrid3-Accent3">
    <w:name w:val="Medium Grid 3 Accent 3"/>
    <w:basedOn w:val="TableNormal"/>
    <w:uiPriority w:val="69"/>
    <w:semiHidden/>
    <w:unhideWhenUsed/>
    <w:locked/>
    <w:rsid w:val="006D3657"/>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F8FF"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AE6FF"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AE6FF"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AE6FF"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AE6FF"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CF2FF"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CF2FF" w:themeFill="accent3" w:themeFillTint="7F"/>
      </w:tcPr>
    </w:tblStylePr>
  </w:style>
  <w:style w:type="table" w:styleId="MediumGrid3-Accent4">
    <w:name w:val="Medium Grid 3 Accent 4"/>
    <w:basedOn w:val="TableNormal"/>
    <w:uiPriority w:val="69"/>
    <w:semiHidden/>
    <w:unhideWhenUsed/>
    <w:locked/>
    <w:rsid w:val="006D3657"/>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96BBF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1E55"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1E55"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1E55"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1E55"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2B76F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2B76FF" w:themeFill="accent4" w:themeFillTint="7F"/>
      </w:tcPr>
    </w:tblStylePr>
  </w:style>
  <w:style w:type="table" w:styleId="MediumGrid3-Accent5">
    <w:name w:val="Medium Grid 3 Accent 5"/>
    <w:basedOn w:val="TableNormal"/>
    <w:uiPriority w:val="69"/>
    <w:semiHidden/>
    <w:unhideWhenUsed/>
    <w:locked/>
    <w:rsid w:val="006D3657"/>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8E8"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5" w:themeFillTint="7F"/>
      </w:tcPr>
    </w:tblStylePr>
  </w:style>
  <w:style w:type="table" w:styleId="MediumGrid3-Accent6">
    <w:name w:val="Medium Grid 3 Accent 6"/>
    <w:basedOn w:val="TableNormal"/>
    <w:uiPriority w:val="69"/>
    <w:semiHidden/>
    <w:unhideWhenUsed/>
    <w:locked/>
    <w:rsid w:val="006D3657"/>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1F1F1"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8C8C8"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8C8C8"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8C8C8"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8C8C8"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3E3E3"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3E3E3" w:themeFill="accent6" w:themeFillTint="7F"/>
      </w:tcPr>
    </w:tblStylePr>
  </w:style>
  <w:style w:type="table" w:styleId="MediumList1">
    <w:name w:val="Medium List 1"/>
    <w:basedOn w:val="TableNormal"/>
    <w:uiPriority w:val="65"/>
    <w:semiHidden/>
    <w:unhideWhenUsed/>
    <w:locked/>
    <w:rsid w:val="006D3657"/>
    <w:pPr>
      <w:spacing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333333"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locked/>
    <w:rsid w:val="006D3657"/>
    <w:pPr>
      <w:spacing w:line="240" w:lineRule="auto"/>
    </w:pPr>
    <w:rPr>
      <w:color w:val="000000" w:themeColor="text1"/>
    </w:rPr>
    <w:tblPr>
      <w:tblStyleRowBandSize w:val="1"/>
      <w:tblStyleColBandSize w:val="1"/>
      <w:tblBorders>
        <w:top w:val="single" w:sz="8" w:space="0" w:color="231EDC" w:themeColor="accent1"/>
        <w:bottom w:val="single" w:sz="8" w:space="0" w:color="231EDC" w:themeColor="accent1"/>
      </w:tblBorders>
    </w:tblPr>
    <w:tblStylePr w:type="firstRow">
      <w:rPr>
        <w:rFonts w:asciiTheme="majorHAnsi" w:eastAsiaTheme="majorEastAsia" w:hAnsiTheme="majorHAnsi" w:cstheme="majorBidi"/>
      </w:rPr>
      <w:tblPr/>
      <w:tcPr>
        <w:tcBorders>
          <w:top w:val="nil"/>
          <w:bottom w:val="single" w:sz="8" w:space="0" w:color="231EDC" w:themeColor="accent1"/>
        </w:tcBorders>
      </w:tcPr>
    </w:tblStylePr>
    <w:tblStylePr w:type="lastRow">
      <w:rPr>
        <w:b/>
        <w:bCs/>
        <w:color w:val="333333" w:themeColor="text2"/>
      </w:rPr>
      <w:tblPr/>
      <w:tcPr>
        <w:tcBorders>
          <w:top w:val="single" w:sz="8" w:space="0" w:color="231EDC" w:themeColor="accent1"/>
          <w:bottom w:val="single" w:sz="8" w:space="0" w:color="231EDC" w:themeColor="accent1"/>
        </w:tcBorders>
      </w:tcPr>
    </w:tblStylePr>
    <w:tblStylePr w:type="firstCol">
      <w:rPr>
        <w:b/>
        <w:bCs/>
      </w:rPr>
    </w:tblStylePr>
    <w:tblStylePr w:type="lastCol">
      <w:rPr>
        <w:b/>
        <w:bCs/>
      </w:rPr>
      <w:tblPr/>
      <w:tcPr>
        <w:tcBorders>
          <w:top w:val="single" w:sz="8" w:space="0" w:color="231EDC" w:themeColor="accent1"/>
          <w:bottom w:val="single" w:sz="8" w:space="0" w:color="231EDC" w:themeColor="accent1"/>
        </w:tcBorders>
      </w:tcPr>
    </w:tblStylePr>
    <w:tblStylePr w:type="band1Vert">
      <w:tblPr/>
      <w:tcPr>
        <w:shd w:val="clear" w:color="auto" w:fill="C7C6F7" w:themeFill="accent1" w:themeFillTint="3F"/>
      </w:tcPr>
    </w:tblStylePr>
    <w:tblStylePr w:type="band1Horz">
      <w:tblPr/>
      <w:tcPr>
        <w:shd w:val="clear" w:color="auto" w:fill="C7C6F7" w:themeFill="accent1" w:themeFillTint="3F"/>
      </w:tcPr>
    </w:tblStylePr>
  </w:style>
  <w:style w:type="table" w:styleId="MediumList1-Accent2">
    <w:name w:val="Medium List 1 Accent 2"/>
    <w:basedOn w:val="TableNormal"/>
    <w:uiPriority w:val="65"/>
    <w:semiHidden/>
    <w:unhideWhenUsed/>
    <w:locked/>
    <w:rsid w:val="006D3657"/>
    <w:pPr>
      <w:spacing w:line="240" w:lineRule="auto"/>
    </w:pPr>
    <w:rPr>
      <w:color w:val="000000" w:themeColor="text1"/>
    </w:rPr>
    <w:tblPr>
      <w:tblStyleRowBandSize w:val="1"/>
      <w:tblStyleColBandSize w:val="1"/>
      <w:tblBorders>
        <w:top w:val="single" w:sz="8" w:space="0" w:color="0A7DFF" w:themeColor="accent2"/>
        <w:bottom w:val="single" w:sz="8" w:space="0" w:color="0A7DFF" w:themeColor="accent2"/>
      </w:tblBorders>
    </w:tblPr>
    <w:tblStylePr w:type="firstRow">
      <w:rPr>
        <w:rFonts w:asciiTheme="majorHAnsi" w:eastAsiaTheme="majorEastAsia" w:hAnsiTheme="majorHAnsi" w:cstheme="majorBidi"/>
      </w:rPr>
      <w:tblPr/>
      <w:tcPr>
        <w:tcBorders>
          <w:top w:val="nil"/>
          <w:bottom w:val="single" w:sz="8" w:space="0" w:color="0A7DFF" w:themeColor="accent2"/>
        </w:tcBorders>
      </w:tcPr>
    </w:tblStylePr>
    <w:tblStylePr w:type="lastRow">
      <w:rPr>
        <w:b/>
        <w:bCs/>
        <w:color w:val="333333" w:themeColor="text2"/>
      </w:rPr>
      <w:tblPr/>
      <w:tcPr>
        <w:tcBorders>
          <w:top w:val="single" w:sz="8" w:space="0" w:color="0A7DFF" w:themeColor="accent2"/>
          <w:bottom w:val="single" w:sz="8" w:space="0" w:color="0A7DFF" w:themeColor="accent2"/>
        </w:tcBorders>
      </w:tcPr>
    </w:tblStylePr>
    <w:tblStylePr w:type="firstCol">
      <w:rPr>
        <w:b/>
        <w:bCs/>
      </w:rPr>
    </w:tblStylePr>
    <w:tblStylePr w:type="lastCol">
      <w:rPr>
        <w:b/>
        <w:bCs/>
      </w:rPr>
      <w:tblPr/>
      <w:tcPr>
        <w:tcBorders>
          <w:top w:val="single" w:sz="8" w:space="0" w:color="0A7DFF" w:themeColor="accent2"/>
          <w:bottom w:val="single" w:sz="8" w:space="0" w:color="0A7DFF" w:themeColor="accent2"/>
        </w:tcBorders>
      </w:tcPr>
    </w:tblStylePr>
    <w:tblStylePr w:type="band1Vert">
      <w:tblPr/>
      <w:tcPr>
        <w:shd w:val="clear" w:color="auto" w:fill="C2DEFF" w:themeFill="accent2" w:themeFillTint="3F"/>
      </w:tcPr>
    </w:tblStylePr>
    <w:tblStylePr w:type="band1Horz">
      <w:tblPr/>
      <w:tcPr>
        <w:shd w:val="clear" w:color="auto" w:fill="C2DEFF" w:themeFill="accent2" w:themeFillTint="3F"/>
      </w:tcPr>
    </w:tblStylePr>
  </w:style>
  <w:style w:type="table" w:styleId="MediumList1-Accent3">
    <w:name w:val="Medium List 1 Accent 3"/>
    <w:basedOn w:val="TableNormal"/>
    <w:uiPriority w:val="65"/>
    <w:semiHidden/>
    <w:unhideWhenUsed/>
    <w:locked/>
    <w:rsid w:val="006D3657"/>
    <w:pPr>
      <w:spacing w:line="240" w:lineRule="auto"/>
    </w:pPr>
    <w:rPr>
      <w:color w:val="000000" w:themeColor="text1"/>
    </w:rPr>
    <w:tblPr>
      <w:tblStyleRowBandSize w:val="1"/>
      <w:tblStyleColBandSize w:val="1"/>
      <w:tblBorders>
        <w:top w:val="single" w:sz="8" w:space="0" w:color="5AE6FF" w:themeColor="accent3"/>
        <w:bottom w:val="single" w:sz="8" w:space="0" w:color="5AE6FF" w:themeColor="accent3"/>
      </w:tblBorders>
    </w:tblPr>
    <w:tblStylePr w:type="firstRow">
      <w:rPr>
        <w:rFonts w:asciiTheme="majorHAnsi" w:eastAsiaTheme="majorEastAsia" w:hAnsiTheme="majorHAnsi" w:cstheme="majorBidi"/>
      </w:rPr>
      <w:tblPr/>
      <w:tcPr>
        <w:tcBorders>
          <w:top w:val="nil"/>
          <w:bottom w:val="single" w:sz="8" w:space="0" w:color="5AE6FF" w:themeColor="accent3"/>
        </w:tcBorders>
      </w:tcPr>
    </w:tblStylePr>
    <w:tblStylePr w:type="lastRow">
      <w:rPr>
        <w:b/>
        <w:bCs/>
        <w:color w:val="333333" w:themeColor="text2"/>
      </w:rPr>
      <w:tblPr/>
      <w:tcPr>
        <w:tcBorders>
          <w:top w:val="single" w:sz="8" w:space="0" w:color="5AE6FF" w:themeColor="accent3"/>
          <w:bottom w:val="single" w:sz="8" w:space="0" w:color="5AE6FF" w:themeColor="accent3"/>
        </w:tcBorders>
      </w:tcPr>
    </w:tblStylePr>
    <w:tblStylePr w:type="firstCol">
      <w:rPr>
        <w:b/>
        <w:bCs/>
      </w:rPr>
    </w:tblStylePr>
    <w:tblStylePr w:type="lastCol">
      <w:rPr>
        <w:b/>
        <w:bCs/>
      </w:rPr>
      <w:tblPr/>
      <w:tcPr>
        <w:tcBorders>
          <w:top w:val="single" w:sz="8" w:space="0" w:color="5AE6FF" w:themeColor="accent3"/>
          <w:bottom w:val="single" w:sz="8" w:space="0" w:color="5AE6FF" w:themeColor="accent3"/>
        </w:tcBorders>
      </w:tcPr>
    </w:tblStylePr>
    <w:tblStylePr w:type="band1Vert">
      <w:tblPr/>
      <w:tcPr>
        <w:shd w:val="clear" w:color="auto" w:fill="D6F8FF" w:themeFill="accent3" w:themeFillTint="3F"/>
      </w:tcPr>
    </w:tblStylePr>
    <w:tblStylePr w:type="band1Horz">
      <w:tblPr/>
      <w:tcPr>
        <w:shd w:val="clear" w:color="auto" w:fill="D6F8FF" w:themeFill="accent3" w:themeFillTint="3F"/>
      </w:tcPr>
    </w:tblStylePr>
  </w:style>
  <w:style w:type="table" w:styleId="MediumList1-Accent4">
    <w:name w:val="Medium List 1 Accent 4"/>
    <w:basedOn w:val="TableNormal"/>
    <w:uiPriority w:val="65"/>
    <w:semiHidden/>
    <w:unhideWhenUsed/>
    <w:locked/>
    <w:rsid w:val="006D3657"/>
    <w:pPr>
      <w:spacing w:line="240" w:lineRule="auto"/>
    </w:pPr>
    <w:rPr>
      <w:color w:val="000000" w:themeColor="text1"/>
    </w:rPr>
    <w:tblPr>
      <w:tblStyleRowBandSize w:val="1"/>
      <w:tblStyleColBandSize w:val="1"/>
      <w:tblBorders>
        <w:top w:val="single" w:sz="8" w:space="0" w:color="001E55" w:themeColor="accent4"/>
        <w:bottom w:val="single" w:sz="8" w:space="0" w:color="001E55" w:themeColor="accent4"/>
      </w:tblBorders>
    </w:tblPr>
    <w:tblStylePr w:type="firstRow">
      <w:rPr>
        <w:rFonts w:asciiTheme="majorHAnsi" w:eastAsiaTheme="majorEastAsia" w:hAnsiTheme="majorHAnsi" w:cstheme="majorBidi"/>
      </w:rPr>
      <w:tblPr/>
      <w:tcPr>
        <w:tcBorders>
          <w:top w:val="nil"/>
          <w:bottom w:val="single" w:sz="8" w:space="0" w:color="001E55" w:themeColor="accent4"/>
        </w:tcBorders>
      </w:tcPr>
    </w:tblStylePr>
    <w:tblStylePr w:type="lastRow">
      <w:rPr>
        <w:b/>
        <w:bCs/>
        <w:color w:val="333333" w:themeColor="text2"/>
      </w:rPr>
      <w:tblPr/>
      <w:tcPr>
        <w:tcBorders>
          <w:top w:val="single" w:sz="8" w:space="0" w:color="001E55" w:themeColor="accent4"/>
          <w:bottom w:val="single" w:sz="8" w:space="0" w:color="001E55" w:themeColor="accent4"/>
        </w:tcBorders>
      </w:tcPr>
    </w:tblStylePr>
    <w:tblStylePr w:type="firstCol">
      <w:rPr>
        <w:b/>
        <w:bCs/>
      </w:rPr>
    </w:tblStylePr>
    <w:tblStylePr w:type="lastCol">
      <w:rPr>
        <w:b/>
        <w:bCs/>
      </w:rPr>
      <w:tblPr/>
      <w:tcPr>
        <w:tcBorders>
          <w:top w:val="single" w:sz="8" w:space="0" w:color="001E55" w:themeColor="accent4"/>
          <w:bottom w:val="single" w:sz="8" w:space="0" w:color="001E55" w:themeColor="accent4"/>
        </w:tcBorders>
      </w:tcPr>
    </w:tblStylePr>
    <w:tblStylePr w:type="band1Vert">
      <w:tblPr/>
      <w:tcPr>
        <w:shd w:val="clear" w:color="auto" w:fill="96BBFF" w:themeFill="accent4" w:themeFillTint="3F"/>
      </w:tcPr>
    </w:tblStylePr>
    <w:tblStylePr w:type="band1Horz">
      <w:tblPr/>
      <w:tcPr>
        <w:shd w:val="clear" w:color="auto" w:fill="96BBFF" w:themeFill="accent4" w:themeFillTint="3F"/>
      </w:tcPr>
    </w:tblStylePr>
  </w:style>
  <w:style w:type="table" w:styleId="MediumList1-Accent5">
    <w:name w:val="Medium List 1 Accent 5"/>
    <w:basedOn w:val="TableNormal"/>
    <w:uiPriority w:val="65"/>
    <w:semiHidden/>
    <w:unhideWhenUsed/>
    <w:locked/>
    <w:rsid w:val="006D3657"/>
    <w:pPr>
      <w:spacing w:line="240" w:lineRule="auto"/>
    </w:pPr>
    <w:rPr>
      <w:color w:val="000000" w:themeColor="text1"/>
    </w:rPr>
    <w:tblPr>
      <w:tblStyleRowBandSize w:val="1"/>
      <w:tblStyleColBandSize w:val="1"/>
      <w:tblBorders>
        <w:top w:val="single" w:sz="8" w:space="0" w:color="A5A5A5" w:themeColor="accent5"/>
        <w:bottom w:val="single" w:sz="8" w:space="0" w:color="A5A5A5" w:themeColor="accent5"/>
      </w:tblBorders>
    </w:tblPr>
    <w:tblStylePr w:type="firstRow">
      <w:rPr>
        <w:rFonts w:asciiTheme="majorHAnsi" w:eastAsiaTheme="majorEastAsia" w:hAnsiTheme="majorHAnsi" w:cstheme="majorBidi"/>
      </w:rPr>
      <w:tblPr/>
      <w:tcPr>
        <w:tcBorders>
          <w:top w:val="nil"/>
          <w:bottom w:val="single" w:sz="8" w:space="0" w:color="A5A5A5" w:themeColor="accent5"/>
        </w:tcBorders>
      </w:tcPr>
    </w:tblStylePr>
    <w:tblStylePr w:type="lastRow">
      <w:rPr>
        <w:b/>
        <w:bCs/>
        <w:color w:val="333333" w:themeColor="text2"/>
      </w:rPr>
      <w:tblPr/>
      <w:tcPr>
        <w:tcBorders>
          <w:top w:val="single" w:sz="8" w:space="0" w:color="A5A5A5" w:themeColor="accent5"/>
          <w:bottom w:val="single" w:sz="8" w:space="0" w:color="A5A5A5" w:themeColor="accent5"/>
        </w:tcBorders>
      </w:tcPr>
    </w:tblStylePr>
    <w:tblStylePr w:type="firstCol">
      <w:rPr>
        <w:b/>
        <w:bCs/>
      </w:rPr>
    </w:tblStylePr>
    <w:tblStylePr w:type="lastCol">
      <w:rPr>
        <w:b/>
        <w:bCs/>
      </w:rPr>
      <w:tblPr/>
      <w:tcPr>
        <w:tcBorders>
          <w:top w:val="single" w:sz="8" w:space="0" w:color="A5A5A5" w:themeColor="accent5"/>
          <w:bottom w:val="single" w:sz="8" w:space="0" w:color="A5A5A5" w:themeColor="accent5"/>
        </w:tcBorders>
      </w:tcPr>
    </w:tblStylePr>
    <w:tblStylePr w:type="band1Vert">
      <w:tblPr/>
      <w:tcPr>
        <w:shd w:val="clear" w:color="auto" w:fill="E8E8E8" w:themeFill="accent5" w:themeFillTint="3F"/>
      </w:tcPr>
    </w:tblStylePr>
    <w:tblStylePr w:type="band1Horz">
      <w:tblPr/>
      <w:tcPr>
        <w:shd w:val="clear" w:color="auto" w:fill="E8E8E8" w:themeFill="accent5" w:themeFillTint="3F"/>
      </w:tcPr>
    </w:tblStylePr>
  </w:style>
  <w:style w:type="table" w:styleId="MediumList1-Accent6">
    <w:name w:val="Medium List 1 Accent 6"/>
    <w:basedOn w:val="TableNormal"/>
    <w:uiPriority w:val="65"/>
    <w:semiHidden/>
    <w:unhideWhenUsed/>
    <w:locked/>
    <w:rsid w:val="006D3657"/>
    <w:pPr>
      <w:spacing w:line="240" w:lineRule="auto"/>
    </w:pPr>
    <w:rPr>
      <w:color w:val="000000" w:themeColor="text1"/>
    </w:rPr>
    <w:tblPr>
      <w:tblStyleRowBandSize w:val="1"/>
      <w:tblStyleColBandSize w:val="1"/>
      <w:tblBorders>
        <w:top w:val="single" w:sz="8" w:space="0" w:color="C8C8C8" w:themeColor="accent6"/>
        <w:bottom w:val="single" w:sz="8" w:space="0" w:color="C8C8C8" w:themeColor="accent6"/>
      </w:tblBorders>
    </w:tblPr>
    <w:tblStylePr w:type="firstRow">
      <w:rPr>
        <w:rFonts w:asciiTheme="majorHAnsi" w:eastAsiaTheme="majorEastAsia" w:hAnsiTheme="majorHAnsi" w:cstheme="majorBidi"/>
      </w:rPr>
      <w:tblPr/>
      <w:tcPr>
        <w:tcBorders>
          <w:top w:val="nil"/>
          <w:bottom w:val="single" w:sz="8" w:space="0" w:color="C8C8C8" w:themeColor="accent6"/>
        </w:tcBorders>
      </w:tcPr>
    </w:tblStylePr>
    <w:tblStylePr w:type="lastRow">
      <w:rPr>
        <w:b/>
        <w:bCs/>
        <w:color w:val="333333" w:themeColor="text2"/>
      </w:rPr>
      <w:tblPr/>
      <w:tcPr>
        <w:tcBorders>
          <w:top w:val="single" w:sz="8" w:space="0" w:color="C8C8C8" w:themeColor="accent6"/>
          <w:bottom w:val="single" w:sz="8" w:space="0" w:color="C8C8C8" w:themeColor="accent6"/>
        </w:tcBorders>
      </w:tcPr>
    </w:tblStylePr>
    <w:tblStylePr w:type="firstCol">
      <w:rPr>
        <w:b/>
        <w:bCs/>
      </w:rPr>
    </w:tblStylePr>
    <w:tblStylePr w:type="lastCol">
      <w:rPr>
        <w:b/>
        <w:bCs/>
      </w:rPr>
      <w:tblPr/>
      <w:tcPr>
        <w:tcBorders>
          <w:top w:val="single" w:sz="8" w:space="0" w:color="C8C8C8" w:themeColor="accent6"/>
          <w:bottom w:val="single" w:sz="8" w:space="0" w:color="C8C8C8" w:themeColor="accent6"/>
        </w:tcBorders>
      </w:tcPr>
    </w:tblStylePr>
    <w:tblStylePr w:type="band1Vert">
      <w:tblPr/>
      <w:tcPr>
        <w:shd w:val="clear" w:color="auto" w:fill="F1F1F1" w:themeFill="accent6" w:themeFillTint="3F"/>
      </w:tcPr>
    </w:tblStylePr>
    <w:tblStylePr w:type="band1Horz">
      <w:tblPr/>
      <w:tcPr>
        <w:shd w:val="clear" w:color="auto" w:fill="F1F1F1" w:themeFill="accent6" w:themeFillTint="3F"/>
      </w:tcPr>
    </w:tblStylePr>
  </w:style>
  <w:style w:type="table" w:styleId="MediumList2">
    <w:name w:val="Medium List 2"/>
    <w:basedOn w:val="TableNormal"/>
    <w:uiPriority w:val="66"/>
    <w:semiHidden/>
    <w:unhideWhenUsed/>
    <w:locked/>
    <w:rsid w:val="006D3657"/>
    <w:pPr>
      <w:spacing w:line="240" w:lineRule="auto"/>
    </w:pPr>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locked/>
    <w:rsid w:val="006D3657"/>
    <w:pPr>
      <w:spacing w:line="240" w:lineRule="auto"/>
    </w:pPr>
    <w:rPr>
      <w:rFonts w:eastAsiaTheme="majorEastAsia" w:cstheme="majorBidi"/>
      <w:color w:val="000000" w:themeColor="text1"/>
    </w:rPr>
    <w:tblPr>
      <w:tblStyleRowBandSize w:val="1"/>
      <w:tblStyleColBandSize w:val="1"/>
      <w:tblBorders>
        <w:top w:val="single" w:sz="8" w:space="0" w:color="231EDC" w:themeColor="accent1"/>
        <w:left w:val="single" w:sz="8" w:space="0" w:color="231EDC" w:themeColor="accent1"/>
        <w:bottom w:val="single" w:sz="8" w:space="0" w:color="231EDC" w:themeColor="accent1"/>
        <w:right w:val="single" w:sz="8" w:space="0" w:color="231EDC" w:themeColor="accent1"/>
      </w:tblBorders>
    </w:tblPr>
    <w:tblStylePr w:type="firstRow">
      <w:rPr>
        <w:sz w:val="24"/>
        <w:szCs w:val="24"/>
      </w:rPr>
      <w:tblPr/>
      <w:tcPr>
        <w:tcBorders>
          <w:top w:val="nil"/>
          <w:left w:val="nil"/>
          <w:bottom w:val="single" w:sz="24" w:space="0" w:color="231EDC"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31EDC" w:themeColor="accent1"/>
          <w:insideH w:val="nil"/>
          <w:insideV w:val="nil"/>
        </w:tcBorders>
        <w:shd w:val="clear" w:color="auto" w:fill="FFFFFF" w:themeFill="background1"/>
      </w:tcPr>
    </w:tblStylePr>
    <w:tblStylePr w:type="lastCol">
      <w:tblPr/>
      <w:tcPr>
        <w:tcBorders>
          <w:top w:val="nil"/>
          <w:left w:val="single" w:sz="8" w:space="0" w:color="231EDC"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7C6F7" w:themeFill="accent1" w:themeFillTint="3F"/>
      </w:tcPr>
    </w:tblStylePr>
    <w:tblStylePr w:type="band1Horz">
      <w:tblPr/>
      <w:tcPr>
        <w:tcBorders>
          <w:top w:val="nil"/>
          <w:bottom w:val="nil"/>
          <w:insideH w:val="nil"/>
          <w:insideV w:val="nil"/>
        </w:tcBorders>
        <w:shd w:val="clear" w:color="auto" w:fill="C7C6F7"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locked/>
    <w:rsid w:val="006D3657"/>
    <w:pPr>
      <w:spacing w:line="240" w:lineRule="auto"/>
    </w:pPr>
    <w:rPr>
      <w:rFonts w:eastAsiaTheme="majorEastAsia" w:cstheme="majorBidi"/>
      <w:color w:val="000000" w:themeColor="text1"/>
    </w:rPr>
    <w:tblPr>
      <w:tblStyleRowBandSize w:val="1"/>
      <w:tblStyleColBandSize w:val="1"/>
      <w:tblBorders>
        <w:top w:val="single" w:sz="8" w:space="0" w:color="0A7DFF" w:themeColor="accent2"/>
        <w:left w:val="single" w:sz="8" w:space="0" w:color="0A7DFF" w:themeColor="accent2"/>
        <w:bottom w:val="single" w:sz="8" w:space="0" w:color="0A7DFF" w:themeColor="accent2"/>
        <w:right w:val="single" w:sz="8" w:space="0" w:color="0A7DFF" w:themeColor="accent2"/>
      </w:tblBorders>
    </w:tblPr>
    <w:tblStylePr w:type="firstRow">
      <w:rPr>
        <w:sz w:val="24"/>
        <w:szCs w:val="24"/>
      </w:rPr>
      <w:tblPr/>
      <w:tcPr>
        <w:tcBorders>
          <w:top w:val="nil"/>
          <w:left w:val="nil"/>
          <w:bottom w:val="single" w:sz="24" w:space="0" w:color="0A7DFF"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A7DFF" w:themeColor="accent2"/>
          <w:insideH w:val="nil"/>
          <w:insideV w:val="nil"/>
        </w:tcBorders>
        <w:shd w:val="clear" w:color="auto" w:fill="FFFFFF" w:themeFill="background1"/>
      </w:tcPr>
    </w:tblStylePr>
    <w:tblStylePr w:type="lastCol">
      <w:tblPr/>
      <w:tcPr>
        <w:tcBorders>
          <w:top w:val="nil"/>
          <w:left w:val="single" w:sz="8" w:space="0" w:color="0A7DFF"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2DEFF" w:themeFill="accent2" w:themeFillTint="3F"/>
      </w:tcPr>
    </w:tblStylePr>
    <w:tblStylePr w:type="band1Horz">
      <w:tblPr/>
      <w:tcPr>
        <w:tcBorders>
          <w:top w:val="nil"/>
          <w:bottom w:val="nil"/>
          <w:insideH w:val="nil"/>
          <w:insideV w:val="nil"/>
        </w:tcBorders>
        <w:shd w:val="clear" w:color="auto" w:fill="C2DEF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locked/>
    <w:rsid w:val="006D3657"/>
    <w:pPr>
      <w:spacing w:line="240" w:lineRule="auto"/>
    </w:pPr>
    <w:rPr>
      <w:rFonts w:eastAsiaTheme="majorEastAsia" w:cstheme="majorBidi"/>
      <w:color w:val="000000" w:themeColor="text1"/>
    </w:rPr>
    <w:tblPr>
      <w:tblStyleRowBandSize w:val="1"/>
      <w:tblStyleColBandSize w:val="1"/>
      <w:tblBorders>
        <w:top w:val="single" w:sz="8" w:space="0" w:color="5AE6FF" w:themeColor="accent3"/>
        <w:left w:val="single" w:sz="8" w:space="0" w:color="5AE6FF" w:themeColor="accent3"/>
        <w:bottom w:val="single" w:sz="8" w:space="0" w:color="5AE6FF" w:themeColor="accent3"/>
        <w:right w:val="single" w:sz="8" w:space="0" w:color="5AE6FF" w:themeColor="accent3"/>
      </w:tblBorders>
    </w:tblPr>
    <w:tblStylePr w:type="firstRow">
      <w:rPr>
        <w:sz w:val="24"/>
        <w:szCs w:val="24"/>
      </w:rPr>
      <w:tblPr/>
      <w:tcPr>
        <w:tcBorders>
          <w:top w:val="nil"/>
          <w:left w:val="nil"/>
          <w:bottom w:val="single" w:sz="24" w:space="0" w:color="5AE6FF"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AE6FF" w:themeColor="accent3"/>
          <w:insideH w:val="nil"/>
          <w:insideV w:val="nil"/>
        </w:tcBorders>
        <w:shd w:val="clear" w:color="auto" w:fill="FFFFFF" w:themeFill="background1"/>
      </w:tcPr>
    </w:tblStylePr>
    <w:tblStylePr w:type="lastCol">
      <w:tblPr/>
      <w:tcPr>
        <w:tcBorders>
          <w:top w:val="nil"/>
          <w:left w:val="single" w:sz="8" w:space="0" w:color="5AE6FF"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F8FF" w:themeFill="accent3" w:themeFillTint="3F"/>
      </w:tcPr>
    </w:tblStylePr>
    <w:tblStylePr w:type="band1Horz">
      <w:tblPr/>
      <w:tcPr>
        <w:tcBorders>
          <w:top w:val="nil"/>
          <w:bottom w:val="nil"/>
          <w:insideH w:val="nil"/>
          <w:insideV w:val="nil"/>
        </w:tcBorders>
        <w:shd w:val="clear" w:color="auto" w:fill="D6F8FF"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locked/>
    <w:rsid w:val="006D3657"/>
    <w:pPr>
      <w:spacing w:line="240" w:lineRule="auto"/>
    </w:pPr>
    <w:rPr>
      <w:rFonts w:eastAsiaTheme="majorEastAsia" w:cstheme="majorBidi"/>
      <w:color w:val="000000" w:themeColor="text1"/>
    </w:rPr>
    <w:tblPr>
      <w:tblStyleRowBandSize w:val="1"/>
      <w:tblStyleColBandSize w:val="1"/>
      <w:tblBorders>
        <w:top w:val="single" w:sz="8" w:space="0" w:color="001E55" w:themeColor="accent4"/>
        <w:left w:val="single" w:sz="8" w:space="0" w:color="001E55" w:themeColor="accent4"/>
        <w:bottom w:val="single" w:sz="8" w:space="0" w:color="001E55" w:themeColor="accent4"/>
        <w:right w:val="single" w:sz="8" w:space="0" w:color="001E55" w:themeColor="accent4"/>
      </w:tblBorders>
    </w:tblPr>
    <w:tblStylePr w:type="firstRow">
      <w:rPr>
        <w:sz w:val="24"/>
        <w:szCs w:val="24"/>
      </w:rPr>
      <w:tblPr/>
      <w:tcPr>
        <w:tcBorders>
          <w:top w:val="nil"/>
          <w:left w:val="nil"/>
          <w:bottom w:val="single" w:sz="24" w:space="0" w:color="001E55"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1E55" w:themeColor="accent4"/>
          <w:insideH w:val="nil"/>
          <w:insideV w:val="nil"/>
        </w:tcBorders>
        <w:shd w:val="clear" w:color="auto" w:fill="FFFFFF" w:themeFill="background1"/>
      </w:tcPr>
    </w:tblStylePr>
    <w:tblStylePr w:type="lastCol">
      <w:tblPr/>
      <w:tcPr>
        <w:tcBorders>
          <w:top w:val="nil"/>
          <w:left w:val="single" w:sz="8" w:space="0" w:color="001E55"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96BBFF" w:themeFill="accent4" w:themeFillTint="3F"/>
      </w:tcPr>
    </w:tblStylePr>
    <w:tblStylePr w:type="band1Horz">
      <w:tblPr/>
      <w:tcPr>
        <w:tcBorders>
          <w:top w:val="nil"/>
          <w:bottom w:val="nil"/>
          <w:insideH w:val="nil"/>
          <w:insideV w:val="nil"/>
        </w:tcBorders>
        <w:shd w:val="clear" w:color="auto" w:fill="96BBF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locked/>
    <w:rsid w:val="006D3657"/>
    <w:pPr>
      <w:spacing w:line="240" w:lineRule="auto"/>
    </w:pPr>
    <w:rPr>
      <w:rFonts w:eastAsiaTheme="majorEastAsia" w:cstheme="majorBidi"/>
      <w:color w:val="000000" w:themeColor="text1"/>
    </w:rPr>
    <w:tblPr>
      <w:tblStyleRowBandSize w:val="1"/>
      <w:tblStyleColBandSize w:val="1"/>
      <w:tblBorders>
        <w:top w:val="single" w:sz="8" w:space="0" w:color="A5A5A5" w:themeColor="accent5"/>
        <w:left w:val="single" w:sz="8" w:space="0" w:color="A5A5A5" w:themeColor="accent5"/>
        <w:bottom w:val="single" w:sz="8" w:space="0" w:color="A5A5A5" w:themeColor="accent5"/>
        <w:right w:val="single" w:sz="8" w:space="0" w:color="A5A5A5" w:themeColor="accent5"/>
      </w:tblBorders>
    </w:tblPr>
    <w:tblStylePr w:type="firstRow">
      <w:rPr>
        <w:sz w:val="24"/>
        <w:szCs w:val="24"/>
      </w:rPr>
      <w:tblPr/>
      <w:tcPr>
        <w:tcBorders>
          <w:top w:val="nil"/>
          <w:left w:val="nil"/>
          <w:bottom w:val="single" w:sz="24" w:space="0" w:color="A5A5A5"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A5A5" w:themeColor="accent5"/>
          <w:insideH w:val="nil"/>
          <w:insideV w:val="nil"/>
        </w:tcBorders>
        <w:shd w:val="clear" w:color="auto" w:fill="FFFFFF" w:themeFill="background1"/>
      </w:tcPr>
    </w:tblStylePr>
    <w:tblStylePr w:type="lastCol">
      <w:tblPr/>
      <w:tcPr>
        <w:tcBorders>
          <w:top w:val="nil"/>
          <w:left w:val="single" w:sz="8" w:space="0" w:color="A5A5A5"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8E8" w:themeFill="accent5" w:themeFillTint="3F"/>
      </w:tcPr>
    </w:tblStylePr>
    <w:tblStylePr w:type="band1Horz">
      <w:tblPr/>
      <w:tcPr>
        <w:tcBorders>
          <w:top w:val="nil"/>
          <w:bottom w:val="nil"/>
          <w:insideH w:val="nil"/>
          <w:insideV w:val="nil"/>
        </w:tcBorders>
        <w:shd w:val="clear" w:color="auto" w:fill="E8E8E8"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locked/>
    <w:rsid w:val="006D3657"/>
    <w:pPr>
      <w:spacing w:line="240" w:lineRule="auto"/>
    </w:pPr>
    <w:rPr>
      <w:rFonts w:eastAsiaTheme="majorEastAsia" w:cstheme="majorBidi"/>
      <w:color w:val="000000" w:themeColor="text1"/>
    </w:rPr>
    <w:tblPr>
      <w:tblStyleRowBandSize w:val="1"/>
      <w:tblStyleColBandSize w:val="1"/>
      <w:tblBorders>
        <w:top w:val="single" w:sz="8" w:space="0" w:color="C8C8C8" w:themeColor="accent6"/>
        <w:left w:val="single" w:sz="8" w:space="0" w:color="C8C8C8" w:themeColor="accent6"/>
        <w:bottom w:val="single" w:sz="8" w:space="0" w:color="C8C8C8" w:themeColor="accent6"/>
        <w:right w:val="single" w:sz="8" w:space="0" w:color="C8C8C8" w:themeColor="accent6"/>
      </w:tblBorders>
    </w:tblPr>
    <w:tblStylePr w:type="firstRow">
      <w:rPr>
        <w:sz w:val="24"/>
        <w:szCs w:val="24"/>
      </w:rPr>
      <w:tblPr/>
      <w:tcPr>
        <w:tcBorders>
          <w:top w:val="nil"/>
          <w:left w:val="nil"/>
          <w:bottom w:val="single" w:sz="24" w:space="0" w:color="C8C8C8"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8C8C8" w:themeColor="accent6"/>
          <w:insideH w:val="nil"/>
          <w:insideV w:val="nil"/>
        </w:tcBorders>
        <w:shd w:val="clear" w:color="auto" w:fill="FFFFFF" w:themeFill="background1"/>
      </w:tcPr>
    </w:tblStylePr>
    <w:tblStylePr w:type="lastCol">
      <w:tblPr/>
      <w:tcPr>
        <w:tcBorders>
          <w:top w:val="nil"/>
          <w:left w:val="single" w:sz="8" w:space="0" w:color="C8C8C8"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1F1F1" w:themeFill="accent6" w:themeFillTint="3F"/>
      </w:tcPr>
    </w:tblStylePr>
    <w:tblStylePr w:type="band1Horz">
      <w:tblPr/>
      <w:tcPr>
        <w:tcBorders>
          <w:top w:val="nil"/>
          <w:bottom w:val="nil"/>
          <w:insideH w:val="nil"/>
          <w:insideV w:val="nil"/>
        </w:tcBorders>
        <w:shd w:val="clear" w:color="auto" w:fill="F1F1F1"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locked/>
    <w:rsid w:val="006D3657"/>
    <w:pPr>
      <w:spacing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locked/>
    <w:rsid w:val="006D3657"/>
    <w:pPr>
      <w:spacing w:line="240" w:lineRule="auto"/>
    </w:pPr>
    <w:tblPr>
      <w:tblStyleRowBandSize w:val="1"/>
      <w:tblStyleColBandSize w:val="1"/>
      <w:tblBorders>
        <w:top w:val="single" w:sz="8" w:space="0" w:color="5653E7" w:themeColor="accent1" w:themeTint="BF"/>
        <w:left w:val="single" w:sz="8" w:space="0" w:color="5653E7" w:themeColor="accent1" w:themeTint="BF"/>
        <w:bottom w:val="single" w:sz="8" w:space="0" w:color="5653E7" w:themeColor="accent1" w:themeTint="BF"/>
        <w:right w:val="single" w:sz="8" w:space="0" w:color="5653E7" w:themeColor="accent1" w:themeTint="BF"/>
        <w:insideH w:val="single" w:sz="8" w:space="0" w:color="5653E7" w:themeColor="accent1" w:themeTint="BF"/>
      </w:tblBorders>
    </w:tblPr>
    <w:tblStylePr w:type="firstRow">
      <w:pPr>
        <w:spacing w:before="0" w:after="0" w:line="240" w:lineRule="auto"/>
      </w:pPr>
      <w:rPr>
        <w:b/>
        <w:bCs/>
        <w:color w:val="FFFFFF" w:themeColor="background1"/>
      </w:rPr>
      <w:tblPr/>
      <w:tcPr>
        <w:tcBorders>
          <w:top w:val="single" w:sz="8" w:space="0" w:color="5653E7" w:themeColor="accent1" w:themeTint="BF"/>
          <w:left w:val="single" w:sz="8" w:space="0" w:color="5653E7" w:themeColor="accent1" w:themeTint="BF"/>
          <w:bottom w:val="single" w:sz="8" w:space="0" w:color="5653E7" w:themeColor="accent1" w:themeTint="BF"/>
          <w:right w:val="single" w:sz="8" w:space="0" w:color="5653E7" w:themeColor="accent1" w:themeTint="BF"/>
          <w:insideH w:val="nil"/>
          <w:insideV w:val="nil"/>
        </w:tcBorders>
        <w:shd w:val="clear" w:color="auto" w:fill="231EDC" w:themeFill="accent1"/>
      </w:tcPr>
    </w:tblStylePr>
    <w:tblStylePr w:type="lastRow">
      <w:pPr>
        <w:spacing w:before="0" w:after="0" w:line="240" w:lineRule="auto"/>
      </w:pPr>
      <w:rPr>
        <w:b/>
        <w:bCs/>
      </w:rPr>
      <w:tblPr/>
      <w:tcPr>
        <w:tcBorders>
          <w:top w:val="double" w:sz="6" w:space="0" w:color="5653E7" w:themeColor="accent1" w:themeTint="BF"/>
          <w:left w:val="single" w:sz="8" w:space="0" w:color="5653E7" w:themeColor="accent1" w:themeTint="BF"/>
          <w:bottom w:val="single" w:sz="8" w:space="0" w:color="5653E7" w:themeColor="accent1" w:themeTint="BF"/>
          <w:right w:val="single" w:sz="8" w:space="0" w:color="5653E7" w:themeColor="accent1" w:themeTint="BF"/>
          <w:insideH w:val="nil"/>
          <w:insideV w:val="nil"/>
        </w:tcBorders>
      </w:tcPr>
    </w:tblStylePr>
    <w:tblStylePr w:type="firstCol">
      <w:rPr>
        <w:b/>
        <w:bCs/>
      </w:rPr>
    </w:tblStylePr>
    <w:tblStylePr w:type="lastCol">
      <w:rPr>
        <w:b/>
        <w:bCs/>
      </w:rPr>
    </w:tblStylePr>
    <w:tblStylePr w:type="band1Vert">
      <w:tblPr/>
      <w:tcPr>
        <w:shd w:val="clear" w:color="auto" w:fill="C7C6F7" w:themeFill="accent1" w:themeFillTint="3F"/>
      </w:tcPr>
    </w:tblStylePr>
    <w:tblStylePr w:type="band1Horz">
      <w:tblPr/>
      <w:tcPr>
        <w:tcBorders>
          <w:insideH w:val="nil"/>
          <w:insideV w:val="nil"/>
        </w:tcBorders>
        <w:shd w:val="clear" w:color="auto" w:fill="C7C6F7"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locked/>
    <w:rsid w:val="006D3657"/>
    <w:pPr>
      <w:spacing w:line="240" w:lineRule="auto"/>
    </w:pPr>
    <w:tblPr>
      <w:tblStyleRowBandSize w:val="1"/>
      <w:tblStyleColBandSize w:val="1"/>
      <w:tblBorders>
        <w:top w:val="single" w:sz="8" w:space="0" w:color="479DFF" w:themeColor="accent2" w:themeTint="BF"/>
        <w:left w:val="single" w:sz="8" w:space="0" w:color="479DFF" w:themeColor="accent2" w:themeTint="BF"/>
        <w:bottom w:val="single" w:sz="8" w:space="0" w:color="479DFF" w:themeColor="accent2" w:themeTint="BF"/>
        <w:right w:val="single" w:sz="8" w:space="0" w:color="479DFF" w:themeColor="accent2" w:themeTint="BF"/>
        <w:insideH w:val="single" w:sz="8" w:space="0" w:color="479DFF" w:themeColor="accent2" w:themeTint="BF"/>
      </w:tblBorders>
    </w:tblPr>
    <w:tblStylePr w:type="firstRow">
      <w:pPr>
        <w:spacing w:before="0" w:after="0" w:line="240" w:lineRule="auto"/>
      </w:pPr>
      <w:rPr>
        <w:b/>
        <w:bCs/>
        <w:color w:val="FFFFFF" w:themeColor="background1"/>
      </w:rPr>
      <w:tblPr/>
      <w:tcPr>
        <w:tcBorders>
          <w:top w:val="single" w:sz="8" w:space="0" w:color="479DFF" w:themeColor="accent2" w:themeTint="BF"/>
          <w:left w:val="single" w:sz="8" w:space="0" w:color="479DFF" w:themeColor="accent2" w:themeTint="BF"/>
          <w:bottom w:val="single" w:sz="8" w:space="0" w:color="479DFF" w:themeColor="accent2" w:themeTint="BF"/>
          <w:right w:val="single" w:sz="8" w:space="0" w:color="479DFF" w:themeColor="accent2" w:themeTint="BF"/>
          <w:insideH w:val="nil"/>
          <w:insideV w:val="nil"/>
        </w:tcBorders>
        <w:shd w:val="clear" w:color="auto" w:fill="0A7DFF" w:themeFill="accent2"/>
      </w:tcPr>
    </w:tblStylePr>
    <w:tblStylePr w:type="lastRow">
      <w:pPr>
        <w:spacing w:before="0" w:after="0" w:line="240" w:lineRule="auto"/>
      </w:pPr>
      <w:rPr>
        <w:b/>
        <w:bCs/>
      </w:rPr>
      <w:tblPr/>
      <w:tcPr>
        <w:tcBorders>
          <w:top w:val="double" w:sz="6" w:space="0" w:color="479DFF" w:themeColor="accent2" w:themeTint="BF"/>
          <w:left w:val="single" w:sz="8" w:space="0" w:color="479DFF" w:themeColor="accent2" w:themeTint="BF"/>
          <w:bottom w:val="single" w:sz="8" w:space="0" w:color="479DFF" w:themeColor="accent2" w:themeTint="BF"/>
          <w:right w:val="single" w:sz="8" w:space="0" w:color="479DFF" w:themeColor="accent2" w:themeTint="BF"/>
          <w:insideH w:val="nil"/>
          <w:insideV w:val="nil"/>
        </w:tcBorders>
      </w:tcPr>
    </w:tblStylePr>
    <w:tblStylePr w:type="firstCol">
      <w:rPr>
        <w:b/>
        <w:bCs/>
      </w:rPr>
    </w:tblStylePr>
    <w:tblStylePr w:type="lastCol">
      <w:rPr>
        <w:b/>
        <w:bCs/>
      </w:rPr>
    </w:tblStylePr>
    <w:tblStylePr w:type="band1Vert">
      <w:tblPr/>
      <w:tcPr>
        <w:shd w:val="clear" w:color="auto" w:fill="C2DEFF" w:themeFill="accent2" w:themeFillTint="3F"/>
      </w:tcPr>
    </w:tblStylePr>
    <w:tblStylePr w:type="band1Horz">
      <w:tblPr/>
      <w:tcPr>
        <w:tcBorders>
          <w:insideH w:val="nil"/>
          <w:insideV w:val="nil"/>
        </w:tcBorders>
        <w:shd w:val="clear" w:color="auto" w:fill="C2DEFF"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locked/>
    <w:rsid w:val="006D3657"/>
    <w:pPr>
      <w:spacing w:line="240" w:lineRule="auto"/>
    </w:pPr>
    <w:tblPr>
      <w:tblStyleRowBandSize w:val="1"/>
      <w:tblStyleColBandSize w:val="1"/>
      <w:tblBorders>
        <w:top w:val="single" w:sz="8" w:space="0" w:color="83ECFF" w:themeColor="accent3" w:themeTint="BF"/>
        <w:left w:val="single" w:sz="8" w:space="0" w:color="83ECFF" w:themeColor="accent3" w:themeTint="BF"/>
        <w:bottom w:val="single" w:sz="8" w:space="0" w:color="83ECFF" w:themeColor="accent3" w:themeTint="BF"/>
        <w:right w:val="single" w:sz="8" w:space="0" w:color="83ECFF" w:themeColor="accent3" w:themeTint="BF"/>
        <w:insideH w:val="single" w:sz="8" w:space="0" w:color="83ECFF" w:themeColor="accent3" w:themeTint="BF"/>
      </w:tblBorders>
    </w:tblPr>
    <w:tblStylePr w:type="firstRow">
      <w:pPr>
        <w:spacing w:before="0" w:after="0" w:line="240" w:lineRule="auto"/>
      </w:pPr>
      <w:rPr>
        <w:b/>
        <w:bCs/>
        <w:color w:val="FFFFFF" w:themeColor="background1"/>
      </w:rPr>
      <w:tblPr/>
      <w:tcPr>
        <w:tcBorders>
          <w:top w:val="single" w:sz="8" w:space="0" w:color="83ECFF" w:themeColor="accent3" w:themeTint="BF"/>
          <w:left w:val="single" w:sz="8" w:space="0" w:color="83ECFF" w:themeColor="accent3" w:themeTint="BF"/>
          <w:bottom w:val="single" w:sz="8" w:space="0" w:color="83ECFF" w:themeColor="accent3" w:themeTint="BF"/>
          <w:right w:val="single" w:sz="8" w:space="0" w:color="83ECFF" w:themeColor="accent3" w:themeTint="BF"/>
          <w:insideH w:val="nil"/>
          <w:insideV w:val="nil"/>
        </w:tcBorders>
        <w:shd w:val="clear" w:color="auto" w:fill="5AE6FF" w:themeFill="accent3"/>
      </w:tcPr>
    </w:tblStylePr>
    <w:tblStylePr w:type="lastRow">
      <w:pPr>
        <w:spacing w:before="0" w:after="0" w:line="240" w:lineRule="auto"/>
      </w:pPr>
      <w:rPr>
        <w:b/>
        <w:bCs/>
      </w:rPr>
      <w:tblPr/>
      <w:tcPr>
        <w:tcBorders>
          <w:top w:val="double" w:sz="6" w:space="0" w:color="83ECFF" w:themeColor="accent3" w:themeTint="BF"/>
          <w:left w:val="single" w:sz="8" w:space="0" w:color="83ECFF" w:themeColor="accent3" w:themeTint="BF"/>
          <w:bottom w:val="single" w:sz="8" w:space="0" w:color="83ECFF" w:themeColor="accent3" w:themeTint="BF"/>
          <w:right w:val="single" w:sz="8" w:space="0" w:color="83ECFF" w:themeColor="accent3" w:themeTint="BF"/>
          <w:insideH w:val="nil"/>
          <w:insideV w:val="nil"/>
        </w:tcBorders>
      </w:tcPr>
    </w:tblStylePr>
    <w:tblStylePr w:type="firstCol">
      <w:rPr>
        <w:b/>
        <w:bCs/>
      </w:rPr>
    </w:tblStylePr>
    <w:tblStylePr w:type="lastCol">
      <w:rPr>
        <w:b/>
        <w:bCs/>
      </w:rPr>
    </w:tblStylePr>
    <w:tblStylePr w:type="band1Vert">
      <w:tblPr/>
      <w:tcPr>
        <w:shd w:val="clear" w:color="auto" w:fill="D6F8FF" w:themeFill="accent3" w:themeFillTint="3F"/>
      </w:tcPr>
    </w:tblStylePr>
    <w:tblStylePr w:type="band1Horz">
      <w:tblPr/>
      <w:tcPr>
        <w:tcBorders>
          <w:insideH w:val="nil"/>
          <w:insideV w:val="nil"/>
        </w:tcBorders>
        <w:shd w:val="clear" w:color="auto" w:fill="D6F8FF"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locked/>
    <w:rsid w:val="006D3657"/>
    <w:pPr>
      <w:spacing w:line="240" w:lineRule="auto"/>
    </w:pPr>
    <w:tblPr>
      <w:tblStyleRowBandSize w:val="1"/>
      <w:tblStyleColBandSize w:val="1"/>
      <w:tblBorders>
        <w:top w:val="single" w:sz="8" w:space="0" w:color="0043BF" w:themeColor="accent4" w:themeTint="BF"/>
        <w:left w:val="single" w:sz="8" w:space="0" w:color="0043BF" w:themeColor="accent4" w:themeTint="BF"/>
        <w:bottom w:val="single" w:sz="8" w:space="0" w:color="0043BF" w:themeColor="accent4" w:themeTint="BF"/>
        <w:right w:val="single" w:sz="8" w:space="0" w:color="0043BF" w:themeColor="accent4" w:themeTint="BF"/>
        <w:insideH w:val="single" w:sz="8" w:space="0" w:color="0043BF" w:themeColor="accent4" w:themeTint="BF"/>
      </w:tblBorders>
    </w:tblPr>
    <w:tblStylePr w:type="firstRow">
      <w:pPr>
        <w:spacing w:before="0" w:after="0" w:line="240" w:lineRule="auto"/>
      </w:pPr>
      <w:rPr>
        <w:b/>
        <w:bCs/>
        <w:color w:val="FFFFFF" w:themeColor="background1"/>
      </w:rPr>
      <w:tblPr/>
      <w:tcPr>
        <w:tcBorders>
          <w:top w:val="single" w:sz="8" w:space="0" w:color="0043BF" w:themeColor="accent4" w:themeTint="BF"/>
          <w:left w:val="single" w:sz="8" w:space="0" w:color="0043BF" w:themeColor="accent4" w:themeTint="BF"/>
          <w:bottom w:val="single" w:sz="8" w:space="0" w:color="0043BF" w:themeColor="accent4" w:themeTint="BF"/>
          <w:right w:val="single" w:sz="8" w:space="0" w:color="0043BF" w:themeColor="accent4" w:themeTint="BF"/>
          <w:insideH w:val="nil"/>
          <w:insideV w:val="nil"/>
        </w:tcBorders>
        <w:shd w:val="clear" w:color="auto" w:fill="001E55" w:themeFill="accent4"/>
      </w:tcPr>
    </w:tblStylePr>
    <w:tblStylePr w:type="lastRow">
      <w:pPr>
        <w:spacing w:before="0" w:after="0" w:line="240" w:lineRule="auto"/>
      </w:pPr>
      <w:rPr>
        <w:b/>
        <w:bCs/>
      </w:rPr>
      <w:tblPr/>
      <w:tcPr>
        <w:tcBorders>
          <w:top w:val="double" w:sz="6" w:space="0" w:color="0043BF" w:themeColor="accent4" w:themeTint="BF"/>
          <w:left w:val="single" w:sz="8" w:space="0" w:color="0043BF" w:themeColor="accent4" w:themeTint="BF"/>
          <w:bottom w:val="single" w:sz="8" w:space="0" w:color="0043BF" w:themeColor="accent4" w:themeTint="BF"/>
          <w:right w:val="single" w:sz="8" w:space="0" w:color="0043BF" w:themeColor="accent4" w:themeTint="BF"/>
          <w:insideH w:val="nil"/>
          <w:insideV w:val="nil"/>
        </w:tcBorders>
      </w:tcPr>
    </w:tblStylePr>
    <w:tblStylePr w:type="firstCol">
      <w:rPr>
        <w:b/>
        <w:bCs/>
      </w:rPr>
    </w:tblStylePr>
    <w:tblStylePr w:type="lastCol">
      <w:rPr>
        <w:b/>
        <w:bCs/>
      </w:rPr>
    </w:tblStylePr>
    <w:tblStylePr w:type="band1Vert">
      <w:tblPr/>
      <w:tcPr>
        <w:shd w:val="clear" w:color="auto" w:fill="96BBFF" w:themeFill="accent4" w:themeFillTint="3F"/>
      </w:tcPr>
    </w:tblStylePr>
    <w:tblStylePr w:type="band1Horz">
      <w:tblPr/>
      <w:tcPr>
        <w:tcBorders>
          <w:insideH w:val="nil"/>
          <w:insideV w:val="nil"/>
        </w:tcBorders>
        <w:shd w:val="clear" w:color="auto" w:fill="96BBFF"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locked/>
    <w:rsid w:val="006D3657"/>
    <w:pPr>
      <w:spacing w:line="240" w:lineRule="auto"/>
    </w:pPr>
    <w:tblPr>
      <w:tblStyleRowBandSize w:val="1"/>
      <w:tblStyleColBandSize w:val="1"/>
      <w:tblBorders>
        <w:top w:val="single" w:sz="8" w:space="0" w:color="BBBBBB" w:themeColor="accent5" w:themeTint="BF"/>
        <w:left w:val="single" w:sz="8" w:space="0" w:color="BBBBBB" w:themeColor="accent5" w:themeTint="BF"/>
        <w:bottom w:val="single" w:sz="8" w:space="0" w:color="BBBBBB" w:themeColor="accent5" w:themeTint="BF"/>
        <w:right w:val="single" w:sz="8" w:space="0" w:color="BBBBBB" w:themeColor="accent5" w:themeTint="BF"/>
        <w:insideH w:val="single" w:sz="8" w:space="0" w:color="BBBBBB" w:themeColor="accent5" w:themeTint="BF"/>
      </w:tblBorders>
    </w:tblPr>
    <w:tblStylePr w:type="firstRow">
      <w:pPr>
        <w:spacing w:before="0" w:after="0" w:line="240" w:lineRule="auto"/>
      </w:pPr>
      <w:rPr>
        <w:b/>
        <w:bCs/>
        <w:color w:val="FFFFFF" w:themeColor="background1"/>
      </w:rPr>
      <w:tblPr/>
      <w:tcPr>
        <w:tcBorders>
          <w:top w:val="single" w:sz="8" w:space="0" w:color="BBBBBB" w:themeColor="accent5" w:themeTint="BF"/>
          <w:left w:val="single" w:sz="8" w:space="0" w:color="BBBBBB" w:themeColor="accent5" w:themeTint="BF"/>
          <w:bottom w:val="single" w:sz="8" w:space="0" w:color="BBBBBB" w:themeColor="accent5" w:themeTint="BF"/>
          <w:right w:val="single" w:sz="8" w:space="0" w:color="BBBBBB" w:themeColor="accent5" w:themeTint="BF"/>
          <w:insideH w:val="nil"/>
          <w:insideV w:val="nil"/>
        </w:tcBorders>
        <w:shd w:val="clear" w:color="auto" w:fill="A5A5A5" w:themeFill="accent5"/>
      </w:tcPr>
    </w:tblStylePr>
    <w:tblStylePr w:type="lastRow">
      <w:pPr>
        <w:spacing w:before="0" w:after="0" w:line="240" w:lineRule="auto"/>
      </w:pPr>
      <w:rPr>
        <w:b/>
        <w:bCs/>
      </w:rPr>
      <w:tblPr/>
      <w:tcPr>
        <w:tcBorders>
          <w:top w:val="double" w:sz="6" w:space="0" w:color="BBBBBB" w:themeColor="accent5" w:themeTint="BF"/>
          <w:left w:val="single" w:sz="8" w:space="0" w:color="BBBBBB" w:themeColor="accent5" w:themeTint="BF"/>
          <w:bottom w:val="single" w:sz="8" w:space="0" w:color="BBBBBB" w:themeColor="accent5" w:themeTint="BF"/>
          <w:right w:val="single" w:sz="8" w:space="0" w:color="BBBBBB" w:themeColor="accent5"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5" w:themeFillTint="3F"/>
      </w:tcPr>
    </w:tblStylePr>
    <w:tblStylePr w:type="band1Horz">
      <w:tblPr/>
      <w:tcPr>
        <w:tcBorders>
          <w:insideH w:val="nil"/>
          <w:insideV w:val="nil"/>
        </w:tcBorders>
        <w:shd w:val="clear" w:color="auto" w:fill="E8E8E8"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locked/>
    <w:rsid w:val="006D3657"/>
    <w:pPr>
      <w:spacing w:line="240" w:lineRule="auto"/>
    </w:pPr>
    <w:tblPr>
      <w:tblStyleRowBandSize w:val="1"/>
      <w:tblStyleColBandSize w:val="1"/>
      <w:tblBorders>
        <w:top w:val="single" w:sz="8" w:space="0" w:color="D5D5D5" w:themeColor="accent6" w:themeTint="BF"/>
        <w:left w:val="single" w:sz="8" w:space="0" w:color="D5D5D5" w:themeColor="accent6" w:themeTint="BF"/>
        <w:bottom w:val="single" w:sz="8" w:space="0" w:color="D5D5D5" w:themeColor="accent6" w:themeTint="BF"/>
        <w:right w:val="single" w:sz="8" w:space="0" w:color="D5D5D5" w:themeColor="accent6" w:themeTint="BF"/>
        <w:insideH w:val="single" w:sz="8" w:space="0" w:color="D5D5D5" w:themeColor="accent6" w:themeTint="BF"/>
      </w:tblBorders>
    </w:tblPr>
    <w:tblStylePr w:type="firstRow">
      <w:pPr>
        <w:spacing w:before="0" w:after="0" w:line="240" w:lineRule="auto"/>
      </w:pPr>
      <w:rPr>
        <w:b/>
        <w:bCs/>
        <w:color w:val="FFFFFF" w:themeColor="background1"/>
      </w:rPr>
      <w:tblPr/>
      <w:tcPr>
        <w:tcBorders>
          <w:top w:val="single" w:sz="8" w:space="0" w:color="D5D5D5" w:themeColor="accent6" w:themeTint="BF"/>
          <w:left w:val="single" w:sz="8" w:space="0" w:color="D5D5D5" w:themeColor="accent6" w:themeTint="BF"/>
          <w:bottom w:val="single" w:sz="8" w:space="0" w:color="D5D5D5" w:themeColor="accent6" w:themeTint="BF"/>
          <w:right w:val="single" w:sz="8" w:space="0" w:color="D5D5D5" w:themeColor="accent6" w:themeTint="BF"/>
          <w:insideH w:val="nil"/>
          <w:insideV w:val="nil"/>
        </w:tcBorders>
        <w:shd w:val="clear" w:color="auto" w:fill="C8C8C8" w:themeFill="accent6"/>
      </w:tcPr>
    </w:tblStylePr>
    <w:tblStylePr w:type="lastRow">
      <w:pPr>
        <w:spacing w:before="0" w:after="0" w:line="240" w:lineRule="auto"/>
      </w:pPr>
      <w:rPr>
        <w:b/>
        <w:bCs/>
      </w:rPr>
      <w:tblPr/>
      <w:tcPr>
        <w:tcBorders>
          <w:top w:val="double" w:sz="6" w:space="0" w:color="D5D5D5" w:themeColor="accent6" w:themeTint="BF"/>
          <w:left w:val="single" w:sz="8" w:space="0" w:color="D5D5D5" w:themeColor="accent6" w:themeTint="BF"/>
          <w:bottom w:val="single" w:sz="8" w:space="0" w:color="D5D5D5" w:themeColor="accent6" w:themeTint="BF"/>
          <w:right w:val="single" w:sz="8" w:space="0" w:color="D5D5D5" w:themeColor="accent6" w:themeTint="BF"/>
          <w:insideH w:val="nil"/>
          <w:insideV w:val="nil"/>
        </w:tcBorders>
      </w:tcPr>
    </w:tblStylePr>
    <w:tblStylePr w:type="firstCol">
      <w:rPr>
        <w:b/>
        <w:bCs/>
      </w:rPr>
    </w:tblStylePr>
    <w:tblStylePr w:type="lastCol">
      <w:rPr>
        <w:b/>
        <w:bCs/>
      </w:rPr>
    </w:tblStylePr>
    <w:tblStylePr w:type="band1Vert">
      <w:tblPr/>
      <w:tcPr>
        <w:shd w:val="clear" w:color="auto" w:fill="F1F1F1" w:themeFill="accent6" w:themeFillTint="3F"/>
      </w:tcPr>
    </w:tblStylePr>
    <w:tblStylePr w:type="band1Horz">
      <w:tblPr/>
      <w:tcPr>
        <w:tcBorders>
          <w:insideH w:val="nil"/>
          <w:insideV w:val="nil"/>
        </w:tcBorders>
        <w:shd w:val="clear" w:color="auto" w:fill="F1F1F1"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locked/>
    <w:rsid w:val="006D3657"/>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locked/>
    <w:rsid w:val="006D3657"/>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31EDC"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231EDC" w:themeFill="accent1"/>
      </w:tcPr>
    </w:tblStylePr>
    <w:tblStylePr w:type="lastCol">
      <w:rPr>
        <w:b/>
        <w:bCs/>
        <w:color w:val="FFFFFF" w:themeColor="background1"/>
      </w:rPr>
      <w:tblPr/>
      <w:tcPr>
        <w:tcBorders>
          <w:left w:val="nil"/>
          <w:right w:val="nil"/>
          <w:insideH w:val="nil"/>
          <w:insideV w:val="nil"/>
        </w:tcBorders>
        <w:shd w:val="clear" w:color="auto" w:fill="231EDC"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locked/>
    <w:rsid w:val="006D3657"/>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A7DFF"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A7DFF" w:themeFill="accent2"/>
      </w:tcPr>
    </w:tblStylePr>
    <w:tblStylePr w:type="lastCol">
      <w:rPr>
        <w:b/>
        <w:bCs/>
        <w:color w:val="FFFFFF" w:themeColor="background1"/>
      </w:rPr>
      <w:tblPr/>
      <w:tcPr>
        <w:tcBorders>
          <w:left w:val="nil"/>
          <w:right w:val="nil"/>
          <w:insideH w:val="nil"/>
          <w:insideV w:val="nil"/>
        </w:tcBorders>
        <w:shd w:val="clear" w:color="auto" w:fill="0A7DFF"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locked/>
    <w:rsid w:val="006D3657"/>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AE6FF"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5AE6FF" w:themeFill="accent3"/>
      </w:tcPr>
    </w:tblStylePr>
    <w:tblStylePr w:type="lastCol">
      <w:rPr>
        <w:b/>
        <w:bCs/>
        <w:color w:val="FFFFFF" w:themeColor="background1"/>
      </w:rPr>
      <w:tblPr/>
      <w:tcPr>
        <w:tcBorders>
          <w:left w:val="nil"/>
          <w:right w:val="nil"/>
          <w:insideH w:val="nil"/>
          <w:insideV w:val="nil"/>
        </w:tcBorders>
        <w:shd w:val="clear" w:color="auto" w:fill="5AE6FF"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locked/>
    <w:rsid w:val="006D3657"/>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1E55"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1E55" w:themeFill="accent4"/>
      </w:tcPr>
    </w:tblStylePr>
    <w:tblStylePr w:type="lastCol">
      <w:rPr>
        <w:b/>
        <w:bCs/>
        <w:color w:val="FFFFFF" w:themeColor="background1"/>
      </w:rPr>
      <w:tblPr/>
      <w:tcPr>
        <w:tcBorders>
          <w:left w:val="nil"/>
          <w:right w:val="nil"/>
          <w:insideH w:val="nil"/>
          <w:insideV w:val="nil"/>
        </w:tcBorders>
        <w:shd w:val="clear" w:color="auto" w:fill="001E55"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locked/>
    <w:rsid w:val="006D3657"/>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A5A5A5" w:themeFill="accent5"/>
      </w:tcPr>
    </w:tblStylePr>
    <w:tblStylePr w:type="lastCol">
      <w:rPr>
        <w:b/>
        <w:bCs/>
        <w:color w:val="FFFFFF" w:themeColor="background1"/>
      </w:rPr>
      <w:tblPr/>
      <w:tcPr>
        <w:tcBorders>
          <w:left w:val="nil"/>
          <w:right w:val="nil"/>
          <w:insideH w:val="nil"/>
          <w:insideV w:val="nil"/>
        </w:tcBorders>
        <w:shd w:val="clear" w:color="auto" w:fill="A5A5A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locked/>
    <w:rsid w:val="006D3657"/>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8C8C8"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C8C8C8" w:themeFill="accent6"/>
      </w:tcPr>
    </w:tblStylePr>
    <w:tblStylePr w:type="lastCol">
      <w:rPr>
        <w:b/>
        <w:bCs/>
        <w:color w:val="FFFFFF" w:themeColor="background1"/>
      </w:rPr>
      <w:tblPr/>
      <w:tcPr>
        <w:tcBorders>
          <w:left w:val="nil"/>
          <w:right w:val="nil"/>
          <w:insideH w:val="nil"/>
          <w:insideV w:val="nil"/>
        </w:tcBorders>
        <w:shd w:val="clear" w:color="auto" w:fill="C8C8C8"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character" w:styleId="Mention">
    <w:name w:val="Mention"/>
    <w:basedOn w:val="DefaultParagraphFont"/>
    <w:uiPriority w:val="99"/>
    <w:semiHidden/>
    <w:unhideWhenUsed/>
    <w:locked/>
    <w:rsid w:val="006D3657"/>
    <w:rPr>
      <w:color w:val="2B579A"/>
      <w:shd w:val="clear" w:color="auto" w:fill="E6E6E6"/>
    </w:rPr>
  </w:style>
  <w:style w:type="paragraph" w:styleId="MessageHeader">
    <w:name w:val="Message Header"/>
    <w:basedOn w:val="Normal"/>
    <w:link w:val="MessageHeaderChar"/>
    <w:uiPriority w:val="99"/>
    <w:semiHidden/>
    <w:unhideWhenUsed/>
    <w:locked/>
    <w:rsid w:val="006D3657"/>
    <w:pPr>
      <w:pBdr>
        <w:top w:val="single" w:sz="6" w:space="1" w:color="auto"/>
        <w:left w:val="single" w:sz="6" w:space="1" w:color="auto"/>
        <w:bottom w:val="single" w:sz="6" w:space="1" w:color="auto"/>
        <w:right w:val="single" w:sz="6" w:space="1" w:color="auto"/>
      </w:pBdr>
      <w:shd w:val="pct20" w:color="auto" w:fill="auto"/>
      <w:ind w:left="1134" w:hanging="1134"/>
    </w:pPr>
    <w:rPr>
      <w:rFonts w:eastAsiaTheme="majorEastAsia" w:cstheme="majorBidi"/>
      <w:sz w:val="24"/>
      <w:szCs w:val="24"/>
    </w:rPr>
  </w:style>
  <w:style w:type="character" w:customStyle="1" w:styleId="MessageHeaderChar">
    <w:name w:val="Message Header Char"/>
    <w:basedOn w:val="DefaultParagraphFont"/>
    <w:link w:val="MessageHeader"/>
    <w:uiPriority w:val="99"/>
    <w:semiHidden/>
    <w:rsid w:val="006D3657"/>
    <w:rPr>
      <w:rFonts w:eastAsiaTheme="majorEastAsia" w:cstheme="majorBidi"/>
      <w:sz w:val="24"/>
      <w:szCs w:val="24"/>
      <w:shd w:val="pct20" w:color="auto" w:fill="auto"/>
    </w:rPr>
  </w:style>
  <w:style w:type="paragraph" w:styleId="NormalWeb">
    <w:name w:val="Normal (Web)"/>
    <w:basedOn w:val="Normal"/>
    <w:uiPriority w:val="99"/>
    <w:semiHidden/>
    <w:unhideWhenUsed/>
    <w:locked/>
    <w:rsid w:val="006D3657"/>
    <w:rPr>
      <w:rFonts w:ascii="Times New Roman" w:hAnsi="Times New Roman" w:cs="Times New Roman"/>
      <w:sz w:val="24"/>
      <w:szCs w:val="24"/>
    </w:rPr>
  </w:style>
  <w:style w:type="paragraph" w:styleId="NormalIndent">
    <w:name w:val="Normal Indent"/>
    <w:basedOn w:val="Normal"/>
    <w:uiPriority w:val="99"/>
    <w:semiHidden/>
    <w:unhideWhenUsed/>
    <w:locked/>
    <w:rsid w:val="006D3657"/>
    <w:pPr>
      <w:ind w:left="720"/>
    </w:pPr>
  </w:style>
  <w:style w:type="paragraph" w:styleId="NoteHeading">
    <w:name w:val="Note Heading"/>
    <w:basedOn w:val="Normal"/>
    <w:next w:val="Normal"/>
    <w:link w:val="NoteHeadingChar"/>
    <w:uiPriority w:val="99"/>
    <w:semiHidden/>
    <w:unhideWhenUsed/>
    <w:locked/>
    <w:rsid w:val="006D3657"/>
  </w:style>
  <w:style w:type="character" w:customStyle="1" w:styleId="NoteHeadingChar">
    <w:name w:val="Note Heading Char"/>
    <w:basedOn w:val="DefaultParagraphFont"/>
    <w:link w:val="NoteHeading"/>
    <w:uiPriority w:val="99"/>
    <w:semiHidden/>
    <w:rsid w:val="006D3657"/>
  </w:style>
  <w:style w:type="character" w:styleId="PageNumber">
    <w:name w:val="page number"/>
    <w:basedOn w:val="DefaultParagraphFont"/>
    <w:uiPriority w:val="99"/>
    <w:semiHidden/>
    <w:unhideWhenUsed/>
    <w:locked/>
    <w:rsid w:val="006D3657"/>
  </w:style>
  <w:style w:type="table" w:styleId="PlainTable2">
    <w:name w:val="Plain Table 2"/>
    <w:basedOn w:val="TableNormal"/>
    <w:uiPriority w:val="42"/>
    <w:locked/>
    <w:rsid w:val="006D3657"/>
    <w:pPr>
      <w:spacing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4">
    <w:name w:val="Plain Table 4"/>
    <w:basedOn w:val="TableNormal"/>
    <w:uiPriority w:val="44"/>
    <w:locked/>
    <w:rsid w:val="006D3657"/>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locked/>
    <w:rsid w:val="006D3657"/>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unhideWhenUsed/>
    <w:locked/>
    <w:rsid w:val="006D3657"/>
    <w:rPr>
      <w:rFonts w:ascii="Consolas" w:hAnsi="Consolas"/>
      <w:sz w:val="21"/>
      <w:szCs w:val="21"/>
    </w:rPr>
  </w:style>
  <w:style w:type="character" w:customStyle="1" w:styleId="PlainTextChar">
    <w:name w:val="Plain Text Char"/>
    <w:basedOn w:val="DefaultParagraphFont"/>
    <w:link w:val="PlainText"/>
    <w:uiPriority w:val="99"/>
    <w:semiHidden/>
    <w:rsid w:val="006D3657"/>
    <w:rPr>
      <w:rFonts w:ascii="Consolas" w:hAnsi="Consolas"/>
      <w:sz w:val="21"/>
      <w:szCs w:val="21"/>
    </w:rPr>
  </w:style>
  <w:style w:type="paragraph" w:styleId="Quote">
    <w:name w:val="Quote"/>
    <w:basedOn w:val="Normal"/>
    <w:next w:val="Normal"/>
    <w:link w:val="QuoteChar"/>
    <w:uiPriority w:val="99"/>
    <w:semiHidden/>
    <w:qFormat/>
    <w:locked/>
    <w:rsid w:val="006D3657"/>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semiHidden/>
    <w:rsid w:val="006D3657"/>
    <w:rPr>
      <w:i/>
      <w:iCs/>
      <w:color w:val="404040" w:themeColor="text1" w:themeTint="BF"/>
    </w:rPr>
  </w:style>
  <w:style w:type="paragraph" w:styleId="Salutation">
    <w:name w:val="Salutation"/>
    <w:basedOn w:val="Normal"/>
    <w:next w:val="Normal"/>
    <w:link w:val="SalutationChar"/>
    <w:uiPriority w:val="99"/>
    <w:semiHidden/>
    <w:unhideWhenUsed/>
    <w:locked/>
    <w:rsid w:val="006D3657"/>
  </w:style>
  <w:style w:type="character" w:customStyle="1" w:styleId="SalutationChar">
    <w:name w:val="Salutation Char"/>
    <w:basedOn w:val="DefaultParagraphFont"/>
    <w:link w:val="Salutation"/>
    <w:uiPriority w:val="99"/>
    <w:semiHidden/>
    <w:rsid w:val="006D3657"/>
  </w:style>
  <w:style w:type="paragraph" w:styleId="Signature">
    <w:name w:val="Signature"/>
    <w:basedOn w:val="Normal"/>
    <w:link w:val="SignatureChar"/>
    <w:uiPriority w:val="99"/>
    <w:semiHidden/>
    <w:unhideWhenUsed/>
    <w:locked/>
    <w:rsid w:val="006D3657"/>
    <w:pPr>
      <w:ind w:left="4252"/>
    </w:pPr>
  </w:style>
  <w:style w:type="character" w:customStyle="1" w:styleId="SignatureChar">
    <w:name w:val="Signature Char"/>
    <w:basedOn w:val="DefaultParagraphFont"/>
    <w:link w:val="Signature"/>
    <w:uiPriority w:val="99"/>
    <w:semiHidden/>
    <w:rsid w:val="006D3657"/>
  </w:style>
  <w:style w:type="character" w:styleId="SmartHyperlink">
    <w:name w:val="Smart Hyperlink"/>
    <w:basedOn w:val="DefaultParagraphFont"/>
    <w:uiPriority w:val="99"/>
    <w:semiHidden/>
    <w:unhideWhenUsed/>
    <w:locked/>
    <w:rsid w:val="006D3657"/>
    <w:rPr>
      <w:u w:val="dotted"/>
    </w:rPr>
  </w:style>
  <w:style w:type="character" w:styleId="Strong">
    <w:name w:val="Strong"/>
    <w:basedOn w:val="DefaultParagraphFont"/>
    <w:uiPriority w:val="99"/>
    <w:semiHidden/>
    <w:qFormat/>
    <w:locked/>
    <w:rsid w:val="006D3657"/>
    <w:rPr>
      <w:b/>
      <w:bCs/>
    </w:rPr>
  </w:style>
  <w:style w:type="paragraph" w:styleId="Subtitle">
    <w:name w:val="Subtitle"/>
    <w:basedOn w:val="Normal"/>
    <w:next w:val="Normal"/>
    <w:link w:val="SubtitleChar"/>
    <w:uiPriority w:val="99"/>
    <w:semiHidden/>
    <w:qFormat/>
    <w:locked/>
    <w:rsid w:val="006D3657"/>
    <w:pPr>
      <w:numPr>
        <w:ilvl w:val="1"/>
      </w:numPr>
      <w:spacing w:after="160"/>
    </w:pPr>
    <w:rPr>
      <w:color w:val="5A5A5A" w:themeColor="text1" w:themeTint="A5"/>
      <w:spacing w:val="15"/>
    </w:rPr>
  </w:style>
  <w:style w:type="character" w:customStyle="1" w:styleId="SubtitleChar">
    <w:name w:val="Subtitle Char"/>
    <w:basedOn w:val="DefaultParagraphFont"/>
    <w:link w:val="Subtitle"/>
    <w:uiPriority w:val="11"/>
    <w:semiHidden/>
    <w:rsid w:val="006D3657"/>
    <w:rPr>
      <w:color w:val="5A5A5A" w:themeColor="text1" w:themeTint="A5"/>
      <w:spacing w:val="15"/>
    </w:rPr>
  </w:style>
  <w:style w:type="character" w:styleId="SubtleEmphasis">
    <w:name w:val="Subtle Emphasis"/>
    <w:basedOn w:val="DefaultParagraphFont"/>
    <w:uiPriority w:val="99"/>
    <w:semiHidden/>
    <w:qFormat/>
    <w:locked/>
    <w:rsid w:val="006D3657"/>
    <w:rPr>
      <w:i/>
      <w:iCs/>
      <w:color w:val="404040" w:themeColor="text1" w:themeTint="BF"/>
    </w:rPr>
  </w:style>
  <w:style w:type="character" w:styleId="SubtleReference">
    <w:name w:val="Subtle Reference"/>
    <w:basedOn w:val="DefaultParagraphFont"/>
    <w:uiPriority w:val="99"/>
    <w:semiHidden/>
    <w:qFormat/>
    <w:locked/>
    <w:rsid w:val="006D3657"/>
    <w:rPr>
      <w:smallCaps/>
      <w:color w:val="5A5A5A" w:themeColor="text1" w:themeTint="A5"/>
    </w:rPr>
  </w:style>
  <w:style w:type="table" w:styleId="Table3Deffects1">
    <w:name w:val="Table 3D effects 1"/>
    <w:basedOn w:val="TableNormal"/>
    <w:uiPriority w:val="99"/>
    <w:semiHidden/>
    <w:unhideWhenUsed/>
    <w:locked/>
    <w:rsid w:val="006D3657"/>
    <w:pPr>
      <w:spacing w:line="240" w:lineRule="auto"/>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locked/>
    <w:rsid w:val="006D3657"/>
    <w:pPr>
      <w:spacing w:line="240" w:lineRule="auto"/>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locked/>
    <w:rsid w:val="006D3657"/>
    <w:pPr>
      <w:spacing w:line="240" w:lineRule="auto"/>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locked/>
    <w:rsid w:val="006D3657"/>
    <w:pPr>
      <w:spacing w:line="240" w:lineRule="auto"/>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locked/>
    <w:rsid w:val="006D3657"/>
    <w:pPr>
      <w:spacing w:line="240" w:lineRule="auto"/>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locked/>
    <w:rsid w:val="006D3657"/>
    <w:pPr>
      <w:spacing w:line="240" w:lineRule="auto"/>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locked/>
    <w:rsid w:val="006D3657"/>
    <w:pPr>
      <w:spacing w:line="240" w:lineRule="auto"/>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locked/>
    <w:rsid w:val="006D3657"/>
    <w:pPr>
      <w:spacing w:line="240" w:lineRule="auto"/>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locked/>
    <w:rsid w:val="006D3657"/>
    <w:pPr>
      <w:spacing w:line="240" w:lineRule="auto"/>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locked/>
    <w:rsid w:val="006D3657"/>
    <w:pPr>
      <w:spacing w:line="240" w:lineRule="auto"/>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locked/>
    <w:rsid w:val="006D3657"/>
    <w:pPr>
      <w:spacing w:line="240" w:lineRule="auto"/>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locked/>
    <w:rsid w:val="006D3657"/>
    <w:pPr>
      <w:spacing w:line="240" w:lineRule="auto"/>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locked/>
    <w:rsid w:val="006D3657"/>
    <w:pPr>
      <w:spacing w:line="240" w:lineRule="auto"/>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locked/>
    <w:rsid w:val="006D3657"/>
    <w:pPr>
      <w:spacing w:line="240" w:lineRule="auto"/>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locked/>
    <w:rsid w:val="006D3657"/>
    <w:pPr>
      <w:spacing w:line="240" w:lineRule="auto"/>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locked/>
    <w:rsid w:val="006D3657"/>
    <w:pPr>
      <w:spacing w:line="240" w:lineRule="auto"/>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locked/>
    <w:rsid w:val="006D3657"/>
    <w:pPr>
      <w:spacing w:line="240" w:lineRule="auto"/>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0">
    <w:name w:val="Table Grid 1"/>
    <w:basedOn w:val="TableNormal"/>
    <w:uiPriority w:val="99"/>
    <w:semiHidden/>
    <w:unhideWhenUsed/>
    <w:locked/>
    <w:rsid w:val="006D3657"/>
    <w:pPr>
      <w:spacing w:line="240"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locked/>
    <w:rsid w:val="006D3657"/>
    <w:pPr>
      <w:spacing w:line="240" w:lineRule="auto"/>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locked/>
    <w:rsid w:val="006D3657"/>
    <w:pPr>
      <w:spacing w:line="240" w:lineRule="auto"/>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locked/>
    <w:rsid w:val="006D3657"/>
    <w:pPr>
      <w:spacing w:line="240" w:lineRule="auto"/>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locked/>
    <w:rsid w:val="006D3657"/>
    <w:pPr>
      <w:spacing w:line="240" w:lineRule="auto"/>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locked/>
    <w:rsid w:val="006D3657"/>
    <w:pPr>
      <w:spacing w:line="240" w:lineRule="auto"/>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locked/>
    <w:rsid w:val="006D3657"/>
    <w:pPr>
      <w:spacing w:line="240" w:lineRule="auto"/>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locked/>
    <w:rsid w:val="006D3657"/>
    <w:pPr>
      <w:spacing w:line="240" w:lineRule="auto"/>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locked/>
    <w:rsid w:val="006D3657"/>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locked/>
    <w:rsid w:val="006D3657"/>
    <w:pPr>
      <w:spacing w:line="240" w:lineRule="auto"/>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locked/>
    <w:rsid w:val="006D3657"/>
    <w:pPr>
      <w:spacing w:line="240" w:lineRule="auto"/>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locked/>
    <w:rsid w:val="006D3657"/>
    <w:pPr>
      <w:spacing w:line="240" w:lineRule="auto"/>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locked/>
    <w:rsid w:val="006D3657"/>
    <w:pPr>
      <w:spacing w:line="240" w:lineRule="auto"/>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locked/>
    <w:rsid w:val="006D3657"/>
    <w:pPr>
      <w:spacing w:line="240" w:lineRule="auto"/>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locked/>
    <w:rsid w:val="006D3657"/>
    <w:pPr>
      <w:spacing w:line="240" w:lineRule="auto"/>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locked/>
    <w:rsid w:val="006D3657"/>
    <w:pPr>
      <w:spacing w:line="240" w:lineRule="auto"/>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locked/>
    <w:rsid w:val="006D3657"/>
    <w:pPr>
      <w:spacing w:line="240" w:lineRule="auto"/>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locked/>
    <w:rsid w:val="006D3657"/>
    <w:pPr>
      <w:ind w:left="220" w:hanging="220"/>
    </w:pPr>
  </w:style>
  <w:style w:type="paragraph" w:styleId="TableofFigures">
    <w:name w:val="table of figures"/>
    <w:basedOn w:val="Normal"/>
    <w:next w:val="Normal"/>
    <w:uiPriority w:val="99"/>
    <w:semiHidden/>
    <w:unhideWhenUsed/>
    <w:locked/>
    <w:rsid w:val="006D3657"/>
  </w:style>
  <w:style w:type="table" w:styleId="TableProfessional">
    <w:name w:val="Table Professional"/>
    <w:basedOn w:val="TableNormal"/>
    <w:uiPriority w:val="99"/>
    <w:semiHidden/>
    <w:unhideWhenUsed/>
    <w:locked/>
    <w:rsid w:val="006D3657"/>
    <w:pPr>
      <w:spacing w:line="240"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locked/>
    <w:rsid w:val="006D3657"/>
    <w:pPr>
      <w:spacing w:line="240" w:lineRule="auto"/>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locked/>
    <w:rsid w:val="006D3657"/>
    <w:pPr>
      <w:spacing w:line="240" w:lineRule="auto"/>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locked/>
    <w:rsid w:val="006D3657"/>
    <w:pPr>
      <w:spacing w:line="240" w:lineRule="auto"/>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locked/>
    <w:rsid w:val="006D3657"/>
    <w:pPr>
      <w:spacing w:line="240" w:lineRule="auto"/>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locked/>
    <w:rsid w:val="006D3657"/>
    <w:pPr>
      <w:spacing w:line="240" w:lineRule="auto"/>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locked/>
    <w:rsid w:val="006D3657"/>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locked/>
    <w:rsid w:val="006D3657"/>
    <w:pPr>
      <w:spacing w:line="240" w:lineRule="auto"/>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locked/>
    <w:rsid w:val="006D3657"/>
    <w:pPr>
      <w:spacing w:line="240" w:lineRule="auto"/>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locked/>
    <w:rsid w:val="006D3657"/>
    <w:pPr>
      <w:spacing w:line="240" w:lineRule="auto"/>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unhideWhenUsed/>
    <w:locked/>
    <w:rsid w:val="006D3657"/>
    <w:pPr>
      <w:spacing w:before="120"/>
    </w:pPr>
    <w:rPr>
      <w:rFonts w:eastAsiaTheme="majorEastAsia" w:cstheme="majorBidi"/>
      <w:b/>
      <w:bCs/>
      <w:sz w:val="24"/>
      <w:szCs w:val="24"/>
    </w:rPr>
  </w:style>
  <w:style w:type="paragraph" w:styleId="TOC4">
    <w:name w:val="toc 4"/>
    <w:basedOn w:val="Normal"/>
    <w:next w:val="Normal"/>
    <w:autoRedefine/>
    <w:uiPriority w:val="99"/>
    <w:semiHidden/>
    <w:locked/>
    <w:rsid w:val="006D3657"/>
    <w:pPr>
      <w:spacing w:after="100"/>
      <w:ind w:left="660"/>
    </w:pPr>
  </w:style>
  <w:style w:type="paragraph" w:styleId="TOC5">
    <w:name w:val="toc 5"/>
    <w:basedOn w:val="Normal"/>
    <w:next w:val="Normal"/>
    <w:autoRedefine/>
    <w:uiPriority w:val="99"/>
    <w:semiHidden/>
    <w:locked/>
    <w:rsid w:val="006D3657"/>
    <w:pPr>
      <w:spacing w:after="100"/>
      <w:ind w:left="880"/>
    </w:pPr>
  </w:style>
  <w:style w:type="paragraph" w:styleId="TOC6">
    <w:name w:val="toc 6"/>
    <w:basedOn w:val="Normal"/>
    <w:next w:val="Normal"/>
    <w:autoRedefine/>
    <w:uiPriority w:val="99"/>
    <w:semiHidden/>
    <w:locked/>
    <w:rsid w:val="006D3657"/>
    <w:pPr>
      <w:spacing w:after="100"/>
      <w:ind w:left="1100"/>
    </w:pPr>
  </w:style>
  <w:style w:type="paragraph" w:styleId="TOC7">
    <w:name w:val="toc 7"/>
    <w:basedOn w:val="Normal"/>
    <w:next w:val="Normal"/>
    <w:autoRedefine/>
    <w:uiPriority w:val="99"/>
    <w:semiHidden/>
    <w:locked/>
    <w:rsid w:val="006D3657"/>
    <w:pPr>
      <w:spacing w:after="100"/>
      <w:ind w:left="1320"/>
    </w:pPr>
  </w:style>
  <w:style w:type="paragraph" w:styleId="TOC8">
    <w:name w:val="toc 8"/>
    <w:basedOn w:val="Normal"/>
    <w:next w:val="Normal"/>
    <w:autoRedefine/>
    <w:uiPriority w:val="99"/>
    <w:semiHidden/>
    <w:locked/>
    <w:rsid w:val="006D3657"/>
    <w:pPr>
      <w:spacing w:after="100"/>
      <w:ind w:left="1540"/>
    </w:pPr>
  </w:style>
  <w:style w:type="paragraph" w:styleId="TOC9">
    <w:name w:val="toc 9"/>
    <w:basedOn w:val="Normal"/>
    <w:next w:val="Normal"/>
    <w:autoRedefine/>
    <w:uiPriority w:val="99"/>
    <w:semiHidden/>
    <w:locked/>
    <w:rsid w:val="006D3657"/>
    <w:pPr>
      <w:spacing w:after="100"/>
      <w:ind w:left="1760"/>
    </w:pPr>
  </w:style>
  <w:style w:type="character" w:styleId="UnresolvedMention">
    <w:name w:val="Unresolved Mention"/>
    <w:basedOn w:val="DefaultParagraphFont"/>
    <w:uiPriority w:val="99"/>
    <w:semiHidden/>
    <w:unhideWhenUsed/>
    <w:locked/>
    <w:rsid w:val="006D3657"/>
    <w:rPr>
      <w:color w:val="808080"/>
      <w:shd w:val="clear" w:color="auto" w:fill="E6E6E6"/>
    </w:rPr>
  </w:style>
  <w:style w:type="paragraph" w:customStyle="1" w:styleId="TableNumber2">
    <w:name w:val="Table Number 2"/>
    <w:basedOn w:val="Normal"/>
    <w:uiPriority w:val="5"/>
    <w:rsid w:val="006D3657"/>
    <w:pPr>
      <w:numPr>
        <w:ilvl w:val="1"/>
        <w:numId w:val="30"/>
      </w:numPr>
      <w:spacing w:before="40" w:after="40"/>
    </w:pPr>
    <w:rPr>
      <w:rFonts w:asciiTheme="minorHAnsi" w:hAnsiTheme="minorHAnsi"/>
      <w:sz w:val="18"/>
    </w:rPr>
  </w:style>
  <w:style w:type="paragraph" w:customStyle="1" w:styleId="InstructionText">
    <w:name w:val="Instruction Text"/>
    <w:basedOn w:val="Normal"/>
    <w:link w:val="InstructionTextChar"/>
    <w:uiPriority w:val="99"/>
    <w:semiHidden/>
    <w:rsid w:val="006D3657"/>
    <w:pPr>
      <w:spacing w:before="120" w:after="120"/>
    </w:pPr>
    <w:rPr>
      <w:rFonts w:ascii="Arial" w:hAnsi="Arial"/>
      <w:i/>
      <w:color w:val="231EDC" w:themeColor="accent1"/>
      <w:sz w:val="18"/>
    </w:rPr>
  </w:style>
  <w:style w:type="character" w:customStyle="1" w:styleId="InstructionTextChar">
    <w:name w:val="Instruction Text Char"/>
    <w:link w:val="InstructionText"/>
    <w:semiHidden/>
    <w:rsid w:val="006D3657"/>
    <w:rPr>
      <w:rFonts w:ascii="Arial" w:hAnsi="Arial"/>
      <w:i/>
      <w:color w:val="231EDC" w:themeColor="accent1"/>
      <w:sz w:val="18"/>
    </w:rPr>
  </w:style>
  <w:style w:type="character" w:customStyle="1" w:styleId="AdaButton">
    <w:name w:val="AdaButton"/>
    <w:basedOn w:val="DefaultParagraphFont"/>
    <w:uiPriority w:val="99"/>
    <w:semiHidden/>
    <w:qFormat/>
    <w:rsid w:val="006D3657"/>
    <w:rPr>
      <w:b w:val="0"/>
      <w:color w:val="CCFFCC"/>
      <w:sz w:val="40"/>
      <w:bdr w:val="single" w:sz="4" w:space="0" w:color="44546A"/>
      <w:shd w:val="clear" w:color="auto" w:fill="999999"/>
    </w:rPr>
  </w:style>
  <w:style w:type="paragraph" w:customStyle="1" w:styleId="FooterHeading">
    <w:name w:val="Footer Heading"/>
    <w:basedOn w:val="Footer"/>
    <w:next w:val="Footer"/>
    <w:uiPriority w:val="99"/>
    <w:semiHidden/>
    <w:qFormat/>
    <w:rsid w:val="006D3657"/>
    <w:rPr>
      <w:b/>
      <w:sz w:val="21"/>
    </w:rPr>
  </w:style>
  <w:style w:type="paragraph" w:customStyle="1" w:styleId="Reference">
    <w:name w:val="Reference"/>
    <w:basedOn w:val="Footer"/>
    <w:uiPriority w:val="99"/>
    <w:semiHidden/>
    <w:qFormat/>
    <w:rsid w:val="006D3657"/>
    <w:rPr>
      <w:sz w:val="13"/>
    </w:rPr>
  </w:style>
  <w:style w:type="paragraph" w:customStyle="1" w:styleId="TableNumber3">
    <w:name w:val="Table Number 3"/>
    <w:basedOn w:val="Normal"/>
    <w:uiPriority w:val="5"/>
    <w:rsid w:val="006D3657"/>
    <w:pPr>
      <w:numPr>
        <w:ilvl w:val="2"/>
        <w:numId w:val="30"/>
      </w:numPr>
      <w:spacing w:before="40" w:after="40"/>
    </w:pPr>
    <w:rPr>
      <w:rFonts w:asciiTheme="minorHAnsi" w:hAnsiTheme="minorHAnsi"/>
      <w:sz w:val="18"/>
    </w:rPr>
  </w:style>
  <w:style w:type="paragraph" w:customStyle="1" w:styleId="TableBullet2">
    <w:name w:val="Table Bullet 2"/>
    <w:basedOn w:val="Normal"/>
    <w:uiPriority w:val="6"/>
    <w:rsid w:val="006D3657"/>
    <w:pPr>
      <w:numPr>
        <w:ilvl w:val="1"/>
        <w:numId w:val="34"/>
      </w:numPr>
      <w:spacing w:before="40" w:after="40"/>
    </w:pPr>
    <w:rPr>
      <w:rFonts w:asciiTheme="minorHAnsi" w:hAnsiTheme="minorHAnsi"/>
      <w:sz w:val="18"/>
    </w:rPr>
  </w:style>
  <w:style w:type="paragraph" w:customStyle="1" w:styleId="TableBullet3">
    <w:name w:val="Table Bullet 3"/>
    <w:basedOn w:val="Normal"/>
    <w:uiPriority w:val="6"/>
    <w:rsid w:val="006D3657"/>
    <w:pPr>
      <w:numPr>
        <w:ilvl w:val="2"/>
        <w:numId w:val="34"/>
      </w:numPr>
      <w:spacing w:before="40" w:after="40"/>
    </w:pPr>
    <w:rPr>
      <w:rFonts w:asciiTheme="minorHAnsi" w:hAnsiTheme="minorHAnsi"/>
      <w:sz w:val="18"/>
    </w:rPr>
  </w:style>
  <w:style w:type="numbering" w:customStyle="1" w:styleId="TableNumbers">
    <w:name w:val="Table Numbers"/>
    <w:uiPriority w:val="99"/>
    <w:semiHidden/>
    <w:rsid w:val="006D3657"/>
    <w:pPr>
      <w:numPr>
        <w:numId w:val="35"/>
      </w:numPr>
    </w:pPr>
  </w:style>
  <w:style w:type="numbering" w:customStyle="1" w:styleId="TableBullets">
    <w:name w:val="Table Bullets"/>
    <w:uiPriority w:val="99"/>
    <w:semiHidden/>
    <w:rsid w:val="006D3657"/>
    <w:pPr>
      <w:numPr>
        <w:numId w:val="21"/>
      </w:numPr>
    </w:pPr>
  </w:style>
  <w:style w:type="numbering" w:customStyle="1" w:styleId="AppendixHeadings">
    <w:name w:val="Appendix Headings"/>
    <w:uiPriority w:val="99"/>
    <w:semiHidden/>
    <w:rsid w:val="006D3657"/>
    <w:pPr>
      <w:numPr>
        <w:numId w:val="37"/>
      </w:numPr>
    </w:pPr>
  </w:style>
  <w:style w:type="numbering" w:styleId="111111">
    <w:name w:val="Outline List 2"/>
    <w:basedOn w:val="NoList"/>
    <w:uiPriority w:val="99"/>
    <w:semiHidden/>
    <w:unhideWhenUsed/>
    <w:locked/>
    <w:rsid w:val="00C06AED"/>
    <w:pPr>
      <w:numPr>
        <w:numId w:val="17"/>
      </w:numPr>
    </w:pPr>
  </w:style>
  <w:style w:type="numbering" w:styleId="1ai">
    <w:name w:val="Outline List 1"/>
    <w:basedOn w:val="NoList"/>
    <w:uiPriority w:val="99"/>
    <w:semiHidden/>
    <w:unhideWhenUsed/>
    <w:locked/>
    <w:rsid w:val="00C06AED"/>
    <w:pPr>
      <w:numPr>
        <w:numId w:val="18"/>
      </w:numPr>
    </w:pPr>
  </w:style>
  <w:style w:type="character" w:styleId="SmartLink">
    <w:name w:val="Smart Link"/>
    <w:basedOn w:val="DefaultParagraphFont"/>
    <w:uiPriority w:val="99"/>
    <w:semiHidden/>
    <w:unhideWhenUsed/>
    <w:rsid w:val="00C06AED"/>
    <w:rPr>
      <w:color w:val="0000FF"/>
      <w:u w:val="single"/>
      <w:shd w:val="clear" w:color="auto" w:fill="F3F2F1"/>
    </w:rPr>
  </w:style>
  <w:style w:type="numbering" w:customStyle="1" w:styleId="BodyTextNumbering">
    <w:name w:val="Body Text Numbering"/>
    <w:uiPriority w:val="99"/>
    <w:semiHidden/>
    <w:rsid w:val="006D3657"/>
    <w:pPr>
      <w:numPr>
        <w:numId w:val="36"/>
      </w:numPr>
    </w:pPr>
  </w:style>
  <w:style w:type="numbering" w:customStyle="1" w:styleId="Bullets">
    <w:name w:val="Bullets"/>
    <w:uiPriority w:val="99"/>
    <w:semiHidden/>
    <w:rsid w:val="006D3657"/>
    <w:pPr>
      <w:numPr>
        <w:numId w:val="31"/>
      </w:numPr>
    </w:pPr>
  </w:style>
  <w:style w:type="paragraph" w:styleId="ListBullet">
    <w:name w:val="List Bullet"/>
    <w:basedOn w:val="Normal"/>
    <w:uiPriority w:val="99"/>
    <w:semiHidden/>
    <w:unhideWhenUsed/>
    <w:qFormat/>
    <w:locked/>
    <w:rsid w:val="00B537F6"/>
    <w:pPr>
      <w:tabs>
        <w:tab w:val="num" w:pos="360"/>
      </w:tabs>
      <w:ind w:left="360" w:hanging="360"/>
      <w:contextualSpacing/>
    </w:pPr>
  </w:style>
  <w:style w:type="paragraph" w:styleId="ListBullet2">
    <w:name w:val="List Bullet 2"/>
    <w:basedOn w:val="Normal"/>
    <w:uiPriority w:val="99"/>
    <w:semiHidden/>
    <w:unhideWhenUsed/>
    <w:qFormat/>
    <w:locked/>
    <w:rsid w:val="00B537F6"/>
    <w:pPr>
      <w:tabs>
        <w:tab w:val="num" w:pos="643"/>
      </w:tabs>
      <w:ind w:left="643" w:hanging="360"/>
      <w:contextualSpacing/>
    </w:pPr>
  </w:style>
  <w:style w:type="paragraph" w:styleId="ListBullet3">
    <w:name w:val="List Bullet 3"/>
    <w:basedOn w:val="Normal"/>
    <w:uiPriority w:val="99"/>
    <w:semiHidden/>
    <w:unhideWhenUsed/>
    <w:locked/>
    <w:rsid w:val="00B537F6"/>
    <w:pPr>
      <w:tabs>
        <w:tab w:val="num" w:pos="926"/>
      </w:tabs>
      <w:ind w:left="926" w:hanging="360"/>
      <w:contextualSpacing/>
    </w:pPr>
  </w:style>
  <w:style w:type="paragraph" w:styleId="ListNumber">
    <w:name w:val="List Number"/>
    <w:basedOn w:val="Normal"/>
    <w:uiPriority w:val="99"/>
    <w:semiHidden/>
    <w:unhideWhenUsed/>
    <w:qFormat/>
    <w:locked/>
    <w:rsid w:val="00B537F6"/>
    <w:pPr>
      <w:tabs>
        <w:tab w:val="num" w:pos="360"/>
      </w:tabs>
      <w:ind w:left="360" w:hanging="360"/>
      <w:contextualSpacing/>
    </w:pPr>
  </w:style>
  <w:style w:type="paragraph" w:styleId="ListNumber2">
    <w:name w:val="List Number 2"/>
    <w:basedOn w:val="Normal"/>
    <w:uiPriority w:val="99"/>
    <w:semiHidden/>
    <w:unhideWhenUsed/>
    <w:qFormat/>
    <w:locked/>
    <w:rsid w:val="00B537F6"/>
    <w:pPr>
      <w:tabs>
        <w:tab w:val="num" w:pos="643"/>
      </w:tabs>
      <w:ind w:left="643" w:hanging="360"/>
      <w:contextualSpacing/>
    </w:pPr>
  </w:style>
  <w:style w:type="paragraph" w:styleId="ListNumber3">
    <w:name w:val="List Number 3"/>
    <w:basedOn w:val="Normal"/>
    <w:uiPriority w:val="99"/>
    <w:semiHidden/>
    <w:unhideWhenUsed/>
    <w:qFormat/>
    <w:locked/>
    <w:rsid w:val="00B537F6"/>
    <w:pPr>
      <w:tabs>
        <w:tab w:val="num" w:pos="926"/>
      </w:tabs>
      <w:ind w:left="926" w:hanging="360"/>
      <w:contextualSpacing/>
    </w:pPr>
  </w:style>
  <w:style w:type="paragraph" w:styleId="ListNumber4">
    <w:name w:val="List Number 4"/>
    <w:basedOn w:val="Normal"/>
    <w:uiPriority w:val="99"/>
    <w:semiHidden/>
    <w:unhideWhenUsed/>
    <w:locked/>
    <w:rsid w:val="00B537F6"/>
    <w:pPr>
      <w:tabs>
        <w:tab w:val="num" w:pos="1209"/>
      </w:tabs>
      <w:ind w:left="1209" w:hanging="360"/>
      <w:contextualSpacing/>
    </w:pPr>
  </w:style>
  <w:style w:type="paragraph" w:customStyle="1" w:styleId="LetterSubject">
    <w:name w:val="Letter Subject"/>
    <w:next w:val="Normal"/>
    <w:uiPriority w:val="99"/>
    <w:semiHidden/>
    <w:rsid w:val="006D3657"/>
    <w:pPr>
      <w:spacing w:after="480"/>
    </w:pPr>
    <w:rPr>
      <w:rFonts w:eastAsiaTheme="majorEastAsia" w:cstheme="majorBidi"/>
      <w:b/>
      <w:szCs w:val="32"/>
    </w:rPr>
  </w:style>
  <w:style w:type="paragraph" w:customStyle="1" w:styleId="ProjectDetails">
    <w:name w:val="Project Details"/>
    <w:basedOn w:val="Normal"/>
    <w:next w:val="Normal"/>
    <w:uiPriority w:val="99"/>
    <w:semiHidden/>
    <w:qFormat/>
    <w:rsid w:val="006D3657"/>
    <w:pPr>
      <w:spacing w:after="480"/>
      <w:contextualSpacing/>
    </w:pPr>
    <w:rPr>
      <w:rFonts w:eastAsiaTheme="majorEastAsia" w:cstheme="majorBidi"/>
      <w:szCs w:val="32"/>
    </w:rPr>
  </w:style>
  <w:style w:type="paragraph" w:customStyle="1" w:styleId="RecipientDetails">
    <w:name w:val="Recipient Details"/>
    <w:basedOn w:val="Normal"/>
    <w:uiPriority w:val="99"/>
    <w:semiHidden/>
    <w:qFormat/>
    <w:rsid w:val="006D3657"/>
    <w:pPr>
      <w:spacing w:before="240" w:after="240"/>
      <w:contextualSpacing/>
    </w:pPr>
  </w:style>
  <w:style w:type="paragraph" w:customStyle="1" w:styleId="LetterDate">
    <w:name w:val="Letter Date"/>
    <w:basedOn w:val="Normal"/>
    <w:uiPriority w:val="99"/>
    <w:semiHidden/>
    <w:rsid w:val="006D3657"/>
    <w:pPr>
      <w:spacing w:after="240"/>
    </w:pPr>
  </w:style>
  <w:style w:type="paragraph" w:customStyle="1" w:styleId="Copies">
    <w:name w:val="Copies"/>
    <w:basedOn w:val="BodyText"/>
    <w:uiPriority w:val="99"/>
    <w:semiHidden/>
    <w:qFormat/>
    <w:rsid w:val="006D3657"/>
    <w:pPr>
      <w:ind w:left="1134" w:hanging="1134"/>
    </w:pPr>
  </w:style>
  <w:style w:type="paragraph" w:customStyle="1" w:styleId="SenderDetails">
    <w:name w:val="Sender Details"/>
    <w:basedOn w:val="Normal"/>
    <w:next w:val="BodyText"/>
    <w:uiPriority w:val="99"/>
    <w:semiHidden/>
    <w:qFormat/>
    <w:rsid w:val="006D3657"/>
    <w:pPr>
      <w:spacing w:before="180" w:after="60" w:line="240" w:lineRule="auto"/>
      <w:contextualSpacing/>
    </w:pPr>
  </w:style>
  <w:style w:type="paragraph" w:customStyle="1" w:styleId="SenderContactDetails">
    <w:name w:val="Sender Contact Details"/>
    <w:basedOn w:val="Normal"/>
    <w:next w:val="BodyText"/>
    <w:uiPriority w:val="99"/>
    <w:semiHidden/>
    <w:qFormat/>
    <w:rsid w:val="006D3657"/>
    <w:pPr>
      <w:spacing w:before="180" w:after="60"/>
      <w:contextualSpacing/>
    </w:pPr>
    <w:rPr>
      <w:sz w:val="16"/>
    </w:rPr>
  </w:style>
  <w:style w:type="paragraph" w:customStyle="1" w:styleId="CVResumeBullet2ndLevel">
    <w:name w:val="CV Resume Bullet 2nd Level"/>
    <w:basedOn w:val="CVResumeBullet"/>
    <w:uiPriority w:val="99"/>
    <w:semiHidden/>
    <w:rsid w:val="006D3657"/>
    <w:pPr>
      <w:numPr>
        <w:numId w:val="24"/>
      </w:numPr>
      <w:ind w:left="340" w:hanging="170"/>
    </w:pPr>
  </w:style>
  <w:style w:type="paragraph" w:customStyle="1" w:styleId="CVResumeSubcategoryHeading">
    <w:name w:val="CV Resume Subcategory Heading"/>
    <w:basedOn w:val="Normal"/>
    <w:next w:val="Normal"/>
    <w:uiPriority w:val="99"/>
    <w:semiHidden/>
    <w:rsid w:val="006D3657"/>
    <w:pPr>
      <w:spacing w:before="120" w:after="120"/>
    </w:pPr>
    <w:rPr>
      <w:color w:val="333333"/>
      <w:sz w:val="22"/>
    </w:rPr>
  </w:style>
  <w:style w:type="paragraph" w:customStyle="1" w:styleId="CVResumeTableText">
    <w:name w:val="CV Resume Table Text"/>
    <w:basedOn w:val="Normal"/>
    <w:uiPriority w:val="99"/>
    <w:semiHidden/>
    <w:rsid w:val="006D3657"/>
    <w:pPr>
      <w:spacing w:after="60"/>
    </w:pPr>
    <w:rPr>
      <w:rFonts w:ascii="Jacobs Chronos Light" w:hAnsi="Jacobs Chronos Light"/>
    </w:rPr>
  </w:style>
  <w:style w:type="paragraph" w:customStyle="1" w:styleId="CVResumeName">
    <w:name w:val="CV Resume Name"/>
    <w:uiPriority w:val="99"/>
    <w:semiHidden/>
    <w:rsid w:val="006D3657"/>
    <w:pPr>
      <w:spacing w:after="120"/>
    </w:pPr>
    <w:rPr>
      <w:rFonts w:cs="Jacobs Chronos"/>
      <w:b/>
      <w:color w:val="231EDC" w:themeColor="accent1"/>
      <w:sz w:val="32"/>
      <w:szCs w:val="24"/>
    </w:rPr>
  </w:style>
  <w:style w:type="paragraph" w:customStyle="1" w:styleId="CVResumeTitleRole">
    <w:name w:val="CV Resume Title Role"/>
    <w:next w:val="CVResumeHeading"/>
    <w:uiPriority w:val="99"/>
    <w:semiHidden/>
    <w:rsid w:val="006D3657"/>
    <w:rPr>
      <w:rFonts w:cs="Jacobs Chronos"/>
      <w:sz w:val="28"/>
      <w:szCs w:val="24"/>
    </w:rPr>
  </w:style>
  <w:style w:type="paragraph" w:customStyle="1" w:styleId="CVResumeBullet">
    <w:name w:val="CV Resume Bullet"/>
    <w:basedOn w:val="CVResumeTableText"/>
    <w:uiPriority w:val="99"/>
    <w:semiHidden/>
    <w:qFormat/>
    <w:rsid w:val="006D3657"/>
    <w:pPr>
      <w:numPr>
        <w:numId w:val="23"/>
      </w:numPr>
      <w:ind w:left="170" w:hanging="170"/>
    </w:pPr>
    <w:rPr>
      <w:rFonts w:asciiTheme="minorHAnsi" w:hAnsiTheme="minorHAnsi"/>
    </w:rPr>
  </w:style>
  <w:style w:type="paragraph" w:customStyle="1" w:styleId="CVResumeTableHeading">
    <w:name w:val="CV Resume Table Heading"/>
    <w:basedOn w:val="CVResumeTableText"/>
    <w:next w:val="CVResumeTableText"/>
    <w:uiPriority w:val="99"/>
    <w:semiHidden/>
    <w:rsid w:val="006D3657"/>
    <w:rPr>
      <w:rFonts w:asciiTheme="minorHAnsi" w:hAnsiTheme="minorHAnsi" w:cs="Jacobs Chronos Light"/>
      <w:b/>
      <w:color w:val="333333" w:themeColor="text2"/>
    </w:rPr>
  </w:style>
  <w:style w:type="paragraph" w:customStyle="1" w:styleId="CVResumeHeading">
    <w:name w:val="CV Resume Heading"/>
    <w:next w:val="BodyText"/>
    <w:uiPriority w:val="99"/>
    <w:semiHidden/>
    <w:qFormat/>
    <w:rsid w:val="006D3657"/>
    <w:pPr>
      <w:spacing w:before="120" w:after="120"/>
    </w:pPr>
    <w:rPr>
      <w:rFonts w:asciiTheme="minorHAnsi" w:hAnsiTheme="minorHAnsi" w:cs="Jacobs Chronos Light"/>
      <w:color w:val="231EDC" w:themeColor="accent1"/>
      <w:sz w:val="24"/>
      <w:szCs w:val="24"/>
    </w:rPr>
  </w:style>
  <w:style w:type="paragraph" w:customStyle="1" w:styleId="CVResumeProjectHeading">
    <w:name w:val="CV Resume Project Heading"/>
    <w:next w:val="BodyText"/>
    <w:uiPriority w:val="99"/>
    <w:semiHidden/>
    <w:rsid w:val="006D3657"/>
    <w:pPr>
      <w:spacing w:before="180" w:after="120"/>
    </w:pPr>
    <w:rPr>
      <w:rFonts w:asciiTheme="minorHAnsi" w:hAnsiTheme="minorHAnsi" w:cs="Jacobs Chronos"/>
      <w:b/>
      <w:color w:val="231EDC" w:themeColor="accent1"/>
      <w:sz w:val="22"/>
      <w:szCs w:val="24"/>
    </w:rPr>
  </w:style>
  <w:style w:type="paragraph" w:customStyle="1" w:styleId="AddressText">
    <w:name w:val="Address Text"/>
    <w:basedOn w:val="TableText"/>
    <w:uiPriority w:val="99"/>
    <w:semiHidden/>
    <w:qFormat/>
    <w:rsid w:val="006D3657"/>
    <w:pPr>
      <w:spacing w:before="60" w:after="60"/>
    </w:pPr>
  </w:style>
  <w:style w:type="paragraph" w:customStyle="1" w:styleId="CapabilityBullet">
    <w:name w:val="Capability Bullet"/>
    <w:uiPriority w:val="99"/>
    <w:semiHidden/>
    <w:qFormat/>
    <w:rsid w:val="006D3657"/>
    <w:pPr>
      <w:numPr>
        <w:numId w:val="32"/>
      </w:numPr>
      <w:spacing w:before="40" w:after="40"/>
    </w:pPr>
    <w:rPr>
      <w:rFonts w:cs="Jacobs Chronos"/>
      <w:szCs w:val="24"/>
    </w:rPr>
  </w:style>
  <w:style w:type="paragraph" w:customStyle="1" w:styleId="CapabilityBullet2ndLevel">
    <w:name w:val="Capability Bullet 2nd Level"/>
    <w:basedOn w:val="CapabilityBullet"/>
    <w:uiPriority w:val="99"/>
    <w:semiHidden/>
    <w:rsid w:val="006D3657"/>
    <w:pPr>
      <w:numPr>
        <w:ilvl w:val="1"/>
      </w:numPr>
    </w:pPr>
  </w:style>
  <w:style w:type="numbering" w:customStyle="1" w:styleId="CapabilityBullets">
    <w:name w:val="Capability Bullets"/>
    <w:uiPriority w:val="99"/>
    <w:semiHidden/>
    <w:rsid w:val="006D3657"/>
    <w:pPr>
      <w:numPr>
        <w:numId w:val="32"/>
      </w:numPr>
    </w:pPr>
  </w:style>
  <w:style w:type="paragraph" w:customStyle="1" w:styleId="ProjectBullet">
    <w:name w:val="Project Bullet"/>
    <w:uiPriority w:val="99"/>
    <w:semiHidden/>
    <w:qFormat/>
    <w:rsid w:val="006D3657"/>
    <w:pPr>
      <w:numPr>
        <w:numId w:val="26"/>
      </w:numPr>
      <w:spacing w:after="60"/>
    </w:pPr>
    <w:rPr>
      <w:rFonts w:cs="Jacobs Chronos"/>
      <w:szCs w:val="24"/>
    </w:rPr>
  </w:style>
  <w:style w:type="paragraph" w:customStyle="1" w:styleId="ProjectBullet2ndLevel">
    <w:name w:val="Project Bullet 2nd Level"/>
    <w:basedOn w:val="ProjectBullet"/>
    <w:uiPriority w:val="99"/>
    <w:semiHidden/>
    <w:rsid w:val="006D3657"/>
    <w:pPr>
      <w:numPr>
        <w:ilvl w:val="1"/>
      </w:numPr>
    </w:pPr>
  </w:style>
  <w:style w:type="numbering" w:customStyle="1" w:styleId="ProjectBullets">
    <w:name w:val="Project Bullets"/>
    <w:uiPriority w:val="99"/>
    <w:semiHidden/>
    <w:rsid w:val="006D3657"/>
    <w:pPr>
      <w:numPr>
        <w:numId w:val="26"/>
      </w:numPr>
    </w:pPr>
  </w:style>
  <w:style w:type="numbering" w:customStyle="1" w:styleId="SingleSequentialNumbering">
    <w:name w:val="Single Sequential Numbering"/>
    <w:uiPriority w:val="99"/>
    <w:semiHidden/>
    <w:rsid w:val="006D3657"/>
    <w:pPr>
      <w:numPr>
        <w:numId w:val="28"/>
      </w:numPr>
    </w:pPr>
  </w:style>
  <w:style w:type="paragraph" w:customStyle="1" w:styleId="SourceCitation0">
    <w:name w:val="Source/Citation"/>
    <w:basedOn w:val="Normal"/>
    <w:next w:val="BodyText"/>
    <w:uiPriority w:val="8"/>
    <w:qFormat/>
    <w:rsid w:val="006D3657"/>
    <w:pPr>
      <w:spacing w:before="40" w:after="40"/>
    </w:pPr>
    <w:rPr>
      <w:rFonts w:asciiTheme="minorHAnsi" w:hAnsiTheme="minorHAnsi"/>
      <w:i/>
      <w:sz w:val="18"/>
    </w:rPr>
  </w:style>
  <w:style w:type="paragraph" w:customStyle="1" w:styleId="CoverDate">
    <w:name w:val="Cover Date"/>
    <w:basedOn w:val="CoverInformation"/>
    <w:uiPriority w:val="99"/>
    <w:semiHidden/>
    <w:qFormat/>
    <w:rsid w:val="006D3657"/>
    <w:pPr>
      <w:spacing w:before="1080"/>
      <w:contextualSpacing w:val="0"/>
      <w:jc w:val="right"/>
    </w:pPr>
  </w:style>
  <w:style w:type="paragraph" w:customStyle="1" w:styleId="CaptionNote">
    <w:name w:val="Caption Note"/>
    <w:basedOn w:val="Normal"/>
    <w:next w:val="BodyText"/>
    <w:uiPriority w:val="99"/>
    <w:semiHidden/>
    <w:rsid w:val="006D3657"/>
    <w:pPr>
      <w:keepNext/>
      <w:spacing w:before="40" w:after="40"/>
    </w:pPr>
    <w:rPr>
      <w:rFonts w:asciiTheme="minorHAnsi" w:hAnsiTheme="minorHAnsi"/>
      <w:i/>
    </w:rPr>
  </w:style>
  <w:style w:type="paragraph" w:customStyle="1" w:styleId="PictureCaption">
    <w:name w:val="Picture Caption"/>
    <w:basedOn w:val="FigureCaption"/>
    <w:next w:val="BodyText"/>
    <w:uiPriority w:val="99"/>
    <w:semiHidden/>
    <w:rsid w:val="006D3657"/>
  </w:style>
  <w:style w:type="paragraph" w:customStyle="1" w:styleId="Classification">
    <w:name w:val="Classification"/>
    <w:basedOn w:val="HeaderSpacer"/>
    <w:uiPriority w:val="99"/>
    <w:semiHidden/>
    <w:rsid w:val="006D3657"/>
    <w:pPr>
      <w:jc w:val="center"/>
    </w:pPr>
  </w:style>
  <w:style w:type="paragraph" w:customStyle="1" w:styleId="ProjectHeading">
    <w:name w:val="Project Heading"/>
    <w:next w:val="Normal"/>
    <w:uiPriority w:val="99"/>
    <w:semiHidden/>
    <w:qFormat/>
    <w:rsid w:val="006D3657"/>
    <w:pPr>
      <w:spacing w:before="120" w:after="120"/>
    </w:pPr>
    <w:rPr>
      <w:rFonts w:asciiTheme="minorHAnsi" w:hAnsiTheme="minorHAnsi" w:cs="Jacobs Chronos Light"/>
      <w:color w:val="231EDC" w:themeColor="accent1"/>
      <w:sz w:val="24"/>
    </w:rPr>
  </w:style>
  <w:style w:type="paragraph" w:customStyle="1" w:styleId="EgressHeaderStyleInternalOnlyIdOffice">
    <w:name w:val="EgressHeaderStyleInternalOnlyIdOffice"/>
    <w:basedOn w:val="Normal"/>
    <w:uiPriority w:val="99"/>
    <w:semiHidden/>
    <w:rsid w:val="006D3657"/>
    <w:pPr>
      <w:spacing w:line="240" w:lineRule="auto"/>
      <w:jc w:val="center"/>
    </w:pPr>
    <w:rPr>
      <w:rFonts w:ascii="Arial" w:hAnsi="Arial" w:cs="Arial"/>
      <w:b/>
      <w:color w:val="000000"/>
      <w:sz w:val="24"/>
    </w:rPr>
  </w:style>
  <w:style w:type="paragraph" w:customStyle="1" w:styleId="EgressFooterStyleInternalOnlyIdOffice">
    <w:name w:val="EgressFooterStyleInternalOnlyIdOffice"/>
    <w:basedOn w:val="Normal"/>
    <w:uiPriority w:val="99"/>
    <w:semiHidden/>
    <w:rsid w:val="006D3657"/>
    <w:pPr>
      <w:spacing w:line="240" w:lineRule="auto"/>
      <w:jc w:val="center"/>
    </w:pPr>
    <w:rPr>
      <w:rFonts w:ascii="Arial" w:hAnsi="Arial" w:cs="Arial"/>
      <w:b/>
      <w:color w:val="000000"/>
      <w:sz w:val="24"/>
    </w:rPr>
  </w:style>
  <w:style w:type="table" w:customStyle="1" w:styleId="JacobsTable1accentprimarythemes">
    <w:name w:val="Jacobs Table 1 (accent &amp; primary themes)"/>
    <w:basedOn w:val="TableNormal"/>
    <w:uiPriority w:val="99"/>
    <w:rsid w:val="006D3657"/>
    <w:pPr>
      <w:spacing w:before="40" w:after="40"/>
    </w:pPr>
    <w:rPr>
      <w:rFonts w:asciiTheme="minorHAnsi" w:hAnsiTheme="minorHAnsi"/>
      <w:sz w:val="18"/>
    </w:rPr>
    <w:tblPr>
      <w:tblBorders>
        <w:top w:val="single" w:sz="4" w:space="0" w:color="231EDC" w:themeColor="accent1"/>
        <w:bottom w:val="single" w:sz="4" w:space="0" w:color="231EDC" w:themeColor="accent1"/>
        <w:insideH w:val="single" w:sz="4" w:space="0" w:color="231EDC" w:themeColor="accent1"/>
        <w:insideV w:val="single" w:sz="4" w:space="0" w:color="231EDC" w:themeColor="accent1"/>
      </w:tblBorders>
    </w:tblPr>
    <w:tcPr>
      <w:shd w:val="clear" w:color="auto" w:fill="auto"/>
    </w:tcPr>
    <w:tblStylePr w:type="firstRow">
      <w:pPr>
        <w:wordWrap/>
        <w:spacing w:beforeLines="0" w:before="60" w:beforeAutospacing="0" w:afterLines="0" w:after="60" w:afterAutospacing="0"/>
      </w:pPr>
      <w:rPr>
        <w:rFonts w:asciiTheme="minorHAnsi" w:hAnsiTheme="minorHAnsi"/>
        <w:b w:val="0"/>
        <w:color w:val="FFFFFF" w:themeColor="background1"/>
        <w:sz w:val="22"/>
      </w:rPr>
      <w:tblPr/>
      <w:trPr>
        <w:tblHeader/>
      </w:trPr>
      <w:tcPr>
        <w:shd w:val="clear" w:color="auto" w:fill="231EDC" w:themeFill="accent1"/>
      </w:tcPr>
    </w:tblStylePr>
  </w:style>
  <w:style w:type="table" w:customStyle="1" w:styleId="JacobsTable2accentthemes">
    <w:name w:val="Jacobs Table 2 (accent themes)"/>
    <w:basedOn w:val="TableNormal"/>
    <w:uiPriority w:val="99"/>
    <w:rsid w:val="006D3657"/>
    <w:pPr>
      <w:spacing w:before="40" w:after="40"/>
    </w:pPr>
    <w:rPr>
      <w:rFonts w:asciiTheme="minorHAnsi" w:hAnsiTheme="minorHAnsi"/>
      <w:sz w:val="18"/>
    </w:rPr>
    <w:tblPr>
      <w:tblStyleRowBandSize w:val="1"/>
      <w:tblBorders>
        <w:top w:val="single" w:sz="4" w:space="0" w:color="E6E6E6" w:themeColor="background2"/>
        <w:bottom w:val="single" w:sz="4" w:space="0" w:color="E6E6E6" w:themeColor="background2"/>
        <w:insideH w:val="single" w:sz="4" w:space="0" w:color="E6E6E6" w:themeColor="background2"/>
        <w:insideV w:val="single" w:sz="4" w:space="0" w:color="E6E6E6" w:themeColor="background2"/>
      </w:tblBorders>
    </w:tblPr>
    <w:tcPr>
      <w:shd w:val="clear" w:color="auto" w:fill="auto"/>
    </w:tcPr>
    <w:tblStylePr w:type="firstRow">
      <w:pPr>
        <w:wordWrap/>
        <w:spacing w:beforeLines="0" w:before="60" w:beforeAutospacing="0" w:afterLines="0" w:after="60" w:afterAutospacing="0"/>
      </w:pPr>
      <w:rPr>
        <w:rFonts w:asciiTheme="minorHAnsi" w:hAnsiTheme="minorHAnsi"/>
        <w:b w:val="0"/>
        <w:color w:val="FFFFFF" w:themeColor="background1"/>
        <w:sz w:val="22"/>
      </w:rPr>
      <w:tblPr/>
      <w:trPr>
        <w:tblHeader/>
      </w:trPr>
      <w:tcPr>
        <w:shd w:val="clear" w:color="auto" w:fill="001E55" w:themeFill="accent4"/>
      </w:tcPr>
    </w:tblStylePr>
    <w:tblStylePr w:type="firstCol">
      <w:rPr>
        <w:b/>
        <w:color w:val="FFFFFF" w:themeColor="background1"/>
      </w:rPr>
      <w:tblPr/>
      <w:tcPr>
        <w:shd w:val="clear" w:color="auto" w:fill="231EDC" w:themeFill="accent1"/>
      </w:tcPr>
    </w:tblStylePr>
    <w:tblStylePr w:type="band2Horz">
      <w:tblPr/>
      <w:tcPr>
        <w:tcBorders>
          <w:insideV w:val="single" w:sz="4" w:space="0" w:color="FFFFFF" w:themeColor="background1"/>
        </w:tcBorders>
        <w:shd w:val="clear" w:color="auto" w:fill="E6E6E6" w:themeFill="background2"/>
      </w:tcPr>
    </w:tblStylePr>
  </w:style>
  <w:style w:type="table" w:customStyle="1" w:styleId="JacobsTable3accentthemes">
    <w:name w:val="Jacobs Table 3 (accent themes)"/>
    <w:basedOn w:val="TableNormal"/>
    <w:uiPriority w:val="99"/>
    <w:rsid w:val="006D3657"/>
    <w:pPr>
      <w:spacing w:before="40" w:after="40"/>
    </w:pPr>
    <w:rPr>
      <w:rFonts w:asciiTheme="minorHAnsi" w:hAnsiTheme="minorHAnsi"/>
      <w:sz w:val="18"/>
    </w:rPr>
    <w:tblPr>
      <w:tblStyleRowBandSize w:val="1"/>
      <w:tblBorders>
        <w:top w:val="single" w:sz="4" w:space="0" w:color="5AE6FF" w:themeColor="accent3"/>
        <w:bottom w:val="single" w:sz="4" w:space="0" w:color="5AE6FF" w:themeColor="accent3"/>
        <w:insideH w:val="single" w:sz="4" w:space="0" w:color="5AE6FF" w:themeColor="accent3"/>
        <w:insideV w:val="single" w:sz="4" w:space="0" w:color="5AE6FF" w:themeColor="accent3"/>
      </w:tblBorders>
    </w:tblPr>
    <w:tblStylePr w:type="firstRow">
      <w:pPr>
        <w:wordWrap/>
        <w:spacing w:beforeLines="0" w:before="60" w:beforeAutospacing="0" w:afterLines="0" w:after="60" w:afterAutospacing="0"/>
      </w:pPr>
      <w:rPr>
        <w:rFonts w:asciiTheme="minorHAnsi" w:hAnsiTheme="minorHAnsi"/>
        <w:b w:val="0"/>
        <w:color w:val="FFFFFF" w:themeColor="background1"/>
        <w:sz w:val="22"/>
      </w:rPr>
      <w:tblPr/>
      <w:trPr>
        <w:tblHeader/>
      </w:trPr>
      <w:tcPr>
        <w:tcBorders>
          <w:top w:val="nil"/>
          <w:left w:val="nil"/>
          <w:bottom w:val="nil"/>
          <w:right w:val="nil"/>
          <w:insideH w:val="nil"/>
          <w:insideV w:val="nil"/>
          <w:tl2br w:val="nil"/>
          <w:tr2bl w:val="nil"/>
        </w:tcBorders>
        <w:shd w:val="clear" w:color="auto" w:fill="001E55" w:themeFill="accent4"/>
      </w:tcPr>
    </w:tblStylePr>
    <w:tblStylePr w:type="band1Horz">
      <w:tblPr/>
      <w:tcPr>
        <w:tcBorders>
          <w:insideV w:val="single" w:sz="4" w:space="0" w:color="FFFFFF" w:themeColor="background1"/>
        </w:tcBorders>
        <w:shd w:val="clear" w:color="auto" w:fill="5AE6FF" w:themeFill="accent3"/>
      </w:tcPr>
    </w:tblStylePr>
  </w:style>
  <w:style w:type="table" w:customStyle="1" w:styleId="JacobsTable2primarythemes">
    <w:name w:val="Jacobs Table 2 (primary themes)"/>
    <w:basedOn w:val="TableNormal"/>
    <w:uiPriority w:val="99"/>
    <w:rsid w:val="006D3657"/>
    <w:pPr>
      <w:spacing w:before="40" w:after="40"/>
    </w:pPr>
    <w:rPr>
      <w:rFonts w:asciiTheme="minorHAnsi" w:hAnsiTheme="minorHAnsi"/>
      <w:sz w:val="18"/>
    </w:rPr>
    <w:tblPr>
      <w:tblStyleRowBandSize w:val="1"/>
      <w:tblBorders>
        <w:top w:val="single" w:sz="4" w:space="0" w:color="E6E6E6" w:themeColor="background2"/>
        <w:bottom w:val="single" w:sz="4" w:space="0" w:color="E6E6E6" w:themeColor="background2"/>
        <w:insideH w:val="single" w:sz="4" w:space="0" w:color="E6E6E6" w:themeColor="background2"/>
        <w:insideV w:val="single" w:sz="4" w:space="0" w:color="E6E6E6" w:themeColor="background2"/>
      </w:tblBorders>
    </w:tblPr>
    <w:tcPr>
      <w:shd w:val="clear" w:color="auto" w:fill="auto"/>
    </w:tcPr>
    <w:tblStylePr w:type="firstRow">
      <w:pPr>
        <w:wordWrap/>
        <w:spacing w:beforeLines="0" w:before="60" w:beforeAutospacing="0" w:afterLines="0" w:after="60" w:afterAutospacing="0"/>
      </w:pPr>
      <w:rPr>
        <w:rFonts w:asciiTheme="minorHAnsi" w:hAnsiTheme="minorHAnsi"/>
        <w:b w:val="0"/>
        <w:color w:val="FFFFFF" w:themeColor="background1"/>
        <w:sz w:val="22"/>
      </w:rPr>
      <w:tblPr/>
      <w:tcPr>
        <w:shd w:val="clear" w:color="auto" w:fill="000000" w:themeFill="text1"/>
      </w:tcPr>
    </w:tblStylePr>
    <w:tblStylePr w:type="firstCol">
      <w:rPr>
        <w:b/>
        <w:color w:val="FFFFFF" w:themeColor="background1"/>
      </w:rPr>
      <w:tblPr/>
      <w:tcPr>
        <w:shd w:val="clear" w:color="auto" w:fill="231EDC" w:themeFill="accent1"/>
      </w:tcPr>
    </w:tblStylePr>
    <w:tblStylePr w:type="band2Horz">
      <w:tblPr/>
      <w:tcPr>
        <w:tcBorders>
          <w:insideV w:val="single" w:sz="4" w:space="0" w:color="FFFFFF" w:themeColor="background1"/>
        </w:tcBorders>
        <w:shd w:val="clear" w:color="auto" w:fill="E6E6E6" w:themeFill="background2"/>
      </w:tcPr>
    </w:tblStylePr>
  </w:style>
  <w:style w:type="table" w:customStyle="1" w:styleId="JacobsTable3primarythemes">
    <w:name w:val="Jacobs Table 3 (primary themes)"/>
    <w:basedOn w:val="TableNormal"/>
    <w:uiPriority w:val="99"/>
    <w:rsid w:val="006D3657"/>
    <w:pPr>
      <w:spacing w:before="40" w:after="40"/>
    </w:pPr>
    <w:rPr>
      <w:rFonts w:asciiTheme="minorHAnsi" w:hAnsiTheme="minorHAnsi"/>
      <w:sz w:val="18"/>
    </w:rPr>
    <w:tblPr>
      <w:tblStyleRowBandSize w:val="1"/>
      <w:tblBorders>
        <w:top w:val="single" w:sz="4" w:space="0" w:color="231EDC" w:themeColor="accent1"/>
        <w:bottom w:val="single" w:sz="4" w:space="0" w:color="231EDC" w:themeColor="accent1"/>
        <w:insideH w:val="single" w:sz="4" w:space="0" w:color="231EDC" w:themeColor="accent1"/>
        <w:insideV w:val="single" w:sz="4" w:space="0" w:color="231EDC" w:themeColor="accent1"/>
      </w:tblBorders>
    </w:tblPr>
    <w:tblStylePr w:type="firstRow">
      <w:pPr>
        <w:wordWrap/>
        <w:spacing w:beforeLines="0" w:before="60" w:beforeAutospacing="0" w:afterLines="0" w:after="60" w:afterAutospacing="0"/>
      </w:pPr>
      <w:rPr>
        <w:rFonts w:asciiTheme="minorHAnsi" w:hAnsiTheme="minorHAnsi"/>
        <w:b w:val="0"/>
        <w:color w:val="FFFFFF" w:themeColor="background1"/>
        <w:sz w:val="22"/>
      </w:rPr>
      <w:tblPr/>
      <w:tcPr>
        <w:tcBorders>
          <w:top w:val="nil"/>
          <w:left w:val="nil"/>
          <w:bottom w:val="nil"/>
          <w:right w:val="nil"/>
          <w:insideH w:val="nil"/>
          <w:insideV w:val="nil"/>
          <w:tl2br w:val="nil"/>
          <w:tr2bl w:val="nil"/>
        </w:tcBorders>
        <w:shd w:val="clear" w:color="auto" w:fill="231EDC" w:themeFill="accent1"/>
      </w:tcPr>
    </w:tblStylePr>
    <w:tblStylePr w:type="band1Horz">
      <w:tblPr/>
      <w:tcPr>
        <w:shd w:val="clear" w:color="auto" w:fill="E6E6E6" w:themeFill="background2"/>
      </w:tcPr>
    </w:tblStylePr>
  </w:style>
  <w:style w:type="paragraph" w:customStyle="1" w:styleId="InstructionNumber">
    <w:name w:val="Instruction Number"/>
    <w:basedOn w:val="InstructionText"/>
    <w:uiPriority w:val="99"/>
    <w:semiHidden/>
    <w:qFormat/>
    <w:rsid w:val="006D3657"/>
    <w:pPr>
      <w:numPr>
        <w:numId w:val="33"/>
      </w:numPr>
    </w:pPr>
  </w:style>
  <w:style w:type="paragraph" w:customStyle="1" w:styleId="InstructionBullet">
    <w:name w:val="Instruction Bullet"/>
    <w:basedOn w:val="InstructionText"/>
    <w:uiPriority w:val="99"/>
    <w:semiHidden/>
    <w:qFormat/>
    <w:rsid w:val="006D3657"/>
    <w:pPr>
      <w:numPr>
        <w:ilvl w:val="1"/>
        <w:numId w:val="33"/>
      </w:numPr>
    </w:pPr>
  </w:style>
  <w:style w:type="numbering" w:customStyle="1" w:styleId="InstructionNumbering">
    <w:name w:val="Instruction Numbering"/>
    <w:uiPriority w:val="99"/>
    <w:semiHidden/>
    <w:rsid w:val="006D3657"/>
    <w:pPr>
      <w:numPr>
        <w:numId w:val="33"/>
      </w:numPr>
    </w:pPr>
  </w:style>
  <w:style w:type="paragraph" w:customStyle="1" w:styleId="ProjectTableText">
    <w:name w:val="Project Table Text"/>
    <w:uiPriority w:val="99"/>
    <w:semiHidden/>
    <w:qFormat/>
    <w:rsid w:val="006D3657"/>
    <w:rPr>
      <w:rFonts w:asciiTheme="minorHAnsi" w:hAnsiTheme="minorHAnsi"/>
    </w:rPr>
  </w:style>
  <w:style w:type="paragraph" w:customStyle="1" w:styleId="ProjectName">
    <w:name w:val="Project Name"/>
    <w:uiPriority w:val="99"/>
    <w:semiHidden/>
    <w:rsid w:val="006D3657"/>
    <w:pPr>
      <w:spacing w:after="120"/>
    </w:pPr>
    <w:rPr>
      <w:rFonts w:cs="Jacobs Chronos"/>
      <w:b/>
      <w:color w:val="231EDC" w:themeColor="accent1"/>
      <w:sz w:val="32"/>
    </w:rPr>
  </w:style>
  <w:style w:type="paragraph" w:customStyle="1" w:styleId="ProjectLocation">
    <w:name w:val="Project Location"/>
    <w:next w:val="BodyText"/>
    <w:uiPriority w:val="99"/>
    <w:semiHidden/>
    <w:rsid w:val="006D3657"/>
    <w:rPr>
      <w:rFonts w:cs="Jacobs Chronos"/>
      <w:sz w:val="28"/>
    </w:rPr>
  </w:style>
  <w:style w:type="paragraph" w:customStyle="1" w:styleId="ProjectSubcategoryHeading">
    <w:name w:val="Project Subcategory Heading"/>
    <w:next w:val="BodyText"/>
    <w:uiPriority w:val="99"/>
    <w:semiHidden/>
    <w:rsid w:val="006D3657"/>
    <w:pPr>
      <w:spacing w:before="120" w:after="120"/>
    </w:pPr>
    <w:rPr>
      <w:rFonts w:cs="Jacobs Chronos"/>
      <w:color w:val="333333"/>
      <w:sz w:val="22"/>
    </w:rPr>
  </w:style>
  <w:style w:type="paragraph" w:customStyle="1" w:styleId="ProjectTableHeading">
    <w:name w:val="Project Table Heading"/>
    <w:basedOn w:val="Normal"/>
    <w:next w:val="Normal"/>
    <w:uiPriority w:val="99"/>
    <w:semiHidden/>
    <w:rsid w:val="006D3657"/>
    <w:pPr>
      <w:spacing w:after="60"/>
    </w:pPr>
    <w:rPr>
      <w:rFonts w:asciiTheme="minorHAnsi" w:hAnsiTheme="minorHAnsi" w:cs="Jacobs Chronos Light"/>
      <w:b/>
      <w:color w:val="333333" w:themeColor="text2"/>
    </w:rPr>
  </w:style>
  <w:style w:type="paragraph" w:customStyle="1" w:styleId="CapabilityWhitePaperTitle">
    <w:name w:val="Capability White Paper Title"/>
    <w:uiPriority w:val="99"/>
    <w:semiHidden/>
    <w:rsid w:val="006D3657"/>
    <w:pPr>
      <w:spacing w:after="120"/>
      <w:outlineLvl w:val="0"/>
    </w:pPr>
    <w:rPr>
      <w:rFonts w:cs="Jacobs Chronos"/>
      <w:b/>
      <w:color w:val="231EDC" w:themeColor="accent1"/>
      <w:sz w:val="32"/>
      <w:szCs w:val="22"/>
    </w:rPr>
  </w:style>
  <w:style w:type="paragraph" w:customStyle="1" w:styleId="MarketSectorHeading">
    <w:name w:val="Market Sector Heading"/>
    <w:basedOn w:val="Normal"/>
    <w:next w:val="BodyText"/>
    <w:uiPriority w:val="99"/>
    <w:semiHidden/>
    <w:rsid w:val="006D3657"/>
    <w:pPr>
      <w:spacing w:before="120" w:after="240"/>
    </w:pPr>
    <w:rPr>
      <w:sz w:val="28"/>
      <w:szCs w:val="22"/>
    </w:rPr>
  </w:style>
  <w:style w:type="paragraph" w:customStyle="1" w:styleId="SubHeading2">
    <w:name w:val="Sub Heading 2"/>
    <w:next w:val="BodyText"/>
    <w:uiPriority w:val="99"/>
    <w:semiHidden/>
    <w:rsid w:val="006D3657"/>
    <w:pPr>
      <w:spacing w:before="240" w:after="120"/>
      <w:outlineLvl w:val="1"/>
    </w:pPr>
    <w:rPr>
      <w:rFonts w:cs="Jacobs Chronos Light"/>
      <w:color w:val="333333"/>
      <w:sz w:val="22"/>
      <w:szCs w:val="22"/>
    </w:rPr>
  </w:style>
  <w:style w:type="paragraph" w:customStyle="1" w:styleId="SubHeading">
    <w:name w:val="Sub Heading"/>
    <w:next w:val="Normal"/>
    <w:uiPriority w:val="99"/>
    <w:semiHidden/>
    <w:qFormat/>
    <w:rsid w:val="006D3657"/>
    <w:pPr>
      <w:spacing w:before="120" w:after="120"/>
      <w:outlineLvl w:val="0"/>
    </w:pPr>
    <w:rPr>
      <w:rFonts w:asciiTheme="minorHAnsi" w:hAnsiTheme="minorHAnsi" w:cs="Jacobs Chronos Light"/>
      <w:color w:val="231EDC" w:themeColor="accent1"/>
      <w:sz w:val="24"/>
      <w:szCs w:val="22"/>
    </w:rPr>
  </w:style>
  <w:style w:type="paragraph" w:customStyle="1" w:styleId="CapabilityTableHeading">
    <w:name w:val="Capability Table Heading"/>
    <w:basedOn w:val="Normal"/>
    <w:uiPriority w:val="99"/>
    <w:semiHidden/>
    <w:rsid w:val="006D3657"/>
    <w:pPr>
      <w:framePr w:hSpace="180" w:wrap="around" w:vAnchor="text" w:hAnchor="text" w:y="-49"/>
      <w:spacing w:before="60" w:after="60"/>
    </w:pPr>
    <w:rPr>
      <w:rFonts w:asciiTheme="minorHAnsi" w:hAnsiTheme="minorHAnsi"/>
      <w:b/>
      <w:szCs w:val="22"/>
    </w:rPr>
  </w:style>
  <w:style w:type="paragraph" w:customStyle="1" w:styleId="CapabilityTableText">
    <w:name w:val="Capability Table Text"/>
    <w:basedOn w:val="BodyText"/>
    <w:uiPriority w:val="99"/>
    <w:semiHidden/>
    <w:rsid w:val="006D3657"/>
    <w:pPr>
      <w:spacing w:before="60"/>
    </w:pPr>
    <w:rPr>
      <w:rFonts w:asciiTheme="minorHAnsi" w:hAnsiTheme="minorHAnsi"/>
      <w:szCs w:val="22"/>
    </w:rPr>
  </w:style>
  <w:style w:type="table" w:customStyle="1" w:styleId="TableGrid20">
    <w:name w:val="Table Grid2"/>
    <w:basedOn w:val="TableNormal"/>
    <w:next w:val="TableGrid"/>
    <w:uiPriority w:val="59"/>
    <w:rsid w:val="00D94B37"/>
    <w:pPr>
      <w:spacing w:line="240" w:lineRule="auto"/>
    </w:pPr>
    <w:rPr>
      <w:rFonts w:ascii="Jacobs Chronos" w:hAnsi="Jacobs Chronos"/>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JacobsNumberedList33">
    <w:name w:val="Jacobs Numbered List 3.3"/>
    <w:uiPriority w:val="99"/>
    <w:rsid w:val="00D94B37"/>
    <w:pPr>
      <w:numPr>
        <w:numId w:val="38"/>
      </w:numPr>
    </w:pPr>
  </w:style>
  <w:style w:type="paragraph" w:customStyle="1" w:styleId="Tablesmalltext">
    <w:name w:val="Table small text"/>
    <w:basedOn w:val="Normal"/>
    <w:uiPriority w:val="15"/>
    <w:qFormat/>
    <w:rsid w:val="00D94B37"/>
    <w:pPr>
      <w:spacing w:before="40" w:after="40" w:line="240" w:lineRule="atLeast"/>
    </w:pPr>
    <w:rPr>
      <w:rFonts w:ascii="Jacobs Chronos" w:hAnsi="Jacobs Chronos" w:cs="Jacobs Chronos"/>
      <w:sz w:val="16"/>
      <w:szCs w:val="24"/>
      <w:lang w:eastAsia="en-US"/>
    </w:rPr>
  </w:style>
  <w:style w:type="paragraph" w:customStyle="1" w:styleId="Tablesmallheading">
    <w:name w:val="Table small heading"/>
    <w:basedOn w:val="TableHeading"/>
    <w:uiPriority w:val="15"/>
    <w:qFormat/>
    <w:rsid w:val="00D94B37"/>
    <w:pPr>
      <w:spacing w:line="240" w:lineRule="atLeast"/>
    </w:pPr>
    <w:rPr>
      <w:rFonts w:ascii="Jacobs Chronos" w:hAnsi="Jacobs Chronos" w:cs="Jacobs Chronos"/>
      <w:sz w:val="20"/>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styles" Target="styles.xm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customXml" Target="../customXml/item7.xml"/><Relationship Id="rId12" Type="http://schemas.openxmlformats.org/officeDocument/2006/relationships/numbering" Target="numbering.xml"/><Relationship Id="rId17" Type="http://schemas.openxmlformats.org/officeDocument/2006/relationships/endnotes" Target="endnotes.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notes" Target="footnotes.xm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webSettings" Target="webSettings.xml"/><Relationship Id="rId23" Type="http://schemas.openxmlformats.org/officeDocument/2006/relationships/footer" Target="footer3.xml"/><Relationship Id="rId10" Type="http://schemas.openxmlformats.org/officeDocument/2006/relationships/customXml" Target="../customXml/item10.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settings" Target="settings.xml"/><Relationship Id="rId22"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mcaree\AppData\Roaming\MacroView.Office\Files\Templates\Other%20Documents\en\Blank.dotx" TargetMode="External"/></Relationships>
</file>

<file path=word/theme/theme1.xml><?xml version="1.0" encoding="utf-8"?>
<a:theme xmlns:a="http://schemas.openxmlformats.org/drawingml/2006/main" name="JacobsBlue">
  <a:themeElements>
    <a:clrScheme name="Jacobs Accents Blue">
      <a:dk1>
        <a:srgbClr val="000000"/>
      </a:dk1>
      <a:lt1>
        <a:srgbClr val="FFFFFF"/>
      </a:lt1>
      <a:dk2>
        <a:srgbClr val="333333"/>
      </a:dk2>
      <a:lt2>
        <a:srgbClr val="E6E6E6"/>
      </a:lt2>
      <a:accent1>
        <a:srgbClr val="231EDC"/>
      </a:accent1>
      <a:accent2>
        <a:srgbClr val="0A7DFF"/>
      </a:accent2>
      <a:accent3>
        <a:srgbClr val="5AE6FF"/>
      </a:accent3>
      <a:accent4>
        <a:srgbClr val="001E55"/>
      </a:accent4>
      <a:accent5>
        <a:srgbClr val="A5A5A5"/>
      </a:accent5>
      <a:accent6>
        <a:srgbClr val="C8C8C8"/>
      </a:accent6>
      <a:hlink>
        <a:srgbClr val="231EDC"/>
      </a:hlink>
      <a:folHlink>
        <a:srgbClr val="E5E5E5"/>
      </a:folHlink>
    </a:clrScheme>
    <a:fontScheme name="JacobsChronos">
      <a:majorFont>
        <a:latin typeface="Jacobs Chronos"/>
        <a:ea typeface=""/>
        <a:cs typeface=""/>
      </a:majorFont>
      <a:minorFont>
        <a:latin typeface="Jacobs Chronos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1 6 " ? > < q 1 : E n t i t y   x m l n s : q 1 = " h t t p : / / s c h e m a s . m a c r o v i e w . c o m . a u / e n t i t y " >  
     < q 1 : C o u n t r i e s >  
         < q 1 : s t r i n g > U n i t e d   K i n g d o m < / q 1 : s t r i n g >  
     < / q 1 : C o u n t r i e s >  
     < q 1 : D e s c r i p t i o n > R e g i s t e r e d   i n   E n g l a n d   a n d   W a l e s   0 2 5 9 4 5 0 4 .   R e g i s t e r e d   O f f i c e :   C o t t o n s   C e n t r e ,   C o t t o n s   L a n e ,   L o n d o n ,   U n i t e d   K i n g d o m   S E 1   2 Q G < / q 1 : D e s c r i p t i o n >  
     < q 1 : I d > b 8 c 4 f 7 a a - 6 5 0 c - 4 b 1 5 - a 0 3 a - 4 c 8 9 8 0 9 d 4 3 9 7 < / q 1 : I d >  
     < q 1 : N a m e > J a c o b s   U . K .   L i m i t e d < / q 1 : N a m e >  
     < q 1 : W e b > w w w . j a c o b s . c o m < / q 1 : W e b >  
 < / q 1 : E n t i t y > 
</file>

<file path=customXml/item10.xml><?xml version="1.0" encoding="utf-8"?>
<root xmlns="http://schemas.macroview.com.au/answerfile">
  <Apologies ControlType="Text"/>
  <ApprovedBy>
    <Address ControlType="Text"/>
    <Addresses/>
    <Assistant/>
    <CompanyName/>
    <Country/>
    <Delivery/>
    <Department/>
    <EmailAddress/>
    <ExtensionAttribute3/>
    <ExtensionAttribute4/>
    <ExternalId/>
    <FaxNumber/>
    <FirstName/>
    <FullName ControlType="Text"/>
    <Initials/>
    <LastName/>
    <PhoneNumber/>
    <Position/>
    <PostalAddress1/>
    <PostalAddress2/>
    <PostalCity/>
    <PostalCountry/>
    <PostalPostalCode/>
    <PostalState/>
    <Qualifications/>
    <Salutation/>
    <StreetAddress1/>
    <StreetAddress2/>
    <StreetCity/>
    <StreetCountry/>
    <StreetPostalCode/>
    <StreetState/>
    <Title/>
  </ApprovedBy>
  <ClientName ControlType="Text"/>
  <ClientReference ControlType="Text"/>
  <CopiesTo ControlType="Text"/>
  <CvFirstNameSurname/>
  &gt;
  <Date xmlns:d2p1="http://www.w3.org/2001/XMLSchema-instance" d2p1:nil="true"/>
  <DocumentNumber ControlType="Text"/>
  <DocumentTitle ControlType="Text">Hull WwTW Tankered Trade Permit application</DocumentTitle>
  <Location ControlType="Text"/>
  <NumberOfPages ControlType="Text"/>
  <Participants ControlType="Text"/>
  <ProjectManager>
    <Address ControlType="Text"/>
    <Addresses/>
    <Assistant/>
    <CompanyName/>
    <Country/>
    <Delivery/>
    <Department/>
    <EmailAddress/>
    <ExtensionAttribute3/>
    <ExtensionAttribute4/>
    <ExternalId/>
    <FaxNumber/>
    <FirstName/>
    <FullName ControlType="Text"/>
    <Initials/>
    <LastName/>
    <PhoneNumber/>
    <Position/>
    <PostalAddress1/>
    <PostalAddress2/>
    <PostalCity/>
    <PostalCountry/>
    <PostalPostalCode/>
    <PostalState/>
    <Qualifications/>
    <Salutation/>
    <StreetAddress1/>
    <StreetAddress2/>
    <StreetCity/>
    <StreetCountry/>
    <StreetPostalCode/>
    <StreetState/>
    <Title/>
  </ProjectManager>
  <ProjectName ControlType="Text"/>
  <ProjectNumber ControlType="Text"/>
  <Recipient>
    <Address ControlType="Text"/>
    <Addresses/>
    <Assistant/>
    <CompanyName/>
    <Country/>
    <Delivery/>
    <Department/>
    <EmailAddress/>
    <ExtensionAttribute3/>
    <ExtensionAttribute4/>
    <ExternalId/>
    <FaxNumber/>
    <FirstName/>
    <FullName/>
    <Initials/>
    <LastName/>
    <PhoneNumber/>
    <Position/>
    <PostalAddress1/>
    <PostalAddress2/>
    <PostalCity/>
    <PostalCountry/>
    <PostalPostalCode/>
    <PostalState/>
    <Qualifications/>
    <Salutation/>
    <StreetAddress1/>
    <StreetAddress2/>
    <StreetCity/>
    <StreetCountry/>
    <StreetPostalCode/>
    <StreetState/>
    <Title/>
  </Recipient>
  <ReviewedBy>
    <Title/>
    <Initials/>
    <FullName/>
    <FirstName/>
    <LastName/>
    <Salutation/>
    <Qualifications/>
    <Position ControlType="Text"/>
    <CompanyName/>
    <Department/>
    <PhoneNumber/>
    <FaxNumber/>
    <EmailAddress/>
    <Address/>
    <StreetAddress1/>
    <StreetAddress2/>
    <StreetCity/>
    <StreetState/>
    <StreetPostalCode/>
    <StreetCountry/>
    <PostalAddress1/>
    <PostalAddress2/>
    <PostalCity/>
    <PostalState/>
    <PostalPostalCode/>
    <PostalCountry/>
    <Country/>
    <Delivery/>
    <ExternalId/>
    <Assistant/>
    <ExtensionAttribute3/>
    <ExtensionAttribute4/>
  </ReviewedBy>
  <RevisionNumber ControlType="Text"/>
  <Sender>
    <Title/>
    <Initials/>
    <FullName/>
    <FirstName/>
    <LastName/>
    <Salutation/>
    <Qualifications/>
    <Position ControlType="Text"/>
    <CompanyName/>
    <Department/>
    <PhoneNumber/>
    <FaxNumber/>
    <EmailAddress/>
    <Address/>
    <StreetAddress1/>
    <StreetAddress2/>
    <StreetCity/>
    <StreetState/>
    <StreetPostalCode/>
    <StreetCountry/>
    <PostalAddress1/>
    <PostalAddress2/>
    <PostalCity/>
    <PostalState/>
    <PostalPostalCode/>
    <PostalCountry/>
    <Country/>
    <Delivery/>
    <ExternalId/>
    <Assistant/>
    <ExtensionAttribute3/>
    <ExtensionAttribute4/>
  </Sender>
  <Sender2>
    <Title/>
    <Initials/>
    <FullName/>
    <FirstName/>
    <LastName/>
    <Salutation/>
    <Qualifications/>
    <Position/>
    <CompanyName/>
    <Department/>
    <PhoneNumber/>
    <FaxNumber/>
    <EmailAddress/>
    <Address/>
    <StreetAddress1/>
    <StreetAddress2/>
    <StreetCity/>
    <StreetState/>
    <StreetPostalCode/>
    <StreetCountry/>
    <PostalAddress1/>
    <PostalAddress2/>
    <PostalCity/>
    <PostalState/>
    <PostalPostalCode/>
    <PostalCountry/>
    <Country/>
    <Delivery/>
    <ExternalId/>
    <Assistant/>
    <ExtensionAttribute3/>
    <ExtensionAttribute4/>
  </Sender2>
  <ServiceIdentifier ControlType="Text"/>
  <Signoff/>
  <SubHeading ControlType="Text"/>
  <Subject ControlType="Text"/>
</root>
</file>

<file path=customXml/item11.xml>��< ? x m l   v e r s i o n = " 1 . 0 "   e n c o d i n g = " u t f - 1 6 " ? > < q 1 : O f f i c e   x m l n s : q 1 = " h t t p : / / s c h e m a s . m a c r o v i e w . c o m . a u / o f f i c e " >  
     < q 1 : C C D e l i v e r y I t e m s / >  
     < q 1 : C o u n t r y > U n i t e d   K i n g d o m < / q 1 : C o u n t r y >  
     < q 1 : C r e a t e d T i m e > 0 0 0 1 - 0 1 - 0 1 T 0 0 : 0 0 : 0 0 < / q 1 : C r e a t e d T i m e >  
     < q 1 : C u l t u r e C o d e > e n - G B < / q 1 : C u l t u r e C o d e >  
     < q 1 : C u l t u r e S t r i n g s >  
         < q 1 : A t t e n t i o n > A t t e n t i o n < / q 1 : A t t e n t i o n >  
         < q 1 : B e g i n T y p i n g H e r e > B e g i n   t y p i n g   h e r e < / q 1 : B e g i n T y p i n g H e r e >  
         < q 1 : C C > C C < / q 1 : C C >  
         < q 1 : D e a r > D e a r < / q 1 : D e a r >  
         < q 1 : E n c l o s u r e > E n c l < / q 1 : E n c l o s u r e >  
         < q 1 : O t h e r C o n t a c t > O t h e r   c o n t a c t < / q 1 : O t h e r C o n t a c t >  
         < q 1 : O u r R e f > O u r   r e f < / q 1 : O u r R e f >  
         < q 1 : Y o u r R e f > Y o u r   r e f < / q 1 : Y o u r R e f >  
         < q 1 : E x e c u t i v e S u m m a r y > E x e c u t i v e   S u m m a r y < / q 1 : E x e c u t i v e S u m m a r y >  
         < q 1 : P r e p a r e d F o r > P r e p a r e d   f o r < / q 1 : P r e p a r e d F o r >  
         < q 1 : T a b l e O f C o n t e n t s > T a b l e   o f   c o n t e n t s < / q 1 : T a b l e O f C o n t e n t s >  
         < q 1 : T y p e > T y p e < / q 1 : T y p e >  
         < q 1 : T i t l e > T i t l e < / q 1 : T i t l e >  
         < q 1 : D a t e > D a t e < / q 1 : D a t e >  
         < q 1 : P a r t i e s > P a r t i e s < / q 1 : P a r t i e s >  
         < q 1 : R e c i t a l s > R e c i t a l s < / q 1 : R e c i t a l s >  
         < q 1 : O p e r a t i v e P r o v i s i o n s > O p e r a t i v e   p r o v i s i o n s < / q 1 : O p e r a t i v e P r o v i s i o n s >  
         < q 1 : E x e c u t i o n > E x e c u t i o n < / q 1 : E x e c u t i o n >  
         < q 1 : E x e c u t e d > E x e c u t e d < / q 1 : E x e c u t e d >  
         < q 1 : I n s e r t A p p r o p r i a t e E x e c u t i o n C l a u s e F o r E a c h P a r t y H e r e > I n s e r t   a p p r o p r i a t e   e x e c u t i o n   c l a u s e   f o r   e a c h   p a r t y   h e r e < / q 1 : I n s e r t A p p r o p r i a t e E x e c u t i o n C l a u s e F o r E a c h P a r t y H e r e >  
         < q 1 : S i g n o f f N a m e > N a m e < / q 1 : S i g n o f f N a m e >  
         < q 1 : S i g n o f f T i t l e > T i t l e < / q 1 : S i g n o f f T i t l e >  
         < q 1 : S i g n o f f B y > B y < / q 1 : S i g n o f f B y >  
     < / q 1 : C u l t u r e S t r i n g s >  
     < q 1 : D i s p l a y I n E x c e l > t r u e < / q 1 : D i s p l a y I n E x c e l >  
     < q 1 : D i s p l a y I n O u t l o o k > t r u e < / q 1 : D i s p l a y I n O u t l o o k >  
     < q 1 : D i s p l a y I n P o w e r P o i n t > t r u e < / q 1 : D i s p l a y I n P o w e r P o i n t >  
     < q 1 : D i s p l a y I n W o r d > t r u e < / q 1 : D i s p l a y I n W o r d >  
     < q 1 : E x c l u d e d T e m p l a t e s / >  
     < q 1 : I d > 0 0 7 9 9 f 1 a - 2 5 1 f - 4 7 f 1 - a e 9 b - 9 c 5 2 6 8 c f 3 4 4 e < / q 1 : I d >  
     < q 1 : I s C u s t o m G a l l e r y 2 V i s i b l e > f a l s e < / q 1 : I s C u s t o m G a l l e r y 2 V i s i b l e >  
     < q 1 : L e g a l N o t i c e I t e m s / >  
     < q 1 : L e t t e r h e a d >  
         < q 1 : F o o t e r P a r a g r a p h S p a c e B e f o r e > 0 < / q 1 : F o o t e r P a r a g r a p h S p a c e B e f o r e >  
         < q 1 : H e a d e r P a r a g r a p h S p a c e A f t e r > 0 < / q 1 : H e a d e r P a r a g r a p h S p a c e A f t e r >  
     < / q 1 : L e t t e r h e a d >  
     < q 1 : L o g o >  
         < q 1 : H e i g h t   d 3 p 1 : n i l = " t r u e "   x m l n s : d 3 p 1 = " h t t p : / / w w w . w 3 . o r g / 2 0 0 1 / X M L S c h e m a - i n s t a n c e " / >  
     < / q 1 : L o g o >  
     < q 1 : L o n g D a t e F o r m a t > d   M M M M   y y y y < / q 1 : L o n g D a t e F o r m a t >  
     < q 1 : M o d i f i e d T i m e > 0 0 0 1 - 0 1 - 0 1 T 0 0 : 0 0 : 0 0 < / q 1 : M o d i f i e d T i m e >  
     < q 1 : M u l t i l i n e A d d r e s s > 7 t h   F l o o r ,   2   C o l m o r e   S q u a r e  
 3 8   C o l m o r e   C i r c u s ,   Q u e e n s w a y  
 B i r m i n g h a m ,   B 4   6 B N  
 U n i t e d   K i n g d o m < / q 1 : M u l t i l i n e A d d r e s s >  
     < q 1 : N a m e > B i r m i n g h a m < / q 1 : N a m e >  
     < q 1 : P a p e r S i z e   d 2 p 1 : n i l = " t r u e "   x m l n s : d 2 p 1 = " h t t p : / / w w w . w 3 . o r g / 2 0 0 1 / X M L S c h e m a - i n s t a n c e " / >  
     < q 1 : P h o n e N u m b e r > + 4 4   ( 0 ) 1 2 1   2 3 7   4 0 0 0 < / q 1 : P h o n e N u m b e r >  
     < q 1 : P o s t a l A d d r e s s >  
         < q 1 : T y p e > M a i l i n g A d d r e s s < / q 1 : T y p e >  
     < / q 1 : P o s t a l A d d r e s s >  
     < q 1 : P r i v a c y I t e m s / >  
     < q 1 : R e c i p i e n t D e l i v e r y I t e m s / >  
     < q 1 : S a l u t a t i o n I t e m s / >  
     < q 1 : S i g n o f f I t e m s / >  
     < q 1 : S t r e e t A d d r e s s >  
         < q 1 : T y p e > M a i l i n g A d d r e s s < / q 1 : T y p e >  
     < / q 1 : S t r e e t A d d r e s s >  
     < q 1 : T e m p l a t e G r o u p i n g s >  
         < q 1 : s t r i n g > B i r m i n g h a m < / q 1 : s t r i n g >  
         < q 1 : s t r i n g > e n < / q 1 : s t r i n g >  
     < / q 1 : T e m p l a t e G r o u p i n g s >  
     < q 1 : W e b s i t e > w w w . j a c o b s . c o m < / q 1 : W e b s i t e >  
 < / q 1 : O f f i c e > 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da21e935-9c4e-465c-9eca-732bd850eeb1">
      <Terms xmlns="http://schemas.microsoft.com/office/infopath/2007/PartnerControls"/>
    </lcf76f155ced4ddcb4097134ff3c332f>
    <TaxCatchAll xmlns="662745e8-e224-48e8-a2e3-254862b8c2f5">
      <Value>41</Value>
      <Value>40</Value>
      <Value>11</Value>
      <Value>32</Value>
      <Value>14</Value>
    </TaxCatchAll>
    <SharedWithUsers xmlns="dbe221e7-66db-4bdb-a92c-aa517c005f15">
      <UserInfo>
        <DisplayName>Katherine Jowsey1</DisplayName>
        <AccountId>2330</AccountId>
        <AccountType/>
      </UserInfo>
    </SharedWithUsers>
    <EAReceivedDate xmlns="eebef177-55b5-4448-a5fb-28ea454417ee">2022-09-05T23:00:00+00:00</EAReceivedDate>
    <ga477587807b4e8dbd9d142e03c014fa xmlns="dbe221e7-66db-4bdb-a92c-aa517c005f15">
      <Terms xmlns="http://schemas.microsoft.com/office/infopath/2007/PartnerControls"/>
    </ga477587807b4e8dbd9d142e03c014fa>
    <PermitNumber xmlns="eebef177-55b5-4448-a5fb-28ea454417ee">EAWML 408040</PermitNumber>
    <bf174f8632e04660b372cf372c1956fe xmlns="dbe221e7-66db-4bdb-a92c-aa517c005f15">
      <Terms xmlns="http://schemas.microsoft.com/office/infopath/2007/PartnerControls"/>
    </bf174f8632e04660b372cf372c1956fe>
    <CessationDate xmlns="eebef177-55b5-4448-a5fb-28ea454417ee" xsi:nil="true"/>
    <NationalSecurity xmlns="eebef177-55b5-4448-a5fb-28ea454417ee">No</NationalSecurity>
    <OtherReference xmlns="eebef177-55b5-4448-a5fb-28ea454417ee" xsi:nil="true"/>
    <EventLink xmlns="5ffd8e36-f429-4edc-ab50-c5be84842779" xsi:nil="true"/>
    <Customer_x002f_OperatorName xmlns="eebef177-55b5-4448-a5fb-28ea454417ee">Yorkshire Water Services Limited</Customer_x002f_OperatorName>
    <m63bd5d2e6554c968a3f4ff9289590fe xmlns="dbe221e7-66db-4bdb-a92c-aa517c005f15">
      <Terms xmlns="http://schemas.microsoft.com/office/infopath/2007/PartnerControls"/>
    </m63bd5d2e6554c968a3f4ff9289590fe>
    <ncb1594ff73b435992550f571a78c184 xmlns="dbe221e7-66db-4bdb-a92c-aa517c005f15">
      <Terms xmlns="http://schemas.microsoft.com/office/infopath/2007/PartnerControls">
        <TermInfo xmlns="http://schemas.microsoft.com/office/infopath/2007/PartnerControls">
          <TermName xmlns="http://schemas.microsoft.com/office/infopath/2007/PartnerControls">EPR</TermName>
          <TermId xmlns="http://schemas.microsoft.com/office/infopath/2007/PartnerControls">0e5af97d-1a8c-4d8f-a20b-528a11cab1f6</TermId>
        </TermInfo>
      </Terms>
    </ncb1594ff73b435992550f571a78c184>
    <d22401b98bfe4ec6b8dacbec81c66a1e xmlns="dbe221e7-66db-4bdb-a92c-aa517c005f15">
      <Terms xmlns="http://schemas.microsoft.com/office/infopath/2007/PartnerControls"/>
    </d22401b98bfe4ec6b8dacbec81c66a1e>
    <DocumentDate xmlns="eebef177-55b5-4448-a5fb-28ea454417ee">2022-09-05T23:00:00+00:00</DocumentDate>
    <CurrentPermit xmlns="eebef177-55b5-4448-a5fb-28ea454417ee">N/A - Do not select for New Permits</CurrentPermit>
    <c52c737aaa794145b5e1ab0b33580095 xmlns="dbe221e7-66db-4bdb-a92c-aa517c005f15">
      <Terms xmlns="http://schemas.microsoft.com/office/infopath/2007/PartnerControls">
        <TermInfo xmlns="http://schemas.microsoft.com/office/infopath/2007/PartnerControls">
          <TermName xmlns="http://schemas.microsoft.com/office/infopath/2007/PartnerControls">Public Register</TermName>
          <TermId xmlns="http://schemas.microsoft.com/office/infopath/2007/PartnerControls">f1fcf6a6-5d97-4f1d-964e-a2f916eb1f18</TermId>
        </TermInfo>
      </Terms>
    </c52c737aaa794145b5e1ab0b33580095>
    <f91636ce86a943e5a85e589048b494b2 xmlns="dbe221e7-66db-4bdb-a92c-aa517c005f15">
      <Terms xmlns="http://schemas.microsoft.com/office/infopath/2007/PartnerControls"/>
    </f91636ce86a943e5a85e589048b494b2>
    <mb0b523b12654e57a98fd73f451222f6 xmlns="dbe221e7-66db-4bdb-a92c-aa517c005f15">
      <Terms xmlns="http://schemas.microsoft.com/office/infopath/2007/PartnerControls"/>
    </mb0b523b12654e57a98fd73f451222f6>
    <d3564be703db47eda46ec138bc1ba091 xmlns="dbe221e7-66db-4bdb-a92c-aa517c005f15">
      <Terms xmlns="http://schemas.microsoft.com/office/infopath/2007/PartnerControls">
        <TermInfo xmlns="http://schemas.microsoft.com/office/infopath/2007/PartnerControls">
          <TermName xmlns="http://schemas.microsoft.com/office/infopath/2007/PartnerControls">Application ＆ Associated Docs</TermName>
          <TermId xmlns="http://schemas.microsoft.com/office/infopath/2007/PartnerControls">5eadfd3c-6deb-44e1-b7e1-16accd427bec</TermId>
        </TermInfo>
      </Terms>
    </d3564be703db47eda46ec138bc1ba091>
    <EPRNumber xmlns="eebef177-55b5-4448-a5fb-28ea454417ee">EPR/KB3804TX</EPRNumber>
    <FacilityAddressPostcode xmlns="eebef177-55b5-4448-a5fb-28ea454417ee">HU12 8EY</FacilityAddressPostcode>
    <ed3cfd1978f244c4af5dc9d642a18018 xmlns="dbe221e7-66db-4bdb-a92c-aa517c005f15">
      <Terms xmlns="http://schemas.microsoft.com/office/infopath/2007/PartnerControls"/>
    </ed3cfd1978f244c4af5dc9d642a18018>
    <ExternalAuthor xmlns="eebef177-55b5-4448-a5fb-28ea454417ee">Adele Burns</ExternalAuthor>
    <SiteName xmlns="eebef177-55b5-4448-a5fb-28ea454417ee">EPR/KB3804TX</SiteName>
    <p517ccc45a7e4674ae144f9410147bb3 xmlns="dbe221e7-66db-4bdb-a92c-aa517c005f15">
      <Terms xmlns="http://schemas.microsoft.com/office/infopath/2007/PartnerControls">
        <TermInfo xmlns="http://schemas.microsoft.com/office/infopath/2007/PartnerControls">
          <TermName xmlns="http://schemas.microsoft.com/office/infopath/2007/PartnerControls">Waste Operations</TermName>
          <TermId xmlns="http://schemas.microsoft.com/office/infopath/2007/PartnerControls">dc63c9b7-da6e-463c-b2cf-265b08d49156</TermId>
        </TermInfo>
      </Terms>
    </p517ccc45a7e4674ae144f9410147bb3>
    <FacilityAddress xmlns="eebef177-55b5-4448-a5fb-28ea454417ee">Hull Road Saklt End Hull HU12 8EY</FacilityAddress>
    <la34db7254a948be973d9738b9f07ba7 xmlns="dbe221e7-66db-4bdb-a92c-aa517c005f15">
      <Terms xmlns="http://schemas.microsoft.com/office/infopath/2007/PartnerControls">
        <TermInfo xmlns="http://schemas.microsoft.com/office/infopath/2007/PartnerControls">
          <TermName xmlns="http://schemas.microsoft.com/office/infopath/2007/PartnerControls">Bespoke</TermName>
          <TermId xmlns="http://schemas.microsoft.com/office/infopath/2007/PartnerControls">743fbb82-64b4-442a-8bac-afa632175399</TermId>
        </TermInfo>
      </Terms>
    </la34db7254a948be973d9738b9f07ba7>
  </documentManagement>
</p:properties>
</file>

<file path=customXml/item3.xml><?xml version="1.0" encoding="utf-8"?>
<q1:RibbonSettings xmlns:q1="http://schemas.macroview.com.au/ribbonsettings">
  <q1:IsChangeOfficeVisible>true</q1:IsChangeOfficeVisible>
  <q1:IsCoverPagesVisible>true</q1:IsCoverPagesVisible>
  <q1:IsRefreshTocVisible>true</q1:IsRefreshTocVisible>
  <q1:IsTogglePaperSizeVisible>true</q1:IsTogglePaperSizeVisible>
</q1:RibbonSettings>
</file>

<file path=customXml/item4.xml><?xml version="1.0" encoding="utf-8"?>
<ct:contentTypeSchema xmlns:ct="http://schemas.microsoft.com/office/2006/metadata/contentType" xmlns:ma="http://schemas.microsoft.com/office/2006/metadata/properties/metaAttributes" ct:_="" ma:_="" ma:contentTypeName="Permit File" ma:contentTypeID="0x0101000E9AD557692E154F9D2697C8C6432F760056E373D105EEC340838F4C20D6107928" ma:contentTypeVersion="45" ma:contentTypeDescription="Create a new document." ma:contentTypeScope="" ma:versionID="882ff95c9adbdc96fa254c98b2be3ce9">
  <xsd:schema xmlns:xsd="http://www.w3.org/2001/XMLSchema" xmlns:xs="http://www.w3.org/2001/XMLSchema" xmlns:p="http://schemas.microsoft.com/office/2006/metadata/properties" xmlns:ns2="dbe221e7-66db-4bdb-a92c-aa517c005f15" xmlns:ns3="662745e8-e224-48e8-a2e3-254862b8c2f5" xmlns:ns4="eebef177-55b5-4448-a5fb-28ea454417ee" xmlns:ns5="5ffd8e36-f429-4edc-ab50-c5be84842779" xmlns:ns6="da21e935-9c4e-465c-9eca-732bd850eeb1" targetNamespace="http://schemas.microsoft.com/office/2006/metadata/properties" ma:root="true" ma:fieldsID="58ecfe421633e7af1f772d9f5d5093d2" ns2:_="" ns3:_="" ns4:_="" ns5:_="" ns6:_="">
    <xsd:import namespace="dbe221e7-66db-4bdb-a92c-aa517c005f15"/>
    <xsd:import namespace="662745e8-e224-48e8-a2e3-254862b8c2f5"/>
    <xsd:import namespace="eebef177-55b5-4448-a5fb-28ea454417ee"/>
    <xsd:import namespace="5ffd8e36-f429-4edc-ab50-c5be84842779"/>
    <xsd:import namespace="da21e935-9c4e-465c-9eca-732bd850eeb1"/>
    <xsd:element name="properties">
      <xsd:complexType>
        <xsd:sequence>
          <xsd:element name="documentManagement">
            <xsd:complexType>
              <xsd:all>
                <xsd:element ref="ns2:d3564be703db47eda46ec138bc1ba091" minOccurs="0"/>
                <xsd:element ref="ns3:TaxCatchAll" minOccurs="0"/>
                <xsd:element ref="ns3:TaxCatchAllLabel" minOccurs="0"/>
                <xsd:element ref="ns4:DocumentDate"/>
                <xsd:element ref="ns4:EAReceivedDate"/>
                <xsd:element ref="ns4:ExternalAuthor"/>
                <xsd:element ref="ns2:c52c737aaa794145b5e1ab0b33580095" minOccurs="0"/>
                <xsd:element ref="ns2:ncb1594ff73b435992550f571a78c184" minOccurs="0"/>
                <xsd:element ref="ns2:p517ccc45a7e4674ae144f9410147bb3" minOccurs="0"/>
                <xsd:element ref="ns2:f91636ce86a943e5a85e589048b494b2" minOccurs="0"/>
                <xsd:element ref="ns4:PermitNumber"/>
                <xsd:element ref="ns4:OtherReference" minOccurs="0"/>
                <xsd:element ref="ns4:EPRNumber" minOccurs="0"/>
                <xsd:element ref="ns4:Customer_x002f_OperatorName"/>
                <xsd:element ref="ns4:SiteName"/>
                <xsd:element ref="ns4:FacilityAddress"/>
                <xsd:element ref="ns4:FacilityAddressPostcode"/>
                <xsd:element ref="ns2:ga477587807b4e8dbd9d142e03c014fa" minOccurs="0"/>
                <xsd:element ref="ns2:la34db7254a948be973d9738b9f07ba7" minOccurs="0"/>
                <xsd:element ref="ns2:bf174f8632e04660b372cf372c1956fe" minOccurs="0"/>
                <xsd:element ref="ns2:mb0b523b12654e57a98fd73f451222f6" minOccurs="0"/>
                <xsd:element ref="ns4:CessationDate" minOccurs="0"/>
                <xsd:element ref="ns4:NationalSecurity" minOccurs="0"/>
                <xsd:element ref="ns2:ed3cfd1978f244c4af5dc9d642a18018" minOccurs="0"/>
                <xsd:element ref="ns4:CurrentPermit" minOccurs="0"/>
                <xsd:element ref="ns5:EventLink" minOccurs="0"/>
                <xsd:element ref="ns2:m63bd5d2e6554c968a3f4ff9289590fe" minOccurs="0"/>
                <xsd:element ref="ns2:d22401b98bfe4ec6b8dacbec81c66a1e" minOccurs="0"/>
                <xsd:element ref="ns6:MediaServiceMetadata" minOccurs="0"/>
                <xsd:element ref="ns6:MediaServiceFastMetadata" minOccurs="0"/>
                <xsd:element ref="ns6:MediaServiceDateTaken" minOccurs="0"/>
                <xsd:element ref="ns6:MediaServiceAutoTags" minOccurs="0"/>
                <xsd:element ref="ns6:MediaServiceGenerationTime" minOccurs="0"/>
                <xsd:element ref="ns6:MediaServiceEventHashCode" minOccurs="0"/>
                <xsd:element ref="ns6:MediaServiceAutoKeyPoints" minOccurs="0"/>
                <xsd:element ref="ns6:MediaServiceKeyPoints" minOccurs="0"/>
                <xsd:element ref="ns6:MediaServiceOCR" minOccurs="0"/>
                <xsd:element ref="ns6:MediaServiceLocation" minOccurs="0"/>
                <xsd:element ref="ns6:MediaLengthInSeconds" minOccurs="0"/>
                <xsd:element ref="ns6:lcf76f155ced4ddcb4097134ff3c332f" minOccurs="0"/>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be221e7-66db-4bdb-a92c-aa517c005f15" elementFormDefault="qualified">
    <xsd:import namespace="http://schemas.microsoft.com/office/2006/documentManagement/types"/>
    <xsd:import namespace="http://schemas.microsoft.com/office/infopath/2007/PartnerControls"/>
    <xsd:element name="d3564be703db47eda46ec138bc1ba091" ma:index="8" ma:taxonomy="true" ma:internalName="d3564be703db47eda46ec138bc1ba091" ma:taxonomyFieldName="ActivityGrouping" ma:displayName="Activity Grouping" ma:default="1;#Unassigned|cb01650a-31a4-4ad3-af7c-01edd0cc5fa8" ma:fieldId="{d3564be7-03db-47ed-a46e-c138bc1ba091}" ma:sspId="d1117845-93f6-4da3-abaa-fcb4fa669c78" ma:termSetId="c26d6a6f-914d-4d0c-bc0a-7a709b431a10" ma:anchorId="00000000-0000-0000-0000-000000000000" ma:open="false" ma:isKeyword="false">
      <xsd:complexType>
        <xsd:sequence>
          <xsd:element ref="pc:Terms" minOccurs="0" maxOccurs="1"/>
        </xsd:sequence>
      </xsd:complexType>
    </xsd:element>
    <xsd:element name="c52c737aaa794145b5e1ab0b33580095" ma:index="15" ma:taxonomy="true" ma:internalName="c52c737aaa794145b5e1ab0b33580095" ma:taxonomyFieldName="DisclosureStatus" ma:displayName="Disclosure Status" ma:fieldId="{c52c737a-aa79-4145-b5e1-ab0b33580095}" ma:sspId="d1117845-93f6-4da3-abaa-fcb4fa669c78" ma:termSetId="be5a9b7f-442f-4603-a8b8-76f5f1ec70c3" ma:anchorId="00000000-0000-0000-0000-000000000000" ma:open="false" ma:isKeyword="false">
      <xsd:complexType>
        <xsd:sequence>
          <xsd:element ref="pc:Terms" minOccurs="0" maxOccurs="1"/>
        </xsd:sequence>
      </xsd:complexType>
    </xsd:element>
    <xsd:element name="ncb1594ff73b435992550f571a78c184" ma:index="17" ma:taxonomy="true" ma:internalName="ncb1594ff73b435992550f571a78c184" ma:taxonomyFieldName="Regime" ma:displayName="Regime" ma:fieldId="{7cb1594f-f73b-4359-9255-0f571a78c184}" ma:taxonomyMulti="true" ma:sspId="d1117845-93f6-4da3-abaa-fcb4fa669c78" ma:termSetId="79e1bcb8-4c43-4df4-ad15-4ec7b927a847" ma:anchorId="00000000-0000-0000-0000-000000000000" ma:open="false" ma:isKeyword="false">
      <xsd:complexType>
        <xsd:sequence>
          <xsd:element ref="pc:Terms" minOccurs="0" maxOccurs="1"/>
        </xsd:sequence>
      </xsd:complexType>
    </xsd:element>
    <xsd:element name="p517ccc45a7e4674ae144f9410147bb3" ma:index="19" ma:taxonomy="true" ma:internalName="p517ccc45a7e4674ae144f9410147bb3" ma:taxonomyFieldName="RegulatedActivityClass" ma:displayName="Regulated Activity Class" ma:fieldId="{9517ccc4-5a7e-4674-ae14-4f9410147bb3}" ma:taxonomyMulti="true" ma:sspId="d1117845-93f6-4da3-abaa-fcb4fa669c78" ma:termSetId="41ee975a-727d-4c90-bb75-bfa3c8eb72dc" ma:anchorId="00000000-0000-0000-0000-000000000000" ma:open="false" ma:isKeyword="false">
      <xsd:complexType>
        <xsd:sequence>
          <xsd:element ref="pc:Terms" minOccurs="0" maxOccurs="1"/>
        </xsd:sequence>
      </xsd:complexType>
    </xsd:element>
    <xsd:element name="f91636ce86a943e5a85e589048b494b2" ma:index="21" nillable="true" ma:taxonomy="true" ma:internalName="f91636ce86a943e5a85e589048b494b2" ma:taxonomyFieldName="RegulatedActivitySub_x002d_Class" ma:displayName="Regulated Activity Sub-Class" ma:fieldId="{f91636ce-86a9-43e5-a85e-589048b494b2}" ma:taxonomyMulti="true" ma:sspId="d1117845-93f6-4da3-abaa-fcb4fa669c78" ma:termSetId="3c5ee371-f842-4910-b55e-fca1c7c08571" ma:anchorId="00000000-0000-0000-0000-000000000000" ma:open="false" ma:isKeyword="false">
      <xsd:complexType>
        <xsd:sequence>
          <xsd:element ref="pc:Terms" minOccurs="0" maxOccurs="1"/>
        </xsd:sequence>
      </xsd:complexType>
    </xsd:element>
    <xsd:element name="ga477587807b4e8dbd9d142e03c014fa" ma:index="30" nillable="true" ma:taxonomy="true" ma:internalName="ga477587807b4e8dbd9d142e03c014fa" ma:taxonomyFieldName="Catchment" ma:displayName="Catchment" ma:fieldId="{0a477587-807b-4e8d-bd9d-142e03c014fa}" ma:sspId="d1117845-93f6-4da3-abaa-fcb4fa669c78" ma:termSetId="a3d7cc5e-3544-4097-ac09-3626e2dfc582" ma:anchorId="00000000-0000-0000-0000-000000000000" ma:open="false" ma:isKeyword="false">
      <xsd:complexType>
        <xsd:sequence>
          <xsd:element ref="pc:Terms" minOccurs="0" maxOccurs="1"/>
        </xsd:sequence>
      </xsd:complexType>
    </xsd:element>
    <xsd:element name="la34db7254a948be973d9738b9f07ba7" ma:index="32" ma:taxonomy="true" ma:internalName="la34db7254a948be973d9738b9f07ba7" ma:taxonomyFieldName="TypeofPermit" ma:displayName="Type of Permit" ma:default="-1;#N/A - Do not select for New Permits|0430e4c2-ee0a-4b2d-9af6-df735aafbcb2" ma:fieldId="{5a34db72-54a9-48be-973d-9738b9f07ba7}" ma:taxonomyMulti="true" ma:sspId="d1117845-93f6-4da3-abaa-fcb4fa669c78" ma:termSetId="7d47b671-38b6-4716-ba29-cfb8e9b10e5f" ma:anchorId="00000000-0000-0000-0000-000000000000" ma:open="false" ma:isKeyword="false">
      <xsd:complexType>
        <xsd:sequence>
          <xsd:element ref="pc:Terms" minOccurs="0" maxOccurs="1"/>
        </xsd:sequence>
      </xsd:complexType>
    </xsd:element>
    <xsd:element name="bf174f8632e04660b372cf372c1956fe" ma:index="34" nillable="true" ma:taxonomy="true" ma:internalName="bf174f8632e04660b372cf372c1956fe" ma:taxonomyFieldName="StandardRulesID" ma:displayName="StandardRulesID" ma:fieldId="{bf174f86-32e0-4660-b372-cf372c1956fe}" ma:taxonomyMulti="true" ma:sspId="d1117845-93f6-4da3-abaa-fcb4fa669c78" ma:termSetId="8e138792-83d5-43de-b6e8-7ca5b827ccd8" ma:anchorId="00000000-0000-0000-0000-000000000000" ma:open="false" ma:isKeyword="false">
      <xsd:complexType>
        <xsd:sequence>
          <xsd:element ref="pc:Terms" minOccurs="0" maxOccurs="1"/>
        </xsd:sequence>
      </xsd:complexType>
    </xsd:element>
    <xsd:element name="mb0b523b12654e57a98fd73f451222f6" ma:index="36" nillable="true" ma:taxonomy="true" ma:internalName="mb0b523b12654e57a98fd73f451222f6" ma:taxonomyFieldName="CessationStatus" ma:displayName="Cessation Status" ma:fieldId="{6b0b523b-1265-4e57-a98f-d73f451222f6}" ma:sspId="d1117845-93f6-4da3-abaa-fcb4fa669c78" ma:termSetId="8efff926-82ca-4afb-81c6-bc22e4acfd61" ma:anchorId="00000000-0000-0000-0000-000000000000" ma:open="false" ma:isKeyword="false">
      <xsd:complexType>
        <xsd:sequence>
          <xsd:element ref="pc:Terms" minOccurs="0" maxOccurs="1"/>
        </xsd:sequence>
      </xsd:complexType>
    </xsd:element>
    <xsd:element name="ed3cfd1978f244c4af5dc9d642a18018" ma:index="40" nillable="true" ma:taxonomy="true" ma:internalName="ed3cfd1978f244c4af5dc9d642a18018" ma:taxonomyFieldName="MajorProjectID" ma:displayName="Major Project ID" ma:fieldId="{ed3cfd19-78f2-44c4-af5d-c9d642a18018}" ma:sspId="d1117845-93f6-4da3-abaa-fcb4fa669c78" ma:termSetId="d4a353e3-1bf8-453f-805b-242d6a6db91b" ma:anchorId="00000000-0000-0000-0000-000000000000" ma:open="false" ma:isKeyword="false">
      <xsd:complexType>
        <xsd:sequence>
          <xsd:element ref="pc:Terms" minOccurs="0" maxOccurs="1"/>
        </xsd:sequence>
      </xsd:complexType>
    </xsd:element>
    <xsd:element name="m63bd5d2e6554c968a3f4ff9289590fe" ma:index="44" nillable="true" ma:taxonomy="true" ma:internalName="m63bd5d2e6554c968a3f4ff9289590fe" ma:taxonomyFieldName="EventType1" ma:displayName="Event Type" ma:readOnly="false" ma:fieldId="{663bd5d2-e655-4c96-8a3f-4ff9289590fe}" ma:sspId="d1117845-93f6-4da3-abaa-fcb4fa669c78" ma:termSetId="6eb2a3b8-caae-450e-a142-afb8c0df3527" ma:anchorId="00000000-0000-0000-0000-000000000000" ma:open="false" ma:isKeyword="false">
      <xsd:complexType>
        <xsd:sequence>
          <xsd:element ref="pc:Terms" minOccurs="0" maxOccurs="1"/>
        </xsd:sequence>
      </xsd:complexType>
    </xsd:element>
    <xsd:element name="d22401b98bfe4ec6b8dacbec81c66a1e" ma:index="46" nillable="true" ma:taxonomy="true" ma:internalName="d22401b98bfe4ec6b8dacbec81c66a1e" ma:taxonomyFieldName="PermitDocumentType" ma:displayName="Permit Document Type" ma:readOnly="false" ma:fieldId="{d22401b9-8bfe-4ec6-b8da-cbec81c66a1e}" ma:sspId="d1117845-93f6-4da3-abaa-fcb4fa669c78" ma:termSetId="1e9654a3-ed8b-47e0-af9b-cd306150e83f" ma:anchorId="00000000-0000-0000-0000-000000000000" ma:open="false" ma:isKeyword="false">
      <xsd:complexType>
        <xsd:sequence>
          <xsd:element ref="pc:Terms" minOccurs="0" maxOccurs="1"/>
        </xsd:sequence>
      </xsd:complexType>
    </xsd:element>
    <xsd:element name="SharedWithUsers" ma:index="6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62"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62745e8-e224-48e8-a2e3-254862b8c2f5"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543e4e61-1be0-4b06-bd98-8598df83c830}" ma:internalName="TaxCatchAll" ma:showField="CatchAllData" ma:web="dbe221e7-66db-4bdb-a92c-aa517c005f15">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543e4e61-1be0-4b06-bd98-8598df83c830}" ma:internalName="TaxCatchAllLabel" ma:readOnly="true" ma:showField="CatchAllDataLabel" ma:web="dbe221e7-66db-4bdb-a92c-aa517c005f1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ebef177-55b5-4448-a5fb-28ea454417ee" elementFormDefault="qualified">
    <xsd:import namespace="http://schemas.microsoft.com/office/2006/documentManagement/types"/>
    <xsd:import namespace="http://schemas.microsoft.com/office/infopath/2007/PartnerControls"/>
    <xsd:element name="DocumentDate" ma:index="12" ma:displayName="Document Date" ma:format="DateOnly" ma:internalName="DocumentDate">
      <xsd:simpleType>
        <xsd:restriction base="dms:DateTime"/>
      </xsd:simpleType>
    </xsd:element>
    <xsd:element name="EAReceivedDate" ma:index="13" ma:displayName="Received Date" ma:format="DateOnly" ma:internalName="EAReceivedDate">
      <xsd:simpleType>
        <xsd:restriction base="dms:DateTime"/>
      </xsd:simpleType>
    </xsd:element>
    <xsd:element name="ExternalAuthor" ma:index="14" ma:displayName="External Author" ma:internalName="ExternalAuthor">
      <xsd:simpleType>
        <xsd:restriction base="dms:Text">
          <xsd:maxLength value="255"/>
        </xsd:restriction>
      </xsd:simpleType>
    </xsd:element>
    <xsd:element name="PermitNumber" ma:index="23" ma:displayName="Permit Number" ma:internalName="PermitNumber">
      <xsd:simpleType>
        <xsd:restriction base="dms:Text">
          <xsd:maxLength value="255"/>
        </xsd:restriction>
      </xsd:simpleType>
    </xsd:element>
    <xsd:element name="OtherReference" ma:index="24" nillable="true" ma:displayName="Other Reference" ma:internalName="OtherReference">
      <xsd:simpleType>
        <xsd:restriction base="dms:Text">
          <xsd:maxLength value="255"/>
        </xsd:restriction>
      </xsd:simpleType>
    </xsd:element>
    <xsd:element name="EPRNumber" ma:index="25" nillable="true" ma:displayName="EPR Number" ma:internalName="EPRNumber">
      <xsd:simpleType>
        <xsd:restriction base="dms:Text">
          <xsd:maxLength value="255"/>
        </xsd:restriction>
      </xsd:simpleType>
    </xsd:element>
    <xsd:element name="Customer_x002f_OperatorName" ma:index="26" ma:displayName="Customer / Operator Name" ma:internalName="Customer_x002F_OperatorName">
      <xsd:simpleType>
        <xsd:restriction base="dms:Text">
          <xsd:maxLength value="255"/>
        </xsd:restriction>
      </xsd:simpleType>
    </xsd:element>
    <xsd:element name="SiteName" ma:index="27" ma:displayName="Facility Name" ma:internalName="SiteName">
      <xsd:simpleType>
        <xsd:restriction base="dms:Text">
          <xsd:maxLength value="255"/>
        </xsd:restriction>
      </xsd:simpleType>
    </xsd:element>
    <xsd:element name="FacilityAddress" ma:index="28" ma:displayName="Facility Address" ma:internalName="FacilityAddress">
      <xsd:simpleType>
        <xsd:restriction base="dms:Note">
          <xsd:maxLength value="255"/>
        </xsd:restriction>
      </xsd:simpleType>
    </xsd:element>
    <xsd:element name="FacilityAddressPostcode" ma:index="29" ma:displayName="Facility Address Postcode" ma:internalName="FacilityAddressPostcode">
      <xsd:simpleType>
        <xsd:restriction base="dms:Text">
          <xsd:maxLength value="255"/>
        </xsd:restriction>
      </xsd:simpleType>
    </xsd:element>
    <xsd:element name="CessationDate" ma:index="38" nillable="true" ma:displayName="Cessation Date" ma:format="DateOnly" ma:internalName="CessationDate">
      <xsd:simpleType>
        <xsd:restriction base="dms:DateTime"/>
      </xsd:simpleType>
    </xsd:element>
    <xsd:element name="NationalSecurity" ma:index="39" nillable="true" ma:displayName="National Security" ma:default="No" ma:format="Dropdown" ma:internalName="NationalSecurity">
      <xsd:simpleType>
        <xsd:restriction base="dms:Choice">
          <xsd:enumeration value="Yes"/>
          <xsd:enumeration value="No"/>
        </xsd:restriction>
      </xsd:simpleType>
    </xsd:element>
    <xsd:element name="CurrentPermit" ma:index="42" nillable="true" ma:displayName="Current Permit" ma:default="N/A - Do not select for New Permits" ma:format="Dropdown" ma:internalName="CurrentPermit">
      <xsd:simpleType>
        <xsd:restriction base="dms:Choice">
          <xsd:enumeration value="Yes"/>
          <xsd:enumeration value="No"/>
          <xsd:enumeration value="N/A - Do not select for New Permits"/>
        </xsd:restriction>
      </xsd:simpleType>
    </xsd:element>
  </xsd:schema>
  <xsd:schema xmlns:xsd="http://www.w3.org/2001/XMLSchema" xmlns:xs="http://www.w3.org/2001/XMLSchema" xmlns:dms="http://schemas.microsoft.com/office/2006/documentManagement/types" xmlns:pc="http://schemas.microsoft.com/office/infopath/2007/PartnerControls" targetNamespace="5ffd8e36-f429-4edc-ab50-c5be84842779" elementFormDefault="qualified">
    <xsd:import namespace="http://schemas.microsoft.com/office/2006/documentManagement/types"/>
    <xsd:import namespace="http://schemas.microsoft.com/office/infopath/2007/PartnerControls"/>
    <xsd:element name="EventLink" ma:index="43" nillable="true" ma:displayName="Event Link" ma:internalName="EventLink">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a21e935-9c4e-465c-9eca-732bd850eeb1" elementFormDefault="qualified">
    <xsd:import namespace="http://schemas.microsoft.com/office/2006/documentManagement/types"/>
    <xsd:import namespace="http://schemas.microsoft.com/office/infopath/2007/PartnerControls"/>
    <xsd:element name="MediaServiceMetadata" ma:index="48" nillable="true" ma:displayName="MediaServiceMetadata" ma:hidden="true" ma:internalName="MediaServiceMetadata" ma:readOnly="true">
      <xsd:simpleType>
        <xsd:restriction base="dms:Note"/>
      </xsd:simpleType>
    </xsd:element>
    <xsd:element name="MediaServiceFastMetadata" ma:index="49" nillable="true" ma:displayName="MediaServiceFastMetadata" ma:hidden="true" ma:internalName="MediaServiceFastMetadata" ma:readOnly="true">
      <xsd:simpleType>
        <xsd:restriction base="dms:Note"/>
      </xsd:simpleType>
    </xsd:element>
    <xsd:element name="MediaServiceDateTaken" ma:index="50" nillable="true" ma:displayName="MediaServiceDateTaken" ma:hidden="true" ma:internalName="MediaServiceDateTaken" ma:readOnly="true">
      <xsd:simpleType>
        <xsd:restriction base="dms:Text"/>
      </xsd:simpleType>
    </xsd:element>
    <xsd:element name="MediaServiceAutoTags" ma:index="51" nillable="true" ma:displayName="Tags" ma:internalName="MediaServiceAutoTags" ma:readOnly="true">
      <xsd:simpleType>
        <xsd:restriction base="dms:Text"/>
      </xsd:simpleType>
    </xsd:element>
    <xsd:element name="MediaServiceGenerationTime" ma:index="52" nillable="true" ma:displayName="MediaServiceGenerationTime" ma:hidden="true" ma:internalName="MediaServiceGenerationTime" ma:readOnly="true">
      <xsd:simpleType>
        <xsd:restriction base="dms:Text"/>
      </xsd:simpleType>
    </xsd:element>
    <xsd:element name="MediaServiceEventHashCode" ma:index="53" nillable="true" ma:displayName="MediaServiceEventHashCode" ma:hidden="true" ma:internalName="MediaServiceEventHashCode" ma:readOnly="true">
      <xsd:simpleType>
        <xsd:restriction base="dms:Text"/>
      </xsd:simpleType>
    </xsd:element>
    <xsd:element name="MediaServiceAutoKeyPoints" ma:index="54" nillable="true" ma:displayName="MediaServiceAutoKeyPoints" ma:hidden="true" ma:internalName="MediaServiceAutoKeyPoints" ma:readOnly="true">
      <xsd:simpleType>
        <xsd:restriction base="dms:Note"/>
      </xsd:simpleType>
    </xsd:element>
    <xsd:element name="MediaServiceKeyPoints" ma:index="55" nillable="true" ma:displayName="KeyPoints" ma:internalName="MediaServiceKeyPoints" ma:readOnly="true">
      <xsd:simpleType>
        <xsd:restriction base="dms:Note">
          <xsd:maxLength value="255"/>
        </xsd:restriction>
      </xsd:simpleType>
    </xsd:element>
    <xsd:element name="MediaServiceOCR" ma:index="56" nillable="true" ma:displayName="Extracted Text" ma:internalName="MediaServiceOCR" ma:readOnly="true">
      <xsd:simpleType>
        <xsd:restriction base="dms:Note">
          <xsd:maxLength value="255"/>
        </xsd:restriction>
      </xsd:simpleType>
    </xsd:element>
    <xsd:element name="MediaServiceLocation" ma:index="57" nillable="true" ma:displayName="Location" ma:internalName="MediaServiceLocation" ma:readOnly="true">
      <xsd:simpleType>
        <xsd:restriction base="dms:Text"/>
      </xsd:simpleType>
    </xsd:element>
    <xsd:element name="MediaLengthInSeconds" ma:index="58" nillable="true" ma:displayName="MediaLengthInSeconds" ma:hidden="true" ma:internalName="MediaLengthInSeconds" ma:readOnly="true">
      <xsd:simpleType>
        <xsd:restriction base="dms:Unknown"/>
      </xsd:simpleType>
    </xsd:element>
    <xsd:element name="lcf76f155ced4ddcb4097134ff3c332f" ma:index="60" nillable="true" ma:taxonomy="true" ma:internalName="lcf76f155ced4ddcb4097134ff3c332f" ma:taxonomyFieldName="MediaServiceImageTags" ma:displayName="Image Tags" ma:readOnly="false" ma:fieldId="{5cf76f15-5ced-4ddc-b409-7134ff3c332f}" ma:taxonomyMulti="true" ma:sspId="d1117845-93f6-4da3-abaa-fcb4fa669c78"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6.xml><?xml version="1.0" encoding="utf-8"?>
<q1:DocumentSettings xmlns:q1="http://schemas.macroview.com.au/documentsettings">
  <q1:ChangeOfficeMethodName>ChangeOffice</q1:ChangeOfficeMethodName>
</q1:DocumentSettings>
</file>

<file path=customXml/item7.xml>��< ? x m l   v e r s i o n = " 1 . 0 "   e n c o d i n g = " u t f - 1 6 " ? > < q 1 : B r a n d   x m l n s : q 1 = " h t t p : / / s c h e m a s . m a c r o v i e w . c o m . a u / b r a n d " >  
     < q 1 : G r o u p i n g / >  
     < q 1 : L o g o P a t h > C : \ U s e r s \ m m c a r e e \ A p p D a t a \ R o a m i n g \ M a c r o V i e w . O f f i c e \ F i l e s \ A p p S e t t i n g s \ B r a n d s \ J a c o b s . j p g < / q 1 : L o g o P a t h >  
     < q 1 : N a m e > J a c o b s < / q 1 : N a m e >  
 < / q 1 : B r a n d > 
</file>

<file path=customXml/item8.xml><?xml version="1.0" encoding="utf-8"?>
<?mso-contentType ?>
<FormTemplates xmlns="http://schemas.microsoft.com/sharepoint/v3/contenttype/forms">
  <Display>DocumentLibraryForm</Display>
  <Edit>DocumentLibraryForm</Edit>
  <New>DocumentLibraryForm</New>
</FormTemplates>
</file>

<file path=customXml/item9.xml><?xml version="1.0" encoding="utf-8"?>
<q1:StyleVisibilitySettingsCollection xmlns:q1="http://schemas.macroview.com.au/StyleVisibilitySettingsCollection">
  <q1:SettingsCollection>
    <q1:StyleVisibilitySettings>
      <q1:Name>Body Text</q1:Name>
      <q1:Priority>1</q1:Priority>
      <q1:Visibility>true</q1:Visibility>
    </q1:StyleVisibilitySettings>
    <q1:StyleVisibilitySettings>
      <q1:Name>Heading 1</q1:Name>
      <q1:Priority>1</q1:Priority>
      <q1:Visibility>false</q1:Visibility>
    </q1:StyleVisibilitySettings>
    <q1:StyleVisibilitySettings>
      <q1:Name>Heading 2</q1:Name>
      <q1:Priority>1</q1:Priority>
      <q1:Visibility>false</q1:Visibility>
    </q1:StyleVisibilitySettings>
    <q1:StyleVisibilitySettings>
      <q1:Name>Heading 3</q1:Name>
      <q1:Priority>1</q1:Priority>
      <q1:Visibility>false</q1:Visibility>
    </q1:StyleVisibilitySettings>
    <q1:StyleVisibilitySettings>
      <q1:Name>Heading 4</q1:Name>
      <q1:Priority>1</q1:Priority>
      <q1:Visibility>false</q1:Visibility>
    </q1:StyleVisibilitySettings>
    <q1:StyleVisibilitySettings>
      <q1:Name>Heading 5</q1:Name>
      <q1:Priority>1</q1:Priority>
      <q1:Visibility>false</q1:Visibility>
    </q1:StyleVisibilitySettings>
    <q1:StyleVisibilitySettings>
      <q1:Name>Heading 6</q1:Name>
      <q1:Priority>1</q1:Priority>
      <q1:Visibility>false</q1:Visibility>
    </q1:StyleVisibilitySettings>
    <q1:StyleVisibilitySettings>
      <q1:Name>Heading (unnumbered) 1</q1:Name>
      <q1:Priority>2</q1:Priority>
      <q1:Visibility>true</q1:Visibility>
    </q1:StyleVisibilitySettings>
    <q1:StyleVisibilitySettings>
      <q1:Name>Heading (unnumbered) 2</q1:Name>
      <q1:Priority>2</q1:Priority>
      <q1:Visibility>true</q1:Visibility>
    </q1:StyleVisibilitySettings>
    <q1:StyleVisibilitySettings>
      <q1:Name>Heading (unnumbered) 3</q1:Name>
      <q1:Priority>2</q1:Priority>
      <q1:Visibility>true</q1:Visibility>
    </q1:StyleVisibilitySettings>
    <q1:StyleVisibilitySettings>
      <q1:Name>Body Text 1 Number</q1:Name>
      <q1:Priority>3</q1:Priority>
      <q1:Visibility>true</q1:Visibility>
    </q1:StyleVisibilitySettings>
    <q1:StyleVisibilitySettings>
      <q1:Name>Body Text 2 Letter</q1:Name>
      <q1:Priority>3</q1:Priority>
      <q1:Visibility>true</q1:Visibility>
    </q1:StyleVisibilitySettings>
    <q1:StyleVisibilitySettings>
      <q1:Name>Body Text 3 Roman</q1:Name>
      <q1:Priority>3</q1:Priority>
      <q1:Visibility>true</q1:Visibility>
    </q1:StyleVisibilitySettings>
    <q1:StyleVisibilitySettings>
      <q1:Name>Body Text 4 Number</q1:Name>
      <q1:Priority>3</q1:Priority>
      <q1:Visibility>true</q1:Visibility>
    </q1:StyleVisibilitySettings>
    <q1:StyleVisibilitySettings>
      <q1:Name>Bullet Level 1</q1:Name>
      <q1:Priority>3</q1:Priority>
      <q1:Visibility>true</q1:Visibility>
    </q1:StyleVisibilitySettings>
    <q1:StyleVisibilitySettings>
      <q1:Name>Bullet Level 2</q1:Name>
      <q1:Priority>3</q1:Priority>
      <q1:Visibility>true</q1:Visibility>
    </q1:StyleVisibilitySettings>
    <q1:StyleVisibilitySettings>
      <q1:Name>Bullet Level 3</q1:Name>
      <q1:Priority>3</q1:Priority>
      <q1:Visibility>true</q1:Visibility>
    </q1:StyleVisibilitySettings>
    <q1:StyleVisibilitySettings>
      <q1:Name>Single Sequential</q1:Name>
      <q1:Priority>3</q1:Priority>
      <q1:Visibility>false</q1:Visibility>
    </q1:StyleVisibilitySettings>
    <q1:StyleVisibilitySettings>
      <q1:Name>Sequential 1.1.1 Format</q1:Name>
      <q1:Priority>4</q1:Priority>
      <q1:Visibility>false</q1:Visibility>
    </q1:StyleVisibilitySettings>
    <q1:StyleVisibilitySettings>
      <q1:Name>Table Heading</q1:Name>
      <q1:Priority>4</q1:Priority>
      <q1:Visibility>true</q1:Visibility>
    </q1:StyleVisibilitySettings>
    <q1:StyleVisibilitySettings>
      <q1:Name>Table Heading White</q1:Name>
      <q1:Priority>4</q1:Priority>
      <q1:Visibility>true</q1:Visibility>
    </q1:StyleVisibilitySettings>
    <q1:StyleVisibilitySettings>
      <q1:Name>Table Heading 2</q1:Name>
      <q1:Priority>5</q1:Priority>
      <q1:Visibility>true</q1:Visibility>
    </q1:StyleVisibilitySettings>
    <q1:StyleVisibilitySettings>
      <q1:Name>Table Text</q1:Name>
      <q1:Priority>5</q1:Priority>
      <q1:Visibility>true</q1:Visibility>
    </q1:StyleVisibilitySettings>
    <q1:StyleVisibilitySettings>
      <q1:Name>Table Number</q1:Name>
      <q1:Priority>6</q1:Priority>
      <q1:Visibility>true</q1:Visibility>
    </q1:StyleVisibilitySettings>
    <q1:StyleVisibilitySettings>
      <q1:Name>Table Number 2</q1:Name>
      <q1:Priority>6</q1:Priority>
      <q1:Visibility>true</q1:Visibility>
    </q1:StyleVisibilitySettings>
    <q1:StyleVisibilitySettings>
      <q1:Name>Table Number 3</q1:Name>
      <q1:Priority>6</q1:Priority>
      <q1:Visibility>true</q1:Visibility>
    </q1:StyleVisibilitySettings>
    <q1:StyleVisibilitySettings>
      <q1:Name>Table Bullet</q1:Name>
      <q1:Priority>7</q1:Priority>
      <q1:Visibility>true</q1:Visibility>
    </q1:StyleVisibilitySettings>
    <q1:StyleVisibilitySettings>
      <q1:Name>Table Bullet 2</q1:Name>
      <q1:Priority>7</q1:Priority>
      <q1:Visibility>true</q1:Visibility>
    </q1:StyleVisibilitySettings>
    <q1:StyleVisibilitySettings>
      <q1:Name>Table Bullet 3</q1:Name>
      <q1:Priority>7</q1:Priority>
      <q1:Visibility>true</q1:Visibility>
    </q1:StyleVisibilitySettings>
    <q1:StyleVisibilitySettings>
      <q1:Name>Table Notes</q1:Name>
      <q1:Priority>7</q1:Priority>
      <q1:Visibility>true</q1:Visibility>
    </q1:StyleVisibilitySettings>
    <q1:StyleVisibilitySettings>
      <q1:Name>Table Notes Indented</q1:Name>
      <q1:Priority>7</q1:Priority>
      <q1:Visibility>true</q1:Visibility>
    </q1:StyleVisibilitySettings>
    <q1:StyleVisibilitySettings>
      <q1:Name>Photolog Number</q1:Name>
      <q1:Priority>8</q1:Priority>
      <q1:Visibility>true</q1:Visibility>
    </q1:StyleVisibilitySettings>
    <q1:StyleVisibilitySettings>
      <q1:Name>Quote Text</q1:Name>
      <q1:Priority>8</q1:Priority>
      <q1:Visibility>true</q1:Visibility>
    </q1:StyleVisibilitySettings>
    <q1:StyleVisibilitySettings>
      <q1:Name>Quote Author</q1:Name>
      <q1:Priority>9</q1:Priority>
      <q1:Visibility>true</q1:Visibility>
    </q1:StyleVisibilitySettings>
    <q1:StyleVisibilitySettings>
      <q1:Name>Quote Author Title</q1:Name>
      <q1:Priority>9</q1:Priority>
      <q1:Visibility>true</q1:Visibility>
    </q1:StyleVisibilitySettings>
    <q1:StyleVisibilitySettings>
      <q1:Name>Source/Citation</q1:Name>
      <q1:Priority>9</q1:Priority>
      <q1:Visibility>true</q1:Visibility>
    </q1:StyleVisibilitySettings>
    <q1:StyleVisibilitySettings>
      <q1:Name>Appendix Heading 1</q1:Name>
      <q1:Priority>20</q1:Priority>
      <q1:Visibility>false</q1:Visibility>
    </q1:StyleVisibilitySettings>
    <q1:StyleVisibilitySettings>
      <q1:Name>Appendix Heading 2</q1:Name>
      <q1:Priority>20</q1:Priority>
      <q1:Visibility>false</q1:Visibility>
    </q1:StyleVisibilitySettings>
    <q1:StyleVisibilitySettings>
      <q1:Name>Appendix Heading 3</q1:Name>
      <q1:Priority>20</q1:Priority>
      <q1:Visibility>false</q1:Visibility>
    </q1:StyleVisibilitySettings>
    <q1:StyleVisibilitySettings>
      <q1:Name>Appendix Heading 4</q1:Name>
      <q1:Priority>20</q1:Priority>
      <q1:Visibility>false</q1:Visibility>
    </q1:StyleVisibilitySettings>
    <q1:StyleVisibilitySettings>
      <q1:Name>Normal</q1:Name>
      <q1:Priority>100</q1:Priority>
      <q1:Visibility>true</q1:Visibility>
    </q1:StyleVisibilitySettings>
  </q1:SettingsCollection>
</q1:StyleVisibilitySettingsCollection>
</file>

<file path=customXml/itemProps1.xml><?xml version="1.0" encoding="utf-8"?>
<ds:datastoreItem xmlns:ds="http://schemas.openxmlformats.org/officeDocument/2006/customXml" ds:itemID="{E74EA46E-51D6-45CE-A8CB-055D4447D767}">
  <ds:schemaRefs>
    <ds:schemaRef ds:uri="http://schemas.macroview.com.au/entity"/>
  </ds:schemaRefs>
</ds:datastoreItem>
</file>

<file path=customXml/itemProps10.xml><?xml version="1.0" encoding="utf-8"?>
<ds:datastoreItem xmlns:ds="http://schemas.openxmlformats.org/officeDocument/2006/customXml" ds:itemID="{A24A3D82-CBA9-4E03-B5D3-E3BD9062BE64}">
  <ds:schemaRefs>
    <ds:schemaRef ds:uri="http://schemas.macroview.com.au/answerfile"/>
  </ds:schemaRefs>
</ds:datastoreItem>
</file>

<file path=customXml/itemProps11.xml><?xml version="1.0" encoding="utf-8"?>
<ds:datastoreItem xmlns:ds="http://schemas.openxmlformats.org/officeDocument/2006/customXml" ds:itemID="{EBD9F4AC-B516-4BFF-A0A9-2AA80B6CAD6B}">
  <ds:schemaRefs>
    <ds:schemaRef ds:uri="http://schemas.macroview.com.au/office"/>
  </ds:schemaRefs>
</ds:datastoreItem>
</file>

<file path=customXml/itemProps2.xml><?xml version="1.0" encoding="utf-8"?>
<ds:datastoreItem xmlns:ds="http://schemas.openxmlformats.org/officeDocument/2006/customXml" ds:itemID="{BEE65B88-8382-40F1-A7C6-DAFF2EFC137D}">
  <ds:schemaRefs>
    <ds:schemaRef ds:uri="http://schemas.microsoft.com/office/2006/metadata/properties"/>
    <ds:schemaRef ds:uri="http://schemas.microsoft.com/office/infopath/2007/PartnerControls"/>
    <ds:schemaRef ds:uri="0f7f962f-e918-4499-811c-fd8eb42c38da"/>
    <ds:schemaRef ds:uri="3dddc719-072c-42b8-8ce4-554d9a99e7c2"/>
  </ds:schemaRefs>
</ds:datastoreItem>
</file>

<file path=customXml/itemProps3.xml><?xml version="1.0" encoding="utf-8"?>
<ds:datastoreItem xmlns:ds="http://schemas.openxmlformats.org/officeDocument/2006/customXml" ds:itemID="{B99DEDE9-954A-439A-940C-3E15D4C05C80}">
  <ds:schemaRefs>
    <ds:schemaRef ds:uri="http://schemas.macroview.com.au/ribbonsettings"/>
  </ds:schemaRefs>
</ds:datastoreItem>
</file>

<file path=customXml/itemProps4.xml><?xml version="1.0" encoding="utf-8"?>
<ds:datastoreItem xmlns:ds="http://schemas.openxmlformats.org/officeDocument/2006/customXml" ds:itemID="{83820351-0735-4178-8CAA-3404E53B4B4D}"/>
</file>

<file path=customXml/itemProps5.xml><?xml version="1.0" encoding="utf-8"?>
<ds:datastoreItem xmlns:ds="http://schemas.openxmlformats.org/officeDocument/2006/customXml" ds:itemID="{D1CDD9C5-4540-4F64-B52B-2DD91CB85FED}">
  <ds:schemaRefs>
    <ds:schemaRef ds:uri="http://schemas.openxmlformats.org/officeDocument/2006/bibliography"/>
  </ds:schemaRefs>
</ds:datastoreItem>
</file>

<file path=customXml/itemProps6.xml><?xml version="1.0" encoding="utf-8"?>
<ds:datastoreItem xmlns:ds="http://schemas.openxmlformats.org/officeDocument/2006/customXml" ds:itemID="{CBA4169E-08F9-4CB4-8062-96D86C95910F}">
  <ds:schemaRefs>
    <ds:schemaRef ds:uri="http://schemas.macroview.com.au/documentsettings"/>
  </ds:schemaRefs>
</ds:datastoreItem>
</file>

<file path=customXml/itemProps7.xml><?xml version="1.0" encoding="utf-8"?>
<ds:datastoreItem xmlns:ds="http://schemas.openxmlformats.org/officeDocument/2006/customXml" ds:itemID="{3B404DF4-E34E-4631-8B4C-57E1750EDBF2}">
  <ds:schemaRefs>
    <ds:schemaRef ds:uri="http://schemas.macroview.com.au/brand"/>
  </ds:schemaRefs>
</ds:datastoreItem>
</file>

<file path=customXml/itemProps8.xml><?xml version="1.0" encoding="utf-8"?>
<ds:datastoreItem xmlns:ds="http://schemas.openxmlformats.org/officeDocument/2006/customXml" ds:itemID="{32A68148-D04A-4511-B403-567F9BA9FA56}">
  <ds:schemaRefs>
    <ds:schemaRef ds:uri="http://schemas.microsoft.com/sharepoint/v3/contenttype/forms"/>
  </ds:schemaRefs>
</ds:datastoreItem>
</file>

<file path=customXml/itemProps9.xml><?xml version="1.0" encoding="utf-8"?>
<ds:datastoreItem xmlns:ds="http://schemas.openxmlformats.org/officeDocument/2006/customXml" ds:itemID="{2D73480D-3340-4A92-897D-736316BE89DF}">
  <ds:schemaRefs>
    <ds:schemaRef ds:uri="http://schemas.macroview.com.au/StyleVisibilitySettingsCollection"/>
  </ds:schemaRefs>
</ds:datastoreItem>
</file>

<file path=docProps/app.xml><?xml version="1.0" encoding="utf-8"?>
<Properties xmlns="http://schemas.openxmlformats.org/officeDocument/2006/extended-properties" xmlns:vt="http://schemas.openxmlformats.org/officeDocument/2006/docPropsVTypes">
  <Template>Blank</Template>
  <TotalTime>162</TotalTime>
  <Pages>9</Pages>
  <Words>2240</Words>
  <Characters>12772</Characters>
  <Application>Microsoft Office Word</Application>
  <DocSecurity>0</DocSecurity>
  <Lines>106</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14983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McAree, Mark</dc:creator>
  <cp:keywords/>
  <dc:description/>
  <cp:lastModifiedBy>Adele Burns</cp:lastModifiedBy>
  <cp:revision>5</cp:revision>
  <dcterms:created xsi:type="dcterms:W3CDTF">2022-09-06T10:54:00Z</dcterms:created>
  <dcterms:modified xsi:type="dcterms:W3CDTF">2022-09-06T14:06:00Z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tyleSet">
    <vt:lpwstr>Jacobs en.dotx</vt:lpwstr>
  </property>
  <property fmtid="{D5CDD505-2E9C-101B-9397-08002B2CF9AE}" pid="3" name="ContentTypeId">
    <vt:lpwstr>0x0101000E9AD557692E154F9D2697C8C6432F760056E373D105EEC340838F4C20D6107928</vt:lpwstr>
  </property>
  <property fmtid="{D5CDD505-2E9C-101B-9397-08002B2CF9AE}" pid="4" name="MSIP_Label_d04dfc70-0289-4bbf-a1df-2e48919102f8_Enabled">
    <vt:lpwstr>true</vt:lpwstr>
  </property>
  <property fmtid="{D5CDD505-2E9C-101B-9397-08002B2CF9AE}" pid="5" name="MSIP_Label_d04dfc70-0289-4bbf-a1df-2e48919102f8_SetDate">
    <vt:lpwstr>2022-09-06T10:53:43Z</vt:lpwstr>
  </property>
  <property fmtid="{D5CDD505-2E9C-101B-9397-08002B2CF9AE}" pid="6" name="MSIP_Label_d04dfc70-0289-4bbf-a1df-2e48919102f8_Method">
    <vt:lpwstr>Standard</vt:lpwstr>
  </property>
  <property fmtid="{D5CDD505-2E9C-101B-9397-08002B2CF9AE}" pid="7" name="MSIP_Label_d04dfc70-0289-4bbf-a1df-2e48919102f8_Name">
    <vt:lpwstr>Private2</vt:lpwstr>
  </property>
  <property fmtid="{D5CDD505-2E9C-101B-9397-08002B2CF9AE}" pid="8" name="MSIP_Label_d04dfc70-0289-4bbf-a1df-2e48919102f8_SiteId">
    <vt:lpwstr>92ebd22d-0a9c-4516-a68f-ba966853a8f3</vt:lpwstr>
  </property>
  <property fmtid="{D5CDD505-2E9C-101B-9397-08002B2CF9AE}" pid="9" name="MSIP_Label_d04dfc70-0289-4bbf-a1df-2e48919102f8_ActionId">
    <vt:lpwstr>2163a204-6781-4817-9f55-6d2ffee72f73</vt:lpwstr>
  </property>
  <property fmtid="{D5CDD505-2E9C-101B-9397-08002B2CF9AE}" pid="10" name="MSIP_Label_d04dfc70-0289-4bbf-a1df-2e48919102f8_ContentBits">
    <vt:lpwstr>0</vt:lpwstr>
  </property>
  <property fmtid="{D5CDD505-2E9C-101B-9397-08002B2CF9AE}" pid="11" name="MediaServiceImageTags">
    <vt:lpwstr/>
  </property>
  <property fmtid="{D5CDD505-2E9C-101B-9397-08002B2CF9AE}" pid="12" name="PermitDocumentType">
    <vt:lpwstr/>
  </property>
  <property fmtid="{D5CDD505-2E9C-101B-9397-08002B2CF9AE}" pid="13" name="TypeofPermit">
    <vt:lpwstr>32;#Bespoke|743fbb82-64b4-442a-8bac-afa632175399</vt:lpwstr>
  </property>
  <property fmtid="{D5CDD505-2E9C-101B-9397-08002B2CF9AE}" pid="14" name="DisclosureStatus">
    <vt:lpwstr>41;#Public Register|f1fcf6a6-5d97-4f1d-964e-a2f916eb1f18</vt:lpwstr>
  </property>
  <property fmtid="{D5CDD505-2E9C-101B-9397-08002B2CF9AE}" pid="15" name="RegulatedActivitySub-Class">
    <vt:lpwstr/>
  </property>
  <property fmtid="{D5CDD505-2E9C-101B-9397-08002B2CF9AE}" pid="16" name="EventType1">
    <vt:lpwstr/>
  </property>
  <property fmtid="{D5CDD505-2E9C-101B-9397-08002B2CF9AE}" pid="17" name="ActivityGrouping">
    <vt:lpwstr>14;#Application ＆ Associated Docs|5eadfd3c-6deb-44e1-b7e1-16accd427bec</vt:lpwstr>
  </property>
  <property fmtid="{D5CDD505-2E9C-101B-9397-08002B2CF9AE}" pid="18" name="RegulatedActivityClass">
    <vt:lpwstr>40;#Waste Operations|dc63c9b7-da6e-463c-b2cf-265b08d49156</vt:lpwstr>
  </property>
  <property fmtid="{D5CDD505-2E9C-101B-9397-08002B2CF9AE}" pid="19" name="Catchment">
    <vt:lpwstr/>
  </property>
  <property fmtid="{D5CDD505-2E9C-101B-9397-08002B2CF9AE}" pid="20" name="MajorProjectID">
    <vt:lpwstr/>
  </property>
  <property fmtid="{D5CDD505-2E9C-101B-9397-08002B2CF9AE}" pid="21" name="StandardRulesID">
    <vt:lpwstr/>
  </property>
  <property fmtid="{D5CDD505-2E9C-101B-9397-08002B2CF9AE}" pid="22" name="CessationStatus">
    <vt:lpwstr/>
  </property>
  <property fmtid="{D5CDD505-2E9C-101B-9397-08002B2CF9AE}" pid="23" name="Regime">
    <vt:lpwstr>11;#EPR|0e5af97d-1a8c-4d8f-a20b-528a11cab1f6</vt:lpwstr>
  </property>
  <property fmtid="{D5CDD505-2E9C-101B-9397-08002B2CF9AE}" pid="24" name="SysUpdateNoER">
    <vt:lpwstr>No</vt:lpwstr>
  </property>
</Properties>
</file>