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325"/>
        <w:gridCol w:w="2997"/>
      </w:tblGrid>
      <w:tr w:rsidR="00F971FB" w14:paraId="42D284B9" w14:textId="77777777" w:rsidTr="00F971FB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76D4" w14:textId="77777777" w:rsidR="00F971FB" w:rsidRDefault="00F971FB" w:rsidP="00F971FB">
            <w:pPr>
              <w:spacing w:line="252" w:lineRule="auto"/>
              <w:rPr>
                <w:rFonts w:ascii="Calibri" w:eastAsiaTheme="minorHAnsi" w:hAnsi="Calibri" w:cs="Calibri"/>
                <w:szCs w:val="22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Table 3a – Technical standards</w:t>
            </w:r>
          </w:p>
        </w:tc>
      </w:tr>
      <w:tr w:rsidR="00F971FB" w14:paraId="2740B03D" w14:textId="77777777" w:rsidTr="00F971F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81A7" w14:textId="77777777" w:rsidR="00F971FB" w:rsidRDefault="00F971FB" w:rsidP="00F971FB">
            <w:pPr>
              <w:spacing w:line="252" w:lineRule="auto"/>
              <w:rPr>
                <w:rFonts w:cstheme="minorBidi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Description…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B257" w14:textId="77777777" w:rsidR="00F971FB" w:rsidRDefault="00F971FB" w:rsidP="00F971FB">
            <w:pPr>
              <w:spacing w:line="252" w:lineRule="auto"/>
              <w:rPr>
                <w:rFonts w:cstheme="minorBidi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Appropriate measure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A92C" w14:textId="77777777" w:rsidR="00F971FB" w:rsidRDefault="00F971FB" w:rsidP="00F971FB">
            <w:pPr>
              <w:spacing w:line="252" w:lineRule="auto"/>
              <w:rPr>
                <w:rFonts w:cstheme="minorBidi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Document reference (if applicable)</w:t>
            </w:r>
          </w:p>
        </w:tc>
      </w:tr>
      <w:tr w:rsidR="00F971FB" w14:paraId="790712AA" w14:textId="77777777" w:rsidTr="00F971FB"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D0ED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Non-hazardous and inert waste: appropriate measures for permitted facilities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F9DA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When appropriate measures apply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ED73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971FB" w14:paraId="0B9F8CF3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40550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83C9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General management appropriate measures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98ED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All parts complied with, see section on EMS in application.</w:t>
            </w:r>
          </w:p>
        </w:tc>
      </w:tr>
      <w:tr w:rsidR="00F971FB" w14:paraId="2AA296A9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EF962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D36F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Waste pre-acceptance, </w:t>
            </w:r>
            <w:proofErr w:type="gramStart"/>
            <w:r>
              <w:rPr>
                <w:rFonts w:ascii="Arial" w:hAnsi="Arial" w:cs="Arial"/>
                <w:szCs w:val="20"/>
                <w:lang w:val="en-US"/>
              </w:rPr>
              <w:t>acceptance</w:t>
            </w:r>
            <w:proofErr w:type="gramEnd"/>
            <w:r>
              <w:rPr>
                <w:rFonts w:ascii="Arial" w:hAnsi="Arial" w:cs="Arial"/>
                <w:szCs w:val="20"/>
                <w:lang w:val="en-US"/>
              </w:rPr>
              <w:t xml:space="preserve"> and tracking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10F6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Parts 1 and 2 are met using the method statements in Appendix D of the application.</w:t>
            </w:r>
          </w:p>
          <w:p w14:paraId="6D8C6A5B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Part 3 is not met as non-conforming wastes are not offloaded and returned to sender</w:t>
            </w:r>
          </w:p>
          <w:p w14:paraId="3ED91FB7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Part 4 is not met as wastes discharged into main urban </w:t>
            </w:r>
            <w:proofErr w:type="gramStart"/>
            <w:r>
              <w:rPr>
                <w:rFonts w:ascii="Arial" w:hAnsi="Arial" w:cs="Arial"/>
                <w:szCs w:val="20"/>
                <w:lang w:val="en-US"/>
              </w:rPr>
              <w:t>waste water</w:t>
            </w:r>
            <w:proofErr w:type="gramEnd"/>
            <w:r>
              <w:rPr>
                <w:rFonts w:ascii="Arial" w:hAnsi="Arial" w:cs="Arial"/>
                <w:szCs w:val="20"/>
                <w:lang w:val="en-US"/>
              </w:rPr>
              <w:t xml:space="preserve"> flow on offloading</w:t>
            </w:r>
          </w:p>
        </w:tc>
      </w:tr>
      <w:tr w:rsidR="00F971FB" w14:paraId="735C2852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A8971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88CC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Waste storage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BE4A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N / A – No storage of waste on site</w:t>
            </w:r>
          </w:p>
        </w:tc>
      </w:tr>
      <w:tr w:rsidR="00F971FB" w14:paraId="1FCB65FD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3D357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8CB2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Waste treatment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4534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General principles met through operators EMS</w:t>
            </w:r>
          </w:p>
          <w:p w14:paraId="6FCCD319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Sections 1 – 3 are not applicable to the processes on site. </w:t>
            </w:r>
          </w:p>
        </w:tc>
      </w:tr>
      <w:tr w:rsidR="00F971FB" w14:paraId="19F3221A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450C8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F97F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Emissions control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6C1A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Only section 4 applicable to processes on site and are met using the sites waste pre-acceptance and acceptance method statement. Final outputs assessed as part of the sites water discharge environmental permit (separate to this permit)</w:t>
            </w:r>
          </w:p>
        </w:tc>
      </w:tr>
      <w:tr w:rsidR="00F971FB" w14:paraId="652DEDA3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FEE47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E16D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Emissions monitoring and limits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DEF3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Only section 3 is applicable and covered by a separate environmental permit (EPR/NE/27/24/0124/013)</w:t>
            </w:r>
          </w:p>
        </w:tc>
      </w:tr>
      <w:tr w:rsidR="00F971FB" w14:paraId="0E4A0D89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26C7E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F54B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Process efficiency appropriate measures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F7B8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Not applicable to non-installations</w:t>
            </w:r>
          </w:p>
        </w:tc>
      </w:tr>
      <w:tr w:rsidR="00F971FB" w14:paraId="4CF081DD" w14:textId="77777777" w:rsidTr="00F971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60361" w14:textId="77777777" w:rsidR="00F971FB" w:rsidRDefault="00F971FB" w:rsidP="00F971F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8C6E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Waste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minimisation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  <w:szCs w:val="20"/>
                <w:lang w:val="en-US"/>
              </w:rPr>
              <w:t>recovery</w:t>
            </w:r>
            <w:proofErr w:type="gramEnd"/>
            <w:r>
              <w:rPr>
                <w:rFonts w:ascii="Arial" w:hAnsi="Arial" w:cs="Arial"/>
                <w:szCs w:val="20"/>
                <w:lang w:val="en-US"/>
              </w:rPr>
              <w:t xml:space="preserve"> and disposal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6340" w14:textId="77777777" w:rsidR="00F971FB" w:rsidRDefault="00F971FB" w:rsidP="00F971FB">
            <w:pPr>
              <w:spacing w:line="252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Covered by compliance with sites EMS</w:t>
            </w:r>
          </w:p>
        </w:tc>
      </w:tr>
    </w:tbl>
    <w:p w14:paraId="2FA29550" w14:textId="181B5A89" w:rsidR="00777CDC" w:rsidRDefault="00F971FB"/>
    <w:p w14:paraId="6C6CEDFE" w14:textId="77777777" w:rsidR="00F971FB" w:rsidRDefault="00F971FB"/>
    <w:sectPr w:rsidR="00F9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37E0" w14:textId="77777777" w:rsidR="00F971FB" w:rsidRDefault="00F971FB" w:rsidP="00F971FB">
      <w:pPr>
        <w:spacing w:after="0" w:line="240" w:lineRule="auto"/>
      </w:pPr>
      <w:r>
        <w:separator/>
      </w:r>
    </w:p>
  </w:endnote>
  <w:endnote w:type="continuationSeparator" w:id="0">
    <w:p w14:paraId="12F5A9AA" w14:textId="77777777" w:rsidR="00F971FB" w:rsidRDefault="00F971FB" w:rsidP="00F9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obs Chro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C9B2" w14:textId="77777777" w:rsidR="00F971FB" w:rsidRDefault="00F971FB" w:rsidP="00F971FB">
      <w:pPr>
        <w:spacing w:after="0" w:line="240" w:lineRule="auto"/>
      </w:pPr>
      <w:r>
        <w:separator/>
      </w:r>
    </w:p>
  </w:footnote>
  <w:footnote w:type="continuationSeparator" w:id="0">
    <w:p w14:paraId="6BE34866" w14:textId="77777777" w:rsidR="00F971FB" w:rsidRDefault="00F971FB" w:rsidP="00F9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FB"/>
    <w:rsid w:val="00422C6F"/>
    <w:rsid w:val="005D4790"/>
    <w:rsid w:val="00EB33D9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115C9"/>
  <w15:chartTrackingRefBased/>
  <w15:docId w15:val="{45D2C7C4-3BB9-4AF5-BBE9-F203B65B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FB"/>
    <w:pPr>
      <w:spacing w:after="220" w:line="240" w:lineRule="atLeast"/>
    </w:pPr>
    <w:rPr>
      <w:rFonts w:ascii="Jacobs Chronos" w:eastAsiaTheme="minorEastAsia" w:hAnsi="Jacobs Chronos" w:cs="Times New Roman"/>
      <w:sz w:val="2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heading1">
    <w:name w:val="Section Sub heading 1"/>
    <w:basedOn w:val="Heading2"/>
    <w:next w:val="Normal"/>
    <w:uiPriority w:val="1"/>
    <w:qFormat/>
    <w:rsid w:val="00F971FB"/>
    <w:pPr>
      <w:spacing w:before="240" w:after="120"/>
    </w:pPr>
    <w:rPr>
      <w:rFonts w:ascii="Jacobs Chronos" w:hAnsi="Jacobs Chronos"/>
      <w:b/>
      <w:b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1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1e935-9c4e-465c-9eca-732bd850eeb1">
      <Terms xmlns="http://schemas.microsoft.com/office/infopath/2007/PartnerControls"/>
    </lcf76f155ced4ddcb4097134ff3c332f>
    <TaxCatchAll xmlns="662745e8-e224-48e8-a2e3-254862b8c2f5">
      <Value>41</Value>
      <Value>40</Value>
      <Value>11</Value>
      <Value>32</Value>
      <Value>14</Value>
    </TaxCatchAll>
    <EAReceivedDate xmlns="eebef177-55b5-4448-a5fb-28ea454417ee">2022-07-24T23:00:00+00:00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408040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2022-07-24T23:00:00+00:00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EPR/KB3804TX</EPRNumber>
    <FacilityAddressPostcode xmlns="eebef177-55b5-4448-a5fb-28ea454417ee">HU12 8EY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Adele Burns &lt;adele.burns@yorkshirewater.co.uk&gt;</ExternalAuthor>
    <SiteName xmlns="eebef177-55b5-4448-a5fb-28ea454417ee">EPR/KB3804TX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Hull Road Saklt End Hull HU12 8EY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6CED9B63-EEC5-4E34-A962-3E072BAD1560}"/>
</file>

<file path=customXml/itemProps2.xml><?xml version="1.0" encoding="utf-8"?>
<ds:datastoreItem xmlns:ds="http://schemas.openxmlformats.org/officeDocument/2006/customXml" ds:itemID="{4987F438-F8E8-4ACA-8E04-7539302EB33A}"/>
</file>

<file path=customXml/itemProps3.xml><?xml version="1.0" encoding="utf-8"?>
<ds:datastoreItem xmlns:ds="http://schemas.openxmlformats.org/officeDocument/2006/customXml" ds:itemID="{1181EFFE-9114-477C-BC05-78987D0AA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Jowsey1</dc:creator>
  <cp:keywords/>
  <dc:description/>
  <cp:lastModifiedBy>Katherine Jowsey1</cp:lastModifiedBy>
  <cp:revision>1</cp:revision>
  <dcterms:created xsi:type="dcterms:W3CDTF">2022-07-15T12:59:00Z</dcterms:created>
  <dcterms:modified xsi:type="dcterms:W3CDTF">2022-07-15T13:25:00Z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dfc70-0289-4bbf-a1df-2e48919102f8_Enabled">
    <vt:lpwstr>true</vt:lpwstr>
  </property>
  <property fmtid="{D5CDD505-2E9C-101B-9397-08002B2CF9AE}" pid="3" name="MSIP_Label_d04dfc70-0289-4bbf-a1df-2e48919102f8_SetDate">
    <vt:lpwstr>2022-07-15T12:59:02Z</vt:lpwstr>
  </property>
  <property fmtid="{D5CDD505-2E9C-101B-9397-08002B2CF9AE}" pid="4" name="MSIP_Label_d04dfc70-0289-4bbf-a1df-2e48919102f8_Method">
    <vt:lpwstr>Standard</vt:lpwstr>
  </property>
  <property fmtid="{D5CDD505-2E9C-101B-9397-08002B2CF9AE}" pid="5" name="MSIP_Label_d04dfc70-0289-4bbf-a1df-2e48919102f8_Name">
    <vt:lpwstr>Private2</vt:lpwstr>
  </property>
  <property fmtid="{D5CDD505-2E9C-101B-9397-08002B2CF9AE}" pid="6" name="MSIP_Label_d04dfc70-0289-4bbf-a1df-2e48919102f8_SiteId">
    <vt:lpwstr>92ebd22d-0a9c-4516-a68f-ba966853a8f3</vt:lpwstr>
  </property>
  <property fmtid="{D5CDD505-2E9C-101B-9397-08002B2CF9AE}" pid="7" name="MSIP_Label_d04dfc70-0289-4bbf-a1df-2e48919102f8_ActionId">
    <vt:lpwstr>6da52611-2163-470b-a0d3-9ac3436a0f25</vt:lpwstr>
  </property>
  <property fmtid="{D5CDD505-2E9C-101B-9397-08002B2CF9AE}" pid="8" name="MSIP_Label_d04dfc70-0289-4bbf-a1df-2e48919102f8_ContentBits">
    <vt:lpwstr>0</vt:lpwstr>
  </property>
  <property fmtid="{D5CDD505-2E9C-101B-9397-08002B2CF9AE}" pid="9" name="ContentTypeId">
    <vt:lpwstr>0x0101000E9AD557692E154F9D2697C8C6432F760056E373D105EEC340838F4C20D6107928</vt:lpwstr>
  </property>
  <property fmtid="{D5CDD505-2E9C-101B-9397-08002B2CF9AE}" pid="10" name="PermitDocumentType">
    <vt:lpwstr/>
  </property>
  <property fmtid="{D5CDD505-2E9C-101B-9397-08002B2CF9AE}" pid="11" name="MediaServiceImageTags">
    <vt:lpwstr/>
  </property>
  <property fmtid="{D5CDD505-2E9C-101B-9397-08002B2CF9AE}" pid="12" name="TypeofPermit">
    <vt:lpwstr>32;#Bespoke|743fbb82-64b4-442a-8bac-afa632175399</vt:lpwstr>
  </property>
  <property fmtid="{D5CDD505-2E9C-101B-9397-08002B2CF9AE}" pid="13" name="DisclosureStatus">
    <vt:lpwstr>41;#Public Register|f1fcf6a6-5d97-4f1d-964e-a2f916eb1f18</vt:lpwstr>
  </property>
  <property fmtid="{D5CDD505-2E9C-101B-9397-08002B2CF9AE}" pid="14" name="RegulatedActivitySub-Class">
    <vt:lpwstr/>
  </property>
  <property fmtid="{D5CDD505-2E9C-101B-9397-08002B2CF9AE}" pid="15" name="EventType1">
    <vt:lpwstr/>
  </property>
  <property fmtid="{D5CDD505-2E9C-101B-9397-08002B2CF9AE}" pid="16" name="ActivityGrouping">
    <vt:lpwstr>14;#Application ＆ Associated Docs|5eadfd3c-6deb-44e1-b7e1-16accd427bec</vt:lpwstr>
  </property>
  <property fmtid="{D5CDD505-2E9C-101B-9397-08002B2CF9AE}" pid="17" name="RegulatedActivityClass">
    <vt:lpwstr>40;#Waste Operations|dc63c9b7-da6e-463c-b2cf-265b08d49156</vt:lpwstr>
  </property>
  <property fmtid="{D5CDD505-2E9C-101B-9397-08002B2CF9AE}" pid="18" name="Catchment">
    <vt:lpwstr/>
  </property>
  <property fmtid="{D5CDD505-2E9C-101B-9397-08002B2CF9AE}" pid="19" name="MajorProjectID">
    <vt:lpwstr/>
  </property>
  <property fmtid="{D5CDD505-2E9C-101B-9397-08002B2CF9AE}" pid="20" name="StandardRulesID">
    <vt:lpwstr/>
  </property>
  <property fmtid="{D5CDD505-2E9C-101B-9397-08002B2CF9AE}" pid="21" name="CessationStatus">
    <vt:lpwstr/>
  </property>
  <property fmtid="{D5CDD505-2E9C-101B-9397-08002B2CF9AE}" pid="22" name="Regime">
    <vt:lpwstr>11;#EPR|0e5af97d-1a8c-4d8f-a20b-528a11cab1f6</vt:lpwstr>
  </property>
</Properties>
</file>