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5BEC5" w14:textId="3DAFF5E7" w:rsidR="0027186A" w:rsidRDefault="0027186A" w:rsidP="0027186A">
      <w:pPr>
        <w:suppressAutoHyphens w:val="0"/>
        <w:spacing w:after="0" w:line="240" w:lineRule="auto"/>
      </w:pPr>
    </w:p>
    <w:p w14:paraId="6F05BEC6" w14:textId="722FD237" w:rsidR="00381550" w:rsidRDefault="0024311C" w:rsidP="00381550">
      <w:pPr>
        <w:pStyle w:val="Guidance"/>
        <w:shd w:val="clear" w:color="auto" w:fill="auto"/>
        <w:rPr>
          <w:b/>
          <w:sz w:val="48"/>
        </w:rPr>
      </w:pPr>
      <w:r w:rsidRPr="00520B97">
        <w:rPr>
          <w:b/>
          <w:sz w:val="48"/>
        </w:rPr>
        <w:t>Odour Management Plan</w:t>
      </w:r>
      <w:r w:rsidR="00BA6685">
        <w:rPr>
          <w:b/>
          <w:sz w:val="48"/>
        </w:rPr>
        <w:t xml:space="preserve"> – </w:t>
      </w:r>
      <w:r w:rsidR="00731E89">
        <w:rPr>
          <w:b/>
          <w:sz w:val="48"/>
        </w:rPr>
        <w:t>Hull</w:t>
      </w:r>
      <w:r w:rsidR="00BA6685">
        <w:rPr>
          <w:b/>
          <w:sz w:val="48"/>
        </w:rPr>
        <w:t xml:space="preserve"> WwTW Tankered Trade Imports</w:t>
      </w:r>
    </w:p>
    <w:p w14:paraId="6F05BECA" w14:textId="77777777" w:rsidR="00F64E4C" w:rsidRDefault="00202D62">
      <w:pPr>
        <w:spacing w:before="360"/>
        <w:rPr>
          <w:rFonts w:cs="Arial"/>
          <w:b/>
          <w:bCs/>
          <w:sz w:val="36"/>
          <w:szCs w:val="36"/>
        </w:rPr>
      </w:pPr>
      <w:r>
        <w:rPr>
          <w:rFonts w:cs="Arial"/>
          <w:b/>
          <w:bCs/>
          <w:sz w:val="36"/>
          <w:szCs w:val="36"/>
        </w:rPr>
        <w:t>Site details</w:t>
      </w:r>
    </w:p>
    <w:p w14:paraId="6F05BECB" w14:textId="397EC850" w:rsidR="00F64E4C" w:rsidRDefault="00202D62">
      <w:pPr>
        <w:tabs>
          <w:tab w:val="left" w:pos="1985"/>
        </w:tabs>
        <w:rPr>
          <w:b/>
        </w:rPr>
      </w:pPr>
      <w:r>
        <w:rPr>
          <w:b/>
        </w:rPr>
        <w:t xml:space="preserve">Site name: </w:t>
      </w:r>
      <w:r w:rsidR="00731E89">
        <w:rPr>
          <w:b/>
        </w:rPr>
        <w:t>Hull</w:t>
      </w:r>
      <w:r w:rsidR="000E7034">
        <w:rPr>
          <w:b/>
        </w:rPr>
        <w:t xml:space="preserve"> Wastewater Treatment Works</w:t>
      </w:r>
    </w:p>
    <w:p w14:paraId="6F05BECC" w14:textId="43C5D2E5" w:rsidR="00F64E4C" w:rsidRDefault="00202D62">
      <w:pPr>
        <w:tabs>
          <w:tab w:val="left" w:pos="1985"/>
        </w:tabs>
        <w:rPr>
          <w:b/>
        </w:rPr>
      </w:pPr>
      <w:r>
        <w:rPr>
          <w:b/>
        </w:rPr>
        <w:t xml:space="preserve">Site address: </w:t>
      </w:r>
      <w:r w:rsidR="00731E89">
        <w:rPr>
          <w:b/>
        </w:rPr>
        <w:t xml:space="preserve">Hull Road, </w:t>
      </w:r>
      <w:proofErr w:type="spellStart"/>
      <w:r w:rsidR="00731E89">
        <w:rPr>
          <w:b/>
        </w:rPr>
        <w:t>Hedon</w:t>
      </w:r>
      <w:proofErr w:type="spellEnd"/>
      <w:r w:rsidR="00731E89">
        <w:rPr>
          <w:b/>
        </w:rPr>
        <w:t>, Hull, HU12 8EY</w:t>
      </w:r>
    </w:p>
    <w:p w14:paraId="6F05BECD" w14:textId="6A7E224D" w:rsidR="00F64E4C" w:rsidRDefault="00014803">
      <w:pPr>
        <w:tabs>
          <w:tab w:val="left" w:pos="1985"/>
        </w:tabs>
        <w:rPr>
          <w:b/>
        </w:rPr>
      </w:pPr>
      <w:r>
        <w:rPr>
          <w:b/>
        </w:rPr>
        <w:t>Operator name:</w:t>
      </w:r>
      <w:r>
        <w:rPr>
          <w:b/>
        </w:rPr>
        <w:tab/>
      </w:r>
      <w:r w:rsidR="000E7034">
        <w:rPr>
          <w:b/>
        </w:rPr>
        <w:t>Yorkshire Water Services Limited</w:t>
      </w:r>
    </w:p>
    <w:p w14:paraId="6F05BECE" w14:textId="182C99CA" w:rsidR="00F64E4C" w:rsidRDefault="00202D62">
      <w:pPr>
        <w:tabs>
          <w:tab w:val="left" w:pos="1985"/>
        </w:tabs>
        <w:rPr>
          <w:b/>
        </w:rPr>
      </w:pPr>
      <w:r>
        <w:rPr>
          <w:b/>
        </w:rPr>
        <w:t>Permit number:</w:t>
      </w:r>
      <w:r w:rsidR="00014803">
        <w:rPr>
          <w:b/>
        </w:rPr>
        <w:tab/>
      </w:r>
      <w:r w:rsidR="00CD060B">
        <w:rPr>
          <w:b/>
        </w:rPr>
        <w:t>To be confirmed</w:t>
      </w:r>
    </w:p>
    <w:p w14:paraId="6F05BECF" w14:textId="73E74BCD" w:rsidR="00F64E4C" w:rsidRDefault="00202D62">
      <w:pPr>
        <w:spacing w:before="360"/>
        <w:rPr>
          <w:b/>
          <w:bCs/>
          <w:sz w:val="36"/>
          <w:szCs w:val="36"/>
        </w:rPr>
      </w:pPr>
      <w:r>
        <w:rPr>
          <w:b/>
          <w:bCs/>
          <w:sz w:val="36"/>
          <w:szCs w:val="36"/>
        </w:rPr>
        <w:t>Who this plan is for</w:t>
      </w:r>
      <w:r w:rsidR="004A38E1">
        <w:rPr>
          <w:b/>
          <w:bCs/>
          <w:sz w:val="36"/>
          <w:szCs w:val="36"/>
        </w:rPr>
        <w:t>:</w:t>
      </w:r>
    </w:p>
    <w:p w14:paraId="6F05BED3" w14:textId="56D63CCC" w:rsidR="00F3357F" w:rsidRDefault="000E7034" w:rsidP="00477DB1">
      <w:pPr>
        <w:pStyle w:val="ListParagraph"/>
        <w:numPr>
          <w:ilvl w:val="0"/>
          <w:numId w:val="7"/>
        </w:numPr>
        <w:spacing w:before="360"/>
        <w:rPr>
          <w:rFonts w:cs="Arial"/>
          <w:bCs/>
        </w:rPr>
      </w:pPr>
      <w:r w:rsidRPr="000E7034">
        <w:rPr>
          <w:rFonts w:cs="Arial"/>
          <w:bCs/>
        </w:rPr>
        <w:t xml:space="preserve">All YW colleagues who work or visit site, contractors working or </w:t>
      </w:r>
      <w:r w:rsidR="004A38E1" w:rsidRPr="000E7034">
        <w:rPr>
          <w:rFonts w:cs="Arial"/>
          <w:bCs/>
        </w:rPr>
        <w:t>visiting</w:t>
      </w:r>
      <w:r w:rsidRPr="000E7034">
        <w:rPr>
          <w:rFonts w:cs="Arial"/>
          <w:bCs/>
        </w:rPr>
        <w:t xml:space="preserve"> site, Environment Agency officers</w:t>
      </w:r>
    </w:p>
    <w:p w14:paraId="6F05BED4" w14:textId="39B740CB" w:rsidR="005A4341" w:rsidRPr="00021440" w:rsidRDefault="004A38E1" w:rsidP="00477DB1">
      <w:pPr>
        <w:pStyle w:val="ListParagraph"/>
        <w:numPr>
          <w:ilvl w:val="0"/>
          <w:numId w:val="7"/>
        </w:numPr>
        <w:spacing w:before="360"/>
        <w:rPr>
          <w:rFonts w:cs="Arial"/>
          <w:bCs/>
        </w:rPr>
      </w:pPr>
      <w:r>
        <w:rPr>
          <w:rFonts w:cs="Arial"/>
          <w:bCs/>
        </w:rPr>
        <w:t>This d</w:t>
      </w:r>
      <w:r w:rsidR="000E7034">
        <w:rPr>
          <w:rFonts w:cs="Arial"/>
          <w:bCs/>
        </w:rPr>
        <w:t xml:space="preserve">ocument will be stored on YW’s IMS and </w:t>
      </w:r>
      <w:r w:rsidR="00BA6685">
        <w:rPr>
          <w:rFonts w:cs="Arial"/>
          <w:bCs/>
        </w:rPr>
        <w:t xml:space="preserve">be </w:t>
      </w:r>
      <w:r w:rsidR="000E7034">
        <w:rPr>
          <w:rFonts w:cs="Arial"/>
          <w:bCs/>
        </w:rPr>
        <w:t>available on site</w:t>
      </w:r>
      <w:r w:rsidR="00BA6685">
        <w:rPr>
          <w:rFonts w:cs="Arial"/>
          <w:bCs/>
        </w:rPr>
        <w:t>.</w:t>
      </w:r>
    </w:p>
    <w:p w14:paraId="6F05BED5" w14:textId="77777777" w:rsidR="00C70EC6" w:rsidRDefault="00C70EC6" w:rsidP="00C70EC6">
      <w:pPr>
        <w:spacing w:before="360"/>
        <w:rPr>
          <w:rFonts w:cs="Arial"/>
          <w:b/>
          <w:bCs/>
          <w:sz w:val="36"/>
          <w:szCs w:val="36"/>
        </w:rPr>
      </w:pPr>
      <w:r>
        <w:rPr>
          <w:rFonts w:cs="Arial"/>
          <w:b/>
          <w:bCs/>
          <w:sz w:val="36"/>
          <w:szCs w:val="36"/>
        </w:rPr>
        <w:t xml:space="preserve">Document </w:t>
      </w:r>
      <w:r w:rsidR="00345F6C">
        <w:rPr>
          <w:rFonts w:cs="Arial"/>
          <w:b/>
          <w:bCs/>
          <w:sz w:val="36"/>
          <w:szCs w:val="36"/>
        </w:rPr>
        <w:t>o</w:t>
      </w:r>
      <w:r>
        <w:rPr>
          <w:rFonts w:cs="Arial"/>
          <w:b/>
          <w:bCs/>
          <w:sz w:val="36"/>
          <w:szCs w:val="36"/>
        </w:rPr>
        <w:t xml:space="preserve">wner </w:t>
      </w:r>
    </w:p>
    <w:p w14:paraId="6F05BED6" w14:textId="2FC8DF8C" w:rsidR="00C70EC6" w:rsidRDefault="00C70EC6" w:rsidP="00C70EC6">
      <w:pPr>
        <w:tabs>
          <w:tab w:val="left" w:pos="1985"/>
        </w:tabs>
        <w:rPr>
          <w:b/>
        </w:rPr>
      </w:pPr>
      <w:r w:rsidRPr="00CD060B">
        <w:rPr>
          <w:b/>
        </w:rPr>
        <w:t xml:space="preserve">Document </w:t>
      </w:r>
      <w:r w:rsidR="00345F6C" w:rsidRPr="00CD060B">
        <w:rPr>
          <w:b/>
        </w:rPr>
        <w:t>a</w:t>
      </w:r>
      <w:r w:rsidRPr="00CD060B">
        <w:rPr>
          <w:b/>
        </w:rPr>
        <w:t xml:space="preserve">uthor: </w:t>
      </w:r>
      <w:r w:rsidRPr="00CD060B">
        <w:rPr>
          <w:b/>
        </w:rPr>
        <w:tab/>
      </w:r>
      <w:r w:rsidR="00CD060B">
        <w:rPr>
          <w:b/>
        </w:rPr>
        <w:t>Katherine Jowsey</w:t>
      </w:r>
    </w:p>
    <w:p w14:paraId="6F05BED7" w14:textId="63CF8548" w:rsidR="00003F83" w:rsidRDefault="001C69C2" w:rsidP="00C70EC6">
      <w:pPr>
        <w:tabs>
          <w:tab w:val="left" w:pos="1985"/>
        </w:tabs>
        <w:rPr>
          <w:b/>
        </w:rPr>
      </w:pPr>
      <w:r>
        <w:rPr>
          <w:b/>
        </w:rPr>
        <w:t xml:space="preserve">Version </w:t>
      </w:r>
      <w:r w:rsidR="00345F6C">
        <w:rPr>
          <w:b/>
        </w:rPr>
        <w:t>n</w:t>
      </w:r>
      <w:r>
        <w:rPr>
          <w:b/>
        </w:rPr>
        <w:t>umber</w:t>
      </w:r>
      <w:r w:rsidR="00C70EC6">
        <w:rPr>
          <w:b/>
        </w:rPr>
        <w:t>:</w:t>
      </w:r>
      <w:r w:rsidR="000E7034">
        <w:rPr>
          <w:b/>
        </w:rPr>
        <w:t xml:space="preserve"> 1</w:t>
      </w:r>
    </w:p>
    <w:p w14:paraId="6F05BED8" w14:textId="77777777" w:rsidR="00381550" w:rsidRPr="00381550" w:rsidRDefault="00381550" w:rsidP="00C70EC6">
      <w:pPr>
        <w:tabs>
          <w:tab w:val="left" w:pos="1985"/>
        </w:tabs>
        <w:rPr>
          <w:b/>
          <w:sz w:val="2"/>
          <w:szCs w:val="36"/>
        </w:rPr>
      </w:pPr>
    </w:p>
    <w:p w14:paraId="6F05BED9" w14:textId="77777777" w:rsidR="001C24BB" w:rsidRPr="00897473" w:rsidRDefault="0024311C" w:rsidP="00C70EC6">
      <w:pPr>
        <w:tabs>
          <w:tab w:val="left" w:pos="1985"/>
        </w:tabs>
        <w:rPr>
          <w:b/>
          <w:sz w:val="36"/>
          <w:szCs w:val="36"/>
        </w:rPr>
      </w:pPr>
      <w:r w:rsidRPr="00897473">
        <w:rPr>
          <w:b/>
          <w:sz w:val="36"/>
          <w:szCs w:val="36"/>
        </w:rPr>
        <w:t>List of revisions</w:t>
      </w:r>
    </w:p>
    <w:p w14:paraId="6F05BEDD" w14:textId="77777777" w:rsidR="00C70EC6" w:rsidRDefault="00C70EC6" w:rsidP="00C34169">
      <w:pPr>
        <w:tabs>
          <w:tab w:val="left" w:pos="1985"/>
          <w:tab w:val="left" w:pos="3090"/>
        </w:tabs>
        <w:rPr>
          <w:b/>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00"/>
        <w:gridCol w:w="2400"/>
        <w:gridCol w:w="2402"/>
        <w:gridCol w:w="2400"/>
      </w:tblGrid>
      <w:tr w:rsidR="007F76FE" w14:paraId="6F05BEE2" w14:textId="77777777" w:rsidTr="0026247E">
        <w:tc>
          <w:tcPr>
            <w:tcW w:w="2405" w:type="dxa"/>
            <w:tcBorders>
              <w:top w:val="double" w:sz="4" w:space="0" w:color="auto"/>
              <w:bottom w:val="double" w:sz="4" w:space="0" w:color="auto"/>
            </w:tcBorders>
            <w:shd w:val="clear" w:color="auto" w:fill="BFBFBF" w:themeFill="background1" w:themeFillShade="BF"/>
          </w:tcPr>
          <w:p w14:paraId="6F05BEDE" w14:textId="77777777" w:rsidR="007F76FE" w:rsidRPr="00003F83" w:rsidRDefault="007F76FE" w:rsidP="00855573">
            <w:pPr>
              <w:spacing w:before="120"/>
              <w:jc w:val="center"/>
              <w:rPr>
                <w:b/>
              </w:rPr>
            </w:pPr>
            <w:r w:rsidRPr="00003F83">
              <w:rPr>
                <w:b/>
              </w:rPr>
              <w:t>Revision number</w:t>
            </w:r>
          </w:p>
        </w:tc>
        <w:tc>
          <w:tcPr>
            <w:tcW w:w="2405" w:type="dxa"/>
            <w:tcBorders>
              <w:top w:val="double" w:sz="4" w:space="0" w:color="auto"/>
              <w:bottom w:val="double" w:sz="4" w:space="0" w:color="auto"/>
            </w:tcBorders>
            <w:shd w:val="clear" w:color="auto" w:fill="BFBFBF" w:themeFill="background1" w:themeFillShade="BF"/>
          </w:tcPr>
          <w:p w14:paraId="6F05BEDF" w14:textId="77777777" w:rsidR="007F76FE" w:rsidRPr="00003F83" w:rsidRDefault="007F76FE" w:rsidP="001859D2">
            <w:pPr>
              <w:spacing w:before="120"/>
              <w:jc w:val="center"/>
              <w:rPr>
                <w:b/>
              </w:rPr>
            </w:pPr>
            <w:r w:rsidRPr="00003F83">
              <w:rPr>
                <w:b/>
              </w:rPr>
              <w:t xml:space="preserve">Revision </w:t>
            </w:r>
            <w:r w:rsidR="001859D2">
              <w:rPr>
                <w:b/>
              </w:rPr>
              <w:t>authorised by</w:t>
            </w:r>
          </w:p>
        </w:tc>
        <w:tc>
          <w:tcPr>
            <w:tcW w:w="2406" w:type="dxa"/>
            <w:tcBorders>
              <w:top w:val="double" w:sz="4" w:space="0" w:color="auto"/>
              <w:bottom w:val="double" w:sz="4" w:space="0" w:color="auto"/>
            </w:tcBorders>
            <w:shd w:val="clear" w:color="auto" w:fill="BFBFBF" w:themeFill="background1" w:themeFillShade="BF"/>
          </w:tcPr>
          <w:p w14:paraId="6F05BEE0" w14:textId="77777777" w:rsidR="007F76FE" w:rsidRPr="00003F83" w:rsidRDefault="00003F83" w:rsidP="00855573">
            <w:pPr>
              <w:spacing w:before="120"/>
              <w:jc w:val="center"/>
              <w:rPr>
                <w:b/>
              </w:rPr>
            </w:pPr>
            <w:r>
              <w:rPr>
                <w:b/>
              </w:rPr>
              <w:t>D</w:t>
            </w:r>
            <w:r w:rsidR="007F76FE" w:rsidRPr="00003F83">
              <w:rPr>
                <w:b/>
              </w:rPr>
              <w:t xml:space="preserve">ate </w:t>
            </w:r>
            <w:r>
              <w:rPr>
                <w:b/>
              </w:rPr>
              <w:t xml:space="preserve">submitted </w:t>
            </w:r>
            <w:r w:rsidR="007F76FE" w:rsidRPr="00003F83">
              <w:rPr>
                <w:b/>
              </w:rPr>
              <w:t>to Environment Agency</w:t>
            </w:r>
          </w:p>
        </w:tc>
        <w:tc>
          <w:tcPr>
            <w:tcW w:w="2406" w:type="dxa"/>
            <w:tcBorders>
              <w:top w:val="double" w:sz="4" w:space="0" w:color="auto"/>
              <w:bottom w:val="double" w:sz="4" w:space="0" w:color="auto"/>
            </w:tcBorders>
            <w:shd w:val="clear" w:color="auto" w:fill="BFBFBF" w:themeFill="background1" w:themeFillShade="BF"/>
          </w:tcPr>
          <w:p w14:paraId="6F05BEE1" w14:textId="77777777" w:rsidR="007F76FE" w:rsidRPr="00003F83" w:rsidRDefault="007F76FE" w:rsidP="00855573">
            <w:pPr>
              <w:spacing w:before="120"/>
              <w:jc w:val="center"/>
              <w:rPr>
                <w:b/>
              </w:rPr>
            </w:pPr>
            <w:r w:rsidRPr="00003F83">
              <w:rPr>
                <w:b/>
              </w:rPr>
              <w:t>Revision owner</w:t>
            </w:r>
          </w:p>
        </w:tc>
      </w:tr>
      <w:tr w:rsidR="003513BD" w14:paraId="6F05BEE7" w14:textId="77777777" w:rsidTr="0026247E">
        <w:tc>
          <w:tcPr>
            <w:tcW w:w="2405" w:type="dxa"/>
            <w:tcBorders>
              <w:top w:val="double" w:sz="4" w:space="0" w:color="auto"/>
            </w:tcBorders>
          </w:tcPr>
          <w:p w14:paraId="6F05BEE3" w14:textId="3529B11E" w:rsidR="003513BD" w:rsidRDefault="0014593C">
            <w:r>
              <w:t>1</w:t>
            </w:r>
          </w:p>
        </w:tc>
        <w:tc>
          <w:tcPr>
            <w:tcW w:w="2405" w:type="dxa"/>
            <w:tcBorders>
              <w:top w:val="double" w:sz="4" w:space="0" w:color="auto"/>
            </w:tcBorders>
          </w:tcPr>
          <w:p w14:paraId="6F05BEE4" w14:textId="475F2D84" w:rsidR="003513BD" w:rsidRDefault="0014593C">
            <w:r>
              <w:t>Kevin Spink</w:t>
            </w:r>
          </w:p>
        </w:tc>
        <w:tc>
          <w:tcPr>
            <w:tcW w:w="2406" w:type="dxa"/>
            <w:tcBorders>
              <w:top w:val="double" w:sz="4" w:space="0" w:color="auto"/>
            </w:tcBorders>
          </w:tcPr>
          <w:p w14:paraId="6F05BEE5" w14:textId="08F646DF" w:rsidR="003513BD" w:rsidRDefault="00A50288">
            <w:r>
              <w:t>25.07</w:t>
            </w:r>
            <w:r w:rsidR="0014593C">
              <w:t>.2022</w:t>
            </w:r>
          </w:p>
        </w:tc>
        <w:tc>
          <w:tcPr>
            <w:tcW w:w="2406" w:type="dxa"/>
            <w:tcBorders>
              <w:top w:val="double" w:sz="4" w:space="0" w:color="auto"/>
            </w:tcBorders>
          </w:tcPr>
          <w:p w14:paraId="6F05BEE6" w14:textId="7D298463" w:rsidR="003513BD" w:rsidRDefault="0014593C">
            <w:r>
              <w:t>Kevin Spink</w:t>
            </w:r>
          </w:p>
        </w:tc>
      </w:tr>
      <w:tr w:rsidR="003513BD" w14:paraId="6F05BEEC" w14:textId="77777777" w:rsidTr="0026247E">
        <w:tc>
          <w:tcPr>
            <w:tcW w:w="2405" w:type="dxa"/>
          </w:tcPr>
          <w:p w14:paraId="6F05BEE8" w14:textId="77777777" w:rsidR="003513BD" w:rsidRDefault="003513BD"/>
        </w:tc>
        <w:tc>
          <w:tcPr>
            <w:tcW w:w="2405" w:type="dxa"/>
          </w:tcPr>
          <w:p w14:paraId="6F05BEE9" w14:textId="77777777" w:rsidR="003513BD" w:rsidRDefault="003513BD"/>
        </w:tc>
        <w:tc>
          <w:tcPr>
            <w:tcW w:w="2406" w:type="dxa"/>
          </w:tcPr>
          <w:p w14:paraId="6F05BEEA" w14:textId="77777777" w:rsidR="003513BD" w:rsidRDefault="003513BD"/>
        </w:tc>
        <w:tc>
          <w:tcPr>
            <w:tcW w:w="2406" w:type="dxa"/>
          </w:tcPr>
          <w:p w14:paraId="6F05BEEB" w14:textId="77777777" w:rsidR="003513BD" w:rsidRDefault="003513BD"/>
        </w:tc>
      </w:tr>
    </w:tbl>
    <w:p w14:paraId="6F05BEED" w14:textId="77777777" w:rsidR="00676DC9" w:rsidRDefault="00676DC9">
      <w:pPr>
        <w:spacing w:before="360"/>
        <w:rPr>
          <w:b/>
          <w:bCs/>
          <w:sz w:val="36"/>
          <w:szCs w:val="36"/>
        </w:rPr>
      </w:pPr>
    </w:p>
    <w:p w14:paraId="6F05BEEE" w14:textId="77777777" w:rsidR="00676DC9" w:rsidRDefault="00676DC9">
      <w:pPr>
        <w:suppressAutoHyphens w:val="0"/>
        <w:spacing w:after="0" w:line="240" w:lineRule="auto"/>
        <w:rPr>
          <w:b/>
          <w:bCs/>
          <w:sz w:val="36"/>
          <w:szCs w:val="36"/>
        </w:rPr>
      </w:pPr>
      <w:r>
        <w:rPr>
          <w:b/>
          <w:bCs/>
          <w:sz w:val="36"/>
          <w:szCs w:val="36"/>
        </w:rPr>
        <w:br w:type="page"/>
      </w:r>
    </w:p>
    <w:p w14:paraId="6F05BEEF" w14:textId="77777777" w:rsidR="00F64E4C" w:rsidRDefault="00202D62">
      <w:pPr>
        <w:spacing w:before="360"/>
      </w:pPr>
      <w:r>
        <w:rPr>
          <w:b/>
          <w:bCs/>
          <w:sz w:val="36"/>
          <w:szCs w:val="36"/>
        </w:rPr>
        <w:lastRenderedPageBreak/>
        <w:t>Contents</w:t>
      </w:r>
    </w:p>
    <w:bookmarkStart w:id="0" w:name="_Toc43125025" w:displacedByCustomXml="next"/>
    <w:bookmarkStart w:id="1" w:name="_Toc43205863" w:displacedByCustomXml="next"/>
    <w:bookmarkStart w:id="2" w:name="_Toc43284594" w:displacedByCustomXml="next"/>
    <w:bookmarkStart w:id="3" w:name="_Toc51574310" w:displacedByCustomXml="next"/>
    <w:bookmarkStart w:id="4" w:name="_Toc51574344" w:displacedByCustomXml="next"/>
    <w:sdt>
      <w:sdtPr>
        <w:rPr>
          <w:rFonts w:ascii="Arial" w:eastAsia="Calibri" w:hAnsi="Arial" w:cs="Times New Roman"/>
          <w:color w:val="auto"/>
          <w:sz w:val="24"/>
          <w:szCs w:val="24"/>
          <w:lang w:val="en-GB"/>
        </w:rPr>
        <w:id w:val="-150138889"/>
        <w:docPartObj>
          <w:docPartGallery w:val="Table of Contents"/>
          <w:docPartUnique/>
        </w:docPartObj>
      </w:sdtPr>
      <w:sdtEndPr>
        <w:rPr>
          <w:b/>
          <w:bCs/>
          <w:noProof/>
          <w:highlight w:val="yellow"/>
        </w:rPr>
      </w:sdtEndPr>
      <w:sdtContent>
        <w:p w14:paraId="0FAE0DD2" w14:textId="6A37D8DA" w:rsidR="00477DB1" w:rsidRPr="004C5064" w:rsidRDefault="00477DB1">
          <w:pPr>
            <w:pStyle w:val="TOCHeading"/>
            <w:rPr>
              <w:color w:val="auto"/>
            </w:rPr>
          </w:pPr>
          <w:r w:rsidRPr="004C5064">
            <w:rPr>
              <w:color w:val="auto"/>
            </w:rPr>
            <w:t>Contents</w:t>
          </w:r>
        </w:p>
        <w:p w14:paraId="141AFC61" w14:textId="19D941D0" w:rsidR="004C5064" w:rsidRDefault="00477DB1">
          <w:pPr>
            <w:pStyle w:val="TOC2"/>
            <w:rPr>
              <w:rFonts w:asciiTheme="minorHAnsi" w:eastAsiaTheme="minorEastAsia" w:hAnsiTheme="minorHAnsi" w:cstheme="minorBidi"/>
              <w:noProof/>
              <w:sz w:val="22"/>
              <w:szCs w:val="22"/>
              <w:lang w:eastAsia="en-GB"/>
            </w:rPr>
          </w:pPr>
          <w:r w:rsidRPr="00283ABB">
            <w:fldChar w:fldCharType="begin"/>
          </w:r>
          <w:r w:rsidRPr="00283ABB">
            <w:instrText xml:space="preserve"> TOC \o "1-3" \h \z \u </w:instrText>
          </w:r>
          <w:r w:rsidRPr="00283ABB">
            <w:fldChar w:fldCharType="separate"/>
          </w:r>
          <w:hyperlink w:anchor="_Toc107410985" w:history="1">
            <w:r w:rsidR="004C5064" w:rsidRPr="007C52CA">
              <w:rPr>
                <w:rStyle w:val="Hyperlink"/>
                <w:noProof/>
              </w:rPr>
              <w:t>1.</w:t>
            </w:r>
            <w:r w:rsidR="004C5064">
              <w:rPr>
                <w:rFonts w:asciiTheme="minorHAnsi" w:eastAsiaTheme="minorEastAsia" w:hAnsiTheme="minorHAnsi" w:cstheme="minorBidi"/>
                <w:noProof/>
                <w:sz w:val="22"/>
                <w:szCs w:val="22"/>
                <w:lang w:eastAsia="en-GB"/>
              </w:rPr>
              <w:tab/>
            </w:r>
            <w:r w:rsidR="004C5064" w:rsidRPr="007C52CA">
              <w:rPr>
                <w:rStyle w:val="Hyperlink"/>
                <w:noProof/>
              </w:rPr>
              <w:t>Introduction</w:t>
            </w:r>
            <w:r w:rsidR="004C5064">
              <w:rPr>
                <w:noProof/>
                <w:webHidden/>
              </w:rPr>
              <w:tab/>
            </w:r>
            <w:r w:rsidR="004C5064">
              <w:rPr>
                <w:noProof/>
                <w:webHidden/>
              </w:rPr>
              <w:fldChar w:fldCharType="begin"/>
            </w:r>
            <w:r w:rsidR="004C5064">
              <w:rPr>
                <w:noProof/>
                <w:webHidden/>
              </w:rPr>
              <w:instrText xml:space="preserve"> PAGEREF _Toc107410985 \h </w:instrText>
            </w:r>
            <w:r w:rsidR="004C5064">
              <w:rPr>
                <w:noProof/>
                <w:webHidden/>
              </w:rPr>
            </w:r>
            <w:r w:rsidR="004C5064">
              <w:rPr>
                <w:noProof/>
                <w:webHidden/>
              </w:rPr>
              <w:fldChar w:fldCharType="separate"/>
            </w:r>
            <w:r w:rsidR="004C5064">
              <w:rPr>
                <w:noProof/>
                <w:webHidden/>
              </w:rPr>
              <w:t>3</w:t>
            </w:r>
            <w:r w:rsidR="004C5064">
              <w:rPr>
                <w:noProof/>
                <w:webHidden/>
              </w:rPr>
              <w:fldChar w:fldCharType="end"/>
            </w:r>
          </w:hyperlink>
        </w:p>
        <w:p w14:paraId="6A50D8F9" w14:textId="483E79B0"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0986" w:history="1">
            <w:r w:rsidR="004C5064" w:rsidRPr="007C52CA">
              <w:rPr>
                <w:rStyle w:val="Hyperlink"/>
                <w:noProof/>
              </w:rPr>
              <w:t>1.1</w:t>
            </w:r>
            <w:r w:rsidR="004C5064">
              <w:rPr>
                <w:rFonts w:asciiTheme="minorHAnsi" w:eastAsiaTheme="minorEastAsia" w:hAnsiTheme="minorHAnsi" w:cstheme="minorBidi"/>
                <w:noProof/>
                <w:sz w:val="22"/>
                <w:szCs w:val="22"/>
                <w:lang w:eastAsia="en-GB"/>
              </w:rPr>
              <w:tab/>
            </w:r>
            <w:r w:rsidR="004C5064" w:rsidRPr="007C52CA">
              <w:rPr>
                <w:rStyle w:val="Hyperlink"/>
                <w:noProof/>
              </w:rPr>
              <w:t>Site description</w:t>
            </w:r>
            <w:r w:rsidR="004C5064">
              <w:rPr>
                <w:noProof/>
                <w:webHidden/>
              </w:rPr>
              <w:tab/>
            </w:r>
            <w:r w:rsidR="004C5064">
              <w:rPr>
                <w:noProof/>
                <w:webHidden/>
              </w:rPr>
              <w:fldChar w:fldCharType="begin"/>
            </w:r>
            <w:r w:rsidR="004C5064">
              <w:rPr>
                <w:noProof/>
                <w:webHidden/>
              </w:rPr>
              <w:instrText xml:space="preserve"> PAGEREF _Toc107410986 \h </w:instrText>
            </w:r>
            <w:r w:rsidR="004C5064">
              <w:rPr>
                <w:noProof/>
                <w:webHidden/>
              </w:rPr>
            </w:r>
            <w:r w:rsidR="004C5064">
              <w:rPr>
                <w:noProof/>
                <w:webHidden/>
              </w:rPr>
              <w:fldChar w:fldCharType="separate"/>
            </w:r>
            <w:r w:rsidR="004C5064">
              <w:rPr>
                <w:noProof/>
                <w:webHidden/>
              </w:rPr>
              <w:t>3</w:t>
            </w:r>
            <w:r w:rsidR="004C5064">
              <w:rPr>
                <w:noProof/>
                <w:webHidden/>
              </w:rPr>
              <w:fldChar w:fldCharType="end"/>
            </w:r>
          </w:hyperlink>
        </w:p>
        <w:p w14:paraId="3AA0AA17" w14:textId="447F138B"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0987" w:history="1">
            <w:r w:rsidR="004C5064" w:rsidRPr="007C52CA">
              <w:rPr>
                <w:rStyle w:val="Hyperlink"/>
                <w:noProof/>
              </w:rPr>
              <w:t>1.2</w:t>
            </w:r>
            <w:r w:rsidR="004C5064">
              <w:rPr>
                <w:rFonts w:asciiTheme="minorHAnsi" w:eastAsiaTheme="minorEastAsia" w:hAnsiTheme="minorHAnsi" w:cstheme="minorBidi"/>
                <w:noProof/>
                <w:sz w:val="22"/>
                <w:szCs w:val="22"/>
                <w:lang w:eastAsia="en-GB"/>
              </w:rPr>
              <w:tab/>
            </w:r>
            <w:r w:rsidR="004C5064" w:rsidRPr="007C52CA">
              <w:rPr>
                <w:rStyle w:val="Hyperlink"/>
                <w:noProof/>
              </w:rPr>
              <w:t>Process Overview</w:t>
            </w:r>
            <w:r w:rsidR="004C5064">
              <w:rPr>
                <w:noProof/>
                <w:webHidden/>
              </w:rPr>
              <w:tab/>
            </w:r>
            <w:r w:rsidR="004C5064">
              <w:rPr>
                <w:noProof/>
                <w:webHidden/>
              </w:rPr>
              <w:fldChar w:fldCharType="begin"/>
            </w:r>
            <w:r w:rsidR="004C5064">
              <w:rPr>
                <w:noProof/>
                <w:webHidden/>
              </w:rPr>
              <w:instrText xml:space="preserve"> PAGEREF _Toc107410987 \h </w:instrText>
            </w:r>
            <w:r w:rsidR="004C5064">
              <w:rPr>
                <w:noProof/>
                <w:webHidden/>
              </w:rPr>
            </w:r>
            <w:r w:rsidR="004C5064">
              <w:rPr>
                <w:noProof/>
                <w:webHidden/>
              </w:rPr>
              <w:fldChar w:fldCharType="separate"/>
            </w:r>
            <w:r w:rsidR="004C5064">
              <w:rPr>
                <w:noProof/>
                <w:webHidden/>
              </w:rPr>
              <w:t>4</w:t>
            </w:r>
            <w:r w:rsidR="004C5064">
              <w:rPr>
                <w:noProof/>
                <w:webHidden/>
              </w:rPr>
              <w:fldChar w:fldCharType="end"/>
            </w:r>
          </w:hyperlink>
        </w:p>
        <w:p w14:paraId="40AA01D5" w14:textId="58DE29E6"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0988" w:history="1">
            <w:r w:rsidR="004C5064" w:rsidRPr="007C52CA">
              <w:rPr>
                <w:rStyle w:val="Hyperlink"/>
                <w:noProof/>
              </w:rPr>
              <w:t>1.3</w:t>
            </w:r>
            <w:r w:rsidR="004C5064">
              <w:rPr>
                <w:rFonts w:asciiTheme="minorHAnsi" w:eastAsiaTheme="minorEastAsia" w:hAnsiTheme="minorHAnsi" w:cstheme="minorBidi"/>
                <w:noProof/>
                <w:sz w:val="22"/>
                <w:szCs w:val="22"/>
                <w:lang w:eastAsia="en-GB"/>
              </w:rPr>
              <w:tab/>
            </w:r>
            <w:r w:rsidR="004C5064" w:rsidRPr="007C52CA">
              <w:rPr>
                <w:rStyle w:val="Hyperlink"/>
                <w:noProof/>
              </w:rPr>
              <w:t>Maintenance and review of the OMP</w:t>
            </w:r>
            <w:r w:rsidR="004C5064">
              <w:rPr>
                <w:noProof/>
                <w:webHidden/>
              </w:rPr>
              <w:tab/>
            </w:r>
            <w:r w:rsidR="004C5064">
              <w:rPr>
                <w:noProof/>
                <w:webHidden/>
              </w:rPr>
              <w:fldChar w:fldCharType="begin"/>
            </w:r>
            <w:r w:rsidR="004C5064">
              <w:rPr>
                <w:noProof/>
                <w:webHidden/>
              </w:rPr>
              <w:instrText xml:space="preserve"> PAGEREF _Toc107410988 \h </w:instrText>
            </w:r>
            <w:r w:rsidR="004C5064">
              <w:rPr>
                <w:noProof/>
                <w:webHidden/>
              </w:rPr>
            </w:r>
            <w:r w:rsidR="004C5064">
              <w:rPr>
                <w:noProof/>
                <w:webHidden/>
              </w:rPr>
              <w:fldChar w:fldCharType="separate"/>
            </w:r>
            <w:r w:rsidR="004C5064">
              <w:rPr>
                <w:noProof/>
                <w:webHidden/>
              </w:rPr>
              <w:t>5</w:t>
            </w:r>
            <w:r w:rsidR="004C5064">
              <w:rPr>
                <w:noProof/>
                <w:webHidden/>
              </w:rPr>
              <w:fldChar w:fldCharType="end"/>
            </w:r>
          </w:hyperlink>
        </w:p>
        <w:p w14:paraId="55151B2C" w14:textId="5F4C56E8" w:rsidR="004C5064" w:rsidRDefault="004F202B">
          <w:pPr>
            <w:pStyle w:val="TOC2"/>
            <w:rPr>
              <w:rFonts w:asciiTheme="minorHAnsi" w:eastAsiaTheme="minorEastAsia" w:hAnsiTheme="minorHAnsi" w:cstheme="minorBidi"/>
              <w:noProof/>
              <w:sz w:val="22"/>
              <w:szCs w:val="22"/>
              <w:lang w:eastAsia="en-GB"/>
            </w:rPr>
          </w:pPr>
          <w:hyperlink w:anchor="_Toc107410989" w:history="1">
            <w:r w:rsidR="004C5064" w:rsidRPr="007C52CA">
              <w:rPr>
                <w:rStyle w:val="Hyperlink"/>
                <w:noProof/>
              </w:rPr>
              <w:t>2.</w:t>
            </w:r>
            <w:r w:rsidR="004C5064">
              <w:rPr>
                <w:rFonts w:asciiTheme="minorHAnsi" w:eastAsiaTheme="minorEastAsia" w:hAnsiTheme="minorHAnsi" w:cstheme="minorBidi"/>
                <w:noProof/>
                <w:sz w:val="22"/>
                <w:szCs w:val="22"/>
                <w:lang w:eastAsia="en-GB"/>
              </w:rPr>
              <w:tab/>
            </w:r>
            <w:r w:rsidR="004C5064" w:rsidRPr="007C52CA">
              <w:rPr>
                <w:rStyle w:val="Hyperlink"/>
                <w:noProof/>
              </w:rPr>
              <w:t>Receptors</w:t>
            </w:r>
            <w:r w:rsidR="004C5064">
              <w:rPr>
                <w:noProof/>
                <w:webHidden/>
              </w:rPr>
              <w:tab/>
            </w:r>
            <w:r w:rsidR="004C5064">
              <w:rPr>
                <w:noProof/>
                <w:webHidden/>
              </w:rPr>
              <w:fldChar w:fldCharType="begin"/>
            </w:r>
            <w:r w:rsidR="004C5064">
              <w:rPr>
                <w:noProof/>
                <w:webHidden/>
              </w:rPr>
              <w:instrText xml:space="preserve"> PAGEREF _Toc107410989 \h </w:instrText>
            </w:r>
            <w:r w:rsidR="004C5064">
              <w:rPr>
                <w:noProof/>
                <w:webHidden/>
              </w:rPr>
            </w:r>
            <w:r w:rsidR="004C5064">
              <w:rPr>
                <w:noProof/>
                <w:webHidden/>
              </w:rPr>
              <w:fldChar w:fldCharType="separate"/>
            </w:r>
            <w:r w:rsidR="004C5064">
              <w:rPr>
                <w:noProof/>
                <w:webHidden/>
              </w:rPr>
              <w:t>6</w:t>
            </w:r>
            <w:r w:rsidR="004C5064">
              <w:rPr>
                <w:noProof/>
                <w:webHidden/>
              </w:rPr>
              <w:fldChar w:fldCharType="end"/>
            </w:r>
          </w:hyperlink>
        </w:p>
        <w:p w14:paraId="25C05C2D" w14:textId="5964B655" w:rsidR="004C5064" w:rsidRDefault="004F202B">
          <w:pPr>
            <w:pStyle w:val="TOC3"/>
            <w:tabs>
              <w:tab w:val="right" w:leader="dot" w:pos="9622"/>
            </w:tabs>
            <w:rPr>
              <w:rFonts w:asciiTheme="minorHAnsi" w:eastAsiaTheme="minorEastAsia" w:hAnsiTheme="minorHAnsi" w:cstheme="minorBidi"/>
              <w:noProof/>
              <w:sz w:val="22"/>
              <w:szCs w:val="22"/>
              <w:lang w:eastAsia="en-GB"/>
            </w:rPr>
          </w:pPr>
          <w:hyperlink w:anchor="_Toc107410990" w:history="1">
            <w:r w:rsidR="004C5064" w:rsidRPr="007C52CA">
              <w:rPr>
                <w:rStyle w:val="Hyperlink"/>
                <w:noProof/>
              </w:rPr>
              <w:t>2.1. Receptor List</w:t>
            </w:r>
            <w:r w:rsidR="004C5064">
              <w:rPr>
                <w:noProof/>
                <w:webHidden/>
              </w:rPr>
              <w:tab/>
            </w:r>
            <w:r w:rsidR="004C5064">
              <w:rPr>
                <w:noProof/>
                <w:webHidden/>
              </w:rPr>
              <w:fldChar w:fldCharType="begin"/>
            </w:r>
            <w:r w:rsidR="004C5064">
              <w:rPr>
                <w:noProof/>
                <w:webHidden/>
              </w:rPr>
              <w:instrText xml:space="preserve"> PAGEREF _Toc107410990 \h </w:instrText>
            </w:r>
            <w:r w:rsidR="004C5064">
              <w:rPr>
                <w:noProof/>
                <w:webHidden/>
              </w:rPr>
            </w:r>
            <w:r w:rsidR="004C5064">
              <w:rPr>
                <w:noProof/>
                <w:webHidden/>
              </w:rPr>
              <w:fldChar w:fldCharType="separate"/>
            </w:r>
            <w:r w:rsidR="004C5064">
              <w:rPr>
                <w:noProof/>
                <w:webHidden/>
              </w:rPr>
              <w:t>6</w:t>
            </w:r>
            <w:r w:rsidR="004C5064">
              <w:rPr>
                <w:noProof/>
                <w:webHidden/>
              </w:rPr>
              <w:fldChar w:fldCharType="end"/>
            </w:r>
          </w:hyperlink>
        </w:p>
        <w:p w14:paraId="5F9CE11E" w14:textId="4FF0AD0F" w:rsidR="004C5064" w:rsidRDefault="004F202B">
          <w:pPr>
            <w:pStyle w:val="TOC3"/>
            <w:tabs>
              <w:tab w:val="right" w:leader="dot" w:pos="9622"/>
            </w:tabs>
            <w:rPr>
              <w:rFonts w:asciiTheme="minorHAnsi" w:eastAsiaTheme="minorEastAsia" w:hAnsiTheme="minorHAnsi" w:cstheme="minorBidi"/>
              <w:noProof/>
              <w:sz w:val="22"/>
              <w:szCs w:val="22"/>
              <w:lang w:eastAsia="en-GB"/>
            </w:rPr>
          </w:pPr>
          <w:hyperlink w:anchor="_Toc107410991" w:history="1">
            <w:r w:rsidR="004C5064" w:rsidRPr="007C52CA">
              <w:rPr>
                <w:rStyle w:val="Hyperlink"/>
                <w:noProof/>
              </w:rPr>
              <w:t>2.2. Wind rose and source of weather data</w:t>
            </w:r>
            <w:r w:rsidR="004C5064">
              <w:rPr>
                <w:noProof/>
                <w:webHidden/>
              </w:rPr>
              <w:tab/>
            </w:r>
            <w:r w:rsidR="004C5064">
              <w:rPr>
                <w:noProof/>
                <w:webHidden/>
              </w:rPr>
              <w:fldChar w:fldCharType="begin"/>
            </w:r>
            <w:r w:rsidR="004C5064">
              <w:rPr>
                <w:noProof/>
                <w:webHidden/>
              </w:rPr>
              <w:instrText xml:space="preserve"> PAGEREF _Toc107410991 \h </w:instrText>
            </w:r>
            <w:r w:rsidR="004C5064">
              <w:rPr>
                <w:noProof/>
                <w:webHidden/>
              </w:rPr>
            </w:r>
            <w:r w:rsidR="004C5064">
              <w:rPr>
                <w:noProof/>
                <w:webHidden/>
              </w:rPr>
              <w:fldChar w:fldCharType="separate"/>
            </w:r>
            <w:r w:rsidR="004C5064">
              <w:rPr>
                <w:noProof/>
                <w:webHidden/>
              </w:rPr>
              <w:t>7</w:t>
            </w:r>
            <w:r w:rsidR="004C5064">
              <w:rPr>
                <w:noProof/>
                <w:webHidden/>
              </w:rPr>
              <w:fldChar w:fldCharType="end"/>
            </w:r>
          </w:hyperlink>
        </w:p>
        <w:p w14:paraId="207533A3" w14:textId="03251BF3" w:rsidR="004C5064" w:rsidRDefault="004F202B">
          <w:pPr>
            <w:pStyle w:val="TOC2"/>
            <w:rPr>
              <w:rFonts w:asciiTheme="minorHAnsi" w:eastAsiaTheme="minorEastAsia" w:hAnsiTheme="minorHAnsi" w:cstheme="minorBidi"/>
              <w:noProof/>
              <w:sz w:val="22"/>
              <w:szCs w:val="22"/>
              <w:lang w:eastAsia="en-GB"/>
            </w:rPr>
          </w:pPr>
          <w:hyperlink w:anchor="_Toc107410992" w:history="1">
            <w:r w:rsidR="004C5064" w:rsidRPr="007C52CA">
              <w:rPr>
                <w:rStyle w:val="Hyperlink"/>
                <w:noProof/>
              </w:rPr>
              <w:t>3.</w:t>
            </w:r>
            <w:r w:rsidR="004C5064">
              <w:rPr>
                <w:rFonts w:asciiTheme="minorHAnsi" w:eastAsiaTheme="minorEastAsia" w:hAnsiTheme="minorHAnsi" w:cstheme="minorBidi"/>
                <w:noProof/>
                <w:sz w:val="22"/>
                <w:szCs w:val="22"/>
                <w:lang w:eastAsia="en-GB"/>
              </w:rPr>
              <w:tab/>
            </w:r>
            <w:r w:rsidR="004C5064" w:rsidRPr="007C52CA">
              <w:rPr>
                <w:rStyle w:val="Hyperlink"/>
                <w:noProof/>
              </w:rPr>
              <w:t>Sources of odour and site processes</w:t>
            </w:r>
            <w:r w:rsidR="004C5064">
              <w:rPr>
                <w:noProof/>
                <w:webHidden/>
              </w:rPr>
              <w:tab/>
            </w:r>
            <w:r w:rsidR="004C5064">
              <w:rPr>
                <w:noProof/>
                <w:webHidden/>
              </w:rPr>
              <w:fldChar w:fldCharType="begin"/>
            </w:r>
            <w:r w:rsidR="004C5064">
              <w:rPr>
                <w:noProof/>
                <w:webHidden/>
              </w:rPr>
              <w:instrText xml:space="preserve"> PAGEREF _Toc107410992 \h </w:instrText>
            </w:r>
            <w:r w:rsidR="004C5064">
              <w:rPr>
                <w:noProof/>
                <w:webHidden/>
              </w:rPr>
            </w:r>
            <w:r w:rsidR="004C5064">
              <w:rPr>
                <w:noProof/>
                <w:webHidden/>
              </w:rPr>
              <w:fldChar w:fldCharType="separate"/>
            </w:r>
            <w:r w:rsidR="004C5064">
              <w:rPr>
                <w:noProof/>
                <w:webHidden/>
              </w:rPr>
              <w:t>8</w:t>
            </w:r>
            <w:r w:rsidR="004C5064">
              <w:rPr>
                <w:noProof/>
                <w:webHidden/>
              </w:rPr>
              <w:fldChar w:fldCharType="end"/>
            </w:r>
          </w:hyperlink>
        </w:p>
        <w:p w14:paraId="4B4AB1BB" w14:textId="21896097"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0993" w:history="1">
            <w:r w:rsidR="004C5064" w:rsidRPr="007C52CA">
              <w:rPr>
                <w:rStyle w:val="Hyperlink"/>
                <w:noProof/>
              </w:rPr>
              <w:t>3.1</w:t>
            </w:r>
            <w:r w:rsidR="004C5064">
              <w:rPr>
                <w:rFonts w:asciiTheme="minorHAnsi" w:eastAsiaTheme="minorEastAsia" w:hAnsiTheme="minorHAnsi" w:cstheme="minorBidi"/>
                <w:noProof/>
                <w:sz w:val="22"/>
                <w:szCs w:val="22"/>
                <w:lang w:eastAsia="en-GB"/>
              </w:rPr>
              <w:tab/>
            </w:r>
            <w:r w:rsidR="004C5064" w:rsidRPr="007C52CA">
              <w:rPr>
                <w:rStyle w:val="Hyperlink"/>
                <w:noProof/>
              </w:rPr>
              <w:t>Site Processes and Proposed Permit Boundary</w:t>
            </w:r>
            <w:r w:rsidR="004C5064">
              <w:rPr>
                <w:noProof/>
                <w:webHidden/>
              </w:rPr>
              <w:tab/>
            </w:r>
            <w:r w:rsidR="004C5064">
              <w:rPr>
                <w:noProof/>
                <w:webHidden/>
              </w:rPr>
              <w:fldChar w:fldCharType="begin"/>
            </w:r>
            <w:r w:rsidR="004C5064">
              <w:rPr>
                <w:noProof/>
                <w:webHidden/>
              </w:rPr>
              <w:instrText xml:space="preserve"> PAGEREF _Toc107410993 \h </w:instrText>
            </w:r>
            <w:r w:rsidR="004C5064">
              <w:rPr>
                <w:noProof/>
                <w:webHidden/>
              </w:rPr>
            </w:r>
            <w:r w:rsidR="004C5064">
              <w:rPr>
                <w:noProof/>
                <w:webHidden/>
              </w:rPr>
              <w:fldChar w:fldCharType="separate"/>
            </w:r>
            <w:r w:rsidR="004C5064">
              <w:rPr>
                <w:noProof/>
                <w:webHidden/>
              </w:rPr>
              <w:t>8</w:t>
            </w:r>
            <w:r w:rsidR="004C5064">
              <w:rPr>
                <w:noProof/>
                <w:webHidden/>
              </w:rPr>
              <w:fldChar w:fldCharType="end"/>
            </w:r>
          </w:hyperlink>
        </w:p>
        <w:p w14:paraId="0B9131A5" w14:textId="170098D1"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0994" w:history="1">
            <w:r w:rsidR="004C5064" w:rsidRPr="007C52CA">
              <w:rPr>
                <w:rStyle w:val="Hyperlink"/>
                <w:noProof/>
              </w:rPr>
              <w:t>3.2</w:t>
            </w:r>
            <w:r w:rsidR="004C5064">
              <w:rPr>
                <w:rFonts w:asciiTheme="minorHAnsi" w:eastAsiaTheme="minorEastAsia" w:hAnsiTheme="minorHAnsi" w:cstheme="minorBidi"/>
                <w:noProof/>
                <w:sz w:val="22"/>
                <w:szCs w:val="22"/>
                <w:lang w:eastAsia="en-GB"/>
              </w:rPr>
              <w:tab/>
            </w:r>
            <w:r w:rsidR="004C5064" w:rsidRPr="007C52CA">
              <w:rPr>
                <w:rStyle w:val="Hyperlink"/>
                <w:noProof/>
              </w:rPr>
              <w:t>Odorous materials</w:t>
            </w:r>
            <w:r w:rsidR="004C5064">
              <w:rPr>
                <w:noProof/>
                <w:webHidden/>
              </w:rPr>
              <w:tab/>
            </w:r>
            <w:r w:rsidR="004C5064">
              <w:rPr>
                <w:noProof/>
                <w:webHidden/>
              </w:rPr>
              <w:fldChar w:fldCharType="begin"/>
            </w:r>
            <w:r w:rsidR="004C5064">
              <w:rPr>
                <w:noProof/>
                <w:webHidden/>
              </w:rPr>
              <w:instrText xml:space="preserve"> PAGEREF _Toc107410994 \h </w:instrText>
            </w:r>
            <w:r w:rsidR="004C5064">
              <w:rPr>
                <w:noProof/>
                <w:webHidden/>
              </w:rPr>
            </w:r>
            <w:r w:rsidR="004C5064">
              <w:rPr>
                <w:noProof/>
                <w:webHidden/>
              </w:rPr>
              <w:fldChar w:fldCharType="separate"/>
            </w:r>
            <w:r w:rsidR="004C5064">
              <w:rPr>
                <w:noProof/>
                <w:webHidden/>
              </w:rPr>
              <w:t>9</w:t>
            </w:r>
            <w:r w:rsidR="004C5064">
              <w:rPr>
                <w:noProof/>
                <w:webHidden/>
              </w:rPr>
              <w:fldChar w:fldCharType="end"/>
            </w:r>
          </w:hyperlink>
        </w:p>
        <w:p w14:paraId="5C2A5132" w14:textId="4C1B6CA4"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0995" w:history="1">
            <w:r w:rsidR="004C5064" w:rsidRPr="007C52CA">
              <w:rPr>
                <w:rStyle w:val="Hyperlink"/>
                <w:noProof/>
              </w:rPr>
              <w:t>3.3</w:t>
            </w:r>
            <w:r w:rsidR="004C5064">
              <w:rPr>
                <w:rFonts w:asciiTheme="minorHAnsi" w:eastAsiaTheme="minorEastAsia" w:hAnsiTheme="minorHAnsi" w:cstheme="minorBidi"/>
                <w:noProof/>
                <w:sz w:val="22"/>
                <w:szCs w:val="22"/>
                <w:lang w:eastAsia="en-GB"/>
              </w:rPr>
              <w:tab/>
            </w:r>
            <w:r w:rsidR="004C5064" w:rsidRPr="007C52CA">
              <w:rPr>
                <w:rStyle w:val="Hyperlink"/>
                <w:noProof/>
              </w:rPr>
              <w:t>Inventory of odorous materials</w:t>
            </w:r>
            <w:r w:rsidR="004C5064">
              <w:rPr>
                <w:noProof/>
                <w:webHidden/>
              </w:rPr>
              <w:tab/>
            </w:r>
            <w:r w:rsidR="004C5064">
              <w:rPr>
                <w:noProof/>
                <w:webHidden/>
              </w:rPr>
              <w:fldChar w:fldCharType="begin"/>
            </w:r>
            <w:r w:rsidR="004C5064">
              <w:rPr>
                <w:noProof/>
                <w:webHidden/>
              </w:rPr>
              <w:instrText xml:space="preserve"> PAGEREF _Toc107410995 \h </w:instrText>
            </w:r>
            <w:r w:rsidR="004C5064">
              <w:rPr>
                <w:noProof/>
                <w:webHidden/>
              </w:rPr>
            </w:r>
            <w:r w:rsidR="004C5064">
              <w:rPr>
                <w:noProof/>
                <w:webHidden/>
              </w:rPr>
              <w:fldChar w:fldCharType="separate"/>
            </w:r>
            <w:r w:rsidR="004C5064">
              <w:rPr>
                <w:noProof/>
                <w:webHidden/>
              </w:rPr>
              <w:t>10</w:t>
            </w:r>
            <w:r w:rsidR="004C5064">
              <w:rPr>
                <w:noProof/>
                <w:webHidden/>
              </w:rPr>
              <w:fldChar w:fldCharType="end"/>
            </w:r>
          </w:hyperlink>
        </w:p>
        <w:p w14:paraId="5E79C53A" w14:textId="189697DD" w:rsidR="004C5064" w:rsidRDefault="004F202B">
          <w:pPr>
            <w:pStyle w:val="TOC2"/>
            <w:rPr>
              <w:rFonts w:asciiTheme="minorHAnsi" w:eastAsiaTheme="minorEastAsia" w:hAnsiTheme="minorHAnsi" w:cstheme="minorBidi"/>
              <w:noProof/>
              <w:sz w:val="22"/>
              <w:szCs w:val="22"/>
              <w:lang w:eastAsia="en-GB"/>
            </w:rPr>
          </w:pPr>
          <w:hyperlink w:anchor="_Toc107410996" w:history="1">
            <w:r w:rsidR="004C5064" w:rsidRPr="007C52CA">
              <w:rPr>
                <w:rStyle w:val="Hyperlink"/>
                <w:noProof/>
              </w:rPr>
              <w:t>4.</w:t>
            </w:r>
            <w:r w:rsidR="004C5064">
              <w:rPr>
                <w:rFonts w:asciiTheme="minorHAnsi" w:eastAsiaTheme="minorEastAsia" w:hAnsiTheme="minorHAnsi" w:cstheme="minorBidi"/>
                <w:noProof/>
                <w:sz w:val="22"/>
                <w:szCs w:val="22"/>
                <w:lang w:eastAsia="en-GB"/>
              </w:rPr>
              <w:tab/>
            </w:r>
            <w:r w:rsidR="004C5064" w:rsidRPr="007C52CA">
              <w:rPr>
                <w:rStyle w:val="Hyperlink"/>
                <w:noProof/>
              </w:rPr>
              <w:t>Odour reporting</w:t>
            </w:r>
            <w:r w:rsidR="004C5064">
              <w:rPr>
                <w:noProof/>
                <w:webHidden/>
              </w:rPr>
              <w:tab/>
            </w:r>
            <w:r w:rsidR="004C5064">
              <w:rPr>
                <w:noProof/>
                <w:webHidden/>
              </w:rPr>
              <w:fldChar w:fldCharType="begin"/>
            </w:r>
            <w:r w:rsidR="004C5064">
              <w:rPr>
                <w:noProof/>
                <w:webHidden/>
              </w:rPr>
              <w:instrText xml:space="preserve"> PAGEREF _Toc107410996 \h </w:instrText>
            </w:r>
            <w:r w:rsidR="004C5064">
              <w:rPr>
                <w:noProof/>
                <w:webHidden/>
              </w:rPr>
            </w:r>
            <w:r w:rsidR="004C5064">
              <w:rPr>
                <w:noProof/>
                <w:webHidden/>
              </w:rPr>
              <w:fldChar w:fldCharType="separate"/>
            </w:r>
            <w:r w:rsidR="004C5064">
              <w:rPr>
                <w:noProof/>
                <w:webHidden/>
              </w:rPr>
              <w:t>11</w:t>
            </w:r>
            <w:r w:rsidR="004C5064">
              <w:rPr>
                <w:noProof/>
                <w:webHidden/>
              </w:rPr>
              <w:fldChar w:fldCharType="end"/>
            </w:r>
          </w:hyperlink>
        </w:p>
        <w:p w14:paraId="009028A7" w14:textId="19722523"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0997" w:history="1">
            <w:r w:rsidR="004C5064" w:rsidRPr="007C52CA">
              <w:rPr>
                <w:rStyle w:val="Hyperlink"/>
                <w:noProof/>
              </w:rPr>
              <w:t>4.1</w:t>
            </w:r>
            <w:r w:rsidR="004C5064">
              <w:rPr>
                <w:rFonts w:asciiTheme="minorHAnsi" w:eastAsiaTheme="minorEastAsia" w:hAnsiTheme="minorHAnsi" w:cstheme="minorBidi"/>
                <w:noProof/>
                <w:sz w:val="22"/>
                <w:szCs w:val="22"/>
                <w:lang w:eastAsia="en-GB"/>
              </w:rPr>
              <w:tab/>
            </w:r>
            <w:r w:rsidR="004C5064" w:rsidRPr="007C52CA">
              <w:rPr>
                <w:rStyle w:val="Hyperlink"/>
                <w:noProof/>
              </w:rPr>
              <w:t>Complaints reporting</w:t>
            </w:r>
            <w:r w:rsidR="004C5064">
              <w:rPr>
                <w:noProof/>
                <w:webHidden/>
              </w:rPr>
              <w:tab/>
            </w:r>
            <w:r w:rsidR="004C5064">
              <w:rPr>
                <w:noProof/>
                <w:webHidden/>
              </w:rPr>
              <w:fldChar w:fldCharType="begin"/>
            </w:r>
            <w:r w:rsidR="004C5064">
              <w:rPr>
                <w:noProof/>
                <w:webHidden/>
              </w:rPr>
              <w:instrText xml:space="preserve"> PAGEREF _Toc107410997 \h </w:instrText>
            </w:r>
            <w:r w:rsidR="004C5064">
              <w:rPr>
                <w:noProof/>
                <w:webHidden/>
              </w:rPr>
            </w:r>
            <w:r w:rsidR="004C5064">
              <w:rPr>
                <w:noProof/>
                <w:webHidden/>
              </w:rPr>
              <w:fldChar w:fldCharType="separate"/>
            </w:r>
            <w:r w:rsidR="004C5064">
              <w:rPr>
                <w:noProof/>
                <w:webHidden/>
              </w:rPr>
              <w:t>11</w:t>
            </w:r>
            <w:r w:rsidR="004C5064">
              <w:rPr>
                <w:noProof/>
                <w:webHidden/>
              </w:rPr>
              <w:fldChar w:fldCharType="end"/>
            </w:r>
          </w:hyperlink>
        </w:p>
        <w:p w14:paraId="35743555" w14:textId="731BD994"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0998" w:history="1">
            <w:r w:rsidR="004C5064" w:rsidRPr="007C52CA">
              <w:rPr>
                <w:rStyle w:val="Hyperlink"/>
                <w:noProof/>
              </w:rPr>
              <w:t>4.2</w:t>
            </w:r>
            <w:r w:rsidR="004C5064">
              <w:rPr>
                <w:rFonts w:asciiTheme="minorHAnsi" w:eastAsiaTheme="minorEastAsia" w:hAnsiTheme="minorHAnsi" w:cstheme="minorBidi"/>
                <w:noProof/>
                <w:sz w:val="22"/>
                <w:szCs w:val="22"/>
                <w:lang w:eastAsia="en-GB"/>
              </w:rPr>
              <w:tab/>
            </w:r>
            <w:r w:rsidR="004C5064" w:rsidRPr="007C52CA">
              <w:rPr>
                <w:rStyle w:val="Hyperlink"/>
                <w:noProof/>
              </w:rPr>
              <w:t>Community engagement</w:t>
            </w:r>
            <w:r w:rsidR="004C5064">
              <w:rPr>
                <w:noProof/>
                <w:webHidden/>
              </w:rPr>
              <w:tab/>
            </w:r>
            <w:r w:rsidR="004C5064">
              <w:rPr>
                <w:noProof/>
                <w:webHidden/>
              </w:rPr>
              <w:fldChar w:fldCharType="begin"/>
            </w:r>
            <w:r w:rsidR="004C5064">
              <w:rPr>
                <w:noProof/>
                <w:webHidden/>
              </w:rPr>
              <w:instrText xml:space="preserve"> PAGEREF _Toc107410998 \h </w:instrText>
            </w:r>
            <w:r w:rsidR="004C5064">
              <w:rPr>
                <w:noProof/>
                <w:webHidden/>
              </w:rPr>
            </w:r>
            <w:r w:rsidR="004C5064">
              <w:rPr>
                <w:noProof/>
                <w:webHidden/>
              </w:rPr>
              <w:fldChar w:fldCharType="separate"/>
            </w:r>
            <w:r w:rsidR="004C5064">
              <w:rPr>
                <w:noProof/>
                <w:webHidden/>
              </w:rPr>
              <w:t>11</w:t>
            </w:r>
            <w:r w:rsidR="004C5064">
              <w:rPr>
                <w:noProof/>
                <w:webHidden/>
              </w:rPr>
              <w:fldChar w:fldCharType="end"/>
            </w:r>
          </w:hyperlink>
        </w:p>
        <w:p w14:paraId="462ECD3B" w14:textId="61D88DD3"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0999" w:history="1">
            <w:r w:rsidR="004C5064" w:rsidRPr="007C52CA">
              <w:rPr>
                <w:rStyle w:val="Hyperlink"/>
                <w:noProof/>
              </w:rPr>
              <w:t>4.3</w:t>
            </w:r>
            <w:r w:rsidR="004C5064">
              <w:rPr>
                <w:rFonts w:asciiTheme="minorHAnsi" w:eastAsiaTheme="minorEastAsia" w:hAnsiTheme="minorHAnsi" w:cstheme="minorBidi"/>
                <w:noProof/>
                <w:sz w:val="22"/>
                <w:szCs w:val="22"/>
                <w:lang w:eastAsia="en-GB"/>
              </w:rPr>
              <w:tab/>
            </w:r>
            <w:r w:rsidR="004C5064" w:rsidRPr="007C52CA">
              <w:rPr>
                <w:rStyle w:val="Hyperlink"/>
                <w:noProof/>
              </w:rPr>
              <w:t>Pro-active odour monitoring &amp; olfactometry monitoring</w:t>
            </w:r>
            <w:r w:rsidR="004C5064">
              <w:rPr>
                <w:noProof/>
                <w:webHidden/>
              </w:rPr>
              <w:tab/>
            </w:r>
            <w:r w:rsidR="004C5064">
              <w:rPr>
                <w:noProof/>
                <w:webHidden/>
              </w:rPr>
              <w:fldChar w:fldCharType="begin"/>
            </w:r>
            <w:r w:rsidR="004C5064">
              <w:rPr>
                <w:noProof/>
                <w:webHidden/>
              </w:rPr>
              <w:instrText xml:space="preserve"> PAGEREF _Toc107410999 \h </w:instrText>
            </w:r>
            <w:r w:rsidR="004C5064">
              <w:rPr>
                <w:noProof/>
                <w:webHidden/>
              </w:rPr>
            </w:r>
            <w:r w:rsidR="004C5064">
              <w:rPr>
                <w:noProof/>
                <w:webHidden/>
              </w:rPr>
              <w:fldChar w:fldCharType="separate"/>
            </w:r>
            <w:r w:rsidR="004C5064">
              <w:rPr>
                <w:noProof/>
                <w:webHidden/>
              </w:rPr>
              <w:t>11</w:t>
            </w:r>
            <w:r w:rsidR="004C5064">
              <w:rPr>
                <w:noProof/>
                <w:webHidden/>
              </w:rPr>
              <w:fldChar w:fldCharType="end"/>
            </w:r>
          </w:hyperlink>
        </w:p>
        <w:p w14:paraId="0C841D17" w14:textId="0BB58D58" w:rsidR="004C5064" w:rsidRDefault="004F202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107411000" w:history="1">
            <w:r w:rsidR="004C5064" w:rsidRPr="007C52CA">
              <w:rPr>
                <w:rStyle w:val="Hyperlink"/>
                <w:noProof/>
              </w:rPr>
              <w:t>4.4</w:t>
            </w:r>
            <w:r w:rsidR="004C5064">
              <w:rPr>
                <w:rFonts w:asciiTheme="minorHAnsi" w:eastAsiaTheme="minorEastAsia" w:hAnsiTheme="minorHAnsi" w:cstheme="minorBidi"/>
                <w:noProof/>
                <w:sz w:val="22"/>
                <w:szCs w:val="22"/>
                <w:lang w:eastAsia="en-GB"/>
              </w:rPr>
              <w:tab/>
            </w:r>
            <w:r w:rsidR="004C5064" w:rsidRPr="007C52CA">
              <w:rPr>
                <w:rStyle w:val="Hyperlink"/>
                <w:noProof/>
              </w:rPr>
              <w:t>Reactive odour monitoring</w:t>
            </w:r>
            <w:r w:rsidR="004C5064">
              <w:rPr>
                <w:noProof/>
                <w:webHidden/>
              </w:rPr>
              <w:tab/>
            </w:r>
            <w:r w:rsidR="004C5064">
              <w:rPr>
                <w:noProof/>
                <w:webHidden/>
              </w:rPr>
              <w:fldChar w:fldCharType="begin"/>
            </w:r>
            <w:r w:rsidR="004C5064">
              <w:rPr>
                <w:noProof/>
                <w:webHidden/>
              </w:rPr>
              <w:instrText xml:space="preserve"> PAGEREF _Toc107411000 \h </w:instrText>
            </w:r>
            <w:r w:rsidR="004C5064">
              <w:rPr>
                <w:noProof/>
                <w:webHidden/>
              </w:rPr>
            </w:r>
            <w:r w:rsidR="004C5064">
              <w:rPr>
                <w:noProof/>
                <w:webHidden/>
              </w:rPr>
              <w:fldChar w:fldCharType="separate"/>
            </w:r>
            <w:r w:rsidR="004C5064">
              <w:rPr>
                <w:noProof/>
                <w:webHidden/>
              </w:rPr>
              <w:t>12</w:t>
            </w:r>
            <w:r w:rsidR="004C5064">
              <w:rPr>
                <w:noProof/>
                <w:webHidden/>
              </w:rPr>
              <w:fldChar w:fldCharType="end"/>
            </w:r>
          </w:hyperlink>
        </w:p>
        <w:p w14:paraId="435CA7DD" w14:textId="3C0028B3" w:rsidR="004C5064" w:rsidRDefault="004F202B">
          <w:pPr>
            <w:pStyle w:val="TOC2"/>
            <w:rPr>
              <w:rFonts w:asciiTheme="minorHAnsi" w:eastAsiaTheme="minorEastAsia" w:hAnsiTheme="minorHAnsi" w:cstheme="minorBidi"/>
              <w:noProof/>
              <w:sz w:val="22"/>
              <w:szCs w:val="22"/>
              <w:lang w:eastAsia="en-GB"/>
            </w:rPr>
          </w:pPr>
          <w:hyperlink w:anchor="_Toc107411001" w:history="1">
            <w:r w:rsidR="004C5064" w:rsidRPr="007C52CA">
              <w:rPr>
                <w:rStyle w:val="Hyperlink"/>
                <w:noProof/>
              </w:rPr>
              <w:t>5.</w:t>
            </w:r>
            <w:r w:rsidR="004C5064">
              <w:rPr>
                <w:rFonts w:asciiTheme="minorHAnsi" w:eastAsiaTheme="minorEastAsia" w:hAnsiTheme="minorHAnsi" w:cstheme="minorBidi"/>
                <w:noProof/>
                <w:sz w:val="22"/>
                <w:szCs w:val="22"/>
                <w:lang w:eastAsia="en-GB"/>
              </w:rPr>
              <w:tab/>
            </w:r>
            <w:r w:rsidR="004C5064" w:rsidRPr="007C52CA">
              <w:rPr>
                <w:rStyle w:val="Hyperlink"/>
                <w:noProof/>
              </w:rPr>
              <w:t>Abnormal events</w:t>
            </w:r>
            <w:r w:rsidR="004C5064">
              <w:rPr>
                <w:noProof/>
                <w:webHidden/>
              </w:rPr>
              <w:tab/>
            </w:r>
            <w:r w:rsidR="004C5064">
              <w:rPr>
                <w:noProof/>
                <w:webHidden/>
              </w:rPr>
              <w:fldChar w:fldCharType="begin"/>
            </w:r>
            <w:r w:rsidR="004C5064">
              <w:rPr>
                <w:noProof/>
                <w:webHidden/>
              </w:rPr>
              <w:instrText xml:space="preserve"> PAGEREF _Toc107411001 \h </w:instrText>
            </w:r>
            <w:r w:rsidR="004C5064">
              <w:rPr>
                <w:noProof/>
                <w:webHidden/>
              </w:rPr>
            </w:r>
            <w:r w:rsidR="004C5064">
              <w:rPr>
                <w:noProof/>
                <w:webHidden/>
              </w:rPr>
              <w:fldChar w:fldCharType="separate"/>
            </w:r>
            <w:r w:rsidR="004C5064">
              <w:rPr>
                <w:noProof/>
                <w:webHidden/>
              </w:rPr>
              <w:t>13</w:t>
            </w:r>
            <w:r w:rsidR="004C5064">
              <w:rPr>
                <w:noProof/>
                <w:webHidden/>
              </w:rPr>
              <w:fldChar w:fldCharType="end"/>
            </w:r>
          </w:hyperlink>
        </w:p>
        <w:p w14:paraId="54A09F14" w14:textId="22E38968" w:rsidR="004C5064" w:rsidRDefault="004F202B">
          <w:pPr>
            <w:pStyle w:val="TOC2"/>
            <w:rPr>
              <w:rFonts w:asciiTheme="minorHAnsi" w:eastAsiaTheme="minorEastAsia" w:hAnsiTheme="minorHAnsi" w:cstheme="minorBidi"/>
              <w:noProof/>
              <w:sz w:val="22"/>
              <w:szCs w:val="22"/>
              <w:lang w:eastAsia="en-GB"/>
            </w:rPr>
          </w:pPr>
          <w:hyperlink w:anchor="_Toc107411002" w:history="1">
            <w:r w:rsidR="004C5064" w:rsidRPr="007C52CA">
              <w:rPr>
                <w:rStyle w:val="Hyperlink"/>
                <w:noProof/>
              </w:rPr>
              <w:t>6.</w:t>
            </w:r>
            <w:r w:rsidR="004C5064">
              <w:rPr>
                <w:rFonts w:asciiTheme="minorHAnsi" w:eastAsiaTheme="minorEastAsia" w:hAnsiTheme="minorHAnsi" w:cstheme="minorBidi"/>
                <w:noProof/>
                <w:sz w:val="22"/>
                <w:szCs w:val="22"/>
                <w:lang w:eastAsia="en-GB"/>
              </w:rPr>
              <w:tab/>
            </w:r>
            <w:r w:rsidR="004C5064" w:rsidRPr="007C52CA">
              <w:rPr>
                <w:rStyle w:val="Hyperlink"/>
                <w:noProof/>
              </w:rPr>
              <w:t>Appendix 1</w:t>
            </w:r>
            <w:r w:rsidR="004C5064">
              <w:rPr>
                <w:noProof/>
                <w:webHidden/>
              </w:rPr>
              <w:tab/>
            </w:r>
            <w:r w:rsidR="004C5064">
              <w:rPr>
                <w:noProof/>
                <w:webHidden/>
              </w:rPr>
              <w:fldChar w:fldCharType="begin"/>
            </w:r>
            <w:r w:rsidR="004C5064">
              <w:rPr>
                <w:noProof/>
                <w:webHidden/>
              </w:rPr>
              <w:instrText xml:space="preserve"> PAGEREF _Toc107411002 \h </w:instrText>
            </w:r>
            <w:r w:rsidR="004C5064">
              <w:rPr>
                <w:noProof/>
                <w:webHidden/>
              </w:rPr>
            </w:r>
            <w:r w:rsidR="004C5064">
              <w:rPr>
                <w:noProof/>
                <w:webHidden/>
              </w:rPr>
              <w:fldChar w:fldCharType="separate"/>
            </w:r>
            <w:r w:rsidR="004C5064">
              <w:rPr>
                <w:noProof/>
                <w:webHidden/>
              </w:rPr>
              <w:t>14</w:t>
            </w:r>
            <w:r w:rsidR="004C5064">
              <w:rPr>
                <w:noProof/>
                <w:webHidden/>
              </w:rPr>
              <w:fldChar w:fldCharType="end"/>
            </w:r>
          </w:hyperlink>
        </w:p>
        <w:p w14:paraId="2354DC60" w14:textId="31039B48" w:rsidR="00477DB1" w:rsidRDefault="00477DB1">
          <w:r w:rsidRPr="00283ABB">
            <w:rPr>
              <w:b/>
              <w:bCs/>
              <w:noProof/>
            </w:rPr>
            <w:fldChar w:fldCharType="end"/>
          </w:r>
        </w:p>
      </w:sdtContent>
    </w:sdt>
    <w:p w14:paraId="6F05BF08" w14:textId="77777777" w:rsidR="00003F83" w:rsidRDefault="00003F83">
      <w:pPr>
        <w:suppressAutoHyphens w:val="0"/>
        <w:spacing w:after="0" w:line="240" w:lineRule="auto"/>
        <w:rPr>
          <w:rFonts w:eastAsia="Times New Roman"/>
          <w:b/>
          <w:sz w:val="36"/>
          <w:szCs w:val="26"/>
        </w:rPr>
      </w:pPr>
      <w:r>
        <w:br w:type="page"/>
      </w:r>
    </w:p>
    <w:p w14:paraId="6F05BF09" w14:textId="2B391464" w:rsidR="00F64E4C" w:rsidRDefault="00202D62" w:rsidP="00477DB1">
      <w:pPr>
        <w:pStyle w:val="Heading2"/>
        <w:numPr>
          <w:ilvl w:val="0"/>
          <w:numId w:val="4"/>
        </w:numPr>
      </w:pPr>
      <w:bookmarkStart w:id="5" w:name="_Toc107410985"/>
      <w:r w:rsidRPr="00EB1462">
        <w:lastRenderedPageBreak/>
        <w:t>Introduction</w:t>
      </w:r>
      <w:bookmarkEnd w:id="5"/>
      <w:bookmarkEnd w:id="4"/>
      <w:bookmarkEnd w:id="3"/>
      <w:bookmarkEnd w:id="2"/>
      <w:bookmarkEnd w:id="1"/>
      <w:bookmarkEnd w:id="0"/>
    </w:p>
    <w:p w14:paraId="7628CEC5" w14:textId="1214AD40" w:rsidR="00AA1EED" w:rsidRDefault="000E7034" w:rsidP="000E7034">
      <w:r>
        <w:t xml:space="preserve">This Odour Management Plan (OMP) is a live working document that forms part of the operational management system of tankered trade imports to </w:t>
      </w:r>
      <w:r w:rsidR="00731E89">
        <w:t>Hull</w:t>
      </w:r>
      <w:r>
        <w:t xml:space="preserve"> WwTW</w:t>
      </w:r>
      <w:r w:rsidR="00566D90">
        <w:t xml:space="preserve"> only. </w:t>
      </w:r>
      <w:r w:rsidR="00AA1EED">
        <w:t xml:space="preserve">It has been submitted to the Environment Agency in support of the environmental permit application for tanker trade waste imports to </w:t>
      </w:r>
      <w:r w:rsidR="00731E89">
        <w:t>Hull</w:t>
      </w:r>
      <w:r w:rsidR="00AA1EED">
        <w:t xml:space="preserve"> WwTW. </w:t>
      </w:r>
      <w:r w:rsidR="00566D90">
        <w:t xml:space="preserve">Following an environmental risk assessment, it has been determined that the odour risk from this activity is low. </w:t>
      </w:r>
    </w:p>
    <w:p w14:paraId="47D0161F" w14:textId="5ED13BF7" w:rsidR="000E7034" w:rsidRDefault="00AA1EED" w:rsidP="000E7034">
      <w:r>
        <w:t>T</w:t>
      </w:r>
      <w:r w:rsidR="000E7034">
        <w:t xml:space="preserve">he OMP demonstrates how odours shall be managed and controlled to prevent odour impacts from activities during normal operation </w:t>
      </w:r>
      <w:r w:rsidR="004A38E1">
        <w:t>and</w:t>
      </w:r>
      <w:r w:rsidR="000E7034">
        <w:t xml:space="preserve"> during abnormal events. </w:t>
      </w:r>
    </w:p>
    <w:p w14:paraId="584F66A5" w14:textId="1BF65BA2" w:rsidR="000E7034" w:rsidRDefault="000E7034" w:rsidP="00CD060B">
      <w:r>
        <w:t xml:space="preserve">The OMP provides sufficient detail to allow operators and maintenance staff to </w:t>
      </w:r>
      <w:r w:rsidR="004A38E1">
        <w:t>clearly understand</w:t>
      </w:r>
      <w:r>
        <w:t xml:space="preserve"> the operational procedures for both normal and abnormal conditions. It is intended to be used as a reference document by operational staff on a day-to-day basis</w:t>
      </w:r>
      <w:r w:rsidR="00CD060B">
        <w:t>.</w:t>
      </w:r>
    </w:p>
    <w:p w14:paraId="552614B7" w14:textId="3877EAD3" w:rsidR="00AA1EED" w:rsidRDefault="00AA1EED" w:rsidP="00CD060B">
      <w:r>
        <w:t>This OMP has been prepared using the following guidance:</w:t>
      </w:r>
    </w:p>
    <w:p w14:paraId="50FA1A29" w14:textId="319848B7" w:rsidR="00AA1EED" w:rsidRDefault="00AA1EED" w:rsidP="00AA1EED">
      <w:pPr>
        <w:pStyle w:val="ListParagraph"/>
        <w:numPr>
          <w:ilvl w:val="0"/>
          <w:numId w:val="13"/>
        </w:numPr>
      </w:pPr>
      <w:r>
        <w:t xml:space="preserve">Environment Agency Odour Management Plan Template and Guidance </w:t>
      </w:r>
    </w:p>
    <w:p w14:paraId="6B78753E" w14:textId="3B1205AC" w:rsidR="00AA1EED" w:rsidRDefault="00AA1EED" w:rsidP="00AA1EED">
      <w:pPr>
        <w:pStyle w:val="ListParagraph"/>
        <w:numPr>
          <w:ilvl w:val="0"/>
          <w:numId w:val="13"/>
        </w:numPr>
      </w:pPr>
      <w:r>
        <w:t xml:space="preserve">Environmental Permitting: H4 </w:t>
      </w:r>
      <w:r w:rsidR="00573AD6">
        <w:t>O</w:t>
      </w:r>
      <w:r>
        <w:t xml:space="preserve">dour </w:t>
      </w:r>
      <w:r w:rsidR="00573AD6">
        <w:t>M</w:t>
      </w:r>
      <w:r>
        <w:t>anagement Guidance</w:t>
      </w:r>
    </w:p>
    <w:p w14:paraId="09667FA7" w14:textId="27554CDA" w:rsidR="002B18F3" w:rsidRDefault="002B18F3" w:rsidP="002B18F3"/>
    <w:p w14:paraId="0E721EA4" w14:textId="25209C79" w:rsidR="002B18F3" w:rsidRDefault="002B18F3" w:rsidP="002B18F3">
      <w:r>
        <w:t xml:space="preserve">This OMP also </w:t>
      </w:r>
      <w:r w:rsidRPr="00C56EA4">
        <w:t>forms part of Yorkshire Water’s ISO 14001 Environment Management System (EMS). The Technically Competent Manager (TCM) for the site will be responsible for this OMP, its implementation and regular review. This OMP will be reviewed annually and more frequently where there are valid odour complaints.</w:t>
      </w:r>
      <w:r>
        <w:t xml:space="preserve"> </w:t>
      </w:r>
    </w:p>
    <w:p w14:paraId="6F05BF0D" w14:textId="5CE31F96" w:rsidR="00F64E4C" w:rsidRDefault="00202D62" w:rsidP="00477DB1">
      <w:pPr>
        <w:pStyle w:val="Heading3"/>
        <w:numPr>
          <w:ilvl w:val="1"/>
          <w:numId w:val="8"/>
        </w:numPr>
      </w:pPr>
      <w:bookmarkStart w:id="6" w:name="_Toc51574345"/>
      <w:bookmarkStart w:id="7" w:name="_Toc107410986"/>
      <w:r>
        <w:t>Site description</w:t>
      </w:r>
      <w:bookmarkEnd w:id="6"/>
      <w:bookmarkEnd w:id="7"/>
    </w:p>
    <w:p w14:paraId="64431F0B" w14:textId="6D7057EA" w:rsidR="00AA1EED" w:rsidRDefault="00731E89" w:rsidP="00AA1EED">
      <w:pPr>
        <w:keepNext/>
      </w:pPr>
      <w:r>
        <w:t xml:space="preserve">Hull WwTW </w:t>
      </w:r>
      <w:proofErr w:type="gramStart"/>
      <w:r>
        <w:t>is located in</w:t>
      </w:r>
      <w:proofErr w:type="gramEnd"/>
      <w:r>
        <w:t xml:space="preserve"> Salt End, on the south</w:t>
      </w:r>
      <w:r w:rsidR="004E6EF0">
        <w:t>-</w:t>
      </w:r>
      <w:r>
        <w:t xml:space="preserve">eastern fringes of Hull. The site is surrounded by industrial land to the east, west and south, and farmland to the north. The A1033 runs along the south border of the site. The closest residential areas are </w:t>
      </w:r>
      <w:proofErr w:type="spellStart"/>
      <w:r>
        <w:t>Marfleet</w:t>
      </w:r>
      <w:proofErr w:type="spellEnd"/>
      <w:r>
        <w:t>, approximately 800m north</w:t>
      </w:r>
      <w:r w:rsidR="004E6EF0">
        <w:t>-</w:t>
      </w:r>
      <w:r>
        <w:t xml:space="preserve">west, and </w:t>
      </w:r>
      <w:proofErr w:type="spellStart"/>
      <w:r>
        <w:t>Hedon</w:t>
      </w:r>
      <w:proofErr w:type="spellEnd"/>
      <w:r>
        <w:t xml:space="preserve">, approximately 250m east. </w:t>
      </w:r>
    </w:p>
    <w:p w14:paraId="5160CEAF" w14:textId="6BED9B6D" w:rsidR="003A55CA" w:rsidRDefault="00731E89" w:rsidP="00AA1EED">
      <w:pPr>
        <w:pStyle w:val="Caption"/>
      </w:pPr>
      <w:r>
        <w:rPr>
          <w:noProof/>
        </w:rPr>
        <w:drawing>
          <wp:inline distT="0" distB="0" distL="0" distR="0" wp14:anchorId="1D398B5E" wp14:editId="29BB219F">
            <wp:extent cx="6116320" cy="20377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2037715"/>
                    </a:xfrm>
                    <a:prstGeom prst="rect">
                      <a:avLst/>
                    </a:prstGeom>
                  </pic:spPr>
                </pic:pic>
              </a:graphicData>
            </a:graphic>
          </wp:inline>
        </w:drawing>
      </w:r>
      <w:r w:rsidR="00AA1EED">
        <w:t xml:space="preserve">Figure </w:t>
      </w:r>
      <w:r w:rsidR="004F202B">
        <w:fldChar w:fldCharType="begin"/>
      </w:r>
      <w:r w:rsidR="004F202B">
        <w:instrText xml:space="preserve"> SEQ Figure \* ARABIC </w:instrText>
      </w:r>
      <w:r w:rsidR="004F202B">
        <w:fldChar w:fldCharType="separate"/>
      </w:r>
      <w:r w:rsidR="009025DA">
        <w:rPr>
          <w:noProof/>
        </w:rPr>
        <w:t>1</w:t>
      </w:r>
      <w:r w:rsidR="004F202B">
        <w:rPr>
          <w:noProof/>
        </w:rPr>
        <w:fldChar w:fldCharType="end"/>
      </w:r>
      <w:r w:rsidR="00AA1EED">
        <w:t xml:space="preserve"> - Site location plan</w:t>
      </w:r>
    </w:p>
    <w:p w14:paraId="10F62CC3" w14:textId="704F8B91" w:rsidR="00731E89" w:rsidRDefault="00731E89" w:rsidP="00731E89">
      <w:pPr>
        <w:keepNext/>
        <w:rPr>
          <w:noProof/>
        </w:rPr>
      </w:pPr>
      <w:r>
        <w:t>The Humber Estuary is approximately 850m to the south</w:t>
      </w:r>
      <w:r w:rsidR="004E6EF0">
        <w:t>-</w:t>
      </w:r>
      <w:r>
        <w:t xml:space="preserve">west. It is a Ramsar Site, Site of Special Scientific Interest (SSSI), Special Area of Conservation (SAC), and a Special </w:t>
      </w:r>
      <w:r>
        <w:lastRenderedPageBreak/>
        <w:t>Protection Area (SPA). The site does not lie within any Source Protection Zones or areas designated for nature conservation.</w:t>
      </w:r>
      <w:r>
        <w:rPr>
          <w:noProof/>
        </w:rPr>
        <w:t xml:space="preserve"> </w:t>
      </w:r>
    </w:p>
    <w:p w14:paraId="37D59FC8" w14:textId="6DF4BA71" w:rsidR="00731E89" w:rsidRDefault="00731E89" w:rsidP="00731E89">
      <w:pPr>
        <w:keepNext/>
      </w:pPr>
      <w:r>
        <w:t>The site sits within Flood Zone 3 with a high annual probability of flooding from rivers (land having 1 in 100 or greater annual probability of river flooding). However, the Flood Zone 3 is designated as an area benefitting from flood defences, which are located along the Humber River and its tributaries to the south</w:t>
      </w:r>
      <w:r w:rsidR="004E6EF0">
        <w:t>-</w:t>
      </w:r>
      <w:r>
        <w:t>west. The risk of surface water flooding is very low.</w:t>
      </w:r>
    </w:p>
    <w:p w14:paraId="28E39AD3" w14:textId="3534BF33" w:rsidR="00555BED" w:rsidRDefault="00731E89" w:rsidP="00555BED">
      <w:r>
        <w:t>Hull</w:t>
      </w:r>
      <w:r w:rsidR="00555BED">
        <w:t xml:space="preserve"> </w:t>
      </w:r>
      <w:r w:rsidR="004A38E1">
        <w:t>WwTW treats</w:t>
      </w:r>
      <w:r w:rsidR="00555BED">
        <w:t xml:space="preserve"> domestic and industrial waste</w:t>
      </w:r>
      <w:r w:rsidR="0014593C">
        <w:t xml:space="preserve">. </w:t>
      </w:r>
      <w:r w:rsidR="00605BAB">
        <w:t xml:space="preserve">The OMP for </w:t>
      </w:r>
      <w:r>
        <w:t>Hull</w:t>
      </w:r>
      <w:r w:rsidR="00605BAB">
        <w:t xml:space="preserve"> WwTW </w:t>
      </w:r>
      <w:r w:rsidR="002B79E5">
        <w:t>is stored on Yorkshire Waters IMS.</w:t>
      </w:r>
    </w:p>
    <w:p w14:paraId="3F2C3D17" w14:textId="6B97E46A" w:rsidR="005224A4" w:rsidRDefault="005224A4" w:rsidP="005224A4">
      <w:pPr>
        <w:pStyle w:val="Heading3"/>
        <w:numPr>
          <w:ilvl w:val="1"/>
          <w:numId w:val="8"/>
        </w:numPr>
      </w:pPr>
      <w:bookmarkStart w:id="8" w:name="_Toc107410987"/>
      <w:r>
        <w:t>Process Overview</w:t>
      </w:r>
      <w:bookmarkEnd w:id="8"/>
    </w:p>
    <w:p w14:paraId="24E52FC0" w14:textId="34182B8C" w:rsidR="00555BED" w:rsidRDefault="00555BED" w:rsidP="00555BED">
      <w:r>
        <w:t xml:space="preserve">This OMP covers the import of tankered trade waste to </w:t>
      </w:r>
      <w:r w:rsidR="00731E89">
        <w:t>Hull</w:t>
      </w:r>
      <w:r>
        <w:t xml:space="preserve"> WwTW. Effluents in the forms of liquid and easily pumpable sludges are delivered to the site by</w:t>
      </w:r>
      <w:r w:rsidR="005224A4">
        <w:t xml:space="preserve"> sealed</w:t>
      </w:r>
      <w:r>
        <w:t xml:space="preserve"> road tanker from </w:t>
      </w:r>
      <w:r w:rsidR="00605BAB">
        <w:t>several</w:t>
      </w:r>
      <w:r>
        <w:t xml:space="preserve"> sources for treatment within the WwTW. These effluents </w:t>
      </w:r>
      <w:r w:rsidR="00CD060B">
        <w:t>are</w:t>
      </w:r>
      <w:r>
        <w:t xml:space="preserve"> discharged directly into the ‘head of the </w:t>
      </w:r>
      <w:proofErr w:type="gramStart"/>
      <w:r w:rsidR="00CD060B">
        <w:t>works’</w:t>
      </w:r>
      <w:proofErr w:type="gramEnd"/>
      <w:r w:rsidR="005224A4">
        <w:t xml:space="preserve"> via sealed hoses</w:t>
      </w:r>
      <w:r w:rsidR="00CD060B">
        <w:t>. Once</w:t>
      </w:r>
      <w:r>
        <w:t xml:space="preserve"> wastes are discharged into the works, they are mixed with the </w:t>
      </w:r>
      <w:r w:rsidR="00397869">
        <w:t xml:space="preserve">urban </w:t>
      </w:r>
      <w:r w:rsidR="004A38E1">
        <w:t>wastewater</w:t>
      </w:r>
      <w:r w:rsidR="00397869">
        <w:t xml:space="preserve"> directive (UWWTD) main flow from the incoming sewer. Once the liquid effluent enters the main works system, it is classified as urban </w:t>
      </w:r>
      <w:r w:rsidR="004A38E1">
        <w:t>wastewater</w:t>
      </w:r>
      <w:r w:rsidR="00397869">
        <w:t xml:space="preserve"> and is therefore, no longer considered waste under the Waste Framework Directive 2008/98/EC and is not subject to this OMP.</w:t>
      </w:r>
    </w:p>
    <w:p w14:paraId="0870F771" w14:textId="4DE7D332" w:rsidR="00397869" w:rsidRDefault="00397869" w:rsidP="00555BED">
      <w:r>
        <w:t xml:space="preserve">The site is </w:t>
      </w:r>
      <w:r w:rsidR="007A5375">
        <w:t xml:space="preserve">permitted to </w:t>
      </w:r>
      <w:r w:rsidR="00BF1928">
        <w:t>receive</w:t>
      </w:r>
      <w:r>
        <w:t xml:space="preserve"> 1,000,000 tonnes of tankered waste per annum. The site is operational 24 hours a day, throughout the year</w:t>
      </w:r>
      <w:r w:rsidRPr="00C56EA4">
        <w:t>.</w:t>
      </w:r>
      <w:r w:rsidR="005224A4" w:rsidRPr="00C56EA4">
        <w:t xml:space="preserve"> Whilst there are currently no time restrictions on deliveries to site, YW will endeavour to accept waste during working hours </w:t>
      </w:r>
      <w:proofErr w:type="gramStart"/>
      <w:r w:rsidR="005224A4" w:rsidRPr="00C56EA4">
        <w:t>in order to</w:t>
      </w:r>
      <w:proofErr w:type="gramEnd"/>
      <w:r w:rsidR="005224A4" w:rsidRPr="00C56EA4">
        <w:t xml:space="preserve"> minimise odour nuisance to surrounding receptors.</w:t>
      </w:r>
      <w:r w:rsidR="00AA1EED" w:rsidRPr="00C56EA4">
        <w:t xml:space="preserve"> The types of accepted tankered waste are specified in the permit</w:t>
      </w:r>
      <w:r w:rsidR="00C56EA4">
        <w:t xml:space="preserve"> application.</w:t>
      </w:r>
    </w:p>
    <w:p w14:paraId="6F05BF16" w14:textId="4DD101C0" w:rsidR="00F64E4C" w:rsidRDefault="0037578C" w:rsidP="005224A4">
      <w:pPr>
        <w:pStyle w:val="Heading3"/>
        <w:numPr>
          <w:ilvl w:val="1"/>
          <w:numId w:val="8"/>
        </w:numPr>
      </w:pPr>
      <w:bookmarkStart w:id="9" w:name="_1.3_Relevant_sector"/>
      <w:bookmarkStart w:id="10" w:name="_Toc107410988"/>
      <w:bookmarkEnd w:id="9"/>
      <w:r w:rsidRPr="005224A4">
        <w:t>Maintenance</w:t>
      </w:r>
      <w:r>
        <w:t xml:space="preserve"> and review of the OMP</w:t>
      </w:r>
      <w:bookmarkEnd w:id="10"/>
    </w:p>
    <w:p w14:paraId="2952E1A9" w14:textId="594C29E6" w:rsidR="002B79E5" w:rsidRDefault="002B79E5" w:rsidP="002B79E5">
      <w:r>
        <w:t xml:space="preserve">The OMP is stored on site and a digital copy is available on Yorkshire Waters IMS. </w:t>
      </w:r>
    </w:p>
    <w:p w14:paraId="7D8F4F5E" w14:textId="03580B72" w:rsidR="002B79E5" w:rsidRDefault="002B79E5" w:rsidP="002B79E5">
      <w:r>
        <w:t>Assessment of competence and identification of individual training needs is carried out through mutual discussion between the individual and their manager as part of the company performance management process, a fundamental part of which is the competency framework and progression plans which are available for every role in the organisation. All YW employees receive IMS awareness training, delivered online at induction and periodically thereafter. This includes awareness of the environmental policy and understanding key environmental hazards and risks and the need to comply with IMS requirements. Toolbox talks are used to provide information and training to site staff, including information about environmental requirements/activities and legislative and compliance requirements. Training records for programmes and courses managed centrally are held on the company Learning Management System. Records for specific training managed locally at site is held by individual managers and/or on the Leaning Management System.</w:t>
      </w:r>
    </w:p>
    <w:p w14:paraId="6B4DEF4C" w14:textId="519709E4" w:rsidR="00E50221" w:rsidRDefault="002B79E5" w:rsidP="004A38E1">
      <w:r>
        <w:t>T</w:t>
      </w:r>
      <w:r w:rsidR="005739FC" w:rsidRPr="005739FC">
        <w:t xml:space="preserve">he training requirements for key staff at </w:t>
      </w:r>
      <w:r w:rsidR="00731E89">
        <w:t>Hull</w:t>
      </w:r>
      <w:r>
        <w:t xml:space="preserve"> WwTW</w:t>
      </w:r>
      <w:r w:rsidR="005739FC" w:rsidRPr="005739FC">
        <w:t xml:space="preserve"> are displayed in Table </w:t>
      </w:r>
      <w:r w:rsidR="004A38E1">
        <w:t xml:space="preserve">1 </w:t>
      </w:r>
      <w:r w:rsidR="005739FC" w:rsidRPr="005739FC">
        <w:t>below.</w:t>
      </w:r>
    </w:p>
    <w:p w14:paraId="722304C5" w14:textId="2F19F4A5" w:rsidR="004A38E1" w:rsidRDefault="004A38E1" w:rsidP="00E50221">
      <w:pPr>
        <w:jc w:val="both"/>
      </w:pPr>
    </w:p>
    <w:p w14:paraId="22CAB1A4" w14:textId="41C28C1E" w:rsidR="004A38E1" w:rsidRDefault="004A38E1" w:rsidP="004A38E1">
      <w:pPr>
        <w:pStyle w:val="Caption"/>
        <w:keepNext/>
      </w:pPr>
      <w:r>
        <w:t xml:space="preserve">Table </w:t>
      </w:r>
      <w:r w:rsidR="004F202B">
        <w:fldChar w:fldCharType="begin"/>
      </w:r>
      <w:r w:rsidR="004F202B">
        <w:instrText xml:space="preserve"> SEQ Table \* ARABIC </w:instrText>
      </w:r>
      <w:r w:rsidR="004F202B">
        <w:fldChar w:fldCharType="separate"/>
      </w:r>
      <w:r w:rsidR="00BD3DE8">
        <w:rPr>
          <w:noProof/>
        </w:rPr>
        <w:t>1</w:t>
      </w:r>
      <w:r w:rsidR="004F202B">
        <w:rPr>
          <w:noProof/>
        </w:rPr>
        <w:fldChar w:fldCharType="end"/>
      </w:r>
      <w:r>
        <w:t xml:space="preserve"> - Training requirements for </w:t>
      </w:r>
      <w:r w:rsidR="00731E89">
        <w:t>Hull</w:t>
      </w:r>
      <w:r>
        <w:t xml:space="preserve"> WwTW</w:t>
      </w:r>
      <w:r w:rsidR="00605BAB">
        <w:t xml:space="preserve"> Tankered Trade Imports</w:t>
      </w:r>
      <w:r>
        <w:t xml:space="preserve"> OMP</w:t>
      </w:r>
    </w:p>
    <w:tbl>
      <w:tblPr>
        <w:tblStyle w:val="TableStyle"/>
        <w:tblW w:w="5522" w:type="pct"/>
        <w:jc w:val="center"/>
        <w:tblInd w:w="0" w:type="dxa"/>
        <w:tblLook w:val="04A0" w:firstRow="1" w:lastRow="0" w:firstColumn="1" w:lastColumn="0" w:noHBand="0" w:noVBand="1"/>
      </w:tblPr>
      <w:tblGrid>
        <w:gridCol w:w="4249"/>
        <w:gridCol w:w="6378"/>
      </w:tblGrid>
      <w:tr w:rsidR="005739FC" w:rsidRPr="005739FC" w14:paraId="1C25F00E" w14:textId="77777777" w:rsidTr="002B79E5">
        <w:trPr>
          <w:cnfStyle w:val="100000000000" w:firstRow="1" w:lastRow="0" w:firstColumn="0" w:lastColumn="0" w:oddVBand="0" w:evenVBand="0" w:oddHBand="0" w:evenHBand="0" w:firstRowFirstColumn="0" w:firstRowLastColumn="0" w:lastRowFirstColumn="0" w:lastRowLastColumn="0"/>
          <w:tblHeader/>
          <w:jc w:val="center"/>
        </w:trPr>
        <w:tc>
          <w:tcPr>
            <w:tcW w:w="1999" w:type="pct"/>
            <w:shd w:val="clear" w:color="auto" w:fill="auto"/>
            <w:vAlign w:val="center"/>
          </w:tcPr>
          <w:p w14:paraId="64F6E7EE" w14:textId="77777777" w:rsidR="005739FC" w:rsidRPr="005739FC" w:rsidRDefault="005739FC" w:rsidP="00E66C4F">
            <w:pPr>
              <w:pStyle w:val="TableHeaderText"/>
              <w:jc w:val="center"/>
              <w:rPr>
                <w:b/>
                <w:bCs/>
                <w:color w:val="auto"/>
                <w:sz w:val="24"/>
                <w:lang w:val="en-GB"/>
              </w:rPr>
            </w:pPr>
            <w:r w:rsidRPr="005739FC">
              <w:rPr>
                <w:b/>
                <w:bCs/>
                <w:color w:val="auto"/>
                <w:sz w:val="24"/>
                <w:lang w:val="en-GB"/>
              </w:rPr>
              <w:t>Post</w:t>
            </w:r>
          </w:p>
        </w:tc>
        <w:tc>
          <w:tcPr>
            <w:tcW w:w="3001" w:type="pct"/>
            <w:shd w:val="clear" w:color="auto" w:fill="auto"/>
            <w:vAlign w:val="center"/>
          </w:tcPr>
          <w:p w14:paraId="6F2C9390" w14:textId="77777777" w:rsidR="005739FC" w:rsidRPr="005739FC" w:rsidRDefault="005739FC" w:rsidP="00E66C4F">
            <w:pPr>
              <w:pStyle w:val="TableHeaderText"/>
              <w:jc w:val="center"/>
              <w:rPr>
                <w:b/>
                <w:bCs/>
                <w:color w:val="auto"/>
                <w:sz w:val="24"/>
                <w:lang w:val="en-GB"/>
              </w:rPr>
            </w:pPr>
            <w:r w:rsidRPr="005739FC">
              <w:rPr>
                <w:b/>
                <w:bCs/>
                <w:color w:val="auto"/>
                <w:sz w:val="24"/>
                <w:lang w:val="en-GB"/>
              </w:rPr>
              <w:t xml:space="preserve">Training Requirement </w:t>
            </w:r>
          </w:p>
        </w:tc>
      </w:tr>
      <w:tr w:rsidR="005739FC" w:rsidRPr="005739FC" w14:paraId="4B4534FA" w14:textId="77777777" w:rsidTr="002B79E5">
        <w:trPr>
          <w:jc w:val="center"/>
        </w:trPr>
        <w:tc>
          <w:tcPr>
            <w:tcW w:w="1999" w:type="pct"/>
          </w:tcPr>
          <w:p w14:paraId="7676FC8F" w14:textId="77777777" w:rsidR="005739FC" w:rsidRPr="005739FC" w:rsidRDefault="005739FC" w:rsidP="00E66C4F">
            <w:pPr>
              <w:pStyle w:val="TableBodyText"/>
              <w:rPr>
                <w:sz w:val="24"/>
                <w:lang w:val="en-GB"/>
              </w:rPr>
            </w:pPr>
            <w:r w:rsidRPr="005739FC">
              <w:rPr>
                <w:sz w:val="24"/>
                <w:lang w:val="en-GB"/>
              </w:rPr>
              <w:t>Product and Process Site Manager</w:t>
            </w:r>
          </w:p>
        </w:tc>
        <w:tc>
          <w:tcPr>
            <w:tcW w:w="3001" w:type="pct"/>
          </w:tcPr>
          <w:p w14:paraId="4DC3F1FC" w14:textId="77777777" w:rsidR="005739FC" w:rsidRPr="005739FC" w:rsidRDefault="005739FC" w:rsidP="00477DB1">
            <w:pPr>
              <w:pStyle w:val="TableBodyText"/>
              <w:numPr>
                <w:ilvl w:val="0"/>
                <w:numId w:val="10"/>
              </w:numPr>
              <w:spacing w:line="240" w:lineRule="auto"/>
              <w:ind w:left="370" w:hanging="370"/>
              <w:rPr>
                <w:sz w:val="24"/>
                <w:lang w:val="en-GB"/>
              </w:rPr>
            </w:pPr>
            <w:r w:rsidRPr="005739FC">
              <w:rPr>
                <w:sz w:val="24"/>
                <w:lang w:val="en-GB"/>
              </w:rPr>
              <w:t xml:space="preserve">Awareness of the responsibilities for avoiding odour nuisance. </w:t>
            </w:r>
          </w:p>
          <w:p w14:paraId="6DA34430" w14:textId="77777777" w:rsidR="005739FC" w:rsidRPr="005739FC" w:rsidRDefault="005739FC" w:rsidP="00477DB1">
            <w:pPr>
              <w:pStyle w:val="TableBodyText"/>
              <w:numPr>
                <w:ilvl w:val="0"/>
                <w:numId w:val="10"/>
              </w:numPr>
              <w:spacing w:line="240" w:lineRule="auto"/>
              <w:ind w:left="370" w:hanging="370"/>
              <w:rPr>
                <w:sz w:val="24"/>
                <w:lang w:val="en-GB"/>
              </w:rPr>
            </w:pPr>
            <w:r w:rsidRPr="005739FC">
              <w:rPr>
                <w:sz w:val="24"/>
                <w:lang w:val="en-GB"/>
              </w:rPr>
              <w:t xml:space="preserve">Procedures for abnormal conditions. </w:t>
            </w:r>
          </w:p>
          <w:p w14:paraId="2B7BE677" w14:textId="77777777" w:rsidR="005739FC" w:rsidRPr="005739FC" w:rsidRDefault="005739FC" w:rsidP="00477DB1">
            <w:pPr>
              <w:pStyle w:val="TableBodyText"/>
              <w:numPr>
                <w:ilvl w:val="0"/>
                <w:numId w:val="10"/>
              </w:numPr>
              <w:spacing w:line="240" w:lineRule="auto"/>
              <w:ind w:left="370" w:hanging="370"/>
              <w:rPr>
                <w:sz w:val="24"/>
                <w:lang w:val="en-GB"/>
              </w:rPr>
            </w:pPr>
            <w:r w:rsidRPr="005739FC">
              <w:rPr>
                <w:sz w:val="24"/>
                <w:lang w:val="en-GB"/>
              </w:rPr>
              <w:t>Requirements of the OMP and Environmental Permit.</w:t>
            </w:r>
          </w:p>
        </w:tc>
      </w:tr>
      <w:tr w:rsidR="005739FC" w:rsidRPr="005739FC" w14:paraId="24DF8A01" w14:textId="77777777" w:rsidTr="002B79E5">
        <w:trPr>
          <w:jc w:val="center"/>
        </w:trPr>
        <w:tc>
          <w:tcPr>
            <w:tcW w:w="1999" w:type="pct"/>
          </w:tcPr>
          <w:p w14:paraId="390E3B2E" w14:textId="77777777" w:rsidR="005739FC" w:rsidRPr="005739FC" w:rsidRDefault="005739FC" w:rsidP="00E66C4F">
            <w:pPr>
              <w:pStyle w:val="TableBodyText"/>
              <w:rPr>
                <w:sz w:val="24"/>
                <w:lang w:val="en-GB"/>
              </w:rPr>
            </w:pPr>
            <w:r w:rsidRPr="005739FC">
              <w:rPr>
                <w:sz w:val="24"/>
                <w:lang w:val="en-GB"/>
              </w:rPr>
              <w:t xml:space="preserve">Product and Process Engineer </w:t>
            </w:r>
          </w:p>
        </w:tc>
        <w:tc>
          <w:tcPr>
            <w:tcW w:w="3001" w:type="pct"/>
          </w:tcPr>
          <w:p w14:paraId="72011DD0" w14:textId="77777777" w:rsidR="005739FC" w:rsidRPr="005739FC" w:rsidRDefault="005739FC" w:rsidP="00477DB1">
            <w:pPr>
              <w:pStyle w:val="TableBodyText"/>
              <w:numPr>
                <w:ilvl w:val="0"/>
                <w:numId w:val="10"/>
              </w:numPr>
              <w:spacing w:line="240" w:lineRule="auto"/>
              <w:ind w:left="370" w:hanging="370"/>
              <w:rPr>
                <w:sz w:val="24"/>
                <w:lang w:val="en-GB"/>
              </w:rPr>
            </w:pPr>
            <w:r w:rsidRPr="005739FC">
              <w:rPr>
                <w:sz w:val="24"/>
                <w:lang w:val="en-GB"/>
              </w:rPr>
              <w:t xml:space="preserve">Awareness of the responsibilities for avoiding odour nuisance. </w:t>
            </w:r>
          </w:p>
          <w:p w14:paraId="6E667CC5" w14:textId="77777777" w:rsidR="005739FC" w:rsidRPr="005739FC" w:rsidRDefault="005739FC" w:rsidP="00477DB1">
            <w:pPr>
              <w:pStyle w:val="TableBodyText"/>
              <w:numPr>
                <w:ilvl w:val="0"/>
                <w:numId w:val="10"/>
              </w:numPr>
              <w:spacing w:line="240" w:lineRule="auto"/>
              <w:ind w:left="370" w:hanging="370"/>
              <w:rPr>
                <w:sz w:val="24"/>
                <w:lang w:val="en-GB"/>
              </w:rPr>
            </w:pPr>
            <w:r w:rsidRPr="005739FC">
              <w:rPr>
                <w:sz w:val="24"/>
                <w:lang w:val="en-GB"/>
              </w:rPr>
              <w:t xml:space="preserve">Procedures for abnormal conditions. </w:t>
            </w:r>
          </w:p>
          <w:p w14:paraId="6CCD8E78" w14:textId="77777777" w:rsidR="005739FC" w:rsidRPr="005739FC" w:rsidRDefault="005739FC" w:rsidP="00477DB1">
            <w:pPr>
              <w:pStyle w:val="TableBodyText"/>
              <w:numPr>
                <w:ilvl w:val="0"/>
                <w:numId w:val="10"/>
              </w:numPr>
              <w:spacing w:line="240" w:lineRule="auto"/>
              <w:ind w:left="370" w:hanging="370"/>
              <w:rPr>
                <w:sz w:val="24"/>
                <w:lang w:val="en-GB"/>
              </w:rPr>
            </w:pPr>
            <w:r w:rsidRPr="005739FC">
              <w:rPr>
                <w:sz w:val="24"/>
                <w:lang w:val="en-GB"/>
              </w:rPr>
              <w:t>Requirements of the OMP and Environmental Permit.</w:t>
            </w:r>
          </w:p>
        </w:tc>
      </w:tr>
    </w:tbl>
    <w:p w14:paraId="5CE96DCA" w14:textId="77777777" w:rsidR="004A38E1" w:rsidRDefault="004A38E1" w:rsidP="004A38E1">
      <w:pPr>
        <w:jc w:val="both"/>
      </w:pPr>
    </w:p>
    <w:p w14:paraId="5F67054B" w14:textId="77777777" w:rsidR="00373D09" w:rsidRDefault="00373D09" w:rsidP="004A38E1">
      <w:pPr>
        <w:jc w:val="both"/>
      </w:pPr>
    </w:p>
    <w:p w14:paraId="6F05BF28" w14:textId="77777777" w:rsidR="00014803" w:rsidRPr="00EB1462" w:rsidRDefault="00014803" w:rsidP="005224A4"/>
    <w:p w14:paraId="6F05BF29" w14:textId="77777777" w:rsidR="00611BFD" w:rsidRDefault="00611BFD" w:rsidP="0075471A">
      <w:pPr>
        <w:tabs>
          <w:tab w:val="left" w:pos="2410"/>
        </w:tabs>
        <w:jc w:val="both"/>
        <w:sectPr w:rsidR="00611BFD" w:rsidSect="00D5419C">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20" w:footer="720" w:gutter="0"/>
          <w:cols w:space="720"/>
          <w:docGrid w:linePitch="326"/>
        </w:sectPr>
      </w:pPr>
    </w:p>
    <w:p w14:paraId="6F05BF2A" w14:textId="77777777" w:rsidR="00F64E4C" w:rsidRPr="00EB1462" w:rsidRDefault="008C2FED" w:rsidP="00477DB1">
      <w:pPr>
        <w:pStyle w:val="Heading2"/>
        <w:numPr>
          <w:ilvl w:val="0"/>
          <w:numId w:val="4"/>
        </w:numPr>
      </w:pPr>
      <w:bookmarkStart w:id="11" w:name="_Toc107410989"/>
      <w:r>
        <w:lastRenderedPageBreak/>
        <w:t>Receptors</w:t>
      </w:r>
      <w:bookmarkEnd w:id="11"/>
    </w:p>
    <w:p w14:paraId="6F05BF2F" w14:textId="77777777" w:rsidR="00381550" w:rsidRPr="00EB1462" w:rsidRDefault="00381550" w:rsidP="00381550">
      <w:pPr>
        <w:pStyle w:val="Heading3"/>
      </w:pPr>
      <w:bookmarkStart w:id="12" w:name="_2.1._Receptor_List"/>
      <w:bookmarkStart w:id="13" w:name="_Toc107410990"/>
      <w:bookmarkEnd w:id="12"/>
      <w:r>
        <w:t>2.1. Receptor List</w:t>
      </w:r>
      <w:bookmarkEnd w:id="13"/>
      <w:r>
        <w:t xml:space="preserve"> </w:t>
      </w:r>
    </w:p>
    <w:p w14:paraId="475F8185" w14:textId="3C6A6627" w:rsidR="00BD3D02" w:rsidRPr="00284752" w:rsidRDefault="00625F1C" w:rsidP="00284752">
      <w:pPr>
        <w:pStyle w:val="Heading7"/>
        <w:rPr>
          <w:rFonts w:ascii="Arial" w:hAnsi="Arial" w:cs="Arial"/>
          <w:b/>
          <w:color w:val="auto"/>
          <w:sz w:val="20"/>
          <w:szCs w:val="20"/>
        </w:rPr>
      </w:pPr>
      <w:r w:rsidRPr="001859D2">
        <w:rPr>
          <w:rFonts w:ascii="Arial" w:hAnsi="Arial" w:cs="Arial"/>
          <w:b/>
          <w:color w:val="auto"/>
          <w:sz w:val="20"/>
          <w:szCs w:val="20"/>
        </w:rPr>
        <w:t xml:space="preserve">Table 2.1. </w:t>
      </w:r>
      <w:r w:rsidR="008C2FED" w:rsidRPr="001859D2">
        <w:rPr>
          <w:rFonts w:ascii="Arial" w:hAnsi="Arial" w:cs="Arial"/>
          <w:b/>
          <w:color w:val="auto"/>
          <w:sz w:val="20"/>
          <w:szCs w:val="20"/>
        </w:rPr>
        <w:t>Receptor</w:t>
      </w:r>
      <w:r w:rsidR="003513BD" w:rsidRPr="001859D2">
        <w:rPr>
          <w:rFonts w:ascii="Arial" w:hAnsi="Arial" w:cs="Arial"/>
          <w:b/>
          <w:color w:val="auto"/>
          <w:sz w:val="20"/>
          <w:szCs w:val="20"/>
        </w:rPr>
        <w:t xml:space="preserve"> list</w:t>
      </w:r>
      <w:r w:rsidR="00566D90">
        <w:rPr>
          <w:rFonts w:ascii="Arial" w:hAnsi="Arial" w:cs="Arial"/>
          <w:b/>
          <w:color w:val="auto"/>
          <w:sz w:val="20"/>
          <w:szCs w:val="20"/>
        </w:rPr>
        <w:t xml:space="preserve"> </w:t>
      </w:r>
      <w:bookmarkStart w:id="14" w:name="_Receptor_(A,_B,"/>
      <w:bookmarkEnd w:id="14"/>
    </w:p>
    <w:tbl>
      <w:tblPr>
        <w:tblStyle w:val="TableGrid1"/>
        <w:tblW w:w="15088" w:type="dxa"/>
        <w:tblLook w:val="0600" w:firstRow="0" w:lastRow="0" w:firstColumn="0" w:lastColumn="0" w:noHBand="1" w:noVBand="1"/>
      </w:tblPr>
      <w:tblGrid>
        <w:gridCol w:w="1393"/>
        <w:gridCol w:w="3989"/>
        <w:gridCol w:w="5833"/>
        <w:gridCol w:w="3873"/>
      </w:tblGrid>
      <w:tr w:rsidR="00284752" w:rsidRPr="00284752" w14:paraId="24299842" w14:textId="799CA1E1" w:rsidTr="00284752">
        <w:trPr>
          <w:trHeight w:val="252"/>
        </w:trPr>
        <w:tc>
          <w:tcPr>
            <w:tcW w:w="1393" w:type="dxa"/>
            <w:shd w:val="clear" w:color="auto" w:fill="AEAAAA" w:themeFill="background2" w:themeFillShade="BF"/>
            <w:hideMark/>
          </w:tcPr>
          <w:p w14:paraId="65D88F14" w14:textId="598F7046" w:rsidR="00284752" w:rsidRPr="00BD3D02" w:rsidRDefault="00284752" w:rsidP="00284752">
            <w:pPr>
              <w:suppressAutoHyphens w:val="0"/>
              <w:autoSpaceDN/>
              <w:spacing w:after="0" w:line="240" w:lineRule="auto"/>
              <w:jc w:val="center"/>
              <w:textAlignment w:val="bottom"/>
              <w:rPr>
                <w:rFonts w:eastAsia="Times New Roman" w:cs="Arial"/>
                <w:b/>
                <w:bCs/>
                <w:lang w:eastAsia="en-GB"/>
              </w:rPr>
            </w:pPr>
            <w:r w:rsidRPr="00BD3D02">
              <w:rPr>
                <w:rFonts w:eastAsia="Times New Roman" w:cs="Arial"/>
                <w:b/>
                <w:bCs/>
                <w:color w:val="000000" w:themeColor="text1"/>
                <w:kern w:val="24"/>
                <w:lang w:eastAsia="en-GB"/>
              </w:rPr>
              <w:t>Re</w:t>
            </w:r>
            <w:r w:rsidRPr="00284752">
              <w:rPr>
                <w:rFonts w:eastAsia="Times New Roman" w:cs="Arial"/>
                <w:b/>
                <w:bCs/>
                <w:color w:val="000000" w:themeColor="text1"/>
                <w:kern w:val="24"/>
                <w:lang w:eastAsia="en-GB"/>
              </w:rPr>
              <w:t>ceptor reference</w:t>
            </w:r>
          </w:p>
        </w:tc>
        <w:tc>
          <w:tcPr>
            <w:tcW w:w="3989" w:type="dxa"/>
            <w:shd w:val="clear" w:color="auto" w:fill="AEAAAA" w:themeFill="background2" w:themeFillShade="BF"/>
            <w:hideMark/>
          </w:tcPr>
          <w:p w14:paraId="3FF5D505" w14:textId="61DC453C" w:rsidR="00284752" w:rsidRPr="00BD3D02" w:rsidRDefault="00284752" w:rsidP="00284752">
            <w:pPr>
              <w:suppressAutoHyphens w:val="0"/>
              <w:autoSpaceDN/>
              <w:spacing w:after="0" w:line="240" w:lineRule="auto"/>
              <w:jc w:val="center"/>
              <w:textAlignment w:val="bottom"/>
              <w:rPr>
                <w:rFonts w:eastAsia="Times New Roman" w:cs="Arial"/>
                <w:lang w:eastAsia="en-GB"/>
              </w:rPr>
            </w:pPr>
            <w:r w:rsidRPr="00284752">
              <w:rPr>
                <w:rFonts w:eastAsia="Times New Roman" w:cs="Arial"/>
                <w:b/>
                <w:bCs/>
                <w:lang w:eastAsia="en-GB"/>
              </w:rPr>
              <w:t>Land use</w:t>
            </w:r>
            <w:r w:rsidRPr="00284752">
              <w:rPr>
                <w:rFonts w:eastAsia="Times New Roman" w:cs="Arial"/>
                <w:lang w:eastAsia="en-GB"/>
              </w:rPr>
              <w:t xml:space="preserve"> e.g., house, school, hospital, commercial</w:t>
            </w:r>
          </w:p>
        </w:tc>
        <w:tc>
          <w:tcPr>
            <w:tcW w:w="5833" w:type="dxa"/>
            <w:shd w:val="clear" w:color="auto" w:fill="AEAAAA" w:themeFill="background2" w:themeFillShade="BF"/>
            <w:hideMark/>
          </w:tcPr>
          <w:p w14:paraId="1761F611" w14:textId="6B4AAECF" w:rsidR="00284752" w:rsidRPr="00BD3D02" w:rsidRDefault="00284752" w:rsidP="00284752">
            <w:pPr>
              <w:suppressAutoHyphens w:val="0"/>
              <w:autoSpaceDN/>
              <w:spacing w:after="0" w:line="240" w:lineRule="auto"/>
              <w:jc w:val="center"/>
              <w:textAlignment w:val="bottom"/>
              <w:rPr>
                <w:rFonts w:eastAsia="Times New Roman" w:cs="Arial"/>
                <w:b/>
                <w:bCs/>
                <w:lang w:eastAsia="en-GB"/>
              </w:rPr>
            </w:pPr>
            <w:r w:rsidRPr="00284752">
              <w:rPr>
                <w:rFonts w:eastAsia="Times New Roman" w:cs="Arial"/>
                <w:b/>
                <w:bCs/>
                <w:lang w:eastAsia="en-GB"/>
              </w:rPr>
              <w:t xml:space="preserve">Approximate distance </w:t>
            </w:r>
            <w:r>
              <w:rPr>
                <w:rFonts w:eastAsia="Times New Roman" w:cs="Arial"/>
                <w:b/>
                <w:bCs/>
                <w:lang w:eastAsia="en-GB"/>
              </w:rPr>
              <w:t>and direction t</w:t>
            </w:r>
            <w:r w:rsidRPr="00284752">
              <w:rPr>
                <w:rFonts w:eastAsia="Times New Roman" w:cs="Arial"/>
                <w:b/>
                <w:bCs/>
                <w:lang w:eastAsia="en-GB"/>
              </w:rPr>
              <w:t>o site boundary</w:t>
            </w:r>
          </w:p>
        </w:tc>
        <w:tc>
          <w:tcPr>
            <w:tcW w:w="3873" w:type="dxa"/>
            <w:shd w:val="clear" w:color="auto" w:fill="AEAAAA" w:themeFill="background2" w:themeFillShade="BF"/>
          </w:tcPr>
          <w:p w14:paraId="771D40BC" w14:textId="77777777" w:rsidR="00284752" w:rsidRPr="00284752" w:rsidRDefault="00284752" w:rsidP="00284752">
            <w:pPr>
              <w:suppressAutoHyphens w:val="0"/>
              <w:autoSpaceDN/>
              <w:spacing w:after="0" w:line="240" w:lineRule="auto"/>
              <w:jc w:val="center"/>
              <w:textAlignment w:val="bottom"/>
              <w:rPr>
                <w:rFonts w:eastAsia="Times New Roman" w:cs="Arial"/>
                <w:b/>
                <w:bCs/>
                <w:lang w:eastAsia="en-GB"/>
              </w:rPr>
            </w:pPr>
            <w:r w:rsidRPr="00284752">
              <w:rPr>
                <w:rFonts w:eastAsia="Times New Roman" w:cs="Arial"/>
                <w:b/>
                <w:bCs/>
                <w:lang w:eastAsia="en-GB"/>
              </w:rPr>
              <w:t>Sensitivity to odour</w:t>
            </w:r>
          </w:p>
          <w:p w14:paraId="38495D97" w14:textId="77777777" w:rsidR="00284752" w:rsidRPr="00284752" w:rsidRDefault="00284752" w:rsidP="00284752">
            <w:pPr>
              <w:suppressAutoHyphens w:val="0"/>
              <w:autoSpaceDN/>
              <w:spacing w:after="0" w:line="240" w:lineRule="auto"/>
              <w:jc w:val="center"/>
              <w:textAlignment w:val="bottom"/>
              <w:rPr>
                <w:rFonts w:eastAsia="Times New Roman" w:cs="Arial"/>
                <w:lang w:eastAsia="en-GB"/>
              </w:rPr>
            </w:pPr>
            <w:r w:rsidRPr="00284752">
              <w:rPr>
                <w:rFonts w:eastAsia="Times New Roman" w:cs="Arial"/>
                <w:lang w:eastAsia="en-GB"/>
              </w:rPr>
              <w:t>Low (e.g., footpath/road)</w:t>
            </w:r>
          </w:p>
          <w:p w14:paraId="719835E8" w14:textId="77777777" w:rsidR="00284752" w:rsidRPr="00284752" w:rsidRDefault="00284752" w:rsidP="00284752">
            <w:pPr>
              <w:suppressAutoHyphens w:val="0"/>
              <w:autoSpaceDN/>
              <w:spacing w:after="0" w:line="240" w:lineRule="auto"/>
              <w:jc w:val="center"/>
              <w:textAlignment w:val="bottom"/>
              <w:rPr>
                <w:rFonts w:eastAsia="Times New Roman" w:cs="Arial"/>
                <w:lang w:eastAsia="en-GB"/>
              </w:rPr>
            </w:pPr>
            <w:r w:rsidRPr="00284752">
              <w:rPr>
                <w:rFonts w:eastAsia="Times New Roman" w:cs="Arial"/>
                <w:lang w:eastAsia="en-GB"/>
              </w:rPr>
              <w:t>Medium (e.g., industrial / commercial workplace)</w:t>
            </w:r>
          </w:p>
          <w:p w14:paraId="08FB1F24" w14:textId="7758ED21" w:rsidR="00284752" w:rsidRPr="00284752" w:rsidRDefault="00284752" w:rsidP="00284752">
            <w:pPr>
              <w:suppressAutoHyphens w:val="0"/>
              <w:autoSpaceDN/>
              <w:spacing w:after="0" w:line="240" w:lineRule="auto"/>
              <w:jc w:val="center"/>
              <w:textAlignment w:val="bottom"/>
              <w:rPr>
                <w:rFonts w:eastAsia="Times New Roman" w:cs="Arial"/>
                <w:lang w:eastAsia="en-GB"/>
              </w:rPr>
            </w:pPr>
            <w:r w:rsidRPr="00284752">
              <w:rPr>
                <w:rFonts w:eastAsia="Times New Roman" w:cs="Arial"/>
                <w:lang w:eastAsia="en-GB"/>
              </w:rPr>
              <w:t>High (e.g., housing / pub / hotel etc.)</w:t>
            </w:r>
          </w:p>
        </w:tc>
      </w:tr>
      <w:tr w:rsidR="004E6EF0" w:rsidRPr="00284752" w14:paraId="1968BB59" w14:textId="200CC7A1" w:rsidTr="004E6EF0">
        <w:trPr>
          <w:trHeight w:val="301"/>
        </w:trPr>
        <w:tc>
          <w:tcPr>
            <w:tcW w:w="1393" w:type="dxa"/>
            <w:hideMark/>
          </w:tcPr>
          <w:p w14:paraId="6AC2EAA6" w14:textId="77777777" w:rsidR="004E6EF0" w:rsidRPr="00BD3D02" w:rsidRDefault="004E6EF0" w:rsidP="004E6EF0">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1</w:t>
            </w:r>
          </w:p>
        </w:tc>
        <w:tc>
          <w:tcPr>
            <w:tcW w:w="3989" w:type="dxa"/>
          </w:tcPr>
          <w:p w14:paraId="52B0D7DE" w14:textId="1E5E8419" w:rsidR="004E6EF0" w:rsidRPr="00BD3D02" w:rsidRDefault="004E6EF0" w:rsidP="004E6EF0">
            <w:pPr>
              <w:suppressAutoHyphens w:val="0"/>
              <w:autoSpaceDN/>
              <w:spacing w:after="0" w:line="240" w:lineRule="auto"/>
              <w:textAlignment w:val="bottom"/>
              <w:rPr>
                <w:rFonts w:eastAsia="Times New Roman" w:cs="Arial"/>
                <w:lang w:eastAsia="en-GB"/>
              </w:rPr>
            </w:pPr>
            <w:r w:rsidRPr="00CB3CCE">
              <w:rPr>
                <w:rFonts w:cs="Arial"/>
              </w:rPr>
              <w:t xml:space="preserve">The Humber Estuary (Ramsar, SSSI, SAC, SPA) </w:t>
            </w:r>
          </w:p>
        </w:tc>
        <w:tc>
          <w:tcPr>
            <w:tcW w:w="5833" w:type="dxa"/>
          </w:tcPr>
          <w:p w14:paraId="37DFA279" w14:textId="1194B263" w:rsidR="004E6EF0" w:rsidRPr="00BD3D02" w:rsidRDefault="004E6EF0" w:rsidP="004E6EF0">
            <w:pPr>
              <w:suppressAutoHyphens w:val="0"/>
              <w:autoSpaceDN/>
              <w:spacing w:after="0" w:line="240" w:lineRule="auto"/>
              <w:jc w:val="center"/>
              <w:textAlignment w:val="bottom"/>
              <w:rPr>
                <w:rFonts w:eastAsia="Times New Roman" w:cs="Arial"/>
                <w:lang w:eastAsia="en-GB"/>
              </w:rPr>
            </w:pPr>
            <w:r w:rsidRPr="00CB3CCE">
              <w:rPr>
                <w:rFonts w:cs="Arial"/>
              </w:rPr>
              <w:t>800m</w:t>
            </w:r>
            <w:r>
              <w:rPr>
                <w:rFonts w:cs="Arial"/>
              </w:rPr>
              <w:t xml:space="preserve"> SW-S</w:t>
            </w:r>
          </w:p>
        </w:tc>
        <w:tc>
          <w:tcPr>
            <w:tcW w:w="3873" w:type="dxa"/>
          </w:tcPr>
          <w:p w14:paraId="25532C87" w14:textId="75B539A1" w:rsidR="004E6EF0" w:rsidRPr="00284752" w:rsidRDefault="004E6EF0" w:rsidP="004E6EF0">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Low</w:t>
            </w:r>
          </w:p>
        </w:tc>
      </w:tr>
      <w:tr w:rsidR="004E6EF0" w:rsidRPr="00284752" w14:paraId="2811710B" w14:textId="6F878320" w:rsidTr="004E6EF0">
        <w:trPr>
          <w:trHeight w:val="301"/>
        </w:trPr>
        <w:tc>
          <w:tcPr>
            <w:tcW w:w="1393" w:type="dxa"/>
            <w:hideMark/>
          </w:tcPr>
          <w:p w14:paraId="61E8126E" w14:textId="77777777" w:rsidR="004E6EF0" w:rsidRPr="00BD3D02" w:rsidRDefault="004E6EF0" w:rsidP="004E6EF0">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2</w:t>
            </w:r>
          </w:p>
        </w:tc>
        <w:tc>
          <w:tcPr>
            <w:tcW w:w="3989" w:type="dxa"/>
          </w:tcPr>
          <w:p w14:paraId="1F1802A5" w14:textId="2AFE75B2" w:rsidR="004E6EF0" w:rsidRPr="00BD3D02" w:rsidRDefault="004E6EF0" w:rsidP="004E6EF0">
            <w:pPr>
              <w:suppressAutoHyphens w:val="0"/>
              <w:autoSpaceDN/>
              <w:spacing w:after="0" w:line="240" w:lineRule="auto"/>
              <w:textAlignment w:val="bottom"/>
              <w:rPr>
                <w:rFonts w:eastAsia="Times New Roman" w:cs="Arial"/>
                <w:lang w:eastAsia="en-GB"/>
              </w:rPr>
            </w:pPr>
            <w:r>
              <w:rPr>
                <w:rFonts w:cs="Arial"/>
                <w:color w:val="000000" w:themeColor="text1"/>
              </w:rPr>
              <w:t>Old Fleet Stream</w:t>
            </w:r>
          </w:p>
        </w:tc>
        <w:tc>
          <w:tcPr>
            <w:tcW w:w="5833" w:type="dxa"/>
          </w:tcPr>
          <w:p w14:paraId="28A6F4FE" w14:textId="717B1B3B" w:rsidR="004E6EF0" w:rsidRPr="00BD3D02" w:rsidRDefault="004E6EF0" w:rsidP="004E6EF0">
            <w:pPr>
              <w:suppressAutoHyphens w:val="0"/>
              <w:autoSpaceDN/>
              <w:spacing w:after="0" w:line="240" w:lineRule="auto"/>
              <w:jc w:val="center"/>
              <w:textAlignment w:val="bottom"/>
              <w:rPr>
                <w:rFonts w:eastAsia="Times New Roman" w:cs="Arial"/>
                <w:lang w:eastAsia="en-GB"/>
              </w:rPr>
            </w:pPr>
            <w:r>
              <w:rPr>
                <w:rFonts w:cs="Arial"/>
                <w:color w:val="000000" w:themeColor="text1"/>
              </w:rPr>
              <w:t>300m W</w:t>
            </w:r>
          </w:p>
        </w:tc>
        <w:tc>
          <w:tcPr>
            <w:tcW w:w="3873" w:type="dxa"/>
          </w:tcPr>
          <w:p w14:paraId="3CBE5424" w14:textId="4470BF96" w:rsidR="004E6EF0" w:rsidRPr="00284752" w:rsidRDefault="004E6EF0" w:rsidP="004E6EF0">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Low</w:t>
            </w:r>
          </w:p>
        </w:tc>
      </w:tr>
      <w:tr w:rsidR="004E6EF0" w:rsidRPr="00284752" w14:paraId="13B26A28" w14:textId="0FAFCC0B" w:rsidTr="004E6EF0">
        <w:trPr>
          <w:trHeight w:val="301"/>
        </w:trPr>
        <w:tc>
          <w:tcPr>
            <w:tcW w:w="1393" w:type="dxa"/>
            <w:hideMark/>
          </w:tcPr>
          <w:p w14:paraId="402A7263" w14:textId="77777777" w:rsidR="004E6EF0" w:rsidRPr="00BD3D02" w:rsidRDefault="004E6EF0" w:rsidP="004E6EF0">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3</w:t>
            </w:r>
          </w:p>
        </w:tc>
        <w:tc>
          <w:tcPr>
            <w:tcW w:w="3989" w:type="dxa"/>
          </w:tcPr>
          <w:p w14:paraId="37730D11" w14:textId="7EF5F37E" w:rsidR="004E6EF0" w:rsidRPr="00BD3D02" w:rsidRDefault="004E6EF0" w:rsidP="004E6EF0">
            <w:pPr>
              <w:suppressAutoHyphens w:val="0"/>
              <w:autoSpaceDN/>
              <w:spacing w:after="0" w:line="240" w:lineRule="auto"/>
              <w:textAlignment w:val="bottom"/>
              <w:rPr>
                <w:rFonts w:eastAsia="Times New Roman" w:cs="Arial"/>
                <w:lang w:eastAsia="en-GB"/>
              </w:rPr>
            </w:pPr>
            <w:r>
              <w:rPr>
                <w:rFonts w:cs="Arial"/>
                <w:color w:val="000000" w:themeColor="text1"/>
              </w:rPr>
              <w:t>Preston New Drain</w:t>
            </w:r>
          </w:p>
        </w:tc>
        <w:tc>
          <w:tcPr>
            <w:tcW w:w="5833" w:type="dxa"/>
          </w:tcPr>
          <w:p w14:paraId="65309434" w14:textId="2E817998" w:rsidR="004E6EF0" w:rsidRPr="00BD3D02" w:rsidRDefault="004E6EF0" w:rsidP="004E6EF0">
            <w:pPr>
              <w:suppressAutoHyphens w:val="0"/>
              <w:autoSpaceDN/>
              <w:spacing w:after="0" w:line="240" w:lineRule="auto"/>
              <w:jc w:val="center"/>
              <w:textAlignment w:val="bottom"/>
              <w:rPr>
                <w:rFonts w:eastAsia="Times New Roman" w:cs="Arial"/>
                <w:lang w:eastAsia="en-GB"/>
              </w:rPr>
            </w:pPr>
            <w:r>
              <w:rPr>
                <w:rFonts w:cs="Arial"/>
                <w:color w:val="000000" w:themeColor="text1"/>
              </w:rPr>
              <w:t>270m SE, 335m NE</w:t>
            </w:r>
          </w:p>
        </w:tc>
        <w:tc>
          <w:tcPr>
            <w:tcW w:w="3873" w:type="dxa"/>
          </w:tcPr>
          <w:p w14:paraId="66337565" w14:textId="5BB6E2C7" w:rsidR="004E6EF0" w:rsidRPr="00284752" w:rsidRDefault="004E6EF0" w:rsidP="004E6EF0">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Low</w:t>
            </w:r>
          </w:p>
        </w:tc>
      </w:tr>
      <w:tr w:rsidR="004E6EF0" w:rsidRPr="00284752" w14:paraId="2824154C" w14:textId="0463BEC4" w:rsidTr="004E6EF0">
        <w:trPr>
          <w:trHeight w:val="301"/>
        </w:trPr>
        <w:tc>
          <w:tcPr>
            <w:tcW w:w="1393" w:type="dxa"/>
            <w:hideMark/>
          </w:tcPr>
          <w:p w14:paraId="3E9F3D26" w14:textId="77777777" w:rsidR="004E6EF0" w:rsidRPr="00BD3D02" w:rsidRDefault="004E6EF0" w:rsidP="004E6EF0">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4</w:t>
            </w:r>
          </w:p>
        </w:tc>
        <w:tc>
          <w:tcPr>
            <w:tcW w:w="3989" w:type="dxa"/>
          </w:tcPr>
          <w:p w14:paraId="7DF9B29E" w14:textId="3C8B3411" w:rsidR="004E6EF0" w:rsidRPr="00BD3D02" w:rsidRDefault="004E6EF0" w:rsidP="004E6EF0">
            <w:pPr>
              <w:suppressAutoHyphens w:val="0"/>
              <w:autoSpaceDN/>
              <w:spacing w:after="0" w:line="240" w:lineRule="auto"/>
              <w:textAlignment w:val="bottom"/>
              <w:rPr>
                <w:rFonts w:eastAsia="Times New Roman" w:cs="Arial"/>
                <w:lang w:eastAsia="en-GB"/>
              </w:rPr>
            </w:pPr>
            <w:r>
              <w:rPr>
                <w:rFonts w:cs="Arial"/>
                <w:color w:val="000000" w:themeColor="text1"/>
              </w:rPr>
              <w:t>Residential Receptor</w:t>
            </w:r>
          </w:p>
        </w:tc>
        <w:tc>
          <w:tcPr>
            <w:tcW w:w="5833" w:type="dxa"/>
          </w:tcPr>
          <w:p w14:paraId="77EF0873" w14:textId="051FEE39" w:rsidR="004E6EF0" w:rsidRPr="00BD3D02" w:rsidRDefault="004E6EF0" w:rsidP="004E6EF0">
            <w:pPr>
              <w:suppressAutoHyphens w:val="0"/>
              <w:autoSpaceDN/>
              <w:spacing w:after="0" w:line="240" w:lineRule="auto"/>
              <w:jc w:val="center"/>
              <w:textAlignment w:val="bottom"/>
              <w:rPr>
                <w:rFonts w:eastAsia="Times New Roman" w:cs="Arial"/>
                <w:lang w:eastAsia="en-GB"/>
              </w:rPr>
            </w:pPr>
            <w:r>
              <w:rPr>
                <w:rFonts w:cs="Arial"/>
                <w:color w:val="000000" w:themeColor="text1"/>
              </w:rPr>
              <w:t>800m NW</w:t>
            </w:r>
          </w:p>
        </w:tc>
        <w:tc>
          <w:tcPr>
            <w:tcW w:w="3873" w:type="dxa"/>
          </w:tcPr>
          <w:p w14:paraId="019A0E1E" w14:textId="311AFC1A" w:rsidR="004E6EF0" w:rsidRPr="00284752" w:rsidRDefault="004E6EF0" w:rsidP="004E6EF0">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High</w:t>
            </w:r>
          </w:p>
        </w:tc>
      </w:tr>
      <w:tr w:rsidR="004E6EF0" w:rsidRPr="00284752" w14:paraId="592D3615" w14:textId="6FD985E8" w:rsidTr="004E6EF0">
        <w:trPr>
          <w:trHeight w:val="301"/>
        </w:trPr>
        <w:tc>
          <w:tcPr>
            <w:tcW w:w="1393" w:type="dxa"/>
            <w:hideMark/>
          </w:tcPr>
          <w:p w14:paraId="0B51BF48" w14:textId="77777777" w:rsidR="004E6EF0" w:rsidRPr="00BD3D02" w:rsidRDefault="004E6EF0" w:rsidP="004E6EF0">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5</w:t>
            </w:r>
          </w:p>
        </w:tc>
        <w:tc>
          <w:tcPr>
            <w:tcW w:w="3989" w:type="dxa"/>
          </w:tcPr>
          <w:p w14:paraId="5A23E93F" w14:textId="43593D6D" w:rsidR="004E6EF0" w:rsidRPr="00BD3D02" w:rsidRDefault="004E6EF0" w:rsidP="004E6EF0">
            <w:pPr>
              <w:suppressAutoHyphens w:val="0"/>
              <w:autoSpaceDN/>
              <w:spacing w:after="0" w:line="240" w:lineRule="auto"/>
              <w:textAlignment w:val="bottom"/>
              <w:rPr>
                <w:rFonts w:eastAsia="Times New Roman" w:cs="Arial"/>
                <w:lang w:eastAsia="en-GB"/>
              </w:rPr>
            </w:pPr>
            <w:r>
              <w:rPr>
                <w:rFonts w:cs="Arial"/>
                <w:color w:val="000000" w:themeColor="text1"/>
              </w:rPr>
              <w:t>NNR, LNR, AW, MPA</w:t>
            </w:r>
          </w:p>
        </w:tc>
        <w:tc>
          <w:tcPr>
            <w:tcW w:w="5833" w:type="dxa"/>
          </w:tcPr>
          <w:p w14:paraId="6557177E" w14:textId="7CCBFC0A" w:rsidR="004E6EF0" w:rsidRPr="00BD3D02" w:rsidRDefault="004E6EF0" w:rsidP="004E6EF0">
            <w:pPr>
              <w:suppressAutoHyphens w:val="0"/>
              <w:autoSpaceDN/>
              <w:spacing w:after="0" w:line="240" w:lineRule="auto"/>
              <w:jc w:val="center"/>
              <w:textAlignment w:val="auto"/>
              <w:rPr>
                <w:rFonts w:eastAsia="Times New Roman" w:cs="Arial"/>
                <w:lang w:eastAsia="en-GB"/>
              </w:rPr>
            </w:pPr>
            <w:r>
              <w:rPr>
                <w:rFonts w:cs="Arial"/>
                <w:color w:val="000000" w:themeColor="text1"/>
              </w:rPr>
              <w:t>n/a</w:t>
            </w:r>
          </w:p>
        </w:tc>
        <w:tc>
          <w:tcPr>
            <w:tcW w:w="3873" w:type="dxa"/>
          </w:tcPr>
          <w:p w14:paraId="06F313FD" w14:textId="7346443D" w:rsidR="004E6EF0" w:rsidRPr="00284752" w:rsidRDefault="004E6EF0" w:rsidP="004E6EF0">
            <w:pPr>
              <w:suppressAutoHyphens w:val="0"/>
              <w:autoSpaceDN/>
              <w:spacing w:after="0" w:line="240" w:lineRule="auto"/>
              <w:jc w:val="center"/>
              <w:textAlignment w:val="auto"/>
              <w:rPr>
                <w:rFonts w:eastAsia="Times New Roman" w:cs="Arial"/>
                <w:color w:val="000000" w:themeColor="text1"/>
                <w:kern w:val="24"/>
                <w:lang w:eastAsia="en-GB"/>
              </w:rPr>
            </w:pPr>
            <w:r>
              <w:rPr>
                <w:rFonts w:cs="Arial"/>
                <w:color w:val="000000" w:themeColor="text1"/>
              </w:rPr>
              <w:t>Low</w:t>
            </w:r>
          </w:p>
        </w:tc>
      </w:tr>
      <w:tr w:rsidR="004E6EF0" w:rsidRPr="00284752" w14:paraId="0C30F510" w14:textId="1339ACDC" w:rsidTr="004E6EF0">
        <w:trPr>
          <w:trHeight w:val="301"/>
        </w:trPr>
        <w:tc>
          <w:tcPr>
            <w:tcW w:w="1393" w:type="dxa"/>
            <w:hideMark/>
          </w:tcPr>
          <w:p w14:paraId="3680A064" w14:textId="77777777" w:rsidR="004E6EF0" w:rsidRPr="00BD3D02" w:rsidRDefault="004E6EF0" w:rsidP="004E6EF0">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6</w:t>
            </w:r>
          </w:p>
        </w:tc>
        <w:tc>
          <w:tcPr>
            <w:tcW w:w="3989" w:type="dxa"/>
          </w:tcPr>
          <w:p w14:paraId="7F95F138" w14:textId="519662DA" w:rsidR="004E6EF0" w:rsidRPr="00BD3D02" w:rsidRDefault="004E6EF0" w:rsidP="004E6EF0">
            <w:pPr>
              <w:suppressAutoHyphens w:val="0"/>
              <w:autoSpaceDN/>
              <w:spacing w:after="0" w:line="240" w:lineRule="auto"/>
              <w:textAlignment w:val="bottom"/>
              <w:rPr>
                <w:rFonts w:eastAsia="Times New Roman" w:cs="Arial"/>
                <w:lang w:eastAsia="en-GB"/>
              </w:rPr>
            </w:pPr>
            <w:r>
              <w:rPr>
                <w:rFonts w:cs="Arial"/>
                <w:color w:val="000000" w:themeColor="text1"/>
              </w:rPr>
              <w:t>Principal Aquifer (Bedrock)</w:t>
            </w:r>
          </w:p>
        </w:tc>
        <w:tc>
          <w:tcPr>
            <w:tcW w:w="5833" w:type="dxa"/>
          </w:tcPr>
          <w:p w14:paraId="4C3E46DA" w14:textId="38910372" w:rsidR="004E6EF0" w:rsidRPr="00BD3D02" w:rsidRDefault="004E6EF0" w:rsidP="004E6EF0">
            <w:pPr>
              <w:suppressAutoHyphens w:val="0"/>
              <w:autoSpaceDN/>
              <w:spacing w:after="0" w:line="240" w:lineRule="auto"/>
              <w:jc w:val="center"/>
              <w:textAlignment w:val="bottom"/>
              <w:rPr>
                <w:rFonts w:eastAsia="Times New Roman" w:cs="Arial"/>
                <w:lang w:eastAsia="en-GB"/>
              </w:rPr>
            </w:pPr>
            <w:r>
              <w:rPr>
                <w:rFonts w:cs="Arial"/>
                <w:color w:val="000000" w:themeColor="text1"/>
              </w:rPr>
              <w:t>n/a</w:t>
            </w:r>
          </w:p>
        </w:tc>
        <w:tc>
          <w:tcPr>
            <w:tcW w:w="3873" w:type="dxa"/>
          </w:tcPr>
          <w:p w14:paraId="26A939C2" w14:textId="69B4CD59" w:rsidR="004E6EF0" w:rsidRPr="00284752" w:rsidRDefault="004E6EF0" w:rsidP="004E6EF0">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Low</w:t>
            </w:r>
          </w:p>
        </w:tc>
      </w:tr>
    </w:tbl>
    <w:p w14:paraId="59F7F14A" w14:textId="10A60DA9" w:rsidR="00BD3D02" w:rsidRDefault="00BD3D02" w:rsidP="00F84377"/>
    <w:p w14:paraId="4D66D573" w14:textId="6DBC6D6D" w:rsidR="00BD3D02" w:rsidRDefault="00BD3D02" w:rsidP="00F84377"/>
    <w:p w14:paraId="70BED6E5" w14:textId="0759FCCC" w:rsidR="00BD3D02" w:rsidRDefault="00BD3D02" w:rsidP="00F84377"/>
    <w:p w14:paraId="2243CA3F" w14:textId="00A8CFAA" w:rsidR="00BD3D02" w:rsidRDefault="00BD3D02" w:rsidP="00F84377"/>
    <w:p w14:paraId="673351FF" w14:textId="77777777" w:rsidR="00BD3D02" w:rsidRDefault="00BD3D02" w:rsidP="00F84377"/>
    <w:p w14:paraId="6F05BF7A" w14:textId="064286D0" w:rsidR="00BE31B5" w:rsidRDefault="003A63A9" w:rsidP="003A63A9">
      <w:pPr>
        <w:pStyle w:val="Heading3"/>
      </w:pPr>
      <w:bookmarkStart w:id="15" w:name="_Toc107410991"/>
      <w:r>
        <w:lastRenderedPageBreak/>
        <w:t xml:space="preserve">2.2. </w:t>
      </w:r>
      <w:r w:rsidR="005747DF">
        <w:t xml:space="preserve">Wind </w:t>
      </w:r>
      <w:r w:rsidR="00987A4B">
        <w:t>r</w:t>
      </w:r>
      <w:r w:rsidR="005747DF">
        <w:t>ose</w:t>
      </w:r>
      <w:r w:rsidR="0092724B">
        <w:t xml:space="preserve"> and source of weather data</w:t>
      </w:r>
      <w:bookmarkEnd w:id="15"/>
      <w:r w:rsidR="0092724B">
        <w:t xml:space="preserve"> </w:t>
      </w:r>
    </w:p>
    <w:p w14:paraId="5B4D5E5F" w14:textId="77777777" w:rsidR="00B72886" w:rsidRDefault="00B72886" w:rsidP="00B72886">
      <w:r>
        <w:t xml:space="preserve">In the UK, the prevailing wind directions are commonly from the west and south-west. The wind direction and speed will impact the dispersion of odour emissions from site. There is currently no wind station on site to measure meteorological conditions. </w:t>
      </w:r>
    </w:p>
    <w:p w14:paraId="413A91E9" w14:textId="15EA83F2" w:rsidR="00B72886" w:rsidRPr="00B72886" w:rsidRDefault="004E6EF0" w:rsidP="00B72886">
      <w:r>
        <w:t>East Park</w:t>
      </w:r>
      <w:r w:rsidR="00BD0D09">
        <w:t xml:space="preserve"> </w:t>
      </w:r>
      <w:r w:rsidR="00B72886">
        <w:t xml:space="preserve">meteorological station is the closest representative station for </w:t>
      </w:r>
      <w:r w:rsidR="00731E89">
        <w:t>Hull</w:t>
      </w:r>
      <w:r w:rsidR="00B72886">
        <w:t xml:space="preserve"> WwTW. The meteorological station is located approximately </w:t>
      </w:r>
      <w:r>
        <w:t>4.6</w:t>
      </w:r>
      <w:r w:rsidR="00BD0D09">
        <w:t>km north</w:t>
      </w:r>
      <w:r>
        <w:t>-west</w:t>
      </w:r>
      <w:r w:rsidR="00BD0D09">
        <w:t xml:space="preserve"> </w:t>
      </w:r>
      <w:r w:rsidR="00B72886">
        <w:t xml:space="preserve">of the site and is to be considered comparable to the meteorological conditions on site. </w:t>
      </w:r>
    </w:p>
    <w:p w14:paraId="320AD28B" w14:textId="77777777" w:rsidR="00B72886" w:rsidRPr="00B72886" w:rsidRDefault="00B72886" w:rsidP="00B72886"/>
    <w:p w14:paraId="6F05BF7E" w14:textId="2E0981DB" w:rsidR="00987A4B" w:rsidRPr="005E6EBD" w:rsidRDefault="00987A4B" w:rsidP="00C36933">
      <w:pPr>
        <w:pStyle w:val="Heading7"/>
        <w:rPr>
          <w:rFonts w:ascii="Arial" w:hAnsi="Arial" w:cs="Arial"/>
          <w:b/>
          <w:color w:val="auto"/>
          <w:sz w:val="20"/>
          <w:szCs w:val="20"/>
        </w:rPr>
      </w:pPr>
      <w:r w:rsidRPr="005E6EBD">
        <w:rPr>
          <w:rFonts w:ascii="Arial" w:hAnsi="Arial" w:cs="Arial"/>
          <w:b/>
          <w:color w:val="auto"/>
          <w:sz w:val="20"/>
          <w:szCs w:val="20"/>
        </w:rPr>
        <w:t xml:space="preserve">Figure 2.2. </w:t>
      </w:r>
      <w:r w:rsidR="00B222AE" w:rsidRPr="005E6EBD">
        <w:rPr>
          <w:rFonts w:ascii="Arial" w:hAnsi="Arial" w:cs="Arial"/>
          <w:b/>
          <w:color w:val="auto"/>
          <w:sz w:val="20"/>
          <w:szCs w:val="20"/>
        </w:rPr>
        <w:t xml:space="preserve">- </w:t>
      </w:r>
      <w:r w:rsidRPr="005E6EBD">
        <w:rPr>
          <w:rFonts w:ascii="Arial" w:hAnsi="Arial" w:cs="Arial"/>
          <w:b/>
          <w:color w:val="auto"/>
          <w:sz w:val="20"/>
          <w:szCs w:val="20"/>
        </w:rPr>
        <w:t>Wind rose</w:t>
      </w:r>
      <w:r w:rsidR="00B72886">
        <w:rPr>
          <w:rFonts w:ascii="Arial" w:hAnsi="Arial" w:cs="Arial"/>
          <w:b/>
          <w:color w:val="auto"/>
          <w:sz w:val="20"/>
          <w:szCs w:val="20"/>
        </w:rPr>
        <w:t xml:space="preserve"> (source: - </w:t>
      </w:r>
      <w:hyperlink r:id="rId18" w:history="1">
        <w:r w:rsidR="00B72886">
          <w:rPr>
            <w:rStyle w:val="Hyperlink"/>
            <w:rFonts w:ascii="Arial" w:hAnsi="Arial" w:cs="Arial"/>
            <w:b/>
            <w:sz w:val="20"/>
            <w:szCs w:val="20"/>
          </w:rPr>
          <w:t>Meteo Blue</w:t>
        </w:r>
      </w:hyperlink>
      <w:r w:rsidR="00B72886">
        <w:rPr>
          <w:rFonts w:ascii="Arial" w:hAnsi="Arial" w:cs="Arial"/>
          <w:b/>
          <w:color w:val="auto"/>
          <w:sz w:val="20"/>
          <w:szCs w:val="20"/>
        </w:rPr>
        <w:t xml:space="preserve">) </w:t>
      </w:r>
    </w:p>
    <w:tbl>
      <w:tblPr>
        <w:tblStyle w:val="TableGrid"/>
        <w:tblW w:w="10622" w:type="dxa"/>
        <w:tblInd w:w="-5" w:type="dxa"/>
        <w:tblLook w:val="04A0" w:firstRow="1" w:lastRow="0" w:firstColumn="1" w:lastColumn="0" w:noHBand="0" w:noVBand="1"/>
      </w:tblPr>
      <w:tblGrid>
        <w:gridCol w:w="11385"/>
      </w:tblGrid>
      <w:tr w:rsidR="00987A4B" w14:paraId="6F05BF80" w14:textId="77777777" w:rsidTr="005224A4">
        <w:trPr>
          <w:trHeight w:val="4709"/>
        </w:trPr>
        <w:tc>
          <w:tcPr>
            <w:tcW w:w="10622" w:type="dxa"/>
            <w:tcBorders>
              <w:top w:val="double" w:sz="4" w:space="0" w:color="auto"/>
              <w:left w:val="double" w:sz="4" w:space="0" w:color="auto"/>
              <w:bottom w:val="double" w:sz="4" w:space="0" w:color="auto"/>
              <w:right w:val="double" w:sz="4" w:space="0" w:color="auto"/>
            </w:tcBorders>
          </w:tcPr>
          <w:p w14:paraId="6F05BF7F" w14:textId="6A79EAF7" w:rsidR="00987A4B" w:rsidRDefault="004E6EF0" w:rsidP="00987A4B">
            <w:pPr>
              <w:pStyle w:val="ListParagraph"/>
              <w:ind w:left="0"/>
            </w:pPr>
            <w:r>
              <w:rPr>
                <w:noProof/>
              </w:rPr>
              <w:drawing>
                <wp:inline distT="0" distB="0" distL="0" distR="0" wp14:anchorId="6237E929" wp14:editId="18203CBF">
                  <wp:extent cx="7092564" cy="386508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97470" cy="3867760"/>
                          </a:xfrm>
                          <a:prstGeom prst="rect">
                            <a:avLst/>
                          </a:prstGeom>
                        </pic:spPr>
                      </pic:pic>
                    </a:graphicData>
                  </a:graphic>
                </wp:inline>
              </w:drawing>
            </w:r>
          </w:p>
        </w:tc>
      </w:tr>
    </w:tbl>
    <w:p w14:paraId="292E63FC" w14:textId="7494D2E1" w:rsidR="00883887" w:rsidRDefault="00883887">
      <w:pPr>
        <w:suppressAutoHyphens w:val="0"/>
        <w:spacing w:after="0" w:line="240" w:lineRule="auto"/>
        <w:sectPr w:rsidR="00883887" w:rsidSect="00D5419C">
          <w:pgSz w:w="16840" w:h="11900" w:orient="landscape"/>
          <w:pgMar w:top="1134" w:right="1134" w:bottom="1134" w:left="1134" w:header="720" w:footer="720" w:gutter="0"/>
          <w:cols w:space="720"/>
          <w:docGrid w:linePitch="326"/>
        </w:sectPr>
      </w:pPr>
    </w:p>
    <w:p w14:paraId="40EC04D2" w14:textId="79E792F1" w:rsidR="00883887" w:rsidRPr="00883887" w:rsidRDefault="008C2FED" w:rsidP="00477DB1">
      <w:pPr>
        <w:pStyle w:val="Heading2"/>
        <w:numPr>
          <w:ilvl w:val="0"/>
          <w:numId w:val="4"/>
        </w:numPr>
      </w:pPr>
      <w:bookmarkStart w:id="16" w:name="_Toc107410992"/>
      <w:r>
        <w:lastRenderedPageBreak/>
        <w:t>Sources of odour</w:t>
      </w:r>
      <w:r w:rsidR="00AE67B2">
        <w:t xml:space="preserve"> and site processes</w:t>
      </w:r>
      <w:bookmarkEnd w:id="16"/>
    </w:p>
    <w:p w14:paraId="6F05BF86" w14:textId="37676B70" w:rsidR="00AE67B2" w:rsidRDefault="00AE67B2" w:rsidP="00AE67B2">
      <w:pPr>
        <w:pStyle w:val="Heading3"/>
        <w:spacing w:before="0"/>
      </w:pPr>
      <w:bookmarkStart w:id="17" w:name="_Toc107410993"/>
      <w:bookmarkStart w:id="18" w:name="_Toc51574353"/>
      <w:r>
        <w:t>3.1</w:t>
      </w:r>
      <w:r>
        <w:tab/>
      </w:r>
      <w:r w:rsidR="007A5375">
        <w:t>Site Processes</w:t>
      </w:r>
      <w:r w:rsidR="00C56EA4">
        <w:t xml:space="preserve"> and Proposed Permit Boundary</w:t>
      </w:r>
      <w:bookmarkEnd w:id="17"/>
    </w:p>
    <w:p w14:paraId="77BEEC72" w14:textId="2DF6DCEB" w:rsidR="00883887" w:rsidRPr="00883887" w:rsidRDefault="00883887" w:rsidP="00883887">
      <w:pPr>
        <w:rPr>
          <w:rFonts w:cs="Arial"/>
        </w:rPr>
      </w:pPr>
      <w:r>
        <w:rPr>
          <w:rFonts w:cs="Arial"/>
        </w:rPr>
        <w:t xml:space="preserve">Waste is transported to </w:t>
      </w:r>
      <w:r w:rsidR="00731E89">
        <w:rPr>
          <w:rFonts w:cs="Arial"/>
        </w:rPr>
        <w:t>Hull</w:t>
      </w:r>
      <w:r>
        <w:rPr>
          <w:rFonts w:cs="Arial"/>
        </w:rPr>
        <w:t xml:space="preserve"> WwTW via road in sealed </w:t>
      </w:r>
      <w:r w:rsidR="00B4685E">
        <w:rPr>
          <w:rFonts w:cs="Arial"/>
        </w:rPr>
        <w:t xml:space="preserve">tankers. </w:t>
      </w:r>
      <w:r w:rsidRPr="00883887">
        <w:rPr>
          <w:rFonts w:cs="Arial"/>
        </w:rPr>
        <w:t>On delivery, effluents are discharged from the tanker,</w:t>
      </w:r>
      <w:r w:rsidR="005224A4">
        <w:rPr>
          <w:rFonts w:cs="Arial"/>
        </w:rPr>
        <w:t xml:space="preserve"> using sealed coupling hoses</w:t>
      </w:r>
      <w:r w:rsidRPr="00883887">
        <w:rPr>
          <w:rFonts w:cs="Arial"/>
        </w:rPr>
        <w:t xml:space="preserve"> via dedicated tanker offloading points, directly into the ‘head of the </w:t>
      </w:r>
      <w:proofErr w:type="gramStart"/>
      <w:r w:rsidR="00C3560B" w:rsidRPr="00883887">
        <w:rPr>
          <w:rFonts w:cs="Arial"/>
        </w:rPr>
        <w:t>works</w:t>
      </w:r>
      <w:r w:rsidR="00C3560B">
        <w:rPr>
          <w:rFonts w:cs="Arial"/>
        </w:rPr>
        <w:t>’</w:t>
      </w:r>
      <w:proofErr w:type="gramEnd"/>
      <w:r w:rsidRPr="00883887">
        <w:rPr>
          <w:rFonts w:cs="Arial"/>
        </w:rPr>
        <w:t xml:space="preserve"> for full treatment. </w:t>
      </w:r>
      <w:r w:rsidR="00C3560B">
        <w:rPr>
          <w:rFonts w:cs="Arial"/>
        </w:rPr>
        <w:t>This</w:t>
      </w:r>
      <w:r w:rsidR="00303044">
        <w:rPr>
          <w:rFonts w:cs="Arial"/>
        </w:rPr>
        <w:t xml:space="preserve"> offloading</w:t>
      </w:r>
      <w:r w:rsidR="00C3560B">
        <w:rPr>
          <w:rFonts w:cs="Arial"/>
        </w:rPr>
        <w:t xml:space="preserve"> process takes 15 minutes to complete. </w:t>
      </w:r>
      <w:r w:rsidR="007A5375">
        <w:rPr>
          <w:rFonts w:cs="Arial"/>
        </w:rPr>
        <w:t>There is rapid mixing (0-2 minutes) with the incoming flow at the inlet.</w:t>
      </w:r>
    </w:p>
    <w:p w14:paraId="73366FF2" w14:textId="36CB53F8" w:rsidR="00883887" w:rsidRPr="00883887" w:rsidRDefault="00883887" w:rsidP="00883887">
      <w:pPr>
        <w:rPr>
          <w:rFonts w:cs="Arial"/>
        </w:rPr>
      </w:pPr>
      <w:r w:rsidRPr="00883887">
        <w:rPr>
          <w:rFonts w:cs="Arial"/>
        </w:rPr>
        <w:t xml:space="preserve">The tanker offloading points are equipped with key fob-controlled data loggers, which measure the volume discharged, as well as the origin of the waste. Offloading is only possible once the data logger has been activated. Tanker offloading areas are equipped with impermeable surfaces and kerbing to minimise the impact of any spillages on the wider environment. Where any spillages do occur, the drainage system in the offloading area is connected to the ‘head of the </w:t>
      </w:r>
      <w:proofErr w:type="gramStart"/>
      <w:r w:rsidRPr="00883887">
        <w:rPr>
          <w:rFonts w:cs="Arial"/>
        </w:rPr>
        <w:t>works’</w:t>
      </w:r>
      <w:proofErr w:type="gramEnd"/>
      <w:r w:rsidRPr="00883887">
        <w:rPr>
          <w:rFonts w:cs="Arial"/>
        </w:rPr>
        <w:t xml:space="preserve">. All offloading points are fixed and equipped with appropriate </w:t>
      </w:r>
      <w:r w:rsidR="005224A4">
        <w:rPr>
          <w:rFonts w:cs="Arial"/>
        </w:rPr>
        <w:t xml:space="preserve">sealed </w:t>
      </w:r>
      <w:r w:rsidRPr="00883887">
        <w:rPr>
          <w:rFonts w:cs="Arial"/>
        </w:rPr>
        <w:t xml:space="preserve">tanker coupling hoses to reduce the risk of poor tanker connection. </w:t>
      </w:r>
    </w:p>
    <w:p w14:paraId="674C6DD7" w14:textId="77777777" w:rsidR="0087240B" w:rsidRDefault="00883887" w:rsidP="0087240B">
      <w:r w:rsidRPr="00883887">
        <w:rPr>
          <w:rFonts w:cs="Arial"/>
        </w:rPr>
        <w:t>All loads are subject to robust pre-acceptance checks to determine their suitability for the processes on site, including an assessment of their variability over time. All loads are pre-booked into the works, to ensure that there is sufficient capacity within the works, and if necessary, loads are diverted to other appropriately permitted facilities. Once a load has been assessed and determined to be acceptable for treatment at the site, the producer is issued an appropriate key fob to access the data logger and offloading point at the works. The data logger is interlocked with the offloading point to ensure that only authorised loads are accepted. The offloading point is covered by CCTV camera and prior to offloading, the control centre for the works must approve the offloading.</w:t>
      </w:r>
      <w:r w:rsidR="00C3560B">
        <w:rPr>
          <w:rFonts w:cs="Arial"/>
        </w:rPr>
        <w:t xml:space="preserve"> </w:t>
      </w:r>
      <w:r w:rsidR="0087240B" w:rsidRPr="00883887">
        <w:rPr>
          <w:rFonts w:cs="Arial"/>
        </w:rPr>
        <w:t>Loads are subject to random sampling and inspection prior to offloading.</w:t>
      </w:r>
      <w:r w:rsidR="0087240B" w:rsidRPr="0087240B">
        <w:t xml:space="preserve"> </w:t>
      </w:r>
    </w:p>
    <w:p w14:paraId="612B1451" w14:textId="1F10EC78" w:rsidR="0087240B" w:rsidRPr="0087240B" w:rsidRDefault="0087240B" w:rsidP="0087240B">
      <w:pPr>
        <w:rPr>
          <w:rFonts w:cs="Arial"/>
        </w:rPr>
      </w:pPr>
      <w:r w:rsidRPr="0087240B">
        <w:rPr>
          <w:rFonts w:cs="Arial"/>
        </w:rPr>
        <w:t>Pre-acceptance and acceptance method statements for the works have been prepared and approved as part of the Yorkshire Water management system. These are corporate level documents applicable across all potential imports to any of Yorkshire Water’s wastewater treatment works, however, individual works may have specific restrictions or limitations on chemical and biological components within potential imports, based on site specific factors.</w:t>
      </w:r>
    </w:p>
    <w:p w14:paraId="58C605DB" w14:textId="66516EA1" w:rsidR="0087240B" w:rsidRDefault="0087240B" w:rsidP="0087240B">
      <w:pPr>
        <w:rPr>
          <w:rFonts w:cs="Arial"/>
        </w:rPr>
      </w:pPr>
      <w:r w:rsidRPr="0087240B">
        <w:rPr>
          <w:rFonts w:cs="Arial"/>
        </w:rPr>
        <w:lastRenderedPageBreak/>
        <w:t>Due to the nature of the site, the works is operational 24</w:t>
      </w:r>
      <w:r w:rsidR="00BF1928">
        <w:rPr>
          <w:rFonts w:cs="Arial"/>
        </w:rPr>
        <w:t xml:space="preserve"> hours a day</w:t>
      </w:r>
      <w:r w:rsidRPr="0087240B">
        <w:rPr>
          <w:rFonts w:cs="Arial"/>
        </w:rPr>
        <w:t>, however, it may not be fully staffed during all operational hours. There is continuous monitoring of the site from the regional Yorkshire Water control centre. The site is currently operational. There are no channelled emissions to air from the permitted operations.</w:t>
      </w:r>
    </w:p>
    <w:p w14:paraId="6F9A56B4" w14:textId="73DEEAE5" w:rsidR="005224A4" w:rsidRPr="005224A4" w:rsidRDefault="005224A4" w:rsidP="005224A4">
      <w:pPr>
        <w:rPr>
          <w:rFonts w:cs="Arial"/>
          <w:b/>
          <w:bCs/>
        </w:rPr>
      </w:pPr>
      <w:r w:rsidRPr="005224A4">
        <w:rPr>
          <w:rFonts w:cs="Arial"/>
          <w:b/>
          <w:bCs/>
        </w:rPr>
        <w:t>Rejection Procedure</w:t>
      </w:r>
    </w:p>
    <w:p w14:paraId="607CD2FB" w14:textId="3BD23A26" w:rsidR="0087240B" w:rsidRDefault="0087240B" w:rsidP="00883887">
      <w:pPr>
        <w:rPr>
          <w:rFonts w:cs="Arial"/>
        </w:rPr>
      </w:pPr>
      <w:r>
        <w:rPr>
          <w:rFonts w:cs="Arial"/>
        </w:rPr>
        <w:t>When a waste is deemed unacceptable due to not meeting the requirements stated above, or the load is too malodourous it will be rejected by operational colleagues on site. The waste will be managed as outlined below:</w:t>
      </w:r>
    </w:p>
    <w:p w14:paraId="0B0D9FE5" w14:textId="77777777" w:rsidR="00A82F9A" w:rsidRDefault="00A82F9A" w:rsidP="00883887">
      <w:pPr>
        <w:rPr>
          <w:rFonts w:cs="Arial"/>
        </w:rPr>
      </w:pPr>
    </w:p>
    <w:p w14:paraId="140EB2B6" w14:textId="49927DE8" w:rsidR="0087240B" w:rsidRPr="0087240B" w:rsidRDefault="0087240B" w:rsidP="0087240B">
      <w:pPr>
        <w:pStyle w:val="ListParagraph"/>
        <w:numPr>
          <w:ilvl w:val="0"/>
          <w:numId w:val="17"/>
        </w:numPr>
        <w:rPr>
          <w:rFonts w:cs="Arial"/>
        </w:rPr>
      </w:pPr>
      <w:r w:rsidRPr="0087240B">
        <w:rPr>
          <w:rFonts w:cs="Arial"/>
        </w:rPr>
        <w:t>Waste identified as unacceptable due to odour or failing to pass pre-acceptance checks</w:t>
      </w:r>
    </w:p>
    <w:p w14:paraId="13F507B9" w14:textId="402C5B85" w:rsidR="0087240B" w:rsidRPr="0087240B" w:rsidRDefault="0087240B" w:rsidP="0087240B">
      <w:pPr>
        <w:pStyle w:val="ListParagraph"/>
        <w:numPr>
          <w:ilvl w:val="0"/>
          <w:numId w:val="17"/>
        </w:numPr>
        <w:rPr>
          <w:rFonts w:cs="Arial"/>
        </w:rPr>
      </w:pPr>
      <w:r w:rsidRPr="0087240B">
        <w:rPr>
          <w:rFonts w:cs="Arial"/>
        </w:rPr>
        <w:t xml:space="preserve">Tanker is directed away from offloading point and is </w:t>
      </w:r>
      <w:r w:rsidR="00EC4E66" w:rsidRPr="0087240B">
        <w:rPr>
          <w:rFonts w:cs="Arial"/>
        </w:rPr>
        <w:t>quarantined</w:t>
      </w:r>
      <w:r w:rsidRPr="0087240B">
        <w:rPr>
          <w:rFonts w:cs="Arial"/>
        </w:rPr>
        <w:t xml:space="preserve"> in separate area of tanker offloading area</w:t>
      </w:r>
    </w:p>
    <w:p w14:paraId="3DEC2AD3" w14:textId="2FDB95E2" w:rsidR="0087240B" w:rsidRPr="0087240B" w:rsidRDefault="0087240B" w:rsidP="0087240B">
      <w:pPr>
        <w:pStyle w:val="ListParagraph"/>
        <w:numPr>
          <w:ilvl w:val="0"/>
          <w:numId w:val="17"/>
        </w:numPr>
        <w:rPr>
          <w:rFonts w:cs="Arial"/>
        </w:rPr>
      </w:pPr>
      <w:r w:rsidRPr="0087240B">
        <w:rPr>
          <w:rFonts w:cs="Arial"/>
        </w:rPr>
        <w:t>The waste supplier is contacted and is informed of the rejection and reason for rejection</w:t>
      </w:r>
    </w:p>
    <w:p w14:paraId="1611D3B3" w14:textId="75A635F8" w:rsidR="0087240B" w:rsidRPr="0087240B" w:rsidRDefault="0087240B" w:rsidP="0087240B">
      <w:pPr>
        <w:pStyle w:val="ListParagraph"/>
        <w:numPr>
          <w:ilvl w:val="0"/>
          <w:numId w:val="17"/>
        </w:numPr>
        <w:rPr>
          <w:rFonts w:cs="Arial"/>
        </w:rPr>
      </w:pPr>
      <w:r w:rsidRPr="0087240B">
        <w:rPr>
          <w:rFonts w:cs="Arial"/>
        </w:rPr>
        <w:t xml:space="preserve">Waste supplier requested to remove waste tanker from site if deemed unacceptable for discharge </w:t>
      </w:r>
    </w:p>
    <w:p w14:paraId="23B21298" w14:textId="77777777" w:rsidR="00EC4E66" w:rsidRPr="004E3011" w:rsidRDefault="00EC4E66" w:rsidP="00EC4E66">
      <w:pPr>
        <w:widowControl w:val="0"/>
        <w:autoSpaceDE w:val="0"/>
      </w:pPr>
    </w:p>
    <w:p w14:paraId="6F05BF8F" w14:textId="1F15EACD" w:rsidR="00AE67B2" w:rsidRDefault="00AE67B2" w:rsidP="00AE67B2">
      <w:pPr>
        <w:pStyle w:val="Heading3"/>
        <w:spacing w:before="0"/>
      </w:pPr>
      <w:bookmarkStart w:id="19" w:name="_Toc107410994"/>
      <w:r>
        <w:t>3.2</w:t>
      </w:r>
      <w:r>
        <w:tab/>
        <w:t>Odorous materials</w:t>
      </w:r>
      <w:bookmarkEnd w:id="19"/>
      <w:r>
        <w:t xml:space="preserve"> </w:t>
      </w:r>
    </w:p>
    <w:p w14:paraId="3A64202F" w14:textId="4D92E053" w:rsidR="00EC4E66" w:rsidRDefault="002B79E5" w:rsidP="002B79E5">
      <w:r>
        <w:t xml:space="preserve">A complete list of waste types that are accepted at </w:t>
      </w:r>
      <w:r w:rsidR="00731E89">
        <w:t>Hull</w:t>
      </w:r>
      <w:r>
        <w:t xml:space="preserve"> WwTW can be found in the permit</w:t>
      </w:r>
      <w:r w:rsidR="00BF1928">
        <w:t xml:space="preserve"> application</w:t>
      </w:r>
      <w:r>
        <w:t>. T</w:t>
      </w:r>
      <w:r w:rsidRPr="002B79E5">
        <w:t xml:space="preserve">he risk of odour has been deemed low due to pre-acceptance checks which will minimise </w:t>
      </w:r>
      <w:r w:rsidR="00C3560B">
        <w:t>odour</w:t>
      </w:r>
      <w:r w:rsidRPr="002B79E5">
        <w:t xml:space="preserve"> </w:t>
      </w:r>
      <w:r w:rsidR="00EC4E66" w:rsidRPr="002B79E5">
        <w:t>risk.</w:t>
      </w:r>
      <w:r w:rsidR="007A5375">
        <w:t xml:space="preserve"> All tankered wastes are imported into site in sealed tankers and are offloaded into the inlet through sealed coupling hoses</w:t>
      </w:r>
      <w:r w:rsidR="00A50288">
        <w:t>.</w:t>
      </w:r>
      <w:r w:rsidR="007A5375">
        <w:t xml:space="preserve"> </w:t>
      </w:r>
      <w:r>
        <w:t xml:space="preserve">As outlined in section 3.1, rejected loads which are not suitable for treatment </w:t>
      </w:r>
      <w:r w:rsidR="00605BAB">
        <w:t>directed back to the site of origin.</w:t>
      </w:r>
    </w:p>
    <w:p w14:paraId="16B4A666" w14:textId="528DF3D4" w:rsidR="00A50288" w:rsidRDefault="00A50288" w:rsidP="002B79E5"/>
    <w:p w14:paraId="2ACFE75B" w14:textId="114714F0" w:rsidR="00A50288" w:rsidRDefault="00A50288" w:rsidP="002B79E5"/>
    <w:p w14:paraId="6EFAE6DE" w14:textId="77777777" w:rsidR="00A50288" w:rsidRDefault="00A50288" w:rsidP="002B79E5"/>
    <w:p w14:paraId="70656970" w14:textId="61AAA5AC" w:rsidR="00477DB1" w:rsidRPr="00283ABB" w:rsidRDefault="00477DB1" w:rsidP="00477DB1">
      <w:pPr>
        <w:pStyle w:val="Heading3"/>
        <w:numPr>
          <w:ilvl w:val="1"/>
          <w:numId w:val="12"/>
        </w:numPr>
      </w:pPr>
      <w:bookmarkStart w:id="20" w:name="_Toc107410995"/>
      <w:r w:rsidRPr="00283ABB">
        <w:lastRenderedPageBreak/>
        <w:t>Inventory of odorous materials</w:t>
      </w:r>
      <w:bookmarkEnd w:id="20"/>
    </w:p>
    <w:p w14:paraId="4853A69E" w14:textId="61967C35" w:rsidR="00BD3DE8" w:rsidRDefault="00BD3DE8" w:rsidP="00BD3DE8">
      <w:pPr>
        <w:pStyle w:val="Heading7"/>
        <w:rPr>
          <w:rFonts w:ascii="Arial" w:hAnsi="Arial" w:cs="Arial"/>
          <w:b/>
          <w:bCs/>
          <w:color w:val="000000" w:themeColor="text1"/>
          <w:sz w:val="20"/>
          <w:szCs w:val="20"/>
        </w:rPr>
      </w:pPr>
      <w:r w:rsidRPr="00283ABB">
        <w:rPr>
          <w:rFonts w:ascii="Arial" w:hAnsi="Arial" w:cs="Arial"/>
          <w:b/>
          <w:bCs/>
          <w:color w:val="000000" w:themeColor="text1"/>
          <w:sz w:val="20"/>
          <w:szCs w:val="20"/>
        </w:rPr>
        <w:t>Table 3.</w:t>
      </w:r>
      <w:r w:rsidR="00D928E7">
        <w:rPr>
          <w:rFonts w:ascii="Arial" w:hAnsi="Arial" w:cs="Arial"/>
          <w:b/>
          <w:bCs/>
          <w:color w:val="000000" w:themeColor="text1"/>
          <w:sz w:val="20"/>
          <w:szCs w:val="20"/>
        </w:rPr>
        <w:t>1</w:t>
      </w:r>
      <w:r w:rsidRPr="00283ABB">
        <w:rPr>
          <w:rFonts w:ascii="Arial" w:hAnsi="Arial" w:cs="Arial"/>
          <w:b/>
          <w:bCs/>
          <w:color w:val="000000" w:themeColor="text1"/>
          <w:sz w:val="20"/>
          <w:szCs w:val="20"/>
        </w:rPr>
        <w:t xml:space="preserve"> - Inventory of odorous materials</w:t>
      </w:r>
    </w:p>
    <w:p w14:paraId="5BBA90AB" w14:textId="39BEE929" w:rsidR="007C71C7" w:rsidRPr="007C71C7" w:rsidRDefault="007C71C7" w:rsidP="007C71C7">
      <w:r>
        <w:t xml:space="preserve">Table 3.1 provides an inventory of wastes which may cause increased odour on site and their mitigation measures. </w:t>
      </w:r>
    </w:p>
    <w:tbl>
      <w:tblPr>
        <w:tblStyle w:val="TableGrid"/>
        <w:tblpPr w:leftFromText="180" w:rightFromText="180" w:vertAnchor="text" w:horzAnchor="margin" w:tblpXSpec="center" w:tblpY="-32"/>
        <w:tblW w:w="15628" w:type="dxa"/>
        <w:tblLook w:val="04A0" w:firstRow="1" w:lastRow="0" w:firstColumn="1" w:lastColumn="0" w:noHBand="0" w:noVBand="1"/>
      </w:tblPr>
      <w:tblGrid>
        <w:gridCol w:w="1677"/>
        <w:gridCol w:w="2215"/>
        <w:gridCol w:w="1097"/>
        <w:gridCol w:w="2362"/>
        <w:gridCol w:w="1609"/>
        <w:gridCol w:w="6"/>
        <w:gridCol w:w="1280"/>
        <w:gridCol w:w="2797"/>
        <w:gridCol w:w="2585"/>
      </w:tblGrid>
      <w:tr w:rsidR="00BF1928" w:rsidRPr="00283ABB" w14:paraId="48AA9E0E" w14:textId="77777777" w:rsidTr="00BF1928">
        <w:trPr>
          <w:trHeight w:val="607"/>
        </w:trPr>
        <w:tc>
          <w:tcPr>
            <w:tcW w:w="1677" w:type="dxa"/>
          </w:tcPr>
          <w:p w14:paraId="4113FFC7" w14:textId="77777777" w:rsidR="00BF1928" w:rsidRPr="00283ABB" w:rsidRDefault="00BF1928" w:rsidP="007C71C7">
            <w:pPr>
              <w:rPr>
                <w:b/>
                <w:bCs/>
                <w:sz w:val="22"/>
                <w:szCs w:val="22"/>
              </w:rPr>
            </w:pPr>
            <w:r w:rsidRPr="00283ABB">
              <w:rPr>
                <w:b/>
                <w:bCs/>
                <w:sz w:val="22"/>
                <w:szCs w:val="22"/>
              </w:rPr>
              <w:t>Source</w:t>
            </w:r>
          </w:p>
        </w:tc>
        <w:tc>
          <w:tcPr>
            <w:tcW w:w="2215" w:type="dxa"/>
          </w:tcPr>
          <w:p w14:paraId="6C611966" w14:textId="77777777" w:rsidR="00BF1928" w:rsidRPr="00283ABB" w:rsidRDefault="00BF1928" w:rsidP="007C71C7">
            <w:pPr>
              <w:rPr>
                <w:b/>
                <w:bCs/>
                <w:sz w:val="22"/>
                <w:szCs w:val="22"/>
              </w:rPr>
            </w:pPr>
            <w:r w:rsidRPr="00283ABB">
              <w:rPr>
                <w:b/>
                <w:bCs/>
                <w:sz w:val="22"/>
                <w:szCs w:val="22"/>
              </w:rPr>
              <w:t>Source Type</w:t>
            </w:r>
          </w:p>
        </w:tc>
        <w:tc>
          <w:tcPr>
            <w:tcW w:w="1097" w:type="dxa"/>
          </w:tcPr>
          <w:p w14:paraId="64185D81" w14:textId="77777777" w:rsidR="00BF1928" w:rsidRPr="00283ABB" w:rsidRDefault="00BF1928" w:rsidP="007C71C7">
            <w:pPr>
              <w:rPr>
                <w:b/>
                <w:bCs/>
                <w:sz w:val="22"/>
                <w:szCs w:val="22"/>
              </w:rPr>
            </w:pPr>
            <w:r w:rsidRPr="00283ABB">
              <w:rPr>
                <w:b/>
                <w:bCs/>
                <w:sz w:val="22"/>
                <w:szCs w:val="22"/>
              </w:rPr>
              <w:t>Storage capacity (m</w:t>
            </w:r>
            <w:r w:rsidRPr="00283ABB">
              <w:rPr>
                <w:b/>
                <w:bCs/>
                <w:sz w:val="22"/>
                <w:szCs w:val="22"/>
                <w:vertAlign w:val="superscript"/>
              </w:rPr>
              <w:t>3</w:t>
            </w:r>
            <w:r w:rsidRPr="00283ABB">
              <w:rPr>
                <w:b/>
                <w:bCs/>
                <w:sz w:val="22"/>
                <w:szCs w:val="22"/>
              </w:rPr>
              <w:t>)</w:t>
            </w:r>
          </w:p>
        </w:tc>
        <w:tc>
          <w:tcPr>
            <w:tcW w:w="2362" w:type="dxa"/>
          </w:tcPr>
          <w:p w14:paraId="15C81D05" w14:textId="77777777" w:rsidR="00BF1928" w:rsidRPr="00283ABB" w:rsidRDefault="00BF1928" w:rsidP="007C71C7">
            <w:pPr>
              <w:rPr>
                <w:b/>
                <w:bCs/>
                <w:sz w:val="22"/>
                <w:szCs w:val="22"/>
              </w:rPr>
            </w:pPr>
            <w:r w:rsidRPr="00283ABB">
              <w:rPr>
                <w:b/>
                <w:bCs/>
                <w:sz w:val="22"/>
                <w:szCs w:val="22"/>
              </w:rPr>
              <w:t>Average retention time</w:t>
            </w:r>
          </w:p>
        </w:tc>
        <w:tc>
          <w:tcPr>
            <w:tcW w:w="1615" w:type="dxa"/>
            <w:gridSpan w:val="2"/>
          </w:tcPr>
          <w:p w14:paraId="390E05A9" w14:textId="77777777" w:rsidR="00BF1928" w:rsidRPr="00283ABB" w:rsidRDefault="00BF1928" w:rsidP="007C71C7">
            <w:pPr>
              <w:rPr>
                <w:b/>
                <w:bCs/>
                <w:sz w:val="22"/>
                <w:szCs w:val="22"/>
              </w:rPr>
            </w:pPr>
            <w:r w:rsidRPr="00283ABB">
              <w:rPr>
                <w:b/>
                <w:bCs/>
                <w:sz w:val="22"/>
                <w:szCs w:val="22"/>
              </w:rPr>
              <w:t>Frequency of operation</w:t>
            </w:r>
          </w:p>
        </w:tc>
        <w:tc>
          <w:tcPr>
            <w:tcW w:w="1280" w:type="dxa"/>
          </w:tcPr>
          <w:p w14:paraId="69FBEAC0" w14:textId="77777777" w:rsidR="00BF1928" w:rsidRPr="00283ABB" w:rsidRDefault="00BF1928" w:rsidP="007C71C7">
            <w:pPr>
              <w:rPr>
                <w:b/>
                <w:bCs/>
                <w:sz w:val="22"/>
                <w:szCs w:val="22"/>
              </w:rPr>
            </w:pPr>
            <w:r w:rsidRPr="00283ABB">
              <w:rPr>
                <w:b/>
                <w:bCs/>
                <w:sz w:val="22"/>
                <w:szCs w:val="22"/>
              </w:rPr>
              <w:t xml:space="preserve">Odour </w:t>
            </w:r>
            <w:r>
              <w:rPr>
                <w:b/>
                <w:bCs/>
                <w:sz w:val="22"/>
                <w:szCs w:val="22"/>
              </w:rPr>
              <w:t>risk before mitigation</w:t>
            </w:r>
          </w:p>
        </w:tc>
        <w:tc>
          <w:tcPr>
            <w:tcW w:w="2797" w:type="dxa"/>
          </w:tcPr>
          <w:p w14:paraId="0069B719" w14:textId="77777777" w:rsidR="00BF1928" w:rsidRPr="00283ABB" w:rsidRDefault="00BF1928" w:rsidP="007C71C7">
            <w:pPr>
              <w:rPr>
                <w:b/>
                <w:bCs/>
                <w:sz w:val="22"/>
                <w:szCs w:val="22"/>
              </w:rPr>
            </w:pPr>
            <w:r>
              <w:rPr>
                <w:b/>
                <w:bCs/>
                <w:sz w:val="22"/>
                <w:szCs w:val="22"/>
              </w:rPr>
              <w:t>Mitigation</w:t>
            </w:r>
          </w:p>
        </w:tc>
        <w:tc>
          <w:tcPr>
            <w:tcW w:w="2585" w:type="dxa"/>
          </w:tcPr>
          <w:p w14:paraId="72A1EA68" w14:textId="77777777" w:rsidR="00BF1928" w:rsidRPr="00283ABB" w:rsidRDefault="00BF1928" w:rsidP="007C71C7">
            <w:pPr>
              <w:rPr>
                <w:b/>
                <w:bCs/>
                <w:sz w:val="22"/>
                <w:szCs w:val="22"/>
              </w:rPr>
            </w:pPr>
            <w:r w:rsidRPr="00283ABB">
              <w:rPr>
                <w:b/>
                <w:bCs/>
                <w:sz w:val="22"/>
                <w:szCs w:val="22"/>
              </w:rPr>
              <w:t xml:space="preserve">Odour </w:t>
            </w:r>
            <w:r>
              <w:rPr>
                <w:b/>
                <w:bCs/>
                <w:sz w:val="22"/>
                <w:szCs w:val="22"/>
              </w:rPr>
              <w:t>risk after mitigation</w:t>
            </w:r>
          </w:p>
        </w:tc>
      </w:tr>
      <w:tr w:rsidR="00BF1928" w:rsidRPr="00BD3DE8" w14:paraId="53E64687" w14:textId="77777777" w:rsidTr="00BF1928">
        <w:trPr>
          <w:trHeight w:val="1851"/>
        </w:trPr>
        <w:tc>
          <w:tcPr>
            <w:tcW w:w="1677" w:type="dxa"/>
          </w:tcPr>
          <w:p w14:paraId="547E5421" w14:textId="77777777" w:rsidR="00BF1928" w:rsidRPr="00283ABB" w:rsidRDefault="00BF1928" w:rsidP="007C71C7">
            <w:pPr>
              <w:rPr>
                <w:sz w:val="22"/>
                <w:szCs w:val="22"/>
              </w:rPr>
            </w:pPr>
            <w:r w:rsidRPr="00EC4E66">
              <w:rPr>
                <w:sz w:val="22"/>
                <w:szCs w:val="22"/>
              </w:rPr>
              <w:t>Wastewater treatment works inlet works</w:t>
            </w:r>
          </w:p>
        </w:tc>
        <w:tc>
          <w:tcPr>
            <w:tcW w:w="2215" w:type="dxa"/>
          </w:tcPr>
          <w:p w14:paraId="5CE7DEF4" w14:textId="77777777" w:rsidR="00BF1928" w:rsidRPr="00283ABB" w:rsidRDefault="00BF1928" w:rsidP="007C71C7">
            <w:pPr>
              <w:rPr>
                <w:sz w:val="22"/>
                <w:szCs w:val="22"/>
              </w:rPr>
            </w:pPr>
            <w:r w:rsidRPr="00283ABB">
              <w:rPr>
                <w:sz w:val="22"/>
                <w:szCs w:val="22"/>
              </w:rPr>
              <w:t>Liquid imports (see EWC list in permit for full list of imported waste types)</w:t>
            </w:r>
          </w:p>
        </w:tc>
        <w:tc>
          <w:tcPr>
            <w:tcW w:w="1097" w:type="dxa"/>
          </w:tcPr>
          <w:p w14:paraId="46611340" w14:textId="77777777" w:rsidR="00BF1928" w:rsidRPr="00283ABB" w:rsidRDefault="00BF1928" w:rsidP="007C71C7">
            <w:pPr>
              <w:rPr>
                <w:sz w:val="22"/>
                <w:szCs w:val="22"/>
              </w:rPr>
            </w:pPr>
            <w:r w:rsidRPr="00283ABB">
              <w:rPr>
                <w:sz w:val="22"/>
                <w:szCs w:val="22"/>
              </w:rPr>
              <w:t>0</w:t>
            </w:r>
          </w:p>
        </w:tc>
        <w:tc>
          <w:tcPr>
            <w:tcW w:w="2362" w:type="dxa"/>
          </w:tcPr>
          <w:p w14:paraId="152C6B93" w14:textId="77777777" w:rsidR="00BF1928" w:rsidRPr="00283ABB" w:rsidRDefault="00BF1928" w:rsidP="007C71C7">
            <w:pPr>
              <w:rPr>
                <w:sz w:val="22"/>
                <w:szCs w:val="22"/>
              </w:rPr>
            </w:pPr>
            <w:r>
              <w:rPr>
                <w:sz w:val="22"/>
                <w:szCs w:val="22"/>
              </w:rPr>
              <w:t xml:space="preserve">Offloading of waste from tanker takes approximately 15 minutes but retention time is </w:t>
            </w:r>
            <w:r w:rsidRPr="00283ABB">
              <w:rPr>
                <w:sz w:val="22"/>
                <w:szCs w:val="22"/>
              </w:rPr>
              <w:t xml:space="preserve">0 – 2 minutes </w:t>
            </w:r>
            <w:r>
              <w:rPr>
                <w:sz w:val="22"/>
                <w:szCs w:val="22"/>
              </w:rPr>
              <w:t xml:space="preserve">due to </w:t>
            </w:r>
            <w:r w:rsidRPr="00283ABB">
              <w:rPr>
                <w:sz w:val="22"/>
                <w:szCs w:val="22"/>
              </w:rPr>
              <w:t>rapid mixing with main works flow</w:t>
            </w:r>
            <w:r>
              <w:rPr>
                <w:sz w:val="22"/>
                <w:szCs w:val="22"/>
              </w:rPr>
              <w:t>.</w:t>
            </w:r>
          </w:p>
        </w:tc>
        <w:tc>
          <w:tcPr>
            <w:tcW w:w="1609" w:type="dxa"/>
          </w:tcPr>
          <w:p w14:paraId="64279A67" w14:textId="77777777" w:rsidR="00BF1928" w:rsidRPr="00283ABB" w:rsidRDefault="00BF1928" w:rsidP="007C71C7">
            <w:pPr>
              <w:rPr>
                <w:sz w:val="22"/>
                <w:szCs w:val="22"/>
              </w:rPr>
            </w:pPr>
            <w:r w:rsidRPr="00283ABB">
              <w:rPr>
                <w:sz w:val="22"/>
                <w:szCs w:val="22"/>
              </w:rPr>
              <w:t xml:space="preserve">Intermittent </w:t>
            </w:r>
          </w:p>
          <w:p w14:paraId="5E5B3D81" w14:textId="77777777" w:rsidR="00BF1928" w:rsidRPr="00283ABB" w:rsidRDefault="00BF1928" w:rsidP="007C71C7">
            <w:pPr>
              <w:rPr>
                <w:sz w:val="22"/>
                <w:szCs w:val="22"/>
              </w:rPr>
            </w:pPr>
            <w:r w:rsidRPr="00283ABB">
              <w:rPr>
                <w:sz w:val="22"/>
                <w:szCs w:val="22"/>
              </w:rPr>
              <w:t>Daily</w:t>
            </w:r>
          </w:p>
        </w:tc>
        <w:tc>
          <w:tcPr>
            <w:tcW w:w="1286" w:type="dxa"/>
            <w:gridSpan w:val="2"/>
          </w:tcPr>
          <w:p w14:paraId="6D5360C4" w14:textId="1A261FC8" w:rsidR="00BF1928" w:rsidRDefault="00BF1928" w:rsidP="007C71C7">
            <w:pPr>
              <w:rPr>
                <w:sz w:val="22"/>
                <w:szCs w:val="22"/>
              </w:rPr>
            </w:pPr>
            <w:r w:rsidRPr="00A82F9A">
              <w:rPr>
                <w:b/>
                <w:bCs/>
                <w:color w:val="70AD47" w:themeColor="accent6"/>
                <w:sz w:val="22"/>
                <w:szCs w:val="22"/>
              </w:rPr>
              <w:t>Low</w:t>
            </w:r>
            <w:r w:rsidRPr="00A82F9A">
              <w:rPr>
                <w:color w:val="70AD47" w:themeColor="accent6"/>
                <w:sz w:val="22"/>
                <w:szCs w:val="22"/>
              </w:rPr>
              <w:t xml:space="preserve"> </w:t>
            </w:r>
            <w:r>
              <w:rPr>
                <w:sz w:val="22"/>
                <w:szCs w:val="22"/>
              </w:rPr>
              <w:t xml:space="preserve">– sewage dilutes other wastes. </w:t>
            </w:r>
          </w:p>
          <w:p w14:paraId="32B4366A" w14:textId="77777777" w:rsidR="00BF1928" w:rsidRPr="00283ABB" w:rsidRDefault="00BF1928" w:rsidP="007C71C7">
            <w:pPr>
              <w:rPr>
                <w:sz w:val="22"/>
                <w:szCs w:val="22"/>
              </w:rPr>
            </w:pPr>
          </w:p>
        </w:tc>
        <w:tc>
          <w:tcPr>
            <w:tcW w:w="2797" w:type="dxa"/>
          </w:tcPr>
          <w:p w14:paraId="46985A0C" w14:textId="77777777" w:rsidR="00BF1928" w:rsidRDefault="00BF1928" w:rsidP="007C71C7">
            <w:pPr>
              <w:rPr>
                <w:sz w:val="22"/>
                <w:szCs w:val="22"/>
              </w:rPr>
            </w:pPr>
            <w:r>
              <w:rPr>
                <w:sz w:val="22"/>
                <w:szCs w:val="22"/>
              </w:rPr>
              <w:t>Pre-acceptance checks screen out highly odorous material.</w:t>
            </w:r>
          </w:p>
          <w:p w14:paraId="5DC35A85" w14:textId="77777777" w:rsidR="00BF1928" w:rsidRPr="00283ABB" w:rsidRDefault="00BF1928" w:rsidP="007C71C7">
            <w:pPr>
              <w:rPr>
                <w:sz w:val="22"/>
                <w:szCs w:val="22"/>
              </w:rPr>
            </w:pPr>
            <w:r>
              <w:rPr>
                <w:sz w:val="22"/>
                <w:szCs w:val="22"/>
              </w:rPr>
              <w:t>Tankers and offloading coupling hoses are both sealed.</w:t>
            </w:r>
          </w:p>
        </w:tc>
        <w:tc>
          <w:tcPr>
            <w:tcW w:w="2585" w:type="dxa"/>
          </w:tcPr>
          <w:p w14:paraId="2A748A31" w14:textId="77777777" w:rsidR="00BF1928" w:rsidRPr="00A82F9A" w:rsidRDefault="00BF1928" w:rsidP="007C71C7">
            <w:pPr>
              <w:rPr>
                <w:b/>
                <w:bCs/>
                <w:sz w:val="22"/>
                <w:szCs w:val="22"/>
              </w:rPr>
            </w:pPr>
            <w:r w:rsidRPr="00A82F9A">
              <w:rPr>
                <w:b/>
                <w:bCs/>
                <w:color w:val="70AD47" w:themeColor="accent6"/>
                <w:sz w:val="22"/>
                <w:szCs w:val="22"/>
              </w:rPr>
              <w:t>Low</w:t>
            </w:r>
          </w:p>
        </w:tc>
      </w:tr>
      <w:bookmarkEnd w:id="18"/>
    </w:tbl>
    <w:p w14:paraId="6F05C031" w14:textId="77777777" w:rsidR="00EA45D2" w:rsidRDefault="00EA45D2">
      <w:pPr>
        <w:rPr>
          <w:rFonts w:cs="Arial"/>
          <w:bCs/>
          <w:iCs/>
          <w:color w:val="FF0000"/>
        </w:rPr>
        <w:sectPr w:rsidR="00EA45D2" w:rsidSect="004D419A">
          <w:pgSz w:w="16840" w:h="11900" w:orient="landscape"/>
          <w:pgMar w:top="1440" w:right="1440" w:bottom="1440" w:left="1440" w:header="720" w:footer="720" w:gutter="0"/>
          <w:cols w:space="720"/>
          <w:docGrid w:linePitch="326"/>
        </w:sectPr>
      </w:pPr>
    </w:p>
    <w:p w14:paraId="6F05C032" w14:textId="77777777" w:rsidR="00381550" w:rsidRDefault="001859D2" w:rsidP="00477DB1">
      <w:pPr>
        <w:pStyle w:val="Heading2"/>
        <w:pageBreakBefore/>
        <w:numPr>
          <w:ilvl w:val="0"/>
          <w:numId w:val="4"/>
        </w:numPr>
      </w:pPr>
      <w:bookmarkStart w:id="21" w:name="_4.3_Abatement_system"/>
      <w:bookmarkStart w:id="22" w:name="_Toc107410996"/>
      <w:bookmarkEnd w:id="21"/>
      <w:r>
        <w:lastRenderedPageBreak/>
        <w:t>Odour reporting</w:t>
      </w:r>
      <w:bookmarkEnd w:id="22"/>
      <w:r w:rsidR="00381550">
        <w:t xml:space="preserve"> </w:t>
      </w:r>
    </w:p>
    <w:p w14:paraId="6F05C036" w14:textId="5B106A0B" w:rsidR="00BE31B5" w:rsidRPr="00A10753" w:rsidRDefault="00D928E7" w:rsidP="00BE31B5">
      <w:pPr>
        <w:pStyle w:val="Heading3"/>
        <w:rPr>
          <w:szCs w:val="28"/>
        </w:rPr>
      </w:pPr>
      <w:bookmarkStart w:id="23" w:name="_Toc107410997"/>
      <w:r>
        <w:t>4</w:t>
      </w:r>
      <w:r w:rsidR="00BE31B5">
        <w:t>.</w:t>
      </w:r>
      <w:r w:rsidR="00AB6F3E">
        <w:t>1</w:t>
      </w:r>
      <w:r w:rsidR="00BE31B5">
        <w:tab/>
        <w:t>Complaints reporting</w:t>
      </w:r>
      <w:bookmarkEnd w:id="23"/>
      <w:r w:rsidR="00BE31B5">
        <w:t xml:space="preserve"> </w:t>
      </w:r>
    </w:p>
    <w:p w14:paraId="369D96C7" w14:textId="77777777" w:rsidR="00257E02" w:rsidRDefault="00D61287" w:rsidP="00257E02">
      <w:pPr>
        <w:widowControl w:val="0"/>
        <w:autoSpaceDE w:val="0"/>
        <w:rPr>
          <w:rFonts w:cs="Arial"/>
        </w:rPr>
      </w:pPr>
      <w:r w:rsidRPr="00D61287">
        <w:rPr>
          <w:rFonts w:cs="Arial"/>
        </w:rPr>
        <w:t>External odour complaints are received by Loop, which is the external company YW uses for all customer contacts. The call handler will work with the caller to understand the source of the issue. They will explore where the caller experienced the odour, whether it is a repeat or a singular issue, when and where it’s most noticeable, what site the odour may be coming from, a description of the smell and if it’s the first time it’s been noticed. Loop record all complaints on the ICE system and contact the appropriate site owner to manage the complaint. ICE is a computer program used to record and manage customer contact</w:t>
      </w:r>
      <w:r w:rsidR="00257E02">
        <w:rPr>
          <w:rFonts w:cs="Arial"/>
        </w:rPr>
        <w:t xml:space="preserve">s. </w:t>
      </w:r>
    </w:p>
    <w:p w14:paraId="6F05C037" w14:textId="3BE33C55" w:rsidR="00F64E4C" w:rsidRDefault="00257E02" w:rsidP="00257E02">
      <w:pPr>
        <w:widowControl w:val="0"/>
        <w:autoSpaceDE w:val="0"/>
        <w:rPr>
          <w:rFonts w:cs="Arial"/>
        </w:rPr>
      </w:pPr>
      <w:r w:rsidRPr="00257E02">
        <w:rPr>
          <w:rFonts w:cs="Arial"/>
        </w:rPr>
        <w:t>If the PPE or any YW staff identify an abnormal odour release, the PPE will undertake an investigation using</w:t>
      </w:r>
      <w:r>
        <w:rPr>
          <w:rFonts w:cs="Arial"/>
        </w:rPr>
        <w:t xml:space="preserve"> </w:t>
      </w:r>
      <w:r w:rsidRPr="00257E02">
        <w:rPr>
          <w:rFonts w:cs="Arial"/>
        </w:rPr>
        <w:t>the Operator Site Checklist and complete any actions the investigation suggests. The PPE should then put a</w:t>
      </w:r>
      <w:r>
        <w:rPr>
          <w:rFonts w:cs="Arial"/>
        </w:rPr>
        <w:t xml:space="preserve"> </w:t>
      </w:r>
      <w:r w:rsidRPr="00257E02">
        <w:rPr>
          <w:rFonts w:cs="Arial"/>
        </w:rPr>
        <w:t>note in the site diary and the odour site dairy and inform the Technical Optimiser and Site Manager of their</w:t>
      </w:r>
      <w:r>
        <w:rPr>
          <w:rFonts w:cs="Arial"/>
        </w:rPr>
        <w:t xml:space="preserve"> </w:t>
      </w:r>
      <w:r w:rsidRPr="00257E02">
        <w:rPr>
          <w:rFonts w:cs="Arial"/>
        </w:rPr>
        <w:t>findings.</w:t>
      </w:r>
    </w:p>
    <w:p w14:paraId="6F05C038" w14:textId="4AC0BCCB" w:rsidR="00AB6F3E" w:rsidRPr="00A10753" w:rsidRDefault="00D928E7" w:rsidP="00AB6F3E">
      <w:pPr>
        <w:pStyle w:val="Heading3"/>
        <w:rPr>
          <w:szCs w:val="28"/>
        </w:rPr>
      </w:pPr>
      <w:bookmarkStart w:id="24" w:name="_Toc107410998"/>
      <w:r>
        <w:t>4</w:t>
      </w:r>
      <w:r w:rsidR="00AB6F3E">
        <w:t>.2</w:t>
      </w:r>
      <w:r w:rsidR="00AB6F3E">
        <w:tab/>
        <w:t>Community engagement</w:t>
      </w:r>
      <w:bookmarkEnd w:id="24"/>
      <w:r w:rsidR="00AB6F3E">
        <w:t xml:space="preserve"> </w:t>
      </w:r>
    </w:p>
    <w:p w14:paraId="6F05C039" w14:textId="229FAF02" w:rsidR="00AB6F3E" w:rsidRDefault="00257E02" w:rsidP="00257E02">
      <w:pPr>
        <w:widowControl w:val="0"/>
        <w:autoSpaceDE w:val="0"/>
        <w:rPr>
          <w:rFonts w:cs="Arial"/>
        </w:rPr>
      </w:pPr>
      <w:r w:rsidRPr="00257E02">
        <w:rPr>
          <w:rFonts w:cs="Arial"/>
        </w:rPr>
        <w:t>Customers are at the heart of what we do at Yorkshire Water. In the event of an odour issue affecting multiple</w:t>
      </w:r>
      <w:r>
        <w:rPr>
          <w:rFonts w:cs="Arial"/>
        </w:rPr>
        <w:t xml:space="preserve"> </w:t>
      </w:r>
      <w:r w:rsidRPr="00257E02">
        <w:rPr>
          <w:rFonts w:cs="Arial"/>
        </w:rPr>
        <w:t>customers within the community, Yorkshire Water’s communication team will decide the level of response that</w:t>
      </w:r>
      <w:r>
        <w:rPr>
          <w:rFonts w:cs="Arial"/>
        </w:rPr>
        <w:t xml:space="preserve"> </w:t>
      </w:r>
      <w:r w:rsidRPr="00257E02">
        <w:rPr>
          <w:rFonts w:cs="Arial"/>
        </w:rPr>
        <w:t>is required. This could include, but not be restricted to, stakeholder liaison (communication through local</w:t>
      </w:r>
      <w:r>
        <w:rPr>
          <w:rFonts w:cs="Arial"/>
        </w:rPr>
        <w:t xml:space="preserve"> </w:t>
      </w:r>
      <w:r w:rsidRPr="00257E02">
        <w:rPr>
          <w:rFonts w:cs="Arial"/>
        </w:rPr>
        <w:t>councillors, MPs and affected businesses), local media liaison and/or community meetings to discuss the</w:t>
      </w:r>
      <w:r>
        <w:rPr>
          <w:rFonts w:cs="Arial"/>
        </w:rPr>
        <w:t xml:space="preserve"> </w:t>
      </w:r>
      <w:r w:rsidRPr="00257E02">
        <w:rPr>
          <w:rFonts w:cs="Arial"/>
        </w:rPr>
        <w:t>issues and actions that will be undertaken to rectify the issue. Customer engagement events would be held if</w:t>
      </w:r>
      <w:r>
        <w:rPr>
          <w:rFonts w:cs="Arial"/>
        </w:rPr>
        <w:t xml:space="preserve"> </w:t>
      </w:r>
      <w:r w:rsidRPr="00257E02">
        <w:rPr>
          <w:rFonts w:cs="Arial"/>
        </w:rPr>
        <w:t>the odour severity dictated this level of response. Customers may be encouraged to keep an odour diary to</w:t>
      </w:r>
      <w:r>
        <w:rPr>
          <w:rFonts w:cs="Arial"/>
        </w:rPr>
        <w:t xml:space="preserve"> </w:t>
      </w:r>
      <w:r w:rsidRPr="00257E02">
        <w:rPr>
          <w:rFonts w:cs="Arial"/>
        </w:rPr>
        <w:t>record when odour is perceived to be a greater issue.</w:t>
      </w:r>
    </w:p>
    <w:p w14:paraId="6F05C03A" w14:textId="261C3A76" w:rsidR="00E61420" w:rsidRPr="00283ABB" w:rsidRDefault="00D928E7" w:rsidP="00E61420">
      <w:pPr>
        <w:pStyle w:val="Heading3"/>
      </w:pPr>
      <w:bookmarkStart w:id="25" w:name="_Toc107410999"/>
      <w:r>
        <w:t>4</w:t>
      </w:r>
      <w:r w:rsidR="00E61420" w:rsidRPr="00283ABB">
        <w:t>.3</w:t>
      </w:r>
      <w:r w:rsidR="00E61420" w:rsidRPr="00283ABB">
        <w:tab/>
        <w:t xml:space="preserve">Pro-active </w:t>
      </w:r>
      <w:r w:rsidR="00341D7B" w:rsidRPr="00283ABB">
        <w:t>odour</w:t>
      </w:r>
      <w:r w:rsidR="00E61420" w:rsidRPr="00283ABB">
        <w:t xml:space="preserve"> monitoring </w:t>
      </w:r>
      <w:r w:rsidR="005E70CE" w:rsidRPr="00283ABB">
        <w:t>&amp; olfactometry monitoring</w:t>
      </w:r>
      <w:bookmarkEnd w:id="25"/>
    </w:p>
    <w:p w14:paraId="6667F756" w14:textId="77777777" w:rsidR="005E70CE" w:rsidRPr="00283ABB" w:rsidRDefault="00D61287" w:rsidP="00E61420">
      <w:r w:rsidRPr="00283ABB">
        <w:t>A pre-acceptance procedure is in place to screen out highly odorous effluent.</w:t>
      </w:r>
    </w:p>
    <w:p w14:paraId="6F05C03B" w14:textId="17E2E911" w:rsidR="00E61420" w:rsidRDefault="005E70CE" w:rsidP="00E61420">
      <w:r w:rsidRPr="00283ABB">
        <w:t xml:space="preserve">Sniff testing is recognised by Yorkshire Water as a useful technique to build up a picture of the impact the odour has on the surrounding environment over time. Sniff testing shall be used to support profiling site odour impact, investigate odour complaints and to introduce </w:t>
      </w:r>
      <w:r w:rsidRPr="00283ABB">
        <w:lastRenderedPageBreak/>
        <w:t>temporary odour mitigation measures. Monthly sniff tests shall be carried out by non-site-based staff (Technically Competent Manager) who are not adapted to site odours</w:t>
      </w:r>
      <w:r w:rsidR="005F3205" w:rsidRPr="00283ABB">
        <w:t xml:space="preserve">. </w:t>
      </w:r>
      <w:r w:rsidRPr="00283ABB">
        <w:t xml:space="preserve">In the event of odour complaints being received, site operators shall undertake a sniff test including off-site sniff testing local to the complaint location(s). </w:t>
      </w:r>
      <w:r w:rsidR="005F3205" w:rsidRPr="00283ABB">
        <w:t>A copy of the sniff test form can be found in Appendix 1.</w:t>
      </w:r>
    </w:p>
    <w:p w14:paraId="6F05C03C" w14:textId="01072182" w:rsidR="00E61420" w:rsidRDefault="00D928E7" w:rsidP="00E61420">
      <w:pPr>
        <w:pStyle w:val="Heading3"/>
      </w:pPr>
      <w:bookmarkStart w:id="26" w:name="_Toc107411000"/>
      <w:bookmarkStart w:id="27" w:name="_Hlk103327509"/>
      <w:r>
        <w:t>4</w:t>
      </w:r>
      <w:r w:rsidR="00E61420">
        <w:t>.4</w:t>
      </w:r>
      <w:r w:rsidR="00E61420">
        <w:tab/>
        <w:t xml:space="preserve">Reactive </w:t>
      </w:r>
      <w:r w:rsidR="00341D7B">
        <w:t>odour</w:t>
      </w:r>
      <w:r w:rsidR="00E61420">
        <w:t xml:space="preserve"> monitoring</w:t>
      </w:r>
      <w:bookmarkEnd w:id="26"/>
      <w:r w:rsidR="00E61420">
        <w:t xml:space="preserve"> </w:t>
      </w:r>
    </w:p>
    <w:p w14:paraId="6F05C03E" w14:textId="60ABF037" w:rsidR="00E61420" w:rsidRPr="00E61420" w:rsidRDefault="004B26E6" w:rsidP="00E61420">
      <w:bookmarkStart w:id="28" w:name="_Hlk103156595"/>
      <w:r>
        <w:t>If any receptors reported an odour complaint, YW</w:t>
      </w:r>
      <w:r w:rsidRPr="004B26E6">
        <w:t xml:space="preserve"> would review </w:t>
      </w:r>
      <w:r>
        <w:t xml:space="preserve">import data </w:t>
      </w:r>
      <w:r w:rsidRPr="004B26E6">
        <w:t>to understand the loads imported around the time that the odour was observed. These loads would then be assessed via an odour test at the next import and if deemed necessary</w:t>
      </w:r>
      <w:r>
        <w:t xml:space="preserve">, hours of acceptance would be </w:t>
      </w:r>
      <w:r w:rsidRPr="004B26E6">
        <w:t>restrict</w:t>
      </w:r>
      <w:r>
        <w:t>ed</w:t>
      </w:r>
      <w:r w:rsidRPr="004B26E6">
        <w:t xml:space="preserve"> to times less likely to cause nuisance</w:t>
      </w:r>
      <w:r>
        <w:t xml:space="preserve">. Alternatively, the import would be directed to another Yorkshire Water site </w:t>
      </w:r>
      <w:r w:rsidRPr="004B26E6">
        <w:t>less sensitive to odour</w:t>
      </w:r>
      <w:r w:rsidR="00E07ECB">
        <w:t xml:space="preserve"> (with no odour sensitive receptors).</w:t>
      </w:r>
      <w:r>
        <w:t xml:space="preserve"> If an import was found to be causing a significant, repeated odour issue, the waste would no longer be accepted by Yorkshire Water. </w:t>
      </w:r>
      <w:bookmarkEnd w:id="28"/>
    </w:p>
    <w:bookmarkEnd w:id="27"/>
    <w:p w14:paraId="6F05C03F" w14:textId="77777777" w:rsidR="00E61420" w:rsidRDefault="00E61420" w:rsidP="00AB6F3E">
      <w:pPr>
        <w:widowControl w:val="0"/>
        <w:autoSpaceDE w:val="0"/>
      </w:pPr>
    </w:p>
    <w:p w14:paraId="6F05C040" w14:textId="77777777" w:rsidR="00BD6848" w:rsidRDefault="00BD6848">
      <w:pPr>
        <w:suppressAutoHyphens w:val="0"/>
        <w:spacing w:after="0" w:line="240" w:lineRule="auto"/>
        <w:rPr>
          <w:rFonts w:cs="Arial"/>
        </w:rPr>
      </w:pPr>
      <w:r>
        <w:rPr>
          <w:rFonts w:cs="Arial"/>
        </w:rPr>
        <w:br w:type="page"/>
      </w:r>
    </w:p>
    <w:p w14:paraId="6F05C041" w14:textId="4D0FCC53" w:rsidR="00851D8D" w:rsidRDefault="003124CA" w:rsidP="00477DB1">
      <w:pPr>
        <w:pStyle w:val="Heading2"/>
        <w:pageBreakBefore/>
        <w:numPr>
          <w:ilvl w:val="0"/>
          <w:numId w:val="4"/>
        </w:numPr>
      </w:pPr>
      <w:bookmarkStart w:id="29" w:name="_Toc107411001"/>
      <w:r>
        <w:lastRenderedPageBreak/>
        <w:t>Abnormal events</w:t>
      </w:r>
      <w:bookmarkEnd w:id="29"/>
    </w:p>
    <w:p w14:paraId="721E6E02" w14:textId="444795A0" w:rsidR="00BA6685" w:rsidRDefault="00BA6685" w:rsidP="00BA6685">
      <w:r>
        <w:t>If an abnormal event were to occur that would put pressure on</w:t>
      </w:r>
      <w:r w:rsidR="00CD060B">
        <w:t xml:space="preserve"> operations at</w:t>
      </w:r>
      <w:r>
        <w:t xml:space="preserve"> </w:t>
      </w:r>
      <w:r w:rsidR="00731E89">
        <w:t>Hull</w:t>
      </w:r>
      <w:r>
        <w:t xml:space="preserve"> WwTW, the acceptance of tankered trade waste would be halted until such a time that imported waste could be accepted again without compromising the WwTW</w:t>
      </w:r>
      <w:r w:rsidR="00CD060B">
        <w:t xml:space="preserve"> operation.</w:t>
      </w:r>
    </w:p>
    <w:p w14:paraId="530F1721" w14:textId="31DD66F0" w:rsidR="005F3205" w:rsidRDefault="005F3205" w:rsidP="004B26E6"/>
    <w:p w14:paraId="15C2DFEE" w14:textId="70155FA9" w:rsidR="004E6EF0" w:rsidRDefault="004E6EF0" w:rsidP="004B26E6"/>
    <w:p w14:paraId="7F03CB0E" w14:textId="4F63FF20" w:rsidR="004E6EF0" w:rsidRDefault="004E6EF0" w:rsidP="004B26E6"/>
    <w:p w14:paraId="4A3F3BE0" w14:textId="5E06FBEF" w:rsidR="004E6EF0" w:rsidRDefault="004E6EF0" w:rsidP="004B26E6"/>
    <w:p w14:paraId="4CFBE2BB" w14:textId="0755349C" w:rsidR="004E6EF0" w:rsidRDefault="004E6EF0" w:rsidP="004B26E6"/>
    <w:p w14:paraId="6ACFF3E0" w14:textId="7971C8A7" w:rsidR="004E6EF0" w:rsidRDefault="004E6EF0" w:rsidP="004B26E6"/>
    <w:p w14:paraId="1D2BA595" w14:textId="73C26EB3" w:rsidR="004E6EF0" w:rsidRDefault="004E6EF0" w:rsidP="004B26E6"/>
    <w:p w14:paraId="051DCA35" w14:textId="7F795463" w:rsidR="004E6EF0" w:rsidRDefault="004E6EF0" w:rsidP="004B26E6"/>
    <w:p w14:paraId="6CA744A9" w14:textId="56C98C1E" w:rsidR="004E6EF0" w:rsidRDefault="004E6EF0" w:rsidP="004B26E6"/>
    <w:p w14:paraId="0D112FCC" w14:textId="02D13DEA" w:rsidR="004E6EF0" w:rsidRDefault="004E6EF0" w:rsidP="004B26E6"/>
    <w:p w14:paraId="3040E1A5" w14:textId="0887B749" w:rsidR="004E6EF0" w:rsidRDefault="004E6EF0" w:rsidP="004B26E6"/>
    <w:p w14:paraId="598F2510" w14:textId="71826F01" w:rsidR="004E6EF0" w:rsidRDefault="004E6EF0" w:rsidP="004B26E6"/>
    <w:p w14:paraId="33E95AC5" w14:textId="73B42018" w:rsidR="004E6EF0" w:rsidRDefault="004E6EF0" w:rsidP="004B26E6"/>
    <w:p w14:paraId="6040207E" w14:textId="19830000" w:rsidR="004E6EF0" w:rsidRDefault="004E6EF0" w:rsidP="004B26E6"/>
    <w:p w14:paraId="51A3C95B" w14:textId="3B308831" w:rsidR="004E6EF0" w:rsidRDefault="004E6EF0" w:rsidP="004B26E6"/>
    <w:p w14:paraId="4FE5930C" w14:textId="77777777" w:rsidR="004E6EF0" w:rsidRDefault="004E6EF0" w:rsidP="004B26E6"/>
    <w:p w14:paraId="1AC14BDC" w14:textId="21CC7C0C" w:rsidR="005F3205" w:rsidRPr="00283ABB" w:rsidRDefault="005F3205" w:rsidP="00477DB1">
      <w:pPr>
        <w:pStyle w:val="Heading2"/>
        <w:numPr>
          <w:ilvl w:val="0"/>
          <w:numId w:val="4"/>
        </w:numPr>
      </w:pPr>
      <w:bookmarkStart w:id="30" w:name="_Toc107411002"/>
      <w:r w:rsidRPr="00283ABB">
        <w:lastRenderedPageBreak/>
        <w:t>Appendix 1</w:t>
      </w:r>
      <w:bookmarkEnd w:id="30"/>
    </w:p>
    <w:p w14:paraId="52A01BE2" w14:textId="635AA031" w:rsidR="005F3205" w:rsidRPr="00283ABB" w:rsidRDefault="005F3205" w:rsidP="005F3205"/>
    <w:p w14:paraId="26C051A4" w14:textId="22608B08" w:rsidR="005F3205" w:rsidRPr="00283ABB" w:rsidRDefault="005F3205" w:rsidP="005F3205">
      <w:pPr>
        <w:rPr>
          <w:u w:val="single"/>
        </w:rPr>
      </w:pPr>
      <w:r w:rsidRPr="00283ABB">
        <w:rPr>
          <w:u w:val="single"/>
        </w:rPr>
        <w:t>Sniff Testing Record Sheet</w:t>
      </w:r>
    </w:p>
    <w:tbl>
      <w:tblPr>
        <w:tblStyle w:val="TableGrid"/>
        <w:tblW w:w="0" w:type="auto"/>
        <w:tblLook w:val="04A0" w:firstRow="1" w:lastRow="0" w:firstColumn="1" w:lastColumn="0" w:noHBand="0" w:noVBand="1"/>
      </w:tblPr>
      <w:tblGrid>
        <w:gridCol w:w="3640"/>
        <w:gridCol w:w="3640"/>
        <w:gridCol w:w="3641"/>
        <w:gridCol w:w="3641"/>
      </w:tblGrid>
      <w:tr w:rsidR="005F3205" w:rsidRPr="00283ABB" w14:paraId="2C9659ED" w14:textId="77777777" w:rsidTr="005F3205">
        <w:tc>
          <w:tcPr>
            <w:tcW w:w="3640" w:type="dxa"/>
          </w:tcPr>
          <w:p w14:paraId="6165F20A" w14:textId="1725B666" w:rsidR="005F3205" w:rsidRPr="00283ABB" w:rsidRDefault="005F3205" w:rsidP="005F3205">
            <w:pPr>
              <w:rPr>
                <w:sz w:val="20"/>
                <w:szCs w:val="20"/>
              </w:rPr>
            </w:pPr>
            <w:r w:rsidRPr="00283ABB">
              <w:rPr>
                <w:sz w:val="20"/>
                <w:szCs w:val="20"/>
              </w:rPr>
              <w:t>Test by</w:t>
            </w:r>
          </w:p>
        </w:tc>
        <w:tc>
          <w:tcPr>
            <w:tcW w:w="3640" w:type="dxa"/>
          </w:tcPr>
          <w:p w14:paraId="1F0362DE" w14:textId="77777777" w:rsidR="005F3205" w:rsidRPr="00283ABB" w:rsidRDefault="005F3205" w:rsidP="005F3205">
            <w:pPr>
              <w:rPr>
                <w:sz w:val="20"/>
                <w:szCs w:val="20"/>
              </w:rPr>
            </w:pPr>
          </w:p>
        </w:tc>
        <w:tc>
          <w:tcPr>
            <w:tcW w:w="3641" w:type="dxa"/>
          </w:tcPr>
          <w:p w14:paraId="5FF4B471" w14:textId="00AF25C2" w:rsidR="005F3205" w:rsidRPr="00283ABB" w:rsidRDefault="005F3205" w:rsidP="005F3205">
            <w:pPr>
              <w:rPr>
                <w:sz w:val="20"/>
                <w:szCs w:val="20"/>
              </w:rPr>
            </w:pPr>
            <w:r w:rsidRPr="00283ABB">
              <w:rPr>
                <w:sz w:val="20"/>
                <w:szCs w:val="20"/>
              </w:rPr>
              <w:t>Start Time</w:t>
            </w:r>
          </w:p>
        </w:tc>
        <w:tc>
          <w:tcPr>
            <w:tcW w:w="3641" w:type="dxa"/>
          </w:tcPr>
          <w:p w14:paraId="49BB2C11" w14:textId="77777777" w:rsidR="005F3205" w:rsidRPr="00283ABB" w:rsidRDefault="005F3205" w:rsidP="005F3205">
            <w:pPr>
              <w:rPr>
                <w:sz w:val="20"/>
                <w:szCs w:val="20"/>
              </w:rPr>
            </w:pPr>
          </w:p>
        </w:tc>
      </w:tr>
      <w:tr w:rsidR="005F3205" w:rsidRPr="00283ABB" w14:paraId="2C2368D0" w14:textId="77777777" w:rsidTr="005F3205">
        <w:tc>
          <w:tcPr>
            <w:tcW w:w="3640" w:type="dxa"/>
          </w:tcPr>
          <w:p w14:paraId="1F049318" w14:textId="7F60FF6C" w:rsidR="005F3205" w:rsidRPr="00283ABB" w:rsidRDefault="005F3205" w:rsidP="005F3205">
            <w:pPr>
              <w:rPr>
                <w:sz w:val="20"/>
                <w:szCs w:val="20"/>
              </w:rPr>
            </w:pPr>
            <w:r w:rsidRPr="00283ABB">
              <w:rPr>
                <w:sz w:val="20"/>
                <w:szCs w:val="20"/>
              </w:rPr>
              <w:t>Date</w:t>
            </w:r>
          </w:p>
        </w:tc>
        <w:tc>
          <w:tcPr>
            <w:tcW w:w="3640" w:type="dxa"/>
          </w:tcPr>
          <w:p w14:paraId="0D8BC9D4" w14:textId="77777777" w:rsidR="005F3205" w:rsidRPr="00283ABB" w:rsidRDefault="005F3205" w:rsidP="005F3205">
            <w:pPr>
              <w:rPr>
                <w:sz w:val="20"/>
                <w:szCs w:val="20"/>
              </w:rPr>
            </w:pPr>
          </w:p>
        </w:tc>
        <w:tc>
          <w:tcPr>
            <w:tcW w:w="3641" w:type="dxa"/>
          </w:tcPr>
          <w:p w14:paraId="46CA6FC8" w14:textId="3DAF45CB" w:rsidR="005F3205" w:rsidRPr="00283ABB" w:rsidRDefault="005F3205" w:rsidP="005F3205">
            <w:pPr>
              <w:rPr>
                <w:sz w:val="20"/>
                <w:szCs w:val="20"/>
              </w:rPr>
            </w:pPr>
            <w:r w:rsidRPr="00283ABB">
              <w:rPr>
                <w:sz w:val="20"/>
                <w:szCs w:val="20"/>
              </w:rPr>
              <w:t>End Time</w:t>
            </w:r>
          </w:p>
        </w:tc>
        <w:tc>
          <w:tcPr>
            <w:tcW w:w="3641" w:type="dxa"/>
          </w:tcPr>
          <w:p w14:paraId="5F2F141C" w14:textId="77777777" w:rsidR="005F3205" w:rsidRPr="00283ABB" w:rsidRDefault="005F3205" w:rsidP="005F3205">
            <w:pPr>
              <w:rPr>
                <w:sz w:val="20"/>
                <w:szCs w:val="20"/>
              </w:rPr>
            </w:pPr>
          </w:p>
        </w:tc>
      </w:tr>
      <w:tr w:rsidR="005F3205" w:rsidRPr="00283ABB" w14:paraId="6A11BDD0" w14:textId="77777777" w:rsidTr="005F3205">
        <w:tc>
          <w:tcPr>
            <w:tcW w:w="3640" w:type="dxa"/>
          </w:tcPr>
          <w:p w14:paraId="6578C9F4" w14:textId="449AC2DA" w:rsidR="005F3205" w:rsidRPr="00283ABB" w:rsidRDefault="005F3205" w:rsidP="005F3205">
            <w:pPr>
              <w:rPr>
                <w:sz w:val="20"/>
                <w:szCs w:val="20"/>
              </w:rPr>
            </w:pPr>
            <w:r w:rsidRPr="00283ABB">
              <w:rPr>
                <w:sz w:val="20"/>
                <w:szCs w:val="20"/>
              </w:rPr>
              <w:t>Weather Condition</w:t>
            </w:r>
          </w:p>
        </w:tc>
        <w:tc>
          <w:tcPr>
            <w:tcW w:w="3640" w:type="dxa"/>
          </w:tcPr>
          <w:p w14:paraId="65E88009" w14:textId="77777777" w:rsidR="005F3205" w:rsidRPr="00283ABB" w:rsidRDefault="005F3205" w:rsidP="005F3205">
            <w:pPr>
              <w:rPr>
                <w:sz w:val="20"/>
                <w:szCs w:val="20"/>
              </w:rPr>
            </w:pPr>
          </w:p>
        </w:tc>
        <w:tc>
          <w:tcPr>
            <w:tcW w:w="3641" w:type="dxa"/>
          </w:tcPr>
          <w:p w14:paraId="2384D6C7" w14:textId="52B3D914" w:rsidR="005F3205" w:rsidRPr="00283ABB" w:rsidRDefault="005F3205" w:rsidP="005F3205">
            <w:pPr>
              <w:rPr>
                <w:sz w:val="20"/>
                <w:szCs w:val="20"/>
              </w:rPr>
            </w:pPr>
            <w:r w:rsidRPr="00283ABB">
              <w:rPr>
                <w:sz w:val="20"/>
                <w:szCs w:val="20"/>
              </w:rPr>
              <w:t>Temperature</w:t>
            </w:r>
          </w:p>
        </w:tc>
        <w:tc>
          <w:tcPr>
            <w:tcW w:w="3641" w:type="dxa"/>
          </w:tcPr>
          <w:p w14:paraId="3A304D49" w14:textId="77777777" w:rsidR="005F3205" w:rsidRPr="00283ABB" w:rsidRDefault="005F3205" w:rsidP="005F3205">
            <w:pPr>
              <w:rPr>
                <w:sz w:val="20"/>
                <w:szCs w:val="20"/>
              </w:rPr>
            </w:pPr>
          </w:p>
        </w:tc>
      </w:tr>
      <w:tr w:rsidR="005F3205" w:rsidRPr="00283ABB" w14:paraId="523E0A19" w14:textId="77777777" w:rsidTr="005F3205">
        <w:tc>
          <w:tcPr>
            <w:tcW w:w="3640" w:type="dxa"/>
          </w:tcPr>
          <w:p w14:paraId="45ABBBAA" w14:textId="55789D2A" w:rsidR="005F3205" w:rsidRPr="00283ABB" w:rsidRDefault="005F3205" w:rsidP="005F3205">
            <w:pPr>
              <w:rPr>
                <w:sz w:val="20"/>
                <w:szCs w:val="20"/>
              </w:rPr>
            </w:pPr>
            <w:r w:rsidRPr="00283ABB">
              <w:rPr>
                <w:sz w:val="20"/>
                <w:szCs w:val="20"/>
              </w:rPr>
              <w:t>Wind Strength</w:t>
            </w:r>
          </w:p>
        </w:tc>
        <w:tc>
          <w:tcPr>
            <w:tcW w:w="3640" w:type="dxa"/>
          </w:tcPr>
          <w:p w14:paraId="684B4032" w14:textId="77777777" w:rsidR="005F3205" w:rsidRPr="00283ABB" w:rsidRDefault="005F3205" w:rsidP="005F3205">
            <w:pPr>
              <w:rPr>
                <w:sz w:val="20"/>
                <w:szCs w:val="20"/>
              </w:rPr>
            </w:pPr>
          </w:p>
        </w:tc>
        <w:tc>
          <w:tcPr>
            <w:tcW w:w="3641" w:type="dxa"/>
          </w:tcPr>
          <w:p w14:paraId="29EABD65" w14:textId="620FF964" w:rsidR="005F3205" w:rsidRPr="00283ABB" w:rsidRDefault="005F3205" w:rsidP="005F3205">
            <w:pPr>
              <w:rPr>
                <w:sz w:val="20"/>
                <w:szCs w:val="20"/>
              </w:rPr>
            </w:pPr>
            <w:r w:rsidRPr="00283ABB">
              <w:rPr>
                <w:sz w:val="20"/>
                <w:szCs w:val="20"/>
              </w:rPr>
              <w:t>Wind Direction</w:t>
            </w:r>
          </w:p>
        </w:tc>
        <w:tc>
          <w:tcPr>
            <w:tcW w:w="3641" w:type="dxa"/>
          </w:tcPr>
          <w:p w14:paraId="2D708F81" w14:textId="77777777" w:rsidR="005F3205" w:rsidRPr="00283ABB" w:rsidRDefault="005F3205" w:rsidP="005F3205">
            <w:pPr>
              <w:rPr>
                <w:sz w:val="20"/>
                <w:szCs w:val="20"/>
              </w:rPr>
            </w:pPr>
          </w:p>
        </w:tc>
      </w:tr>
    </w:tbl>
    <w:p w14:paraId="6CC26588" w14:textId="40F0E585" w:rsidR="005F3205" w:rsidRPr="00283ABB" w:rsidRDefault="005F3205" w:rsidP="005F3205"/>
    <w:tbl>
      <w:tblPr>
        <w:tblStyle w:val="TableGrid"/>
        <w:tblpPr w:leftFromText="180" w:rightFromText="180" w:vertAnchor="text" w:tblpY="121"/>
        <w:tblW w:w="15304" w:type="dxa"/>
        <w:tblLook w:val="04A0" w:firstRow="1" w:lastRow="0" w:firstColumn="1" w:lastColumn="0" w:noHBand="0" w:noVBand="1"/>
      </w:tblPr>
      <w:tblGrid>
        <w:gridCol w:w="2080"/>
        <w:gridCol w:w="2080"/>
        <w:gridCol w:w="2080"/>
        <w:gridCol w:w="2080"/>
        <w:gridCol w:w="2080"/>
        <w:gridCol w:w="2081"/>
        <w:gridCol w:w="2823"/>
      </w:tblGrid>
      <w:tr w:rsidR="005F3205" w:rsidRPr="00283ABB" w14:paraId="45DDE3BE" w14:textId="77777777" w:rsidTr="005F3205">
        <w:tc>
          <w:tcPr>
            <w:tcW w:w="2080" w:type="dxa"/>
          </w:tcPr>
          <w:p w14:paraId="76504779" w14:textId="77777777" w:rsidR="005F3205" w:rsidRPr="00283ABB" w:rsidRDefault="005F3205" w:rsidP="005F3205">
            <w:pPr>
              <w:rPr>
                <w:sz w:val="20"/>
                <w:szCs w:val="20"/>
              </w:rPr>
            </w:pPr>
            <w:r w:rsidRPr="00283ABB">
              <w:rPr>
                <w:sz w:val="20"/>
                <w:szCs w:val="20"/>
              </w:rPr>
              <w:t>Location No. / Name</w:t>
            </w:r>
          </w:p>
        </w:tc>
        <w:tc>
          <w:tcPr>
            <w:tcW w:w="2080" w:type="dxa"/>
          </w:tcPr>
          <w:p w14:paraId="00D2D796" w14:textId="77777777" w:rsidR="005F3205" w:rsidRPr="00283ABB" w:rsidRDefault="005F3205" w:rsidP="005F3205">
            <w:pPr>
              <w:rPr>
                <w:sz w:val="20"/>
                <w:szCs w:val="20"/>
              </w:rPr>
            </w:pPr>
            <w:r w:rsidRPr="00283ABB">
              <w:rPr>
                <w:sz w:val="20"/>
                <w:szCs w:val="20"/>
              </w:rPr>
              <w:t>Nearest Receptor Sensitivity</w:t>
            </w:r>
          </w:p>
        </w:tc>
        <w:tc>
          <w:tcPr>
            <w:tcW w:w="2080" w:type="dxa"/>
          </w:tcPr>
          <w:p w14:paraId="33A534E3" w14:textId="77777777" w:rsidR="005F3205" w:rsidRPr="00283ABB" w:rsidRDefault="005F3205" w:rsidP="005F3205">
            <w:pPr>
              <w:rPr>
                <w:sz w:val="20"/>
                <w:szCs w:val="20"/>
              </w:rPr>
            </w:pPr>
            <w:r w:rsidRPr="00283ABB">
              <w:rPr>
                <w:sz w:val="20"/>
                <w:szCs w:val="20"/>
              </w:rPr>
              <w:t>Intensity</w:t>
            </w:r>
          </w:p>
        </w:tc>
        <w:tc>
          <w:tcPr>
            <w:tcW w:w="2080" w:type="dxa"/>
          </w:tcPr>
          <w:p w14:paraId="63EAC66D" w14:textId="77777777" w:rsidR="005F3205" w:rsidRPr="00283ABB" w:rsidRDefault="005F3205" w:rsidP="005F3205">
            <w:pPr>
              <w:rPr>
                <w:sz w:val="20"/>
                <w:szCs w:val="20"/>
              </w:rPr>
            </w:pPr>
            <w:r w:rsidRPr="00283ABB">
              <w:rPr>
                <w:sz w:val="20"/>
                <w:szCs w:val="20"/>
              </w:rPr>
              <w:t>What does it smell like?</w:t>
            </w:r>
          </w:p>
        </w:tc>
        <w:tc>
          <w:tcPr>
            <w:tcW w:w="2080" w:type="dxa"/>
          </w:tcPr>
          <w:p w14:paraId="40CB2066" w14:textId="77777777" w:rsidR="005F3205" w:rsidRPr="00283ABB" w:rsidRDefault="005F3205" w:rsidP="005F3205">
            <w:pPr>
              <w:rPr>
                <w:sz w:val="20"/>
                <w:szCs w:val="20"/>
              </w:rPr>
            </w:pPr>
            <w:r w:rsidRPr="00283ABB">
              <w:rPr>
                <w:sz w:val="20"/>
                <w:szCs w:val="20"/>
              </w:rPr>
              <w:t>Frequency of odour?</w:t>
            </w:r>
          </w:p>
        </w:tc>
        <w:tc>
          <w:tcPr>
            <w:tcW w:w="2081" w:type="dxa"/>
          </w:tcPr>
          <w:p w14:paraId="4BA6AE4A" w14:textId="77777777" w:rsidR="005F3205" w:rsidRPr="00283ABB" w:rsidRDefault="005F3205" w:rsidP="005F3205">
            <w:pPr>
              <w:rPr>
                <w:sz w:val="20"/>
                <w:szCs w:val="20"/>
              </w:rPr>
            </w:pPr>
            <w:r w:rsidRPr="00283ABB">
              <w:rPr>
                <w:sz w:val="20"/>
                <w:szCs w:val="20"/>
              </w:rPr>
              <w:t>Is the source evident</w:t>
            </w:r>
          </w:p>
        </w:tc>
        <w:tc>
          <w:tcPr>
            <w:tcW w:w="2823" w:type="dxa"/>
          </w:tcPr>
          <w:p w14:paraId="5479206D" w14:textId="77777777" w:rsidR="005F3205" w:rsidRPr="00283ABB" w:rsidRDefault="005F3205" w:rsidP="005F3205">
            <w:pPr>
              <w:rPr>
                <w:sz w:val="20"/>
                <w:szCs w:val="20"/>
              </w:rPr>
            </w:pPr>
            <w:r w:rsidRPr="00283ABB">
              <w:rPr>
                <w:sz w:val="20"/>
                <w:szCs w:val="20"/>
              </w:rPr>
              <w:t>Other comments / observations</w:t>
            </w:r>
          </w:p>
        </w:tc>
      </w:tr>
      <w:tr w:rsidR="005F3205" w:rsidRPr="005F3205" w14:paraId="75545EEC" w14:textId="77777777" w:rsidTr="005F3205">
        <w:tc>
          <w:tcPr>
            <w:tcW w:w="2080" w:type="dxa"/>
          </w:tcPr>
          <w:p w14:paraId="6C76CA4F" w14:textId="77777777" w:rsidR="005F3205" w:rsidRPr="00283ABB" w:rsidRDefault="005F3205" w:rsidP="005F3205">
            <w:pPr>
              <w:rPr>
                <w:sz w:val="20"/>
                <w:szCs w:val="20"/>
              </w:rPr>
            </w:pPr>
            <w:r w:rsidRPr="00283ABB">
              <w:rPr>
                <w:sz w:val="20"/>
                <w:szCs w:val="20"/>
              </w:rPr>
              <w:t>Tankered trade import point</w:t>
            </w:r>
          </w:p>
        </w:tc>
        <w:tc>
          <w:tcPr>
            <w:tcW w:w="2080" w:type="dxa"/>
          </w:tcPr>
          <w:p w14:paraId="243C342F" w14:textId="77777777" w:rsidR="005F3205" w:rsidRPr="00283ABB" w:rsidRDefault="005F3205" w:rsidP="005F3205">
            <w:pPr>
              <w:rPr>
                <w:color w:val="FF0000"/>
                <w:sz w:val="20"/>
                <w:szCs w:val="20"/>
              </w:rPr>
            </w:pPr>
            <w:r w:rsidRPr="00283ABB">
              <w:rPr>
                <w:color w:val="FF0000"/>
                <w:sz w:val="20"/>
                <w:szCs w:val="20"/>
              </w:rPr>
              <w:t>Low / Medium / High</w:t>
            </w:r>
          </w:p>
        </w:tc>
        <w:tc>
          <w:tcPr>
            <w:tcW w:w="2080" w:type="dxa"/>
          </w:tcPr>
          <w:p w14:paraId="34AAAFBD" w14:textId="77777777" w:rsidR="005F3205" w:rsidRPr="00283ABB" w:rsidRDefault="005F3205" w:rsidP="005F3205">
            <w:pPr>
              <w:rPr>
                <w:color w:val="FF0000"/>
                <w:sz w:val="20"/>
                <w:szCs w:val="20"/>
              </w:rPr>
            </w:pPr>
            <w:r w:rsidRPr="00283ABB">
              <w:rPr>
                <w:color w:val="FF0000"/>
                <w:sz w:val="20"/>
                <w:szCs w:val="20"/>
              </w:rPr>
              <w:t>0 No odour</w:t>
            </w:r>
          </w:p>
          <w:p w14:paraId="1324B623" w14:textId="77777777" w:rsidR="005F3205" w:rsidRPr="00283ABB" w:rsidRDefault="005F3205" w:rsidP="005F3205">
            <w:pPr>
              <w:rPr>
                <w:color w:val="FF0000"/>
                <w:sz w:val="20"/>
                <w:szCs w:val="20"/>
              </w:rPr>
            </w:pPr>
            <w:r w:rsidRPr="00283ABB">
              <w:rPr>
                <w:color w:val="FF0000"/>
                <w:sz w:val="20"/>
                <w:szCs w:val="20"/>
              </w:rPr>
              <w:t>1 Very faint</w:t>
            </w:r>
          </w:p>
          <w:p w14:paraId="026C1357" w14:textId="77777777" w:rsidR="005F3205" w:rsidRPr="00283ABB" w:rsidRDefault="005F3205" w:rsidP="00477DB1">
            <w:pPr>
              <w:pStyle w:val="ListParagraph"/>
              <w:numPr>
                <w:ilvl w:val="0"/>
                <w:numId w:val="11"/>
              </w:numPr>
              <w:rPr>
                <w:color w:val="FF0000"/>
                <w:sz w:val="20"/>
                <w:szCs w:val="20"/>
              </w:rPr>
            </w:pPr>
            <w:r w:rsidRPr="00283ABB">
              <w:rPr>
                <w:color w:val="FF0000"/>
                <w:sz w:val="20"/>
                <w:szCs w:val="20"/>
              </w:rPr>
              <w:t>Faint odour</w:t>
            </w:r>
          </w:p>
          <w:p w14:paraId="072EB40B" w14:textId="77777777" w:rsidR="005F3205" w:rsidRPr="00283ABB" w:rsidRDefault="005F3205" w:rsidP="00477DB1">
            <w:pPr>
              <w:pStyle w:val="ListParagraph"/>
              <w:numPr>
                <w:ilvl w:val="0"/>
                <w:numId w:val="11"/>
              </w:numPr>
              <w:rPr>
                <w:color w:val="FF0000"/>
                <w:sz w:val="20"/>
                <w:szCs w:val="20"/>
              </w:rPr>
            </w:pPr>
            <w:r w:rsidRPr="00283ABB">
              <w:rPr>
                <w:color w:val="FF0000"/>
                <w:sz w:val="20"/>
                <w:szCs w:val="20"/>
              </w:rPr>
              <w:t>Distinct odour</w:t>
            </w:r>
          </w:p>
          <w:p w14:paraId="25BDCFC2" w14:textId="77777777" w:rsidR="005F3205" w:rsidRPr="00283ABB" w:rsidRDefault="005F3205" w:rsidP="00477DB1">
            <w:pPr>
              <w:pStyle w:val="ListParagraph"/>
              <w:numPr>
                <w:ilvl w:val="0"/>
                <w:numId w:val="11"/>
              </w:numPr>
              <w:rPr>
                <w:color w:val="FF0000"/>
                <w:sz w:val="20"/>
                <w:szCs w:val="20"/>
              </w:rPr>
            </w:pPr>
            <w:r w:rsidRPr="00283ABB">
              <w:rPr>
                <w:color w:val="FF0000"/>
                <w:sz w:val="20"/>
                <w:szCs w:val="20"/>
              </w:rPr>
              <w:t>Strong odour</w:t>
            </w:r>
          </w:p>
          <w:p w14:paraId="7DD81410" w14:textId="77777777" w:rsidR="005F3205" w:rsidRPr="00283ABB" w:rsidRDefault="005F3205" w:rsidP="00477DB1">
            <w:pPr>
              <w:pStyle w:val="ListParagraph"/>
              <w:numPr>
                <w:ilvl w:val="0"/>
                <w:numId w:val="11"/>
              </w:numPr>
              <w:rPr>
                <w:color w:val="FF0000"/>
                <w:sz w:val="20"/>
                <w:szCs w:val="20"/>
              </w:rPr>
            </w:pPr>
            <w:r w:rsidRPr="00283ABB">
              <w:rPr>
                <w:color w:val="FF0000"/>
                <w:sz w:val="20"/>
                <w:szCs w:val="20"/>
              </w:rPr>
              <w:t>Very strong odour</w:t>
            </w:r>
          </w:p>
          <w:p w14:paraId="6586AF85" w14:textId="77777777" w:rsidR="005F3205" w:rsidRPr="00283ABB" w:rsidRDefault="005F3205" w:rsidP="00477DB1">
            <w:pPr>
              <w:pStyle w:val="ListParagraph"/>
              <w:numPr>
                <w:ilvl w:val="0"/>
                <w:numId w:val="11"/>
              </w:numPr>
              <w:rPr>
                <w:color w:val="FF0000"/>
                <w:sz w:val="20"/>
                <w:szCs w:val="20"/>
              </w:rPr>
            </w:pPr>
            <w:r w:rsidRPr="00283ABB">
              <w:rPr>
                <w:color w:val="FF0000"/>
                <w:sz w:val="20"/>
                <w:szCs w:val="20"/>
              </w:rPr>
              <w:t>Extremely strong odour</w:t>
            </w:r>
          </w:p>
        </w:tc>
        <w:tc>
          <w:tcPr>
            <w:tcW w:w="2080" w:type="dxa"/>
          </w:tcPr>
          <w:p w14:paraId="7B0873BB" w14:textId="77777777" w:rsidR="005F3205" w:rsidRPr="00283ABB" w:rsidRDefault="005F3205" w:rsidP="005F3205">
            <w:pPr>
              <w:rPr>
                <w:color w:val="FF0000"/>
                <w:sz w:val="20"/>
                <w:szCs w:val="20"/>
              </w:rPr>
            </w:pPr>
          </w:p>
        </w:tc>
        <w:tc>
          <w:tcPr>
            <w:tcW w:w="2080" w:type="dxa"/>
          </w:tcPr>
          <w:p w14:paraId="0E4CB4CA" w14:textId="77777777" w:rsidR="005F3205" w:rsidRPr="00283ABB" w:rsidRDefault="005F3205" w:rsidP="005F3205">
            <w:pPr>
              <w:rPr>
                <w:color w:val="FF0000"/>
                <w:sz w:val="20"/>
                <w:szCs w:val="20"/>
              </w:rPr>
            </w:pPr>
            <w:r w:rsidRPr="00283ABB">
              <w:rPr>
                <w:color w:val="FF0000"/>
                <w:sz w:val="20"/>
                <w:szCs w:val="20"/>
              </w:rPr>
              <w:t>Constant / Intermittent</w:t>
            </w:r>
          </w:p>
        </w:tc>
        <w:tc>
          <w:tcPr>
            <w:tcW w:w="2081" w:type="dxa"/>
          </w:tcPr>
          <w:p w14:paraId="2FC05392" w14:textId="77777777" w:rsidR="005F3205" w:rsidRPr="00283ABB" w:rsidRDefault="005F3205" w:rsidP="005F3205">
            <w:pPr>
              <w:rPr>
                <w:color w:val="FF0000"/>
                <w:sz w:val="20"/>
                <w:szCs w:val="20"/>
              </w:rPr>
            </w:pPr>
            <w:r w:rsidRPr="00283ABB">
              <w:rPr>
                <w:color w:val="FF0000"/>
                <w:sz w:val="20"/>
                <w:szCs w:val="20"/>
              </w:rPr>
              <w:t>Yes / No</w:t>
            </w:r>
          </w:p>
          <w:p w14:paraId="0052C5A2" w14:textId="77777777" w:rsidR="005F3205" w:rsidRPr="00283ABB" w:rsidRDefault="005F3205" w:rsidP="005F3205">
            <w:pPr>
              <w:rPr>
                <w:color w:val="FF0000"/>
                <w:sz w:val="20"/>
                <w:szCs w:val="20"/>
              </w:rPr>
            </w:pPr>
          </w:p>
          <w:p w14:paraId="0274972C" w14:textId="77777777" w:rsidR="005F3205" w:rsidRPr="00283ABB" w:rsidRDefault="005F3205" w:rsidP="005F3205">
            <w:pPr>
              <w:rPr>
                <w:color w:val="FF0000"/>
                <w:sz w:val="20"/>
                <w:szCs w:val="20"/>
              </w:rPr>
            </w:pPr>
            <w:r w:rsidRPr="00283ABB">
              <w:rPr>
                <w:color w:val="FF0000"/>
                <w:sz w:val="20"/>
                <w:szCs w:val="20"/>
              </w:rPr>
              <w:t xml:space="preserve">Source area / name to be provided. Might be that maintenance work is occurring and you can detect increased odours due to that activity. </w:t>
            </w:r>
          </w:p>
        </w:tc>
        <w:tc>
          <w:tcPr>
            <w:tcW w:w="2823" w:type="dxa"/>
          </w:tcPr>
          <w:p w14:paraId="4DD812C1" w14:textId="77777777" w:rsidR="005F3205" w:rsidRPr="005F3205" w:rsidRDefault="005F3205" w:rsidP="005F3205">
            <w:pPr>
              <w:rPr>
                <w:color w:val="FF0000"/>
                <w:sz w:val="20"/>
                <w:szCs w:val="20"/>
              </w:rPr>
            </w:pPr>
            <w:r w:rsidRPr="00283ABB">
              <w:rPr>
                <w:color w:val="FF0000"/>
                <w:sz w:val="20"/>
                <w:szCs w:val="20"/>
              </w:rPr>
              <w:t>Are there odours detected from other sources? Farm / Landfill / other industry etc</w:t>
            </w:r>
          </w:p>
        </w:tc>
      </w:tr>
    </w:tbl>
    <w:p w14:paraId="74A1FDB9" w14:textId="058F9D51" w:rsidR="005F3205" w:rsidRDefault="005F3205" w:rsidP="005F3205"/>
    <w:p w14:paraId="7F698BE6" w14:textId="77777777" w:rsidR="005F3205" w:rsidRPr="005F3205" w:rsidRDefault="005F3205" w:rsidP="005F3205"/>
    <w:sectPr w:rsidR="005F3205" w:rsidRPr="005F3205" w:rsidSect="005F3205">
      <w:pgSz w:w="16840" w:h="11900" w:orient="landscape"/>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5C061" w14:textId="77777777" w:rsidR="001B31FC" w:rsidRDefault="001B31FC">
      <w:pPr>
        <w:spacing w:after="0" w:line="240" w:lineRule="auto"/>
      </w:pPr>
      <w:r>
        <w:separator/>
      </w:r>
    </w:p>
  </w:endnote>
  <w:endnote w:type="continuationSeparator" w:id="0">
    <w:p w14:paraId="6F05C062" w14:textId="77777777" w:rsidR="001B31FC" w:rsidRDefault="001B3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1563" w14:textId="77777777" w:rsidR="004A38E1" w:rsidRDefault="004A38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C067" w14:textId="77777777" w:rsidR="00676DC9" w:rsidRDefault="00676DC9" w:rsidP="00625F1C">
    <w:pPr>
      <w:pStyle w:val="Footer"/>
      <w:jc w:val="center"/>
    </w:pPr>
    <w:r>
      <w:t xml:space="preserve">Page </w:t>
    </w:r>
    <w:r>
      <w:fldChar w:fldCharType="begin"/>
    </w:r>
    <w:r>
      <w:instrText xml:space="preserve"> PAGE </w:instrText>
    </w:r>
    <w:r>
      <w:fldChar w:fldCharType="separate"/>
    </w:r>
    <w:r w:rsidR="00860CAC">
      <w:rPr>
        <w:noProof/>
      </w:rPr>
      <w:t>1</w:t>
    </w:r>
    <w:r>
      <w:fldChar w:fldCharType="end"/>
    </w:r>
    <w:r>
      <w:t xml:space="preserve"> of </w:t>
    </w:r>
    <w:r>
      <w:rPr>
        <w:noProof/>
      </w:rPr>
      <w:fldChar w:fldCharType="begin"/>
    </w:r>
    <w:r>
      <w:rPr>
        <w:noProof/>
      </w:rPr>
      <w:instrText xml:space="preserve"> NUMPAGES </w:instrText>
    </w:r>
    <w:r>
      <w:rPr>
        <w:noProof/>
      </w:rPr>
      <w:fldChar w:fldCharType="separate"/>
    </w:r>
    <w:r w:rsidR="00860CAC">
      <w:rPr>
        <w:noProof/>
      </w:rPr>
      <w:t>20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0B9B" w14:textId="77777777" w:rsidR="004A38E1" w:rsidRDefault="004A3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C05F" w14:textId="77777777" w:rsidR="001B31FC" w:rsidRDefault="001B31FC">
      <w:pPr>
        <w:spacing w:after="0" w:line="240" w:lineRule="auto"/>
      </w:pPr>
      <w:r>
        <w:rPr>
          <w:color w:val="000000"/>
        </w:rPr>
        <w:separator/>
      </w:r>
    </w:p>
  </w:footnote>
  <w:footnote w:type="continuationSeparator" w:id="0">
    <w:p w14:paraId="6F05C060" w14:textId="77777777" w:rsidR="001B31FC" w:rsidRDefault="001B3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8D59" w14:textId="77777777" w:rsidR="004A38E1" w:rsidRDefault="004A38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C063" w14:textId="34859658" w:rsidR="00676DC9" w:rsidRPr="00676DC9" w:rsidRDefault="00676DC9" w:rsidP="00676DC9">
    <w:pPr>
      <w:pStyle w:val="Header"/>
      <w:jc w:val="right"/>
      <w:rPr>
        <w:sz w:val="18"/>
        <w:szCs w:val="18"/>
      </w:rPr>
    </w:pPr>
    <w:r>
      <w:rPr>
        <w:sz w:val="18"/>
        <w:szCs w:val="18"/>
      </w:rPr>
      <w:t xml:space="preserve">                                                            </w:t>
    </w:r>
    <w:r w:rsidR="004A38E1">
      <w:rPr>
        <w:sz w:val="18"/>
        <w:szCs w:val="18"/>
      </w:rPr>
      <w:t xml:space="preserve">Yorkshire Water </w:t>
    </w:r>
    <w:r w:rsidR="00731E89">
      <w:rPr>
        <w:sz w:val="18"/>
        <w:szCs w:val="18"/>
      </w:rPr>
      <w:t>Hull</w:t>
    </w:r>
    <w:r w:rsidR="004A38E1">
      <w:rPr>
        <w:sz w:val="18"/>
        <w:szCs w:val="18"/>
      </w:rPr>
      <w:t xml:space="preserve"> WwTW -</w:t>
    </w:r>
    <w:r w:rsidRPr="00676DC9">
      <w:rPr>
        <w:sz w:val="18"/>
        <w:szCs w:val="18"/>
      </w:rPr>
      <w:t xml:space="preserve"> Odour M</w:t>
    </w:r>
    <w:r w:rsidR="00CC22AA">
      <w:rPr>
        <w:sz w:val="18"/>
        <w:szCs w:val="18"/>
      </w:rPr>
      <w:t>anagement Plan</w:t>
    </w:r>
    <w:r w:rsidRPr="00676DC9">
      <w:rPr>
        <w:sz w:val="18"/>
        <w:szCs w:val="18"/>
      </w:rPr>
      <w:tab/>
    </w:r>
  </w:p>
  <w:p w14:paraId="6F05C064" w14:textId="77777777" w:rsidR="00676DC9" w:rsidRDefault="00676DC9" w:rsidP="00676DC9">
    <w:pPr>
      <w:pStyle w:val="Header"/>
      <w:ind w:left="1440"/>
      <w:jc w:val="right"/>
      <w:rPr>
        <w:b/>
        <w:sz w:val="18"/>
        <w:szCs w:val="18"/>
      </w:rPr>
    </w:pPr>
  </w:p>
  <w:p w14:paraId="6F05C066" w14:textId="77777777" w:rsidR="00676DC9" w:rsidRPr="00676DC9" w:rsidRDefault="00676DC9" w:rsidP="00676DC9">
    <w:pPr>
      <w:pStyle w:val="Header"/>
      <w:ind w:left="1440"/>
      <w:jc w:val="right"/>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05EEA" w14:textId="77777777" w:rsidR="004A38E1" w:rsidRDefault="004A38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0DEE"/>
    <w:multiLevelType w:val="hybridMultilevel"/>
    <w:tmpl w:val="5FFA6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72F6D"/>
    <w:multiLevelType w:val="multilevel"/>
    <w:tmpl w:val="606810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DC58D0"/>
    <w:multiLevelType w:val="hybridMultilevel"/>
    <w:tmpl w:val="C448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100006"/>
    <w:multiLevelType w:val="multilevel"/>
    <w:tmpl w:val="4334A51E"/>
    <w:styleLink w:val="Guidancelist"/>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C8E7AD7"/>
    <w:multiLevelType w:val="multilevel"/>
    <w:tmpl w:val="BA46921E"/>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4C1FF8"/>
    <w:multiLevelType w:val="hybridMultilevel"/>
    <w:tmpl w:val="2538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92523D"/>
    <w:multiLevelType w:val="hybridMultilevel"/>
    <w:tmpl w:val="5FAE1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B514FD"/>
    <w:multiLevelType w:val="multilevel"/>
    <w:tmpl w:val="606810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115D66"/>
    <w:multiLevelType w:val="multilevel"/>
    <w:tmpl w:val="23F24E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61B301C"/>
    <w:multiLevelType w:val="hybridMultilevel"/>
    <w:tmpl w:val="6586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6B5B59"/>
    <w:multiLevelType w:val="multilevel"/>
    <w:tmpl w:val="81D65576"/>
    <w:styleLink w:val="LFO7"/>
    <w:lvl w:ilvl="0">
      <w:start w:val="1"/>
      <w:numFmt w:val="decimal"/>
      <w:pStyle w:val="NumBullet3"/>
      <w:lvlText w:val="%1."/>
      <w:lvlJc w:val="left"/>
      <w:pPr>
        <w:ind w:left="284" w:hanging="284"/>
      </w:pPr>
      <w:rPr>
        <w:color w:val="auto"/>
      </w:rPr>
    </w:lvl>
    <w:lvl w:ilvl="1">
      <w:start w:val="1"/>
      <w:numFmt w:val="lowerLetter"/>
      <w:lvlText w:val="%2."/>
      <w:lvlJc w:val="left"/>
      <w:pPr>
        <w:ind w:left="567" w:hanging="283"/>
      </w:pPr>
      <w:rPr>
        <w:color w:val="auto"/>
      </w:rPr>
    </w:lvl>
    <w:lvl w:ilvl="2">
      <w:start w:val="1"/>
      <w:numFmt w:val="lowerRoman"/>
      <w:lvlText w:val="%3."/>
      <w:lvlJc w:val="left"/>
      <w:pPr>
        <w:ind w:left="851" w:hanging="284"/>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D124579"/>
    <w:multiLevelType w:val="multilevel"/>
    <w:tmpl w:val="123CCB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ECC10FE"/>
    <w:multiLevelType w:val="hybridMultilevel"/>
    <w:tmpl w:val="3AD6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EA00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11021C"/>
    <w:multiLevelType w:val="multilevel"/>
    <w:tmpl w:val="1E52A88C"/>
    <w:styleLink w:val="LFO6"/>
    <w:lvl w:ilvl="0">
      <w:numFmt w:val="bullet"/>
      <w:pStyle w:val="Bullet3"/>
      <w:lvlText w:val=""/>
      <w:lvlJc w:val="left"/>
      <w:pPr>
        <w:ind w:left="284" w:hanging="284"/>
      </w:pPr>
      <w:rPr>
        <w:rFonts w:ascii="Wingdings 2" w:hAnsi="Wingdings 2" w:cs="Times New Roman"/>
        <w:color w:val="auto"/>
        <w:sz w:val="20"/>
        <w:szCs w:val="24"/>
      </w:rPr>
    </w:lvl>
    <w:lvl w:ilvl="1">
      <w:numFmt w:val="bullet"/>
      <w:lvlText w:val=""/>
      <w:lvlJc w:val="left"/>
      <w:pPr>
        <w:ind w:left="567" w:hanging="283"/>
      </w:pPr>
      <w:rPr>
        <w:rFonts w:ascii="Symbol" w:hAnsi="Symbol" w:cs="Times New Roman"/>
        <w:color w:val="auto"/>
        <w:szCs w:val="24"/>
      </w:rPr>
    </w:lvl>
    <w:lvl w:ilvl="2">
      <w:numFmt w:val="bullet"/>
      <w:lvlText w:val=""/>
      <w:lvlJc w:val="left"/>
      <w:pPr>
        <w:ind w:left="851" w:hanging="284"/>
      </w:pPr>
      <w:rPr>
        <w:rFonts w:ascii="Symbol" w:hAnsi="Symbol" w:cs="Times New Roman"/>
        <w:color w:val="auto"/>
        <w:szCs w:val="24"/>
      </w:rPr>
    </w:lvl>
    <w:lvl w:ilvl="3">
      <w:numFmt w:val="bullet"/>
      <w:lvlText w:val=""/>
      <w:lvlJc w:val="left"/>
      <w:pPr>
        <w:ind w:left="1440" w:hanging="360"/>
      </w:pPr>
      <w:rPr>
        <w:rFonts w:ascii="Symbol" w:hAnsi="Symbol" w:cs="Times New Roman"/>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15" w15:restartNumberingAfterBreak="0">
    <w:nsid w:val="729A5486"/>
    <w:multiLevelType w:val="hybridMultilevel"/>
    <w:tmpl w:val="B4C2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8757E1"/>
    <w:multiLevelType w:val="multilevel"/>
    <w:tmpl w:val="23F24E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4"/>
  </w:num>
  <w:num w:numId="3">
    <w:abstractNumId w:val="10"/>
  </w:num>
  <w:num w:numId="4">
    <w:abstractNumId w:val="4"/>
  </w:num>
  <w:num w:numId="5">
    <w:abstractNumId w:val="15"/>
  </w:num>
  <w:num w:numId="6">
    <w:abstractNumId w:val="9"/>
  </w:num>
  <w:num w:numId="7">
    <w:abstractNumId w:val="2"/>
  </w:num>
  <w:num w:numId="8">
    <w:abstractNumId w:val="11"/>
  </w:num>
  <w:num w:numId="9">
    <w:abstractNumId w:val="5"/>
  </w:num>
  <w:num w:numId="10">
    <w:abstractNumId w:val="12"/>
  </w:num>
  <w:num w:numId="11">
    <w:abstractNumId w:val="1"/>
  </w:num>
  <w:num w:numId="12">
    <w:abstractNumId w:val="7"/>
  </w:num>
  <w:num w:numId="13">
    <w:abstractNumId w:val="6"/>
  </w:num>
  <w:num w:numId="14">
    <w:abstractNumId w:val="13"/>
  </w:num>
  <w:num w:numId="15">
    <w:abstractNumId w:val="16"/>
  </w:num>
  <w:num w:numId="16">
    <w:abstractNumId w:val="8"/>
  </w:num>
  <w:num w:numId="1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E4C"/>
    <w:rsid w:val="000014DD"/>
    <w:rsid w:val="00003F83"/>
    <w:rsid w:val="00004A4F"/>
    <w:rsid w:val="000057BE"/>
    <w:rsid w:val="0001085C"/>
    <w:rsid w:val="00012A89"/>
    <w:rsid w:val="00014803"/>
    <w:rsid w:val="000150C2"/>
    <w:rsid w:val="0001674F"/>
    <w:rsid w:val="0002382C"/>
    <w:rsid w:val="00023EFC"/>
    <w:rsid w:val="000267C7"/>
    <w:rsid w:val="00026FD4"/>
    <w:rsid w:val="00026FFD"/>
    <w:rsid w:val="00034FD1"/>
    <w:rsid w:val="00035303"/>
    <w:rsid w:val="00035800"/>
    <w:rsid w:val="0003688F"/>
    <w:rsid w:val="00037D5B"/>
    <w:rsid w:val="00045117"/>
    <w:rsid w:val="000471B7"/>
    <w:rsid w:val="00055BC9"/>
    <w:rsid w:val="00057C48"/>
    <w:rsid w:val="000653BD"/>
    <w:rsid w:val="000667F8"/>
    <w:rsid w:val="00073AA7"/>
    <w:rsid w:val="000800CF"/>
    <w:rsid w:val="00084EA0"/>
    <w:rsid w:val="00086B95"/>
    <w:rsid w:val="00090FC2"/>
    <w:rsid w:val="000911CD"/>
    <w:rsid w:val="00095177"/>
    <w:rsid w:val="00096D14"/>
    <w:rsid w:val="000A0242"/>
    <w:rsid w:val="000B3BBA"/>
    <w:rsid w:val="000B3F74"/>
    <w:rsid w:val="000B507A"/>
    <w:rsid w:val="000C374E"/>
    <w:rsid w:val="000C573C"/>
    <w:rsid w:val="000D054A"/>
    <w:rsid w:val="000D05C5"/>
    <w:rsid w:val="000D0B5F"/>
    <w:rsid w:val="000D3B12"/>
    <w:rsid w:val="000D4172"/>
    <w:rsid w:val="000D5348"/>
    <w:rsid w:val="000D647C"/>
    <w:rsid w:val="000D6F0F"/>
    <w:rsid w:val="000D7311"/>
    <w:rsid w:val="000E7034"/>
    <w:rsid w:val="000F4210"/>
    <w:rsid w:val="000F559B"/>
    <w:rsid w:val="00100E7F"/>
    <w:rsid w:val="0010337F"/>
    <w:rsid w:val="00104044"/>
    <w:rsid w:val="00105BCD"/>
    <w:rsid w:val="0011014F"/>
    <w:rsid w:val="0011117F"/>
    <w:rsid w:val="00111EC0"/>
    <w:rsid w:val="00112C86"/>
    <w:rsid w:val="00114740"/>
    <w:rsid w:val="00114B18"/>
    <w:rsid w:val="001229A9"/>
    <w:rsid w:val="00122DE2"/>
    <w:rsid w:val="0013063E"/>
    <w:rsid w:val="00130858"/>
    <w:rsid w:val="001332A1"/>
    <w:rsid w:val="00133427"/>
    <w:rsid w:val="00134152"/>
    <w:rsid w:val="0014593C"/>
    <w:rsid w:val="001465EA"/>
    <w:rsid w:val="00147BD4"/>
    <w:rsid w:val="001563B6"/>
    <w:rsid w:val="00156AE0"/>
    <w:rsid w:val="00163803"/>
    <w:rsid w:val="001660EE"/>
    <w:rsid w:val="00166223"/>
    <w:rsid w:val="001716C2"/>
    <w:rsid w:val="0017177E"/>
    <w:rsid w:val="00172219"/>
    <w:rsid w:val="0017370C"/>
    <w:rsid w:val="00176B18"/>
    <w:rsid w:val="00177A81"/>
    <w:rsid w:val="00180518"/>
    <w:rsid w:val="00182267"/>
    <w:rsid w:val="0018540C"/>
    <w:rsid w:val="00185566"/>
    <w:rsid w:val="00185948"/>
    <w:rsid w:val="001859D2"/>
    <w:rsid w:val="00185D68"/>
    <w:rsid w:val="00187F61"/>
    <w:rsid w:val="0019036C"/>
    <w:rsid w:val="001919DF"/>
    <w:rsid w:val="0019273D"/>
    <w:rsid w:val="001A5D45"/>
    <w:rsid w:val="001A6572"/>
    <w:rsid w:val="001B0E7D"/>
    <w:rsid w:val="001B174A"/>
    <w:rsid w:val="001B31FC"/>
    <w:rsid w:val="001B5F19"/>
    <w:rsid w:val="001B6FEF"/>
    <w:rsid w:val="001C24BB"/>
    <w:rsid w:val="001C3FE6"/>
    <w:rsid w:val="001C5082"/>
    <w:rsid w:val="001C5C15"/>
    <w:rsid w:val="001C69C2"/>
    <w:rsid w:val="001C7319"/>
    <w:rsid w:val="001D2E07"/>
    <w:rsid w:val="001D4304"/>
    <w:rsid w:val="001D4F11"/>
    <w:rsid w:val="001D7D97"/>
    <w:rsid w:val="001E106B"/>
    <w:rsid w:val="001E2131"/>
    <w:rsid w:val="001E2CAC"/>
    <w:rsid w:val="001E2EC6"/>
    <w:rsid w:val="001E398C"/>
    <w:rsid w:val="001E4F01"/>
    <w:rsid w:val="001F2A17"/>
    <w:rsid w:val="001F7BBA"/>
    <w:rsid w:val="002022A7"/>
    <w:rsid w:val="00202D62"/>
    <w:rsid w:val="00203652"/>
    <w:rsid w:val="00207AF4"/>
    <w:rsid w:val="00207AF5"/>
    <w:rsid w:val="00213ED1"/>
    <w:rsid w:val="00214C7E"/>
    <w:rsid w:val="00214E16"/>
    <w:rsid w:val="00215ECA"/>
    <w:rsid w:val="0022051B"/>
    <w:rsid w:val="002239BB"/>
    <w:rsid w:val="002274CB"/>
    <w:rsid w:val="00233506"/>
    <w:rsid w:val="00236F43"/>
    <w:rsid w:val="002379BC"/>
    <w:rsid w:val="00237F96"/>
    <w:rsid w:val="0024311C"/>
    <w:rsid w:val="002470A1"/>
    <w:rsid w:val="002470BA"/>
    <w:rsid w:val="00250B09"/>
    <w:rsid w:val="00251F5D"/>
    <w:rsid w:val="00254A33"/>
    <w:rsid w:val="00257E02"/>
    <w:rsid w:val="00261D25"/>
    <w:rsid w:val="0026247E"/>
    <w:rsid w:val="00266EE7"/>
    <w:rsid w:val="0027008B"/>
    <w:rsid w:val="002712A2"/>
    <w:rsid w:val="0027186A"/>
    <w:rsid w:val="00271FDA"/>
    <w:rsid w:val="002748F0"/>
    <w:rsid w:val="00275347"/>
    <w:rsid w:val="00275B1E"/>
    <w:rsid w:val="00276895"/>
    <w:rsid w:val="00276CC0"/>
    <w:rsid w:val="00280619"/>
    <w:rsid w:val="00280914"/>
    <w:rsid w:val="00280BDF"/>
    <w:rsid w:val="0028337F"/>
    <w:rsid w:val="00283ABB"/>
    <w:rsid w:val="00284752"/>
    <w:rsid w:val="00290055"/>
    <w:rsid w:val="00291B59"/>
    <w:rsid w:val="0029538B"/>
    <w:rsid w:val="0029690B"/>
    <w:rsid w:val="002A356A"/>
    <w:rsid w:val="002A400A"/>
    <w:rsid w:val="002B18F3"/>
    <w:rsid w:val="002B2E5A"/>
    <w:rsid w:val="002B3212"/>
    <w:rsid w:val="002B3E66"/>
    <w:rsid w:val="002B79E5"/>
    <w:rsid w:val="002B7A48"/>
    <w:rsid w:val="002C14AB"/>
    <w:rsid w:val="002C1D49"/>
    <w:rsid w:val="002C218E"/>
    <w:rsid w:val="002C4DA4"/>
    <w:rsid w:val="002C556E"/>
    <w:rsid w:val="002C64C3"/>
    <w:rsid w:val="002D0B14"/>
    <w:rsid w:val="002D2B19"/>
    <w:rsid w:val="002D3ACB"/>
    <w:rsid w:val="002D3BA9"/>
    <w:rsid w:val="002D5119"/>
    <w:rsid w:val="002E22E3"/>
    <w:rsid w:val="002E48EB"/>
    <w:rsid w:val="002E5999"/>
    <w:rsid w:val="002E6824"/>
    <w:rsid w:val="002F0F12"/>
    <w:rsid w:val="002F1144"/>
    <w:rsid w:val="002F2D18"/>
    <w:rsid w:val="002F37EB"/>
    <w:rsid w:val="002F5A44"/>
    <w:rsid w:val="003011DB"/>
    <w:rsid w:val="00303044"/>
    <w:rsid w:val="00304044"/>
    <w:rsid w:val="0030490C"/>
    <w:rsid w:val="00307943"/>
    <w:rsid w:val="00311403"/>
    <w:rsid w:val="00311872"/>
    <w:rsid w:val="003124CA"/>
    <w:rsid w:val="00313B7A"/>
    <w:rsid w:val="00315F6B"/>
    <w:rsid w:val="00317E42"/>
    <w:rsid w:val="00320DE7"/>
    <w:rsid w:val="0033095F"/>
    <w:rsid w:val="00332366"/>
    <w:rsid w:val="0033283E"/>
    <w:rsid w:val="00333800"/>
    <w:rsid w:val="0033593B"/>
    <w:rsid w:val="003364CD"/>
    <w:rsid w:val="00336CEC"/>
    <w:rsid w:val="00337D99"/>
    <w:rsid w:val="00341D7B"/>
    <w:rsid w:val="00342937"/>
    <w:rsid w:val="003447F9"/>
    <w:rsid w:val="00344C3D"/>
    <w:rsid w:val="00345EDD"/>
    <w:rsid w:val="00345F6C"/>
    <w:rsid w:val="00351089"/>
    <w:rsid w:val="003513BD"/>
    <w:rsid w:val="00351D8C"/>
    <w:rsid w:val="00351DD9"/>
    <w:rsid w:val="00354A14"/>
    <w:rsid w:val="003621CA"/>
    <w:rsid w:val="003624CA"/>
    <w:rsid w:val="00371573"/>
    <w:rsid w:val="00373D09"/>
    <w:rsid w:val="0037518D"/>
    <w:rsid w:val="0037578C"/>
    <w:rsid w:val="00380512"/>
    <w:rsid w:val="00380FFD"/>
    <w:rsid w:val="00381140"/>
    <w:rsid w:val="00381550"/>
    <w:rsid w:val="00381746"/>
    <w:rsid w:val="00381D92"/>
    <w:rsid w:val="00382C71"/>
    <w:rsid w:val="003837A5"/>
    <w:rsid w:val="00390873"/>
    <w:rsid w:val="00392AA2"/>
    <w:rsid w:val="00392E5C"/>
    <w:rsid w:val="003932BA"/>
    <w:rsid w:val="0039749E"/>
    <w:rsid w:val="00397869"/>
    <w:rsid w:val="003A2937"/>
    <w:rsid w:val="003A3E13"/>
    <w:rsid w:val="003A55CA"/>
    <w:rsid w:val="003A5929"/>
    <w:rsid w:val="003A608C"/>
    <w:rsid w:val="003A63A9"/>
    <w:rsid w:val="003B0D1A"/>
    <w:rsid w:val="003B3C50"/>
    <w:rsid w:val="003B623F"/>
    <w:rsid w:val="003C19FA"/>
    <w:rsid w:val="003C6048"/>
    <w:rsid w:val="003D061D"/>
    <w:rsid w:val="003D0B9F"/>
    <w:rsid w:val="003D1926"/>
    <w:rsid w:val="003E6E2C"/>
    <w:rsid w:val="003E757B"/>
    <w:rsid w:val="003F02A1"/>
    <w:rsid w:val="003F3FFC"/>
    <w:rsid w:val="003F5FDC"/>
    <w:rsid w:val="003F6563"/>
    <w:rsid w:val="003F67C8"/>
    <w:rsid w:val="00403046"/>
    <w:rsid w:val="004102DF"/>
    <w:rsid w:val="00410C9F"/>
    <w:rsid w:val="004117D2"/>
    <w:rsid w:val="00411929"/>
    <w:rsid w:val="004119B2"/>
    <w:rsid w:val="0041744B"/>
    <w:rsid w:val="0042002F"/>
    <w:rsid w:val="00421D29"/>
    <w:rsid w:val="00424188"/>
    <w:rsid w:val="00425AD7"/>
    <w:rsid w:val="00425AFE"/>
    <w:rsid w:val="00426901"/>
    <w:rsid w:val="00426FB4"/>
    <w:rsid w:val="00427532"/>
    <w:rsid w:val="00430998"/>
    <w:rsid w:val="00430D44"/>
    <w:rsid w:val="00434714"/>
    <w:rsid w:val="00435A74"/>
    <w:rsid w:val="00435C58"/>
    <w:rsid w:val="004361AE"/>
    <w:rsid w:val="00437752"/>
    <w:rsid w:val="00442DF4"/>
    <w:rsid w:val="0044368B"/>
    <w:rsid w:val="004453A6"/>
    <w:rsid w:val="00450700"/>
    <w:rsid w:val="004512BD"/>
    <w:rsid w:val="004525F7"/>
    <w:rsid w:val="00453D1B"/>
    <w:rsid w:val="00454226"/>
    <w:rsid w:val="0045439D"/>
    <w:rsid w:val="00454AF0"/>
    <w:rsid w:val="0045512A"/>
    <w:rsid w:val="00456DC5"/>
    <w:rsid w:val="00464FD1"/>
    <w:rsid w:val="00473348"/>
    <w:rsid w:val="00475C92"/>
    <w:rsid w:val="00477DB1"/>
    <w:rsid w:val="004820E4"/>
    <w:rsid w:val="004831D0"/>
    <w:rsid w:val="004831FC"/>
    <w:rsid w:val="00484110"/>
    <w:rsid w:val="0048537B"/>
    <w:rsid w:val="004874FD"/>
    <w:rsid w:val="00487D6A"/>
    <w:rsid w:val="00490EC8"/>
    <w:rsid w:val="004913B4"/>
    <w:rsid w:val="00491BB0"/>
    <w:rsid w:val="00493D30"/>
    <w:rsid w:val="00496CF0"/>
    <w:rsid w:val="004A11A2"/>
    <w:rsid w:val="004A272F"/>
    <w:rsid w:val="004A27D0"/>
    <w:rsid w:val="004A38E1"/>
    <w:rsid w:val="004B08EA"/>
    <w:rsid w:val="004B0BA7"/>
    <w:rsid w:val="004B1AF3"/>
    <w:rsid w:val="004B26E6"/>
    <w:rsid w:val="004B5B2B"/>
    <w:rsid w:val="004B63F8"/>
    <w:rsid w:val="004B667A"/>
    <w:rsid w:val="004B7DF8"/>
    <w:rsid w:val="004C032F"/>
    <w:rsid w:val="004C2B7D"/>
    <w:rsid w:val="004C5064"/>
    <w:rsid w:val="004C6CDA"/>
    <w:rsid w:val="004C7CEE"/>
    <w:rsid w:val="004D275D"/>
    <w:rsid w:val="004D419A"/>
    <w:rsid w:val="004D595B"/>
    <w:rsid w:val="004E175D"/>
    <w:rsid w:val="004E3011"/>
    <w:rsid w:val="004E4C98"/>
    <w:rsid w:val="004E6E56"/>
    <w:rsid w:val="004E6EF0"/>
    <w:rsid w:val="004F202B"/>
    <w:rsid w:val="004F3E74"/>
    <w:rsid w:val="004F5EAB"/>
    <w:rsid w:val="004F7D04"/>
    <w:rsid w:val="005043DC"/>
    <w:rsid w:val="00505000"/>
    <w:rsid w:val="00512907"/>
    <w:rsid w:val="00513868"/>
    <w:rsid w:val="00513C76"/>
    <w:rsid w:val="00521980"/>
    <w:rsid w:val="005220C6"/>
    <w:rsid w:val="005224A4"/>
    <w:rsid w:val="0052459B"/>
    <w:rsid w:val="00525C94"/>
    <w:rsid w:val="005270DF"/>
    <w:rsid w:val="005320B6"/>
    <w:rsid w:val="00535E8E"/>
    <w:rsid w:val="00535E9E"/>
    <w:rsid w:val="005421C0"/>
    <w:rsid w:val="005479B1"/>
    <w:rsid w:val="00555BED"/>
    <w:rsid w:val="00557737"/>
    <w:rsid w:val="00566D90"/>
    <w:rsid w:val="00566D9E"/>
    <w:rsid w:val="0057336B"/>
    <w:rsid w:val="005739FC"/>
    <w:rsid w:val="00573AD6"/>
    <w:rsid w:val="005747DF"/>
    <w:rsid w:val="00575332"/>
    <w:rsid w:val="005774DF"/>
    <w:rsid w:val="00590570"/>
    <w:rsid w:val="00591AF0"/>
    <w:rsid w:val="005922CD"/>
    <w:rsid w:val="005972CF"/>
    <w:rsid w:val="005A36F5"/>
    <w:rsid w:val="005A4341"/>
    <w:rsid w:val="005A5401"/>
    <w:rsid w:val="005A5BED"/>
    <w:rsid w:val="005A76C6"/>
    <w:rsid w:val="005B37AF"/>
    <w:rsid w:val="005B3F44"/>
    <w:rsid w:val="005B5548"/>
    <w:rsid w:val="005C40B6"/>
    <w:rsid w:val="005C6FA3"/>
    <w:rsid w:val="005D02FA"/>
    <w:rsid w:val="005D12DF"/>
    <w:rsid w:val="005D5AEA"/>
    <w:rsid w:val="005E23DA"/>
    <w:rsid w:val="005E6A97"/>
    <w:rsid w:val="005E6EBD"/>
    <w:rsid w:val="005E70CE"/>
    <w:rsid w:val="005F08A7"/>
    <w:rsid w:val="005F2172"/>
    <w:rsid w:val="005F2386"/>
    <w:rsid w:val="005F2A67"/>
    <w:rsid w:val="005F3205"/>
    <w:rsid w:val="005F33A1"/>
    <w:rsid w:val="005F5BEB"/>
    <w:rsid w:val="006010C5"/>
    <w:rsid w:val="00602FE3"/>
    <w:rsid w:val="00603204"/>
    <w:rsid w:val="00604BC9"/>
    <w:rsid w:val="00605BAB"/>
    <w:rsid w:val="0060769F"/>
    <w:rsid w:val="00607FC0"/>
    <w:rsid w:val="00610E0D"/>
    <w:rsid w:val="00611BFD"/>
    <w:rsid w:val="00614D10"/>
    <w:rsid w:val="006226C4"/>
    <w:rsid w:val="006253D1"/>
    <w:rsid w:val="00625F1C"/>
    <w:rsid w:val="00626D40"/>
    <w:rsid w:val="0063020F"/>
    <w:rsid w:val="00630A89"/>
    <w:rsid w:val="00633C8F"/>
    <w:rsid w:val="00642D7E"/>
    <w:rsid w:val="006441D0"/>
    <w:rsid w:val="00647159"/>
    <w:rsid w:val="00650860"/>
    <w:rsid w:val="00651F0F"/>
    <w:rsid w:val="006562BD"/>
    <w:rsid w:val="006617B8"/>
    <w:rsid w:val="0066236C"/>
    <w:rsid w:val="0066398D"/>
    <w:rsid w:val="00665371"/>
    <w:rsid w:val="006705C2"/>
    <w:rsid w:val="00671FF7"/>
    <w:rsid w:val="00674485"/>
    <w:rsid w:val="00676DC9"/>
    <w:rsid w:val="006807BE"/>
    <w:rsid w:val="00687546"/>
    <w:rsid w:val="006921E4"/>
    <w:rsid w:val="00693EFA"/>
    <w:rsid w:val="006A4998"/>
    <w:rsid w:val="006A6C26"/>
    <w:rsid w:val="006B2973"/>
    <w:rsid w:val="006B330A"/>
    <w:rsid w:val="006B3A46"/>
    <w:rsid w:val="006B6FBD"/>
    <w:rsid w:val="006B75A6"/>
    <w:rsid w:val="006C06BE"/>
    <w:rsid w:val="006C1083"/>
    <w:rsid w:val="006C41A3"/>
    <w:rsid w:val="006E5F60"/>
    <w:rsid w:val="006F69F2"/>
    <w:rsid w:val="006F7CFE"/>
    <w:rsid w:val="007010DE"/>
    <w:rsid w:val="00703130"/>
    <w:rsid w:val="007049C3"/>
    <w:rsid w:val="007058F6"/>
    <w:rsid w:val="00710CCA"/>
    <w:rsid w:val="0071228D"/>
    <w:rsid w:val="00713A0F"/>
    <w:rsid w:val="00715857"/>
    <w:rsid w:val="007171F9"/>
    <w:rsid w:val="00724A63"/>
    <w:rsid w:val="00727026"/>
    <w:rsid w:val="00731E89"/>
    <w:rsid w:val="00733697"/>
    <w:rsid w:val="0073419C"/>
    <w:rsid w:val="0073594D"/>
    <w:rsid w:val="007364D9"/>
    <w:rsid w:val="00736D19"/>
    <w:rsid w:val="007375D6"/>
    <w:rsid w:val="00741D61"/>
    <w:rsid w:val="00742DEA"/>
    <w:rsid w:val="00743FB7"/>
    <w:rsid w:val="00750A78"/>
    <w:rsid w:val="0075471A"/>
    <w:rsid w:val="007548D4"/>
    <w:rsid w:val="0075659C"/>
    <w:rsid w:val="00756C6F"/>
    <w:rsid w:val="00756EA4"/>
    <w:rsid w:val="007571AB"/>
    <w:rsid w:val="0076139F"/>
    <w:rsid w:val="00764F00"/>
    <w:rsid w:val="00767DA7"/>
    <w:rsid w:val="00771717"/>
    <w:rsid w:val="00774855"/>
    <w:rsid w:val="00782377"/>
    <w:rsid w:val="0078260F"/>
    <w:rsid w:val="00784487"/>
    <w:rsid w:val="00785A33"/>
    <w:rsid w:val="00786BD0"/>
    <w:rsid w:val="00790296"/>
    <w:rsid w:val="0079137D"/>
    <w:rsid w:val="00792A31"/>
    <w:rsid w:val="00794C02"/>
    <w:rsid w:val="00795270"/>
    <w:rsid w:val="00797945"/>
    <w:rsid w:val="00797FD4"/>
    <w:rsid w:val="007A0734"/>
    <w:rsid w:val="007A16A0"/>
    <w:rsid w:val="007A45B6"/>
    <w:rsid w:val="007A5375"/>
    <w:rsid w:val="007A65FE"/>
    <w:rsid w:val="007B6871"/>
    <w:rsid w:val="007C52A9"/>
    <w:rsid w:val="007C71C7"/>
    <w:rsid w:val="007D4410"/>
    <w:rsid w:val="007D514A"/>
    <w:rsid w:val="007D623F"/>
    <w:rsid w:val="007E2C06"/>
    <w:rsid w:val="007E52BB"/>
    <w:rsid w:val="007E678E"/>
    <w:rsid w:val="007E72D2"/>
    <w:rsid w:val="007F2444"/>
    <w:rsid w:val="007F3EFB"/>
    <w:rsid w:val="007F5862"/>
    <w:rsid w:val="007F76FE"/>
    <w:rsid w:val="00806B43"/>
    <w:rsid w:val="00812C7B"/>
    <w:rsid w:val="00813B32"/>
    <w:rsid w:val="00813D53"/>
    <w:rsid w:val="00814D06"/>
    <w:rsid w:val="0081743E"/>
    <w:rsid w:val="008230E8"/>
    <w:rsid w:val="00826432"/>
    <w:rsid w:val="00827100"/>
    <w:rsid w:val="00832052"/>
    <w:rsid w:val="00833ADC"/>
    <w:rsid w:val="00834296"/>
    <w:rsid w:val="00841095"/>
    <w:rsid w:val="008517C4"/>
    <w:rsid w:val="00851D8D"/>
    <w:rsid w:val="00855573"/>
    <w:rsid w:val="00855DB6"/>
    <w:rsid w:val="00857D71"/>
    <w:rsid w:val="00860CAC"/>
    <w:rsid w:val="00861741"/>
    <w:rsid w:val="008628D3"/>
    <w:rsid w:val="00862A39"/>
    <w:rsid w:val="00864078"/>
    <w:rsid w:val="00864567"/>
    <w:rsid w:val="00864A33"/>
    <w:rsid w:val="008654E2"/>
    <w:rsid w:val="00866B10"/>
    <w:rsid w:val="00866DC9"/>
    <w:rsid w:val="00870AEF"/>
    <w:rsid w:val="008713B6"/>
    <w:rsid w:val="0087240B"/>
    <w:rsid w:val="00872FAE"/>
    <w:rsid w:val="00873F4C"/>
    <w:rsid w:val="008759D1"/>
    <w:rsid w:val="00875C16"/>
    <w:rsid w:val="00877A6F"/>
    <w:rsid w:val="0088301F"/>
    <w:rsid w:val="00883887"/>
    <w:rsid w:val="00885C16"/>
    <w:rsid w:val="00886BBD"/>
    <w:rsid w:val="00890B2A"/>
    <w:rsid w:val="008919C4"/>
    <w:rsid w:val="0089502A"/>
    <w:rsid w:val="00897473"/>
    <w:rsid w:val="008A49AC"/>
    <w:rsid w:val="008A4F77"/>
    <w:rsid w:val="008A5107"/>
    <w:rsid w:val="008A5446"/>
    <w:rsid w:val="008A6273"/>
    <w:rsid w:val="008A7DC6"/>
    <w:rsid w:val="008A7DDD"/>
    <w:rsid w:val="008B73F3"/>
    <w:rsid w:val="008C1C04"/>
    <w:rsid w:val="008C1C61"/>
    <w:rsid w:val="008C2FED"/>
    <w:rsid w:val="008C3095"/>
    <w:rsid w:val="008C3B10"/>
    <w:rsid w:val="008D1F94"/>
    <w:rsid w:val="008D5E28"/>
    <w:rsid w:val="008E20E9"/>
    <w:rsid w:val="008E21D8"/>
    <w:rsid w:val="008E2394"/>
    <w:rsid w:val="008F226B"/>
    <w:rsid w:val="008F34C8"/>
    <w:rsid w:val="009025DA"/>
    <w:rsid w:val="0090561D"/>
    <w:rsid w:val="009068AA"/>
    <w:rsid w:val="00906E93"/>
    <w:rsid w:val="00914038"/>
    <w:rsid w:val="00915C48"/>
    <w:rsid w:val="00917A0A"/>
    <w:rsid w:val="00920057"/>
    <w:rsid w:val="00920DCE"/>
    <w:rsid w:val="00922723"/>
    <w:rsid w:val="00924E67"/>
    <w:rsid w:val="00924ED1"/>
    <w:rsid w:val="009250AB"/>
    <w:rsid w:val="009263A6"/>
    <w:rsid w:val="0092724B"/>
    <w:rsid w:val="009307AA"/>
    <w:rsid w:val="0093080C"/>
    <w:rsid w:val="00931B2F"/>
    <w:rsid w:val="00934449"/>
    <w:rsid w:val="009346C8"/>
    <w:rsid w:val="0093475B"/>
    <w:rsid w:val="00936E0B"/>
    <w:rsid w:val="00940074"/>
    <w:rsid w:val="00940F79"/>
    <w:rsid w:val="00941900"/>
    <w:rsid w:val="00942A72"/>
    <w:rsid w:val="00943460"/>
    <w:rsid w:val="0094577F"/>
    <w:rsid w:val="00946292"/>
    <w:rsid w:val="009472FB"/>
    <w:rsid w:val="009517A3"/>
    <w:rsid w:val="00951C6F"/>
    <w:rsid w:val="0095253F"/>
    <w:rsid w:val="009525CC"/>
    <w:rsid w:val="009544B2"/>
    <w:rsid w:val="0095512D"/>
    <w:rsid w:val="00962B60"/>
    <w:rsid w:val="009712CF"/>
    <w:rsid w:val="009713C3"/>
    <w:rsid w:val="0097404B"/>
    <w:rsid w:val="00976280"/>
    <w:rsid w:val="00981DC4"/>
    <w:rsid w:val="009847FB"/>
    <w:rsid w:val="00986428"/>
    <w:rsid w:val="00987A4B"/>
    <w:rsid w:val="00987F96"/>
    <w:rsid w:val="00996D65"/>
    <w:rsid w:val="0099759D"/>
    <w:rsid w:val="0099765C"/>
    <w:rsid w:val="009A0490"/>
    <w:rsid w:val="009A0799"/>
    <w:rsid w:val="009A0CE8"/>
    <w:rsid w:val="009A72CD"/>
    <w:rsid w:val="009B09F6"/>
    <w:rsid w:val="009B53CE"/>
    <w:rsid w:val="009B761A"/>
    <w:rsid w:val="009C2BD6"/>
    <w:rsid w:val="009C62E6"/>
    <w:rsid w:val="009C6637"/>
    <w:rsid w:val="009C6736"/>
    <w:rsid w:val="009D0ED3"/>
    <w:rsid w:val="009D159C"/>
    <w:rsid w:val="009D5B04"/>
    <w:rsid w:val="009D5F38"/>
    <w:rsid w:val="009D76A9"/>
    <w:rsid w:val="009D7847"/>
    <w:rsid w:val="009E01C2"/>
    <w:rsid w:val="009E74AA"/>
    <w:rsid w:val="009F4DD2"/>
    <w:rsid w:val="009F76E4"/>
    <w:rsid w:val="009F7CF5"/>
    <w:rsid w:val="009F7EE8"/>
    <w:rsid w:val="00A0083A"/>
    <w:rsid w:val="00A00B05"/>
    <w:rsid w:val="00A02C35"/>
    <w:rsid w:val="00A0607B"/>
    <w:rsid w:val="00A064F1"/>
    <w:rsid w:val="00A06CFC"/>
    <w:rsid w:val="00A10266"/>
    <w:rsid w:val="00A108BC"/>
    <w:rsid w:val="00A10BD4"/>
    <w:rsid w:val="00A148A5"/>
    <w:rsid w:val="00A15254"/>
    <w:rsid w:val="00A1798C"/>
    <w:rsid w:val="00A20101"/>
    <w:rsid w:val="00A21442"/>
    <w:rsid w:val="00A265BE"/>
    <w:rsid w:val="00A42139"/>
    <w:rsid w:val="00A42855"/>
    <w:rsid w:val="00A4421B"/>
    <w:rsid w:val="00A442B1"/>
    <w:rsid w:val="00A45786"/>
    <w:rsid w:val="00A45C62"/>
    <w:rsid w:val="00A4616C"/>
    <w:rsid w:val="00A47C87"/>
    <w:rsid w:val="00A5009A"/>
    <w:rsid w:val="00A50288"/>
    <w:rsid w:val="00A54046"/>
    <w:rsid w:val="00A555E0"/>
    <w:rsid w:val="00A55DEB"/>
    <w:rsid w:val="00A55E5D"/>
    <w:rsid w:val="00A572BC"/>
    <w:rsid w:val="00A63D55"/>
    <w:rsid w:val="00A726FB"/>
    <w:rsid w:val="00A739FD"/>
    <w:rsid w:val="00A749C8"/>
    <w:rsid w:val="00A752A9"/>
    <w:rsid w:val="00A76E99"/>
    <w:rsid w:val="00A80211"/>
    <w:rsid w:val="00A82F9A"/>
    <w:rsid w:val="00A8456A"/>
    <w:rsid w:val="00A86960"/>
    <w:rsid w:val="00A93890"/>
    <w:rsid w:val="00A94CDA"/>
    <w:rsid w:val="00A96BDC"/>
    <w:rsid w:val="00AA1EED"/>
    <w:rsid w:val="00AA26A7"/>
    <w:rsid w:val="00AA488D"/>
    <w:rsid w:val="00AA505B"/>
    <w:rsid w:val="00AA7F5A"/>
    <w:rsid w:val="00AB1B17"/>
    <w:rsid w:val="00AB3B9B"/>
    <w:rsid w:val="00AB6F3E"/>
    <w:rsid w:val="00AC0C98"/>
    <w:rsid w:val="00AC218A"/>
    <w:rsid w:val="00AC73B9"/>
    <w:rsid w:val="00AD2050"/>
    <w:rsid w:val="00AD32D8"/>
    <w:rsid w:val="00AE3068"/>
    <w:rsid w:val="00AE5791"/>
    <w:rsid w:val="00AE6007"/>
    <w:rsid w:val="00AE67B2"/>
    <w:rsid w:val="00AF21A7"/>
    <w:rsid w:val="00AF6614"/>
    <w:rsid w:val="00B002A0"/>
    <w:rsid w:val="00B037F2"/>
    <w:rsid w:val="00B04344"/>
    <w:rsid w:val="00B04C81"/>
    <w:rsid w:val="00B07743"/>
    <w:rsid w:val="00B07BD0"/>
    <w:rsid w:val="00B10372"/>
    <w:rsid w:val="00B1148E"/>
    <w:rsid w:val="00B11619"/>
    <w:rsid w:val="00B128FE"/>
    <w:rsid w:val="00B13DE4"/>
    <w:rsid w:val="00B148C3"/>
    <w:rsid w:val="00B15BD0"/>
    <w:rsid w:val="00B16357"/>
    <w:rsid w:val="00B16A0D"/>
    <w:rsid w:val="00B16FB3"/>
    <w:rsid w:val="00B17EEB"/>
    <w:rsid w:val="00B218EF"/>
    <w:rsid w:val="00B222AE"/>
    <w:rsid w:val="00B22BA5"/>
    <w:rsid w:val="00B234E0"/>
    <w:rsid w:val="00B23F93"/>
    <w:rsid w:val="00B25EA4"/>
    <w:rsid w:val="00B308E7"/>
    <w:rsid w:val="00B37EBE"/>
    <w:rsid w:val="00B4532B"/>
    <w:rsid w:val="00B4663B"/>
    <w:rsid w:val="00B4685E"/>
    <w:rsid w:val="00B55460"/>
    <w:rsid w:val="00B61B55"/>
    <w:rsid w:val="00B66BEB"/>
    <w:rsid w:val="00B700D0"/>
    <w:rsid w:val="00B70DE3"/>
    <w:rsid w:val="00B72886"/>
    <w:rsid w:val="00B75EEA"/>
    <w:rsid w:val="00B77A90"/>
    <w:rsid w:val="00B805BB"/>
    <w:rsid w:val="00B82D99"/>
    <w:rsid w:val="00B83199"/>
    <w:rsid w:val="00B8762A"/>
    <w:rsid w:val="00B878D2"/>
    <w:rsid w:val="00B91716"/>
    <w:rsid w:val="00BA09F3"/>
    <w:rsid w:val="00BA2874"/>
    <w:rsid w:val="00BA2B35"/>
    <w:rsid w:val="00BA35CB"/>
    <w:rsid w:val="00BA5183"/>
    <w:rsid w:val="00BA52EF"/>
    <w:rsid w:val="00BA62ED"/>
    <w:rsid w:val="00BA6685"/>
    <w:rsid w:val="00BA6E36"/>
    <w:rsid w:val="00BA767B"/>
    <w:rsid w:val="00BB02E7"/>
    <w:rsid w:val="00BB10C9"/>
    <w:rsid w:val="00BB36C9"/>
    <w:rsid w:val="00BB3D24"/>
    <w:rsid w:val="00BB7E7C"/>
    <w:rsid w:val="00BC1CD0"/>
    <w:rsid w:val="00BC2F80"/>
    <w:rsid w:val="00BC6630"/>
    <w:rsid w:val="00BC67EA"/>
    <w:rsid w:val="00BD0190"/>
    <w:rsid w:val="00BD0617"/>
    <w:rsid w:val="00BD0D09"/>
    <w:rsid w:val="00BD0D5C"/>
    <w:rsid w:val="00BD3D02"/>
    <w:rsid w:val="00BD3DE8"/>
    <w:rsid w:val="00BD6848"/>
    <w:rsid w:val="00BE15B0"/>
    <w:rsid w:val="00BE2744"/>
    <w:rsid w:val="00BE31B5"/>
    <w:rsid w:val="00BE3255"/>
    <w:rsid w:val="00BF161B"/>
    <w:rsid w:val="00BF1928"/>
    <w:rsid w:val="00BF1B99"/>
    <w:rsid w:val="00BF1E4F"/>
    <w:rsid w:val="00BF5D84"/>
    <w:rsid w:val="00BF7198"/>
    <w:rsid w:val="00BF75CD"/>
    <w:rsid w:val="00C0249E"/>
    <w:rsid w:val="00C05333"/>
    <w:rsid w:val="00C05340"/>
    <w:rsid w:val="00C1120E"/>
    <w:rsid w:val="00C13EE4"/>
    <w:rsid w:val="00C210C9"/>
    <w:rsid w:val="00C2721A"/>
    <w:rsid w:val="00C30B87"/>
    <w:rsid w:val="00C33E76"/>
    <w:rsid w:val="00C34169"/>
    <w:rsid w:val="00C3560B"/>
    <w:rsid w:val="00C35DDD"/>
    <w:rsid w:val="00C36933"/>
    <w:rsid w:val="00C37089"/>
    <w:rsid w:val="00C4090D"/>
    <w:rsid w:val="00C427F3"/>
    <w:rsid w:val="00C45AE7"/>
    <w:rsid w:val="00C50A45"/>
    <w:rsid w:val="00C51EFB"/>
    <w:rsid w:val="00C5550F"/>
    <w:rsid w:val="00C55655"/>
    <w:rsid w:val="00C56EA4"/>
    <w:rsid w:val="00C573BA"/>
    <w:rsid w:val="00C57533"/>
    <w:rsid w:val="00C57E7A"/>
    <w:rsid w:val="00C668DE"/>
    <w:rsid w:val="00C67FB2"/>
    <w:rsid w:val="00C70EC6"/>
    <w:rsid w:val="00C72120"/>
    <w:rsid w:val="00C7250C"/>
    <w:rsid w:val="00C752E1"/>
    <w:rsid w:val="00C84465"/>
    <w:rsid w:val="00C84B1B"/>
    <w:rsid w:val="00C91F37"/>
    <w:rsid w:val="00C923C2"/>
    <w:rsid w:val="00C923FA"/>
    <w:rsid w:val="00C93C12"/>
    <w:rsid w:val="00C94816"/>
    <w:rsid w:val="00C97807"/>
    <w:rsid w:val="00CA3CB9"/>
    <w:rsid w:val="00CA5DA3"/>
    <w:rsid w:val="00CA7DF1"/>
    <w:rsid w:val="00CB0103"/>
    <w:rsid w:val="00CB0C7B"/>
    <w:rsid w:val="00CB27F5"/>
    <w:rsid w:val="00CB2829"/>
    <w:rsid w:val="00CB5BAA"/>
    <w:rsid w:val="00CB6504"/>
    <w:rsid w:val="00CC17D1"/>
    <w:rsid w:val="00CC22AA"/>
    <w:rsid w:val="00CC4819"/>
    <w:rsid w:val="00CD060B"/>
    <w:rsid w:val="00CD4BDA"/>
    <w:rsid w:val="00CD6348"/>
    <w:rsid w:val="00CE00CE"/>
    <w:rsid w:val="00CE2300"/>
    <w:rsid w:val="00CE69DB"/>
    <w:rsid w:val="00CE6E2C"/>
    <w:rsid w:val="00CF0C66"/>
    <w:rsid w:val="00CF2047"/>
    <w:rsid w:val="00CF424D"/>
    <w:rsid w:val="00CF6917"/>
    <w:rsid w:val="00CF7282"/>
    <w:rsid w:val="00D014A1"/>
    <w:rsid w:val="00D016E6"/>
    <w:rsid w:val="00D01D40"/>
    <w:rsid w:val="00D0410A"/>
    <w:rsid w:val="00D06C55"/>
    <w:rsid w:val="00D119B4"/>
    <w:rsid w:val="00D12348"/>
    <w:rsid w:val="00D16605"/>
    <w:rsid w:val="00D21A3F"/>
    <w:rsid w:val="00D24249"/>
    <w:rsid w:val="00D269F7"/>
    <w:rsid w:val="00D324E2"/>
    <w:rsid w:val="00D4087F"/>
    <w:rsid w:val="00D41AF2"/>
    <w:rsid w:val="00D465BF"/>
    <w:rsid w:val="00D46A57"/>
    <w:rsid w:val="00D511B5"/>
    <w:rsid w:val="00D524DF"/>
    <w:rsid w:val="00D53B14"/>
    <w:rsid w:val="00D53EC8"/>
    <w:rsid w:val="00D5419C"/>
    <w:rsid w:val="00D61287"/>
    <w:rsid w:val="00D67E20"/>
    <w:rsid w:val="00D71CFB"/>
    <w:rsid w:val="00D720BA"/>
    <w:rsid w:val="00D72EE5"/>
    <w:rsid w:val="00D75560"/>
    <w:rsid w:val="00D87222"/>
    <w:rsid w:val="00D87770"/>
    <w:rsid w:val="00D902A9"/>
    <w:rsid w:val="00D91267"/>
    <w:rsid w:val="00D91432"/>
    <w:rsid w:val="00D928E7"/>
    <w:rsid w:val="00D95021"/>
    <w:rsid w:val="00DA14C4"/>
    <w:rsid w:val="00DA51AF"/>
    <w:rsid w:val="00DA5D17"/>
    <w:rsid w:val="00DA6DDB"/>
    <w:rsid w:val="00DB2BD9"/>
    <w:rsid w:val="00DB66B2"/>
    <w:rsid w:val="00DC292A"/>
    <w:rsid w:val="00DC42F1"/>
    <w:rsid w:val="00DC6957"/>
    <w:rsid w:val="00DC6DF5"/>
    <w:rsid w:val="00DC7E69"/>
    <w:rsid w:val="00DD0C54"/>
    <w:rsid w:val="00DD66E0"/>
    <w:rsid w:val="00DE35A7"/>
    <w:rsid w:val="00DE4D28"/>
    <w:rsid w:val="00DE532B"/>
    <w:rsid w:val="00DF037E"/>
    <w:rsid w:val="00DF0CA5"/>
    <w:rsid w:val="00DF541B"/>
    <w:rsid w:val="00DF71DD"/>
    <w:rsid w:val="00DF7372"/>
    <w:rsid w:val="00E07ECB"/>
    <w:rsid w:val="00E10007"/>
    <w:rsid w:val="00E13CE9"/>
    <w:rsid w:val="00E1660A"/>
    <w:rsid w:val="00E16D9C"/>
    <w:rsid w:val="00E22BBC"/>
    <w:rsid w:val="00E274B8"/>
    <w:rsid w:val="00E322D4"/>
    <w:rsid w:val="00E327F9"/>
    <w:rsid w:val="00E32E5F"/>
    <w:rsid w:val="00E338AD"/>
    <w:rsid w:val="00E44EC4"/>
    <w:rsid w:val="00E45F07"/>
    <w:rsid w:val="00E50221"/>
    <w:rsid w:val="00E50DE0"/>
    <w:rsid w:val="00E53057"/>
    <w:rsid w:val="00E53FEF"/>
    <w:rsid w:val="00E56216"/>
    <w:rsid w:val="00E613D9"/>
    <w:rsid w:val="00E61420"/>
    <w:rsid w:val="00E62809"/>
    <w:rsid w:val="00E634E4"/>
    <w:rsid w:val="00E648F1"/>
    <w:rsid w:val="00E66631"/>
    <w:rsid w:val="00E72276"/>
    <w:rsid w:val="00E72919"/>
    <w:rsid w:val="00E72B6C"/>
    <w:rsid w:val="00E72F57"/>
    <w:rsid w:val="00E7337C"/>
    <w:rsid w:val="00E73BAB"/>
    <w:rsid w:val="00E77FE0"/>
    <w:rsid w:val="00E80C77"/>
    <w:rsid w:val="00E853F5"/>
    <w:rsid w:val="00E858B6"/>
    <w:rsid w:val="00E873D4"/>
    <w:rsid w:val="00E91F59"/>
    <w:rsid w:val="00E95E35"/>
    <w:rsid w:val="00EA45D2"/>
    <w:rsid w:val="00EA4D52"/>
    <w:rsid w:val="00EB0FB1"/>
    <w:rsid w:val="00EB1462"/>
    <w:rsid w:val="00EB4476"/>
    <w:rsid w:val="00EB5CCB"/>
    <w:rsid w:val="00EB6CE4"/>
    <w:rsid w:val="00EB6D91"/>
    <w:rsid w:val="00EC04BC"/>
    <w:rsid w:val="00EC0EC2"/>
    <w:rsid w:val="00EC115B"/>
    <w:rsid w:val="00EC4813"/>
    <w:rsid w:val="00EC4E66"/>
    <w:rsid w:val="00EC7074"/>
    <w:rsid w:val="00ED669E"/>
    <w:rsid w:val="00ED6A1E"/>
    <w:rsid w:val="00EE30DE"/>
    <w:rsid w:val="00EE7730"/>
    <w:rsid w:val="00EE7E4C"/>
    <w:rsid w:val="00EF0B12"/>
    <w:rsid w:val="00EF25FF"/>
    <w:rsid w:val="00EF27F2"/>
    <w:rsid w:val="00EF4CFB"/>
    <w:rsid w:val="00EF5B2F"/>
    <w:rsid w:val="00EF68E0"/>
    <w:rsid w:val="00F0655C"/>
    <w:rsid w:val="00F07043"/>
    <w:rsid w:val="00F1061F"/>
    <w:rsid w:val="00F108A4"/>
    <w:rsid w:val="00F14E2A"/>
    <w:rsid w:val="00F22F0F"/>
    <w:rsid w:val="00F27004"/>
    <w:rsid w:val="00F3020A"/>
    <w:rsid w:val="00F3357F"/>
    <w:rsid w:val="00F34712"/>
    <w:rsid w:val="00F34BE3"/>
    <w:rsid w:val="00F35432"/>
    <w:rsid w:val="00F357F2"/>
    <w:rsid w:val="00F3581A"/>
    <w:rsid w:val="00F40642"/>
    <w:rsid w:val="00F40B11"/>
    <w:rsid w:val="00F417CC"/>
    <w:rsid w:val="00F45165"/>
    <w:rsid w:val="00F46CBA"/>
    <w:rsid w:val="00F52415"/>
    <w:rsid w:val="00F53FE8"/>
    <w:rsid w:val="00F610B1"/>
    <w:rsid w:val="00F61173"/>
    <w:rsid w:val="00F64E4C"/>
    <w:rsid w:val="00F65F32"/>
    <w:rsid w:val="00F6698E"/>
    <w:rsid w:val="00F7251A"/>
    <w:rsid w:val="00F81DBD"/>
    <w:rsid w:val="00F82344"/>
    <w:rsid w:val="00F838B6"/>
    <w:rsid w:val="00F84110"/>
    <w:rsid w:val="00F84377"/>
    <w:rsid w:val="00F91183"/>
    <w:rsid w:val="00F9418E"/>
    <w:rsid w:val="00F942DF"/>
    <w:rsid w:val="00F95CC8"/>
    <w:rsid w:val="00F96F33"/>
    <w:rsid w:val="00FB0A1A"/>
    <w:rsid w:val="00FB0BCC"/>
    <w:rsid w:val="00FB641F"/>
    <w:rsid w:val="00FC0DCD"/>
    <w:rsid w:val="00FC4F9A"/>
    <w:rsid w:val="00FC5BA9"/>
    <w:rsid w:val="00FC7660"/>
    <w:rsid w:val="00FD02C0"/>
    <w:rsid w:val="00FD1B12"/>
    <w:rsid w:val="00FD1F31"/>
    <w:rsid w:val="00FD4502"/>
    <w:rsid w:val="00FD6C89"/>
    <w:rsid w:val="00FD73C2"/>
    <w:rsid w:val="00FD7684"/>
    <w:rsid w:val="00FE17C3"/>
    <w:rsid w:val="00FE198D"/>
    <w:rsid w:val="00FE4519"/>
    <w:rsid w:val="00FE55D0"/>
    <w:rsid w:val="00FE56F7"/>
    <w:rsid w:val="00FE6123"/>
    <w:rsid w:val="00FF002C"/>
    <w:rsid w:val="00FF064B"/>
    <w:rsid w:val="00FF3050"/>
    <w:rsid w:val="00FF742F"/>
    <w:rsid w:val="00FF7CFC"/>
    <w:rsid w:val="15F07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F05BEB2"/>
  <w15:docId w15:val="{19A9B201-2DBD-41FF-A4FA-FAEDE1B5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120" w:line="276" w:lineRule="auto"/>
    </w:pPr>
    <w:rPr>
      <w:rFonts w:ascii="Arial" w:hAnsi="Arial"/>
      <w:sz w:val="24"/>
      <w:szCs w:val="24"/>
      <w:lang w:eastAsia="en-US"/>
    </w:rPr>
  </w:style>
  <w:style w:type="paragraph" w:styleId="Heading1">
    <w:name w:val="heading 1"/>
    <w:basedOn w:val="Normal"/>
    <w:next w:val="Normal"/>
    <w:pPr>
      <w:keepNext/>
      <w:keepLines/>
      <w:spacing w:after="360"/>
      <w:outlineLvl w:val="0"/>
    </w:pPr>
    <w:rPr>
      <w:rFonts w:eastAsia="Times New Roman"/>
      <w:b/>
      <w:sz w:val="72"/>
      <w:szCs w:val="32"/>
    </w:rPr>
  </w:style>
  <w:style w:type="paragraph" w:styleId="Heading2">
    <w:name w:val="heading 2"/>
    <w:basedOn w:val="Normal"/>
    <w:next w:val="Normal"/>
    <w:pPr>
      <w:keepNext/>
      <w:keepLines/>
      <w:spacing w:before="600"/>
      <w:outlineLvl w:val="1"/>
    </w:pPr>
    <w:rPr>
      <w:rFonts w:eastAsia="Times New Roman"/>
      <w:b/>
      <w:sz w:val="36"/>
      <w:szCs w:val="26"/>
    </w:rPr>
  </w:style>
  <w:style w:type="paragraph" w:styleId="Heading3">
    <w:name w:val="heading 3"/>
    <w:basedOn w:val="Normal"/>
    <w:next w:val="Normal"/>
    <w:pPr>
      <w:keepNext/>
      <w:keepLines/>
      <w:spacing w:before="360"/>
      <w:outlineLvl w:val="2"/>
    </w:pPr>
    <w:rPr>
      <w:rFonts w:eastAsia="Times New Roman"/>
      <w:b/>
      <w:sz w:val="28"/>
    </w:rPr>
  </w:style>
  <w:style w:type="paragraph" w:styleId="Heading4">
    <w:name w:val="heading 4"/>
    <w:basedOn w:val="Normal"/>
    <w:next w:val="Normal"/>
    <w:pPr>
      <w:keepNext/>
      <w:keepLines/>
      <w:spacing w:before="360" w:after="0"/>
      <w:outlineLvl w:val="3"/>
    </w:pPr>
    <w:rPr>
      <w:rFonts w:eastAsia="Times New Roman"/>
      <w:b/>
      <w:iCs/>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813D5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92005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200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rPr>
      <w:color w:val="767171"/>
      <w:sz w:val="20"/>
    </w:rPr>
  </w:style>
  <w:style w:type="character" w:customStyle="1" w:styleId="HeaderChar">
    <w:name w:val="Header Char"/>
    <w:rPr>
      <w:rFonts w:ascii="Arial" w:hAnsi="Arial"/>
      <w:color w:val="767171"/>
      <w:sz w:val="20"/>
    </w:rPr>
  </w:style>
  <w:style w:type="paragraph" w:styleId="Footer">
    <w:name w:val="footer"/>
    <w:basedOn w:val="Normal"/>
    <w:pPr>
      <w:tabs>
        <w:tab w:val="center" w:pos="4513"/>
        <w:tab w:val="right" w:pos="9026"/>
      </w:tabs>
      <w:spacing w:after="0"/>
    </w:pPr>
    <w:rPr>
      <w:color w:val="767171"/>
      <w:sz w:val="20"/>
    </w:rPr>
  </w:style>
  <w:style w:type="character" w:customStyle="1" w:styleId="FooterChar">
    <w:name w:val="Footer Char"/>
    <w:rPr>
      <w:rFonts w:ascii="Arial" w:hAnsi="Arial"/>
      <w:color w:val="767171"/>
      <w:sz w:val="20"/>
    </w:rPr>
  </w:style>
  <w:style w:type="character" w:customStyle="1" w:styleId="Heading1Char">
    <w:name w:val="Heading 1 Char"/>
    <w:rPr>
      <w:rFonts w:ascii="Arial" w:eastAsia="Times New Roman" w:hAnsi="Arial" w:cs="Times New Roman"/>
      <w:b/>
      <w:sz w:val="72"/>
      <w:szCs w:val="32"/>
    </w:rPr>
  </w:style>
  <w:style w:type="paragraph" w:customStyle="1" w:styleId="Guidance">
    <w:name w:val="Guidance"/>
    <w:basedOn w:val="Normal"/>
    <w:pPr>
      <w:shd w:val="clear" w:color="auto" w:fill="E2EFD9"/>
    </w:pPr>
  </w:style>
  <w:style w:type="character" w:customStyle="1" w:styleId="Heading2Char">
    <w:name w:val="Heading 2 Char"/>
    <w:rPr>
      <w:rFonts w:ascii="Arial" w:eastAsia="Times New Roman" w:hAnsi="Arial" w:cs="Times New Roman"/>
      <w:b/>
      <w:sz w:val="36"/>
      <w:szCs w:val="26"/>
    </w:rPr>
  </w:style>
  <w:style w:type="character" w:customStyle="1" w:styleId="Heading3Char">
    <w:name w:val="Heading 3 Char"/>
    <w:rPr>
      <w:rFonts w:ascii="Arial" w:eastAsia="Times New Roman" w:hAnsi="Arial" w:cs="Times New Roman"/>
      <w:b/>
      <w:sz w:val="28"/>
    </w:rPr>
  </w:style>
  <w:style w:type="paragraph" w:styleId="ListParagraph">
    <w:name w:val="List Paragraph"/>
    <w:basedOn w:val="Normal"/>
    <w:uiPriority w:val="34"/>
    <w:qFormat/>
    <w:pPr>
      <w:ind w:left="720"/>
    </w:pPr>
  </w:style>
  <w:style w:type="character" w:styleId="Hyperlink">
    <w:name w:val="Hyperlink"/>
    <w:uiPriority w:val="99"/>
    <w:rPr>
      <w:color w:val="0563C1"/>
      <w:u w:val="single"/>
    </w:rPr>
  </w:style>
  <w:style w:type="character" w:customStyle="1" w:styleId="UnresolvedMention1">
    <w:name w:val="Unresolved Mention1"/>
    <w:rPr>
      <w:color w:val="605E5C"/>
      <w:shd w:val="clear" w:color="auto" w:fill="E1DFDD"/>
    </w:rPr>
  </w:style>
  <w:style w:type="character" w:styleId="FollowedHyperlink">
    <w:name w:val="FollowedHyperlink"/>
    <w:rPr>
      <w:color w:val="954F72"/>
      <w:u w:val="single"/>
    </w:rPr>
  </w:style>
  <w:style w:type="paragraph" w:customStyle="1" w:styleId="Tabletext">
    <w:name w:val="Table text"/>
    <w:basedOn w:val="Normal"/>
    <w:pPr>
      <w:spacing w:before="60" w:after="60"/>
    </w:pPr>
    <w:rPr>
      <w:sz w:val="22"/>
    </w:rPr>
  </w:style>
  <w:style w:type="paragraph" w:styleId="TOC1">
    <w:name w:val="toc 1"/>
    <w:basedOn w:val="Normal"/>
    <w:next w:val="Normal"/>
    <w:autoRedefine/>
    <w:uiPriority w:val="39"/>
    <w:pPr>
      <w:tabs>
        <w:tab w:val="right" w:leader="dot" w:pos="9622"/>
      </w:tabs>
      <w:spacing w:after="100"/>
    </w:pPr>
  </w:style>
  <w:style w:type="paragraph" w:styleId="TOC2">
    <w:name w:val="toc 2"/>
    <w:basedOn w:val="Normal"/>
    <w:next w:val="Normal"/>
    <w:autoRedefine/>
    <w:uiPriority w:val="39"/>
    <w:rsid w:val="005224A4"/>
    <w:pPr>
      <w:tabs>
        <w:tab w:val="left" w:pos="880"/>
        <w:tab w:val="right" w:leader="dot" w:pos="9622"/>
      </w:tabs>
      <w:spacing w:after="100"/>
      <w:ind w:left="240"/>
    </w:pPr>
  </w:style>
  <w:style w:type="paragraph" w:customStyle="1" w:styleId="Optionaltext">
    <w:name w:val="Optional text"/>
    <w:basedOn w:val="Guidance"/>
    <w:pPr>
      <w:shd w:val="clear" w:color="auto" w:fill="FBE4D5"/>
    </w:pPr>
    <w:rPr>
      <w:b/>
    </w:rPr>
  </w:style>
  <w:style w:type="paragraph" w:styleId="BalloonText">
    <w:name w:val="Balloon Text"/>
    <w:basedOn w:val="Normal"/>
    <w:uiPriority w:val="99"/>
    <w:pPr>
      <w:spacing w:after="0" w:line="240" w:lineRule="auto"/>
    </w:pPr>
    <w:rPr>
      <w:rFonts w:ascii="Segoe UI" w:hAnsi="Segoe UI" w:cs="Segoe UI"/>
      <w:sz w:val="18"/>
      <w:szCs w:val="18"/>
    </w:rPr>
  </w:style>
  <w:style w:type="character" w:customStyle="1" w:styleId="BalloonTextChar">
    <w:name w:val="Balloon Text Char"/>
    <w:uiPriority w:val="99"/>
    <w:rPr>
      <w:rFonts w:ascii="Segoe UI" w:hAnsi="Segoe UI" w:cs="Segoe UI"/>
      <w:sz w:val="18"/>
      <w:szCs w:val="18"/>
    </w:rPr>
  </w:style>
  <w:style w:type="character" w:styleId="CommentReference">
    <w:name w:val="annotation reference"/>
    <w:uiPriority w:val="99"/>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rPr>
      <w:rFonts w:ascii="Arial" w:hAnsi="Arial"/>
      <w:sz w:val="20"/>
      <w:szCs w:val="20"/>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sz w:val="20"/>
      <w:szCs w:val="20"/>
    </w:rPr>
  </w:style>
  <w:style w:type="paragraph" w:styleId="Revision">
    <w:name w:val="Revision"/>
    <w:pPr>
      <w:suppressAutoHyphens/>
    </w:pPr>
    <w:rPr>
      <w:rFonts w:ascii="Arial" w:hAnsi="Arial"/>
      <w:sz w:val="24"/>
      <w:szCs w:val="24"/>
      <w:lang w:eastAsia="en-US"/>
    </w:rPr>
  </w:style>
  <w:style w:type="character" w:customStyle="1" w:styleId="UnresolvedMention2">
    <w:name w:val="Unresolved Mention2"/>
    <w:rPr>
      <w:color w:val="605E5C"/>
      <w:shd w:val="clear" w:color="auto" w:fill="E1DFDD"/>
    </w:rPr>
  </w:style>
  <w:style w:type="character" w:customStyle="1" w:styleId="Heading4Char">
    <w:name w:val="Heading 4 Char"/>
    <w:rPr>
      <w:rFonts w:ascii="Arial" w:eastAsia="Times New Roman" w:hAnsi="Arial" w:cs="Times New Roman"/>
      <w:b/>
      <w:iCs/>
    </w:rPr>
  </w:style>
  <w:style w:type="character" w:customStyle="1" w:styleId="UnresolvedMention3">
    <w:name w:val="Unresolved Mention3"/>
    <w:rPr>
      <w:color w:val="605E5C"/>
      <w:shd w:val="clear" w:color="auto" w:fill="E1DFDD"/>
    </w:rPr>
  </w:style>
  <w:style w:type="paragraph" w:styleId="NormalWeb">
    <w:name w:val="Normal (Web)"/>
    <w:basedOn w:val="Normal"/>
    <w:uiPriority w:val="99"/>
    <w:pPr>
      <w:spacing w:before="100" w:after="100" w:line="240" w:lineRule="auto"/>
    </w:pPr>
    <w:rPr>
      <w:rFonts w:ascii="Times New Roman" w:eastAsia="Times New Roman" w:hAnsi="Times New Roman"/>
      <w:lang w:eastAsia="en-GB"/>
    </w:rPr>
  </w:style>
  <w:style w:type="paragraph" w:customStyle="1" w:styleId="TableNormal1">
    <w:name w:val="Table Normal1"/>
    <w:basedOn w:val="Normal"/>
    <w:pPr>
      <w:suppressAutoHyphens w:val="0"/>
      <w:spacing w:after="0" w:line="240" w:lineRule="auto"/>
      <w:textAlignment w:val="auto"/>
    </w:pPr>
    <w:rPr>
      <w:rFonts w:ascii="Garamond" w:eastAsia="Times New Roman" w:hAnsi="Garamond"/>
      <w:sz w:val="22"/>
      <w:szCs w:val="20"/>
    </w:rPr>
  </w:style>
  <w:style w:type="character" w:styleId="FootnoteReference">
    <w:name w:val="footnote reference"/>
    <w:rPr>
      <w:position w:val="0"/>
      <w:vertAlign w:val="superscript"/>
    </w:rPr>
  </w:style>
  <w:style w:type="character" w:customStyle="1" w:styleId="Heading5Char">
    <w:name w:val="Heading 5 Char"/>
    <w:basedOn w:val="DefaultParagraphFont"/>
    <w:rPr>
      <w:rFonts w:ascii="Calibri Light" w:eastAsia="Times New Roman" w:hAnsi="Calibri Light" w:cs="Times New Roman"/>
      <w:color w:val="2E74B5"/>
      <w:sz w:val="24"/>
      <w:szCs w:val="24"/>
      <w:lang w:eastAsia="en-US"/>
    </w:rPr>
  </w:style>
  <w:style w:type="paragraph" w:customStyle="1" w:styleId="Bullet1">
    <w:name w:val="~Bullet1"/>
    <w:basedOn w:val="Normal"/>
    <w:pPr>
      <w:tabs>
        <w:tab w:val="left" w:pos="360"/>
      </w:tabs>
      <w:suppressAutoHyphens w:val="0"/>
      <w:spacing w:after="0" w:line="260" w:lineRule="exact"/>
      <w:ind w:left="360" w:hanging="360"/>
      <w:textAlignment w:val="auto"/>
    </w:pPr>
    <w:rPr>
      <w:rFonts w:eastAsia="Times New Roman" w:cs="Arial"/>
      <w:sz w:val="20"/>
      <w:lang w:eastAsia="en-GB"/>
    </w:rPr>
  </w:style>
  <w:style w:type="paragraph" w:customStyle="1" w:styleId="Bullet2">
    <w:name w:val="~Bullet2"/>
    <w:basedOn w:val="Bullet1"/>
    <w:pPr>
      <w:tabs>
        <w:tab w:val="clear" w:pos="360"/>
        <w:tab w:val="left" w:pos="1440"/>
        <w:tab w:val="left" w:pos="2727"/>
      </w:tabs>
      <w:ind w:left="1440"/>
    </w:pPr>
  </w:style>
  <w:style w:type="paragraph" w:customStyle="1" w:styleId="Bullet3">
    <w:name w:val="~Bullet3"/>
    <w:basedOn w:val="Bullet2"/>
    <w:pPr>
      <w:numPr>
        <w:numId w:val="2"/>
      </w:numPr>
      <w:tabs>
        <w:tab w:val="clear" w:pos="1440"/>
        <w:tab w:val="clear" w:pos="2727"/>
        <w:tab w:val="left" w:pos="11408"/>
        <w:tab w:val="left" w:pos="12259"/>
      </w:tabs>
    </w:pPr>
  </w:style>
  <w:style w:type="paragraph" w:customStyle="1" w:styleId="TableTextLeft">
    <w:name w:val="~TableTextLeft"/>
    <w:basedOn w:val="Normal"/>
    <w:pPr>
      <w:suppressAutoHyphens w:val="0"/>
      <w:spacing w:before="60" w:after="20" w:line="240" w:lineRule="auto"/>
      <w:textAlignment w:val="auto"/>
    </w:pPr>
    <w:rPr>
      <w:rFonts w:eastAsia="Times New Roman" w:cs="Arial"/>
      <w:sz w:val="17"/>
      <w:lang w:eastAsia="en-GB"/>
    </w:rPr>
  </w:style>
  <w:style w:type="paragraph" w:customStyle="1" w:styleId="TableHeadingLeft">
    <w:name w:val="~TableHeadingLeft"/>
    <w:basedOn w:val="TableTextLeft"/>
    <w:pPr>
      <w:keepNext/>
      <w:spacing w:before="80" w:after="40"/>
    </w:pPr>
    <w:rPr>
      <w:b/>
      <w:color w:val="FFFFFF"/>
    </w:rPr>
  </w:style>
  <w:style w:type="paragraph" w:customStyle="1" w:styleId="TableTextRight">
    <w:name w:val="~TableTextRight"/>
    <w:basedOn w:val="TableTextLeft"/>
    <w:pPr>
      <w:jc w:val="right"/>
    </w:pPr>
  </w:style>
  <w:style w:type="paragraph" w:customStyle="1" w:styleId="NumBullet1">
    <w:name w:val="~NumBullet1"/>
    <w:basedOn w:val="Normal"/>
    <w:pPr>
      <w:tabs>
        <w:tab w:val="left" w:pos="425"/>
      </w:tabs>
      <w:suppressAutoHyphens w:val="0"/>
      <w:spacing w:after="0" w:line="260" w:lineRule="exact"/>
      <w:ind w:left="425" w:hanging="425"/>
      <w:textAlignment w:val="auto"/>
    </w:pPr>
    <w:rPr>
      <w:rFonts w:eastAsia="Times New Roman" w:cs="Arial"/>
      <w:sz w:val="20"/>
      <w:lang w:eastAsia="en-GB"/>
    </w:rPr>
  </w:style>
  <w:style w:type="paragraph" w:customStyle="1" w:styleId="NumBullet2">
    <w:name w:val="~NumBullet2"/>
    <w:basedOn w:val="NumBullet1"/>
    <w:pPr>
      <w:tabs>
        <w:tab w:val="clear" w:pos="425"/>
        <w:tab w:val="left" w:pos="851"/>
      </w:tabs>
      <w:ind w:left="851"/>
    </w:pPr>
  </w:style>
  <w:style w:type="paragraph" w:customStyle="1" w:styleId="NumBullet3">
    <w:name w:val="~NumBullet3"/>
    <w:basedOn w:val="NumBullet2"/>
    <w:pPr>
      <w:numPr>
        <w:numId w:val="3"/>
      </w:numPr>
      <w:tabs>
        <w:tab w:val="clear" w:pos="851"/>
        <w:tab w:val="left" w:pos="5812"/>
      </w:tabs>
    </w:pPr>
  </w:style>
  <w:style w:type="character" w:customStyle="1" w:styleId="Heading6Char">
    <w:name w:val="Heading 6 Char"/>
    <w:basedOn w:val="DefaultParagraphFont"/>
    <w:rPr>
      <w:rFonts w:ascii="Calibri Light" w:eastAsia="Times New Roman" w:hAnsi="Calibri Light" w:cs="Times New Roman"/>
      <w:color w:val="1F4D78"/>
      <w:sz w:val="24"/>
      <w:szCs w:val="24"/>
      <w:lang w:eastAsia="en-US"/>
    </w:rPr>
  </w:style>
  <w:style w:type="character" w:customStyle="1" w:styleId="ListParagraphChar">
    <w:name w:val="List Paragraph Char"/>
    <w:uiPriority w:val="34"/>
    <w:rPr>
      <w:rFonts w:ascii="Arial" w:hAnsi="Arial"/>
      <w:sz w:val="24"/>
      <w:szCs w:val="24"/>
      <w:lang w:eastAsia="en-US"/>
    </w:rPr>
  </w:style>
  <w:style w:type="numbering" w:customStyle="1" w:styleId="Guidancelist">
    <w:name w:val="Guidance list"/>
    <w:basedOn w:val="NoList"/>
    <w:pPr>
      <w:numPr>
        <w:numId w:val="1"/>
      </w:numPr>
    </w:pPr>
  </w:style>
  <w:style w:type="numbering" w:customStyle="1" w:styleId="LFO6">
    <w:name w:val="LFO6"/>
    <w:basedOn w:val="NoList"/>
    <w:pPr>
      <w:numPr>
        <w:numId w:val="2"/>
      </w:numPr>
    </w:pPr>
  </w:style>
  <w:style w:type="numbering" w:customStyle="1" w:styleId="LFO7">
    <w:name w:val="LFO7"/>
    <w:basedOn w:val="NoList"/>
    <w:pPr>
      <w:numPr>
        <w:numId w:val="3"/>
      </w:numPr>
    </w:pPr>
  </w:style>
  <w:style w:type="paragraph" w:styleId="TOCHeading">
    <w:name w:val="TOC Heading"/>
    <w:basedOn w:val="Heading1"/>
    <w:next w:val="Normal"/>
    <w:uiPriority w:val="39"/>
    <w:unhideWhenUsed/>
    <w:qFormat/>
    <w:rsid w:val="00EB1462"/>
    <w:pPr>
      <w:suppressAutoHyphens w:val="0"/>
      <w:autoSpaceDN/>
      <w:spacing w:before="240" w:after="0" w:line="259" w:lineRule="auto"/>
      <w:textAlignment w:val="auto"/>
      <w:outlineLvl w:val="9"/>
    </w:pPr>
    <w:rPr>
      <w:rFonts w:asciiTheme="majorHAnsi" w:eastAsiaTheme="majorEastAsia" w:hAnsiTheme="majorHAnsi" w:cstheme="majorBidi"/>
      <w:b w:val="0"/>
      <w:color w:val="2E74B5" w:themeColor="accent1" w:themeShade="BF"/>
      <w:sz w:val="32"/>
      <w:lang w:val="en-US"/>
    </w:rPr>
  </w:style>
  <w:style w:type="paragraph" w:styleId="TOC3">
    <w:name w:val="toc 3"/>
    <w:basedOn w:val="Normal"/>
    <w:next w:val="Normal"/>
    <w:autoRedefine/>
    <w:uiPriority w:val="39"/>
    <w:unhideWhenUsed/>
    <w:rsid w:val="00EB1462"/>
    <w:pPr>
      <w:spacing w:after="100"/>
      <w:ind w:left="480"/>
    </w:pPr>
  </w:style>
  <w:style w:type="table" w:styleId="TableGrid">
    <w:name w:val="Table Grid"/>
    <w:basedOn w:val="TableNormal"/>
    <w:uiPriority w:val="39"/>
    <w:rsid w:val="0071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813D53"/>
    <w:rPr>
      <w:rFonts w:asciiTheme="majorHAnsi" w:eastAsiaTheme="majorEastAsia" w:hAnsiTheme="majorHAnsi" w:cstheme="majorBidi"/>
      <w:i/>
      <w:iCs/>
      <w:color w:val="1F4D78" w:themeColor="accent1" w:themeShade="7F"/>
      <w:sz w:val="24"/>
      <w:szCs w:val="24"/>
      <w:lang w:eastAsia="en-US"/>
    </w:rPr>
  </w:style>
  <w:style w:type="paragraph" w:styleId="BodyText">
    <w:name w:val="Body Text"/>
    <w:basedOn w:val="Normal"/>
    <w:link w:val="BodyTextChar"/>
    <w:uiPriority w:val="1"/>
    <w:qFormat/>
    <w:rsid w:val="00B13DE4"/>
    <w:pPr>
      <w:widowControl w:val="0"/>
      <w:suppressAutoHyphens w:val="0"/>
      <w:autoSpaceDN/>
      <w:spacing w:after="0" w:line="240" w:lineRule="auto"/>
      <w:ind w:left="673"/>
      <w:textAlignment w:val="auto"/>
    </w:pPr>
    <w:rPr>
      <w:rFonts w:ascii="Calibri" w:hAnsi="Calibri" w:cstheme="minorBidi"/>
      <w:sz w:val="22"/>
      <w:szCs w:val="22"/>
      <w:lang w:val="en-US"/>
    </w:rPr>
  </w:style>
  <w:style w:type="character" w:customStyle="1" w:styleId="BodyTextChar">
    <w:name w:val="Body Text Char"/>
    <w:basedOn w:val="DefaultParagraphFont"/>
    <w:link w:val="BodyText"/>
    <w:uiPriority w:val="1"/>
    <w:rsid w:val="00B13DE4"/>
    <w:rPr>
      <w:rFonts w:cstheme="minorBidi"/>
      <w:sz w:val="22"/>
      <w:szCs w:val="22"/>
      <w:lang w:val="en-US" w:eastAsia="en-US"/>
    </w:rPr>
  </w:style>
  <w:style w:type="paragraph" w:customStyle="1" w:styleId="TableParagraph">
    <w:name w:val="Table Paragraph"/>
    <w:basedOn w:val="Normal"/>
    <w:uiPriority w:val="1"/>
    <w:rsid w:val="008F226B"/>
    <w:pPr>
      <w:suppressAutoHyphens w:val="0"/>
      <w:autoSpaceDN/>
      <w:spacing w:after="0" w:line="240" w:lineRule="auto"/>
      <w:textAlignment w:val="auto"/>
    </w:pPr>
    <w:rPr>
      <w:rFonts w:ascii="Calibri" w:eastAsiaTheme="minorHAnsi" w:hAnsi="Calibri" w:cs="Calibri"/>
      <w:sz w:val="22"/>
      <w:szCs w:val="22"/>
    </w:rPr>
  </w:style>
  <w:style w:type="table" w:customStyle="1" w:styleId="TableGrid1">
    <w:name w:val="Table Grid1"/>
    <w:basedOn w:val="TableNormal"/>
    <w:next w:val="TableGrid"/>
    <w:uiPriority w:val="39"/>
    <w:rsid w:val="00AE3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7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5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92005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920057"/>
    <w:rPr>
      <w:rFonts w:asciiTheme="majorHAnsi" w:eastAsiaTheme="majorEastAsia" w:hAnsiTheme="majorHAnsi" w:cstheme="majorBidi"/>
      <w:i/>
      <w:iCs/>
      <w:color w:val="272727" w:themeColor="text1" w:themeTint="D8"/>
      <w:sz w:val="21"/>
      <w:szCs w:val="21"/>
      <w:lang w:eastAsia="en-US"/>
    </w:rPr>
  </w:style>
  <w:style w:type="character" w:styleId="Strong">
    <w:name w:val="Strong"/>
    <w:basedOn w:val="DefaultParagraphFont"/>
    <w:uiPriority w:val="22"/>
    <w:qFormat/>
    <w:rsid w:val="00390873"/>
    <w:rPr>
      <w:b/>
      <w:bCs/>
    </w:rPr>
  </w:style>
  <w:style w:type="paragraph" w:customStyle="1" w:styleId="TableHeaderText">
    <w:name w:val="Table Header Text"/>
    <w:basedOn w:val="Normal"/>
    <w:link w:val="TableHeaderTextChar"/>
    <w:qFormat/>
    <w:rsid w:val="005739FC"/>
    <w:pPr>
      <w:suppressAutoHyphens w:val="0"/>
      <w:autoSpaceDN/>
      <w:spacing w:after="0"/>
      <w:textAlignment w:val="auto"/>
    </w:pPr>
    <w:rPr>
      <w:rFonts w:eastAsia="Times New Roman"/>
      <w:color w:val="FFFFFF"/>
      <w:sz w:val="20"/>
    </w:rPr>
  </w:style>
  <w:style w:type="paragraph" w:customStyle="1" w:styleId="TableBodyText">
    <w:name w:val="Table Body Text"/>
    <w:basedOn w:val="Normal"/>
    <w:link w:val="TableBodyTextChar"/>
    <w:qFormat/>
    <w:rsid w:val="005739FC"/>
    <w:pPr>
      <w:suppressAutoHyphens w:val="0"/>
      <w:autoSpaceDN/>
      <w:spacing w:after="0"/>
      <w:textAlignment w:val="auto"/>
    </w:pPr>
    <w:rPr>
      <w:rFonts w:eastAsia="Times New Roman"/>
      <w:sz w:val="20"/>
    </w:rPr>
  </w:style>
  <w:style w:type="character" w:customStyle="1" w:styleId="TableHeaderTextChar">
    <w:name w:val="Table Header Text Char"/>
    <w:link w:val="TableHeaderText"/>
    <w:rsid w:val="005739FC"/>
    <w:rPr>
      <w:rFonts w:ascii="Arial" w:eastAsia="Times New Roman" w:hAnsi="Arial"/>
      <w:color w:val="FFFFFF"/>
      <w:szCs w:val="24"/>
      <w:lang w:eastAsia="en-US"/>
    </w:rPr>
  </w:style>
  <w:style w:type="character" w:customStyle="1" w:styleId="TableBodyTextChar">
    <w:name w:val="Table Body Text Char"/>
    <w:link w:val="TableBodyText"/>
    <w:rsid w:val="005739FC"/>
    <w:rPr>
      <w:rFonts w:ascii="Arial" w:eastAsia="Times New Roman" w:hAnsi="Arial"/>
      <w:szCs w:val="24"/>
      <w:lang w:eastAsia="en-US"/>
    </w:rPr>
  </w:style>
  <w:style w:type="table" w:customStyle="1" w:styleId="TableStyle">
    <w:name w:val="Table Style"/>
    <w:uiPriority w:val="99"/>
    <w:rsid w:val="005739FC"/>
    <w:pPr>
      <w:autoSpaceDN/>
      <w:textAlignment w:val="auto"/>
    </w:pPr>
    <w:rPr>
      <w:rFonts w:ascii="Arial" w:eastAsia="Times New Roman" w:hAnsi="Arial"/>
      <w:lang w:val="en-US"/>
    </w:rPr>
    <w:tblPr>
      <w:tblInd w:w="8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pPr>
      <w:rPr>
        <w:rFonts w:ascii="Arial" w:hAnsi="Arial"/>
        <w:color w:val="FFFFFF" w:themeColor="background1"/>
        <w:sz w:val="20"/>
      </w:rPr>
      <w:tblPr/>
      <w:tcPr>
        <w:shd w:val="clear" w:color="auto" w:fill="004C6C"/>
      </w:tcPr>
    </w:tblStylePr>
  </w:style>
  <w:style w:type="paragraph" w:styleId="Caption">
    <w:name w:val="caption"/>
    <w:basedOn w:val="Normal"/>
    <w:next w:val="Normal"/>
    <w:uiPriority w:val="35"/>
    <w:unhideWhenUsed/>
    <w:qFormat/>
    <w:rsid w:val="004A38E1"/>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B72886"/>
    <w:rPr>
      <w:color w:val="605E5C"/>
      <w:shd w:val="clear" w:color="auto" w:fill="E1DFDD"/>
    </w:rPr>
  </w:style>
  <w:style w:type="paragraph" w:styleId="Title">
    <w:name w:val="Title"/>
    <w:basedOn w:val="Normal"/>
    <w:next w:val="Normal"/>
    <w:link w:val="TitleChar"/>
    <w:uiPriority w:val="10"/>
    <w:qFormat/>
    <w:rsid w:val="005F32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205"/>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408">
      <w:bodyDiv w:val="1"/>
      <w:marLeft w:val="0"/>
      <w:marRight w:val="0"/>
      <w:marTop w:val="0"/>
      <w:marBottom w:val="0"/>
      <w:divBdr>
        <w:top w:val="none" w:sz="0" w:space="0" w:color="auto"/>
        <w:left w:val="none" w:sz="0" w:space="0" w:color="auto"/>
        <w:bottom w:val="none" w:sz="0" w:space="0" w:color="auto"/>
        <w:right w:val="none" w:sz="0" w:space="0" w:color="auto"/>
      </w:divBdr>
    </w:div>
    <w:div w:id="171333989">
      <w:bodyDiv w:val="1"/>
      <w:marLeft w:val="0"/>
      <w:marRight w:val="0"/>
      <w:marTop w:val="0"/>
      <w:marBottom w:val="0"/>
      <w:divBdr>
        <w:top w:val="none" w:sz="0" w:space="0" w:color="auto"/>
        <w:left w:val="none" w:sz="0" w:space="0" w:color="auto"/>
        <w:bottom w:val="none" w:sz="0" w:space="0" w:color="auto"/>
        <w:right w:val="none" w:sz="0" w:space="0" w:color="auto"/>
      </w:divBdr>
    </w:div>
    <w:div w:id="189803284">
      <w:bodyDiv w:val="1"/>
      <w:marLeft w:val="0"/>
      <w:marRight w:val="0"/>
      <w:marTop w:val="0"/>
      <w:marBottom w:val="0"/>
      <w:divBdr>
        <w:top w:val="none" w:sz="0" w:space="0" w:color="auto"/>
        <w:left w:val="none" w:sz="0" w:space="0" w:color="auto"/>
        <w:bottom w:val="none" w:sz="0" w:space="0" w:color="auto"/>
        <w:right w:val="none" w:sz="0" w:space="0" w:color="auto"/>
      </w:divBdr>
    </w:div>
    <w:div w:id="264962363">
      <w:bodyDiv w:val="1"/>
      <w:marLeft w:val="0"/>
      <w:marRight w:val="0"/>
      <w:marTop w:val="0"/>
      <w:marBottom w:val="0"/>
      <w:divBdr>
        <w:top w:val="none" w:sz="0" w:space="0" w:color="auto"/>
        <w:left w:val="none" w:sz="0" w:space="0" w:color="auto"/>
        <w:bottom w:val="none" w:sz="0" w:space="0" w:color="auto"/>
        <w:right w:val="none" w:sz="0" w:space="0" w:color="auto"/>
      </w:divBdr>
    </w:div>
    <w:div w:id="443429867">
      <w:bodyDiv w:val="1"/>
      <w:marLeft w:val="0"/>
      <w:marRight w:val="0"/>
      <w:marTop w:val="0"/>
      <w:marBottom w:val="0"/>
      <w:divBdr>
        <w:top w:val="none" w:sz="0" w:space="0" w:color="auto"/>
        <w:left w:val="none" w:sz="0" w:space="0" w:color="auto"/>
        <w:bottom w:val="none" w:sz="0" w:space="0" w:color="auto"/>
        <w:right w:val="none" w:sz="0" w:space="0" w:color="auto"/>
      </w:divBdr>
    </w:div>
    <w:div w:id="484669392">
      <w:bodyDiv w:val="1"/>
      <w:marLeft w:val="0"/>
      <w:marRight w:val="0"/>
      <w:marTop w:val="0"/>
      <w:marBottom w:val="0"/>
      <w:divBdr>
        <w:top w:val="none" w:sz="0" w:space="0" w:color="auto"/>
        <w:left w:val="none" w:sz="0" w:space="0" w:color="auto"/>
        <w:bottom w:val="none" w:sz="0" w:space="0" w:color="auto"/>
        <w:right w:val="none" w:sz="0" w:space="0" w:color="auto"/>
      </w:divBdr>
    </w:div>
    <w:div w:id="516384179">
      <w:bodyDiv w:val="1"/>
      <w:marLeft w:val="0"/>
      <w:marRight w:val="0"/>
      <w:marTop w:val="0"/>
      <w:marBottom w:val="0"/>
      <w:divBdr>
        <w:top w:val="none" w:sz="0" w:space="0" w:color="auto"/>
        <w:left w:val="none" w:sz="0" w:space="0" w:color="auto"/>
        <w:bottom w:val="none" w:sz="0" w:space="0" w:color="auto"/>
        <w:right w:val="none" w:sz="0" w:space="0" w:color="auto"/>
      </w:divBdr>
    </w:div>
    <w:div w:id="547650830">
      <w:bodyDiv w:val="1"/>
      <w:marLeft w:val="0"/>
      <w:marRight w:val="0"/>
      <w:marTop w:val="0"/>
      <w:marBottom w:val="0"/>
      <w:divBdr>
        <w:top w:val="none" w:sz="0" w:space="0" w:color="auto"/>
        <w:left w:val="none" w:sz="0" w:space="0" w:color="auto"/>
        <w:bottom w:val="none" w:sz="0" w:space="0" w:color="auto"/>
        <w:right w:val="none" w:sz="0" w:space="0" w:color="auto"/>
      </w:divBdr>
    </w:div>
    <w:div w:id="715205042">
      <w:bodyDiv w:val="1"/>
      <w:marLeft w:val="0"/>
      <w:marRight w:val="0"/>
      <w:marTop w:val="0"/>
      <w:marBottom w:val="0"/>
      <w:divBdr>
        <w:top w:val="none" w:sz="0" w:space="0" w:color="auto"/>
        <w:left w:val="none" w:sz="0" w:space="0" w:color="auto"/>
        <w:bottom w:val="none" w:sz="0" w:space="0" w:color="auto"/>
        <w:right w:val="none" w:sz="0" w:space="0" w:color="auto"/>
      </w:divBdr>
    </w:div>
    <w:div w:id="840118910">
      <w:bodyDiv w:val="1"/>
      <w:marLeft w:val="0"/>
      <w:marRight w:val="0"/>
      <w:marTop w:val="0"/>
      <w:marBottom w:val="0"/>
      <w:divBdr>
        <w:top w:val="none" w:sz="0" w:space="0" w:color="auto"/>
        <w:left w:val="none" w:sz="0" w:space="0" w:color="auto"/>
        <w:bottom w:val="none" w:sz="0" w:space="0" w:color="auto"/>
        <w:right w:val="none" w:sz="0" w:space="0" w:color="auto"/>
      </w:divBdr>
    </w:div>
    <w:div w:id="947158920">
      <w:bodyDiv w:val="1"/>
      <w:marLeft w:val="0"/>
      <w:marRight w:val="0"/>
      <w:marTop w:val="0"/>
      <w:marBottom w:val="0"/>
      <w:divBdr>
        <w:top w:val="none" w:sz="0" w:space="0" w:color="auto"/>
        <w:left w:val="none" w:sz="0" w:space="0" w:color="auto"/>
        <w:bottom w:val="none" w:sz="0" w:space="0" w:color="auto"/>
        <w:right w:val="none" w:sz="0" w:space="0" w:color="auto"/>
      </w:divBdr>
    </w:div>
    <w:div w:id="991252656">
      <w:bodyDiv w:val="1"/>
      <w:marLeft w:val="0"/>
      <w:marRight w:val="0"/>
      <w:marTop w:val="0"/>
      <w:marBottom w:val="0"/>
      <w:divBdr>
        <w:top w:val="none" w:sz="0" w:space="0" w:color="auto"/>
        <w:left w:val="none" w:sz="0" w:space="0" w:color="auto"/>
        <w:bottom w:val="none" w:sz="0" w:space="0" w:color="auto"/>
        <w:right w:val="none" w:sz="0" w:space="0" w:color="auto"/>
      </w:divBdr>
    </w:div>
    <w:div w:id="992753003">
      <w:bodyDiv w:val="1"/>
      <w:marLeft w:val="0"/>
      <w:marRight w:val="0"/>
      <w:marTop w:val="0"/>
      <w:marBottom w:val="0"/>
      <w:divBdr>
        <w:top w:val="none" w:sz="0" w:space="0" w:color="auto"/>
        <w:left w:val="none" w:sz="0" w:space="0" w:color="auto"/>
        <w:bottom w:val="none" w:sz="0" w:space="0" w:color="auto"/>
        <w:right w:val="none" w:sz="0" w:space="0" w:color="auto"/>
      </w:divBdr>
    </w:div>
    <w:div w:id="1112435384">
      <w:bodyDiv w:val="1"/>
      <w:marLeft w:val="0"/>
      <w:marRight w:val="0"/>
      <w:marTop w:val="0"/>
      <w:marBottom w:val="0"/>
      <w:divBdr>
        <w:top w:val="none" w:sz="0" w:space="0" w:color="auto"/>
        <w:left w:val="none" w:sz="0" w:space="0" w:color="auto"/>
        <w:bottom w:val="none" w:sz="0" w:space="0" w:color="auto"/>
        <w:right w:val="none" w:sz="0" w:space="0" w:color="auto"/>
      </w:divBdr>
    </w:div>
    <w:div w:id="1308248005">
      <w:bodyDiv w:val="1"/>
      <w:marLeft w:val="0"/>
      <w:marRight w:val="0"/>
      <w:marTop w:val="0"/>
      <w:marBottom w:val="0"/>
      <w:divBdr>
        <w:top w:val="none" w:sz="0" w:space="0" w:color="auto"/>
        <w:left w:val="none" w:sz="0" w:space="0" w:color="auto"/>
        <w:bottom w:val="none" w:sz="0" w:space="0" w:color="auto"/>
        <w:right w:val="none" w:sz="0" w:space="0" w:color="auto"/>
      </w:divBdr>
    </w:div>
    <w:div w:id="1556816802">
      <w:bodyDiv w:val="1"/>
      <w:marLeft w:val="0"/>
      <w:marRight w:val="0"/>
      <w:marTop w:val="0"/>
      <w:marBottom w:val="0"/>
      <w:divBdr>
        <w:top w:val="none" w:sz="0" w:space="0" w:color="auto"/>
        <w:left w:val="none" w:sz="0" w:space="0" w:color="auto"/>
        <w:bottom w:val="none" w:sz="0" w:space="0" w:color="auto"/>
        <w:right w:val="none" w:sz="0" w:space="0" w:color="auto"/>
      </w:divBdr>
    </w:div>
    <w:div w:id="1997566082">
      <w:bodyDiv w:val="1"/>
      <w:marLeft w:val="0"/>
      <w:marRight w:val="0"/>
      <w:marTop w:val="0"/>
      <w:marBottom w:val="0"/>
      <w:divBdr>
        <w:top w:val="none" w:sz="0" w:space="0" w:color="auto"/>
        <w:left w:val="none" w:sz="0" w:space="0" w:color="auto"/>
        <w:bottom w:val="none" w:sz="0" w:space="0" w:color="auto"/>
        <w:right w:val="none" w:sz="0" w:space="0" w:color="auto"/>
      </w:divBdr>
    </w:div>
    <w:div w:id="2085490965">
      <w:bodyDiv w:val="1"/>
      <w:marLeft w:val="0"/>
      <w:marRight w:val="0"/>
      <w:marTop w:val="0"/>
      <w:marBottom w:val="0"/>
      <w:divBdr>
        <w:top w:val="none" w:sz="0" w:space="0" w:color="auto"/>
        <w:left w:val="none" w:sz="0" w:space="0" w:color="auto"/>
        <w:bottom w:val="none" w:sz="0" w:space="0" w:color="auto"/>
        <w:right w:val="none" w:sz="0" w:space="0" w:color="auto"/>
      </w:divBdr>
    </w:div>
    <w:div w:id="2137599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meteoblue.com/en/weather/archive/windrose/raf-linton-on-ouse_united-kingdom_6296673?daterange=2022-04-26%20-%202022-05-10&amp;domain=NEMSAUTO&amp;params=wind%2Bdir10m&amp;windRoseDegreeResolution=22.5&amp;windRoseValueResolution=5&amp;velocityunit=KILOMETER_PER_HOU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56E373D105EEC340838F4C20D6107928" ma:contentTypeVersion="45" ma:contentTypeDescription="Create a new document." ma:contentTypeScope="" ma:versionID="882ff95c9adbdc96fa254c98b2be3ce9">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da21e935-9c4e-465c-9eca-732bd850eeb1" targetNamespace="http://schemas.microsoft.com/office/2006/metadata/properties" ma:root="true" ma:fieldsID="58ecfe421633e7af1f772d9f5d5093d2" ns2:_="" ns3:_="" ns4:_="" ns5:_="" ns6:_="">
    <xsd:import namespace="dbe221e7-66db-4bdb-a92c-aa517c005f15"/>
    <xsd:import namespace="662745e8-e224-48e8-a2e3-254862b8c2f5"/>
    <xsd:import namespace="eebef177-55b5-4448-a5fb-28ea454417ee"/>
    <xsd:import namespace="5ffd8e36-f429-4edc-ab50-c5be84842779"/>
    <xsd:import namespace="da21e935-9c4e-465c-9eca-732bd850eeb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AutoKeyPoints" minOccurs="0"/>
                <xsd:element ref="ns6:MediaServiceKeyPoints" minOccurs="0"/>
                <xsd:element ref="ns6:MediaServiceOCR" minOccurs="0"/>
                <xsd:element ref="ns6:MediaServiceLocation" minOccurs="0"/>
                <xsd:element ref="ns6:MediaLengthInSeconds" minOccurs="0"/>
                <xsd:element ref="ns6: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1e935-9c4e-465c-9eca-732bd850eeb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OCR" ma:index="56" nillable="true" ma:displayName="Extracted Text" ma:internalName="MediaServiceOCR"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40</Value>
      <Value>11</Value>
      <Value>32</Value>
      <Value>14</Value>
    </TaxCatchAll>
    <SharedWithUsers xmlns="dbe221e7-66db-4bdb-a92c-aa517c005f15">
      <UserInfo>
        <DisplayName>Everyone except external users</DisplayName>
        <AccountId>12</AccountId>
        <AccountType/>
      </UserInfo>
    </SharedWithUsers>
    <lcf76f155ced4ddcb4097134ff3c332f xmlns="da21e935-9c4e-465c-9eca-732bd850eeb1">
      <Terms xmlns="http://schemas.microsoft.com/office/infopath/2007/PartnerControls"/>
    </lcf76f155ced4ddcb4097134ff3c332f>
    <EAReceivedDate xmlns="eebef177-55b5-4448-a5fb-28ea454417ee">2022-07-24T23:00:00+00:00</EAReceivedDate>
    <ga477587807b4e8dbd9d142e03c014fa xmlns="dbe221e7-66db-4bdb-a92c-aa517c005f15">
      <Terms xmlns="http://schemas.microsoft.com/office/infopath/2007/PartnerControls"/>
    </ga477587807b4e8dbd9d142e03c014fa>
    <PermitNumber xmlns="eebef177-55b5-4448-a5fb-28ea454417ee">EAWML 408040</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Yorkshire Water Services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2022-07-24T23:00:00+00:00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EPR/KB3804TX</EPRNumber>
    <FacilityAddressPostcode xmlns="eebef177-55b5-4448-a5fb-28ea454417ee">HU12 8EY</FacilityAddressPostcode>
    <ed3cfd1978f244c4af5dc9d642a18018 xmlns="dbe221e7-66db-4bdb-a92c-aa517c005f15">
      <Terms xmlns="http://schemas.microsoft.com/office/infopath/2007/PartnerControls"/>
    </ed3cfd1978f244c4af5dc9d642a18018>
    <ExternalAuthor xmlns="eebef177-55b5-4448-a5fb-28ea454417ee">Adele Burns &lt;adele.burns@yorkshirewater.co.uk&gt;</ExternalAuthor>
    <SiteName xmlns="eebef177-55b5-4448-a5fb-28ea454417ee">EPR/KB3804TX</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Hull Road Saklt End Hull HU12 8EY</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163A1-ACDE-4B63-83F6-6024495E8E27}">
  <ds:schemaRefs>
    <ds:schemaRef ds:uri="http://schemas.microsoft.com/sharepoint/v3/contenttype/forms"/>
  </ds:schemaRefs>
</ds:datastoreItem>
</file>

<file path=customXml/itemProps2.xml><?xml version="1.0" encoding="utf-8"?>
<ds:datastoreItem xmlns:ds="http://schemas.openxmlformats.org/officeDocument/2006/customXml" ds:itemID="{5A4133D3-5EAE-4C2C-BE17-EB354D005C9F}"/>
</file>

<file path=customXml/itemProps3.xml><?xml version="1.0" encoding="utf-8"?>
<ds:datastoreItem xmlns:ds="http://schemas.openxmlformats.org/officeDocument/2006/customXml" ds:itemID="{A6F74AEC-8664-4511-AF7F-03734E838494}">
  <ds:schemaRefs>
    <ds:schemaRef ds:uri="http://purl.org/dc/terms/"/>
    <ds:schemaRef ds:uri="http://schemas.microsoft.com/office/2006/metadata/properties"/>
    <ds:schemaRef ds:uri="0f7f962f-e918-4499-811c-fd8eb42c38da"/>
    <ds:schemaRef ds:uri="http://schemas.microsoft.com/office/2006/documentManagement/types"/>
    <ds:schemaRef ds:uri="http://purl.org/dc/elements/1.1/"/>
    <ds:schemaRef ds:uri="3dddc719-072c-42b8-8ce4-554d9a99e7c2"/>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FABC0C9-DE49-4DD9-B1E2-463AD093F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2672</Words>
  <Characters>15237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Template Odour Management Plan</vt:lpstr>
    </vt:vector>
  </TitlesOfParts>
  <Manager>Chris Lowe</Manager>
  <Company>Environment Agency</Company>
  <LinksUpToDate>false</LinksUpToDate>
  <CharactersWithSpaces>17874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Odour Management Plan</dc:title>
  <dc:subject>Template Odour Management Plan</dc:subject>
  <dc:creator>Gallagher, Michelle</dc:creator>
  <cp:keywords/>
  <dc:description/>
  <cp:lastModifiedBy>Katherine Jowsey1</cp:lastModifiedBy>
  <cp:revision>3</cp:revision>
  <dcterms:created xsi:type="dcterms:W3CDTF">2022-07-20T09:00:00Z</dcterms:created>
  <dcterms:modified xsi:type="dcterms:W3CDTF">2022-07-20T09:26:00Z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0x0101000E9AD557692E154F9D2697C8C6432F760056E373D105EEC340838F4C20D6107928</vt:lpwstr>
  </property>
  <property fmtid="{D5CDD505-2E9C-101B-9397-08002B2CF9AE}" pid="3" name="Distribution">
    <vt:lpwstr>9;#External|1104eb68-55d8-494f-b6ba-c5473579de73</vt:lpwstr>
  </property>
  <property fmtid="{D5CDD505-2E9C-101B-9397-08002B2CF9AE}" pid="4" name="HOCopyrightLevel">
    <vt:lpwstr>7;#Crown|69589897-2828-4761-976e-717fd8e631c9</vt:lpwstr>
  </property>
  <property fmtid="{D5CDD505-2E9C-101B-9397-08002B2CF9AE}" pid="5" name="HOGovernmentSecurityClassification">
    <vt:lpwstr>6;#Official|14c80daa-741b-422c-9722-f71693c9ede4</vt:lpwstr>
  </property>
  <property fmtid="{D5CDD505-2E9C-101B-9397-08002B2CF9AE}" pid="6" name="HOSiteType">
    <vt:lpwstr>10;#Team|ff0485df-0575-416f-802f-e999165821b7</vt:lpwstr>
  </property>
  <property fmtid="{D5CDD505-2E9C-101B-9397-08002B2CF9AE}" pid="7" name="OrganisationalUnit">
    <vt:lpwstr>8;#EA|d5f78ddb-b1b6-4328-9877-d7e3ed06fdac</vt:lpwstr>
  </property>
  <property fmtid="{D5CDD505-2E9C-101B-9397-08002B2CF9AE}" pid="8" name="InformationType">
    <vt:lpwstr/>
  </property>
  <property fmtid="{D5CDD505-2E9C-101B-9397-08002B2CF9AE}" pid="9" name="MediaServiceImageTags">
    <vt:lpwstr/>
  </property>
  <property fmtid="{D5CDD505-2E9C-101B-9397-08002B2CF9AE}" pid="10" name="MSIP_Label_d04dfc70-0289-4bbf-a1df-2e48919102f8_Enabled">
    <vt:lpwstr>true</vt:lpwstr>
  </property>
  <property fmtid="{D5CDD505-2E9C-101B-9397-08002B2CF9AE}" pid="11" name="MSIP_Label_d04dfc70-0289-4bbf-a1df-2e48919102f8_SetDate">
    <vt:lpwstr>2022-05-19T07:39:05Z</vt:lpwstr>
  </property>
  <property fmtid="{D5CDD505-2E9C-101B-9397-08002B2CF9AE}" pid="12" name="MSIP_Label_d04dfc70-0289-4bbf-a1df-2e48919102f8_Method">
    <vt:lpwstr>Standard</vt:lpwstr>
  </property>
  <property fmtid="{D5CDD505-2E9C-101B-9397-08002B2CF9AE}" pid="13" name="MSIP_Label_d04dfc70-0289-4bbf-a1df-2e48919102f8_Name">
    <vt:lpwstr>Private2</vt:lpwstr>
  </property>
  <property fmtid="{D5CDD505-2E9C-101B-9397-08002B2CF9AE}" pid="14" name="MSIP_Label_d04dfc70-0289-4bbf-a1df-2e48919102f8_SiteId">
    <vt:lpwstr>92ebd22d-0a9c-4516-a68f-ba966853a8f3</vt:lpwstr>
  </property>
  <property fmtid="{D5CDD505-2E9C-101B-9397-08002B2CF9AE}" pid="15" name="MSIP_Label_d04dfc70-0289-4bbf-a1df-2e48919102f8_ActionId">
    <vt:lpwstr>194c9071-0e44-426e-89b3-8ed261ae442b</vt:lpwstr>
  </property>
  <property fmtid="{D5CDD505-2E9C-101B-9397-08002B2CF9AE}" pid="16" name="MSIP_Label_d04dfc70-0289-4bbf-a1df-2e48919102f8_ContentBits">
    <vt:lpwstr>0</vt:lpwstr>
  </property>
  <property fmtid="{D5CDD505-2E9C-101B-9397-08002B2CF9AE}" pid="17" name="PermitDocumentType">
    <vt:lpwstr/>
  </property>
  <property fmtid="{D5CDD505-2E9C-101B-9397-08002B2CF9AE}" pid="18" name="TypeofPermit">
    <vt:lpwstr>32;#Bespoke|743fbb82-64b4-442a-8bac-afa632175399</vt:lpwstr>
  </property>
  <property fmtid="{D5CDD505-2E9C-101B-9397-08002B2CF9AE}" pid="19" name="DisclosureStatus">
    <vt:lpwstr>41;#Public Register|f1fcf6a6-5d97-4f1d-964e-a2f916eb1f18</vt:lpwstr>
  </property>
  <property fmtid="{D5CDD505-2E9C-101B-9397-08002B2CF9AE}" pid="20" name="EventType1">
    <vt:lpwstr/>
  </property>
  <property fmtid="{D5CDD505-2E9C-101B-9397-08002B2CF9AE}" pid="21" name="ActivityGrouping">
    <vt:lpwstr>14;#Application ＆ Associated Docs|5eadfd3c-6deb-44e1-b7e1-16accd427bec</vt:lpwstr>
  </property>
  <property fmtid="{D5CDD505-2E9C-101B-9397-08002B2CF9AE}" pid="22" name="RegulatedActivityClass">
    <vt:lpwstr>40;#Waste Operations|dc63c9b7-da6e-463c-b2cf-265b08d49156</vt:lpwstr>
  </property>
  <property fmtid="{D5CDD505-2E9C-101B-9397-08002B2CF9AE}" pid="23" name="Catchment">
    <vt:lpwstr/>
  </property>
  <property fmtid="{D5CDD505-2E9C-101B-9397-08002B2CF9AE}" pid="24" name="MajorProjectID">
    <vt:lpwstr/>
  </property>
  <property fmtid="{D5CDD505-2E9C-101B-9397-08002B2CF9AE}" pid="25" name="StandardRulesID">
    <vt:lpwstr/>
  </property>
  <property fmtid="{D5CDD505-2E9C-101B-9397-08002B2CF9AE}" pid="26" name="CessationStatus">
    <vt:lpwstr/>
  </property>
  <property fmtid="{D5CDD505-2E9C-101B-9397-08002B2CF9AE}" pid="27" name="Regime">
    <vt:lpwstr>11;#EPR|0e5af97d-1a8c-4d8f-a20b-528a11cab1f6</vt:lpwstr>
  </property>
  <property fmtid="{D5CDD505-2E9C-101B-9397-08002B2CF9AE}" pid="28" name="RegulatedActivitySub-Class">
    <vt:lpwstr/>
  </property>
</Properties>
</file>