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9C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2BD88B8F" w14:textId="258EB8ED" w:rsidR="00B137C2" w:rsidRDefault="00FB1B31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Quarry Hill Farm</w:t>
      </w:r>
      <w:r w:rsidR="00B12EB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2D6EB867" w14:textId="2E776234" w:rsidR="00B36B21" w:rsidRDefault="00305581" w:rsidP="00B36B21">
      <w:pPr>
        <w:pStyle w:val="BlockText"/>
        <w:ind w:left="0"/>
      </w:pPr>
      <w:r>
        <w:t>Quarry Hill</w:t>
      </w:r>
      <w:r w:rsidR="00736AB3" w:rsidRPr="00736AB3">
        <w:t xml:space="preserve"> </w:t>
      </w:r>
      <w:r w:rsidR="00E842D5">
        <w:t>Poultry</w:t>
      </w:r>
      <w:r w:rsidR="00F92242">
        <w:t xml:space="preserve"> </w:t>
      </w:r>
      <w:r w:rsidR="00B36B21">
        <w:t xml:space="preserve">operations have sensitive receptors within </w:t>
      </w:r>
      <w:r w:rsidR="004A6E12">
        <w:t>1</w:t>
      </w:r>
      <w:r w:rsidR="00E54BBA">
        <w:t>0</w:t>
      </w:r>
      <w:r w:rsidR="00B36B21">
        <w:t xml:space="preserve">0m of the site boundary. </w:t>
      </w:r>
    </w:p>
    <w:p w14:paraId="37D6586B" w14:textId="1C810AA6" w:rsidR="00B12EB0" w:rsidRDefault="00B12EB0" w:rsidP="00B36B21">
      <w:pPr>
        <w:pStyle w:val="BlockText"/>
        <w:ind w:left="0"/>
      </w:pPr>
      <w:r>
        <w:t>The table below lists receptors within 100m of the boundary</w:t>
      </w:r>
    </w:p>
    <w:p w14:paraId="1D823389" w14:textId="26FFCF36" w:rsidR="00B12EB0" w:rsidRDefault="00B12EB0" w:rsidP="00B36B21">
      <w:pPr>
        <w:pStyle w:val="BlockText"/>
        <w:ind w:left="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375"/>
        <w:gridCol w:w="2095"/>
        <w:gridCol w:w="2311"/>
        <w:gridCol w:w="2635"/>
      </w:tblGrid>
      <w:tr w:rsidR="00B12EB0" w:rsidRPr="00512330" w14:paraId="47C92C62" w14:textId="77777777" w:rsidTr="002D5A83">
        <w:tc>
          <w:tcPr>
            <w:tcW w:w="2452" w:type="dxa"/>
            <w:shd w:val="clear" w:color="auto" w:fill="auto"/>
          </w:tcPr>
          <w:p w14:paraId="04ED50C5" w14:textId="77777777" w:rsidR="00B12EB0" w:rsidRPr="00512330" w:rsidRDefault="00B12EB0" w:rsidP="00A2316C">
            <w:r w:rsidRPr="00512330">
              <w:t>Receptor Name</w:t>
            </w:r>
          </w:p>
        </w:tc>
        <w:tc>
          <w:tcPr>
            <w:tcW w:w="3375" w:type="dxa"/>
            <w:shd w:val="clear" w:color="auto" w:fill="auto"/>
          </w:tcPr>
          <w:p w14:paraId="1F40593B" w14:textId="77777777" w:rsidR="00B12EB0" w:rsidRPr="00512330" w:rsidRDefault="00B12EB0" w:rsidP="00A2316C">
            <w:r w:rsidRPr="00512330">
              <w:t>Description</w:t>
            </w:r>
          </w:p>
        </w:tc>
        <w:tc>
          <w:tcPr>
            <w:tcW w:w="2095" w:type="dxa"/>
            <w:shd w:val="clear" w:color="auto" w:fill="auto"/>
          </w:tcPr>
          <w:p w14:paraId="02ABE0BD" w14:textId="77777777" w:rsidR="00B12EB0" w:rsidRPr="00512330" w:rsidRDefault="00B12EB0" w:rsidP="00A2316C">
            <w:r w:rsidRPr="00512330">
              <w:t>Distance</w:t>
            </w:r>
          </w:p>
        </w:tc>
        <w:tc>
          <w:tcPr>
            <w:tcW w:w="2311" w:type="dxa"/>
            <w:shd w:val="clear" w:color="auto" w:fill="auto"/>
          </w:tcPr>
          <w:p w14:paraId="16D95DE6" w14:textId="77777777" w:rsidR="00B12EB0" w:rsidRPr="00512330" w:rsidRDefault="00B12EB0" w:rsidP="00A2316C">
            <w:r w:rsidRPr="00512330">
              <w:t>Orientation</w:t>
            </w:r>
          </w:p>
        </w:tc>
        <w:tc>
          <w:tcPr>
            <w:tcW w:w="2635" w:type="dxa"/>
            <w:shd w:val="clear" w:color="auto" w:fill="auto"/>
          </w:tcPr>
          <w:p w14:paraId="2BF3EC9E" w14:textId="77777777" w:rsidR="00B12EB0" w:rsidRPr="00512330" w:rsidRDefault="00B12EB0" w:rsidP="00A2316C">
            <w:r w:rsidRPr="00512330">
              <w:t>National Grid Reference</w:t>
            </w:r>
          </w:p>
        </w:tc>
      </w:tr>
      <w:tr w:rsidR="00A16E6D" w14:paraId="1C143A1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48" w14:textId="11B17EB2" w:rsidR="00A16E6D" w:rsidRPr="00B00943" w:rsidRDefault="00427199" w:rsidP="00A16E6D">
            <w:r>
              <w:t>Quarry Hill Farm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81E" w14:textId="22E42726" w:rsidR="00A16E6D" w:rsidRPr="00B00943" w:rsidRDefault="000C48E0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Operator Residence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5F2" w14:textId="6D542232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71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F7B3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F5" w14:textId="0441E061" w:rsidR="00A16E6D" w:rsidRPr="00B00943" w:rsidRDefault="00427199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C14164">
              <w:rPr>
                <w:rFonts w:ascii="Times New Roman" w:eastAsia="Times New Roman" w:hAnsi="Times New Roman"/>
                <w:sz w:val="24"/>
                <w:szCs w:val="24"/>
              </w:rPr>
              <w:t>orth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A04" w14:textId="6C082425" w:rsidR="00A16E6D" w:rsidRDefault="00C14164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368464,238837</w:t>
            </w:r>
          </w:p>
        </w:tc>
      </w:tr>
    </w:tbl>
    <w:p w14:paraId="3EBD0630" w14:textId="77777777" w:rsidR="00B12EB0" w:rsidRDefault="00B12EB0" w:rsidP="00B36B21">
      <w:pPr>
        <w:pStyle w:val="BlockText"/>
        <w:ind w:left="0"/>
      </w:pPr>
    </w:p>
    <w:p w14:paraId="58785878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06DD86D9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7B8AF4C4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1CDCFD6A" w14:textId="177CECFA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64F288DF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4779CA26" w14:textId="77777777" w:rsidR="00C2586D" w:rsidRDefault="00C2586D">
      <w:pPr>
        <w:rPr>
          <w:rFonts w:ascii="Arial" w:hAnsi="Arial" w:cs="Arial"/>
          <w:b/>
          <w:sz w:val="24"/>
          <w:szCs w:val="24"/>
          <w:u w:val="single"/>
        </w:rPr>
      </w:pPr>
    </w:p>
    <w:p w14:paraId="264CE64D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F2BF14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03D46B25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071F1408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4E50231D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735FEFD1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inspections</w:t>
      </w:r>
    </w:p>
    <w:p w14:paraId="42800E6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5B63BD9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7B22BBE9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7E8FCFCE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E23FCE8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75AA3FD9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1F605382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4D705673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69B16AC4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5659DE1C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B368266" w14:textId="77777777" w:rsidTr="00BB36F7">
        <w:tc>
          <w:tcPr>
            <w:tcW w:w="1617" w:type="dxa"/>
          </w:tcPr>
          <w:p w14:paraId="50AAAA2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3E4E1C57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55A219B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46C1285E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34A4FACE" w14:textId="77777777" w:rsidTr="00BB36F7">
        <w:tc>
          <w:tcPr>
            <w:tcW w:w="1617" w:type="dxa"/>
          </w:tcPr>
          <w:p w14:paraId="7535849A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212D0A66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7F4A7A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94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E450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4644CCF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916E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38703B3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6A27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F96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6A0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041474E6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3A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EF8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276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35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2ABD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79BC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5357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351C" w14:textId="76710F71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Feed spillages</w:t>
            </w:r>
          </w:p>
          <w:p w14:paraId="441433AF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60FA97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31E56C3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4974302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coating on pellet</w:t>
            </w:r>
          </w:p>
          <w:p w14:paraId="0967086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50BB1E68" w14:textId="46F4CE7E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Sealed pipe delivery into poultry houses, free fall of feed into hoppers minimised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by covers on hoppers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pan </w:t>
            </w:r>
            <w:r>
              <w:rPr>
                <w:rFonts w:ascii="Arial" w:hAnsi="Arial" w:cs="Arial"/>
                <w:sz w:val="24"/>
                <w:szCs w:val="24"/>
              </w:rPr>
              <w:t>feeding system on timed feeding preventing over feeding</w:t>
            </w:r>
          </w:p>
          <w:p w14:paraId="358A4955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Any feed spills cleared up immediately.</w:t>
            </w:r>
          </w:p>
        </w:tc>
        <w:tc>
          <w:tcPr>
            <w:tcW w:w="2818" w:type="dxa"/>
          </w:tcPr>
          <w:p w14:paraId="152C1BA5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82D53A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BE7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35FE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208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BBC86F1" w14:textId="77777777" w:rsidR="00571012" w:rsidRDefault="00571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7B72" w14:textId="2608694D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as not in operator control</w:t>
            </w:r>
          </w:p>
          <w:p w14:paraId="1F2A7D1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3C0C8E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8D5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510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F84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6BA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DC82B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 to prevent dust or potential contamination of water course</w:t>
            </w:r>
          </w:p>
        </w:tc>
      </w:tr>
      <w:tr w:rsidR="004C33AE" w14:paraId="64359E13" w14:textId="77777777" w:rsidTr="00BB36F7">
        <w:tc>
          <w:tcPr>
            <w:tcW w:w="1617" w:type="dxa"/>
          </w:tcPr>
          <w:p w14:paraId="38367ADE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</w:t>
            </w:r>
          </w:p>
        </w:tc>
        <w:tc>
          <w:tcPr>
            <w:tcW w:w="2262" w:type="dxa"/>
          </w:tcPr>
          <w:p w14:paraId="1D145BCF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3112E0C7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C45FE3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7AFE88F" w14:textId="77777777" w:rsidTr="00BB36F7">
        <w:tc>
          <w:tcPr>
            <w:tcW w:w="1617" w:type="dxa"/>
          </w:tcPr>
          <w:p w14:paraId="77FE3DE7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9C28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78C969F8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34BB3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BEE9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F0AA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17C883F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71838E3C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5EF47A39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6401C23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5565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EC3BD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0BF8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82E4430" w14:textId="77777777" w:rsidTr="00BB36F7">
        <w:tc>
          <w:tcPr>
            <w:tcW w:w="1617" w:type="dxa"/>
          </w:tcPr>
          <w:p w14:paraId="72798A04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3BB0B403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04F6BAF9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9AC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9B17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549B6B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4BDB3E73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34F78ECE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10AB4044" w14:textId="77777777" w:rsidTr="00BB36F7">
        <w:tc>
          <w:tcPr>
            <w:tcW w:w="1617" w:type="dxa"/>
          </w:tcPr>
          <w:p w14:paraId="41FAA6A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47D72303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23671098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3F45D4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2DF319EF" w14:textId="77777777" w:rsidTr="00BB36F7">
        <w:tc>
          <w:tcPr>
            <w:tcW w:w="1617" w:type="dxa"/>
          </w:tcPr>
          <w:p w14:paraId="14CD3185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</w:t>
            </w:r>
          </w:p>
        </w:tc>
        <w:tc>
          <w:tcPr>
            <w:tcW w:w="2262" w:type="dxa"/>
          </w:tcPr>
          <w:p w14:paraId="1EF1735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2FE38B88" w14:textId="41F85ED5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CF3EE7">
              <w:rPr>
                <w:rFonts w:ascii="Arial" w:hAnsi="Arial" w:cs="Arial"/>
                <w:sz w:val="24"/>
                <w:szCs w:val="24"/>
              </w:rPr>
              <w:t>1</w:t>
            </w:r>
            <w:r w:rsidR="002C1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8B6">
              <w:rPr>
                <w:rFonts w:ascii="Arial" w:hAnsi="Arial" w:cs="Arial"/>
                <w:sz w:val="24"/>
                <w:szCs w:val="24"/>
              </w:rPr>
              <w:t>-</w:t>
            </w:r>
            <w:r w:rsidR="00A407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14:paraId="476CA49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F91DC46" w14:textId="77777777" w:rsidTr="00BB36F7">
        <w:tc>
          <w:tcPr>
            <w:tcW w:w="1617" w:type="dxa"/>
          </w:tcPr>
          <w:p w14:paraId="6236C0EF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69948C3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2D493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double handling of litter, trailers parked close to doors, litter tipped carefully into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1D5E" w14:textId="07920A09" w:rsidR="00AE62F7" w:rsidRPr="00B137C2" w:rsidRDefault="0041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 washed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during cleaning process to minimise both release of dust to atmosphere and escape of contaminated water</w:t>
            </w:r>
          </w:p>
        </w:tc>
        <w:tc>
          <w:tcPr>
            <w:tcW w:w="2818" w:type="dxa"/>
          </w:tcPr>
          <w:p w14:paraId="01127BC4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place/continuous</w:t>
            </w:r>
          </w:p>
          <w:p w14:paraId="3D22C5C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1AC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DFF2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FB7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DE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3C3D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A26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BBD81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27EC7F1" w14:textId="77777777" w:rsidTr="00BB36F7">
        <w:tc>
          <w:tcPr>
            <w:tcW w:w="1617" w:type="dxa"/>
          </w:tcPr>
          <w:p w14:paraId="09BC3E2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Bird numbers</w:t>
            </w:r>
          </w:p>
        </w:tc>
        <w:tc>
          <w:tcPr>
            <w:tcW w:w="2262" w:type="dxa"/>
          </w:tcPr>
          <w:p w14:paraId="15AA0889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37162E7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69022628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4C9223F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3339F7B" w14:textId="06E355A5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A407D9">
        <w:rPr>
          <w:rFonts w:ascii="Arial" w:hAnsi="Arial" w:cs="Arial"/>
          <w:b/>
          <w:sz w:val="24"/>
          <w:szCs w:val="24"/>
        </w:rPr>
        <w:t>August 2022</w:t>
      </w:r>
    </w:p>
    <w:p w14:paraId="7E7A0E4B" w14:textId="0C0C2306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48A85EAB" w14:textId="7E449684" w:rsidR="00416BCC" w:rsidRDefault="00416BCC">
      <w:pPr>
        <w:rPr>
          <w:rFonts w:ascii="Arial" w:hAnsi="Arial" w:cs="Arial"/>
          <w:sz w:val="24"/>
          <w:szCs w:val="24"/>
        </w:rPr>
      </w:pPr>
    </w:p>
    <w:p w14:paraId="284F4256" w14:textId="52AAD02F" w:rsidR="00416BCC" w:rsidRPr="00AE62F7" w:rsidRDefault="0041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3055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305581">
        <w:rPr>
          <w:rFonts w:ascii="Arial" w:hAnsi="Arial" w:cs="Arial"/>
          <w:sz w:val="24"/>
          <w:szCs w:val="24"/>
        </w:rPr>
        <w:t>January</w:t>
      </w:r>
      <w:r w:rsidR="00A407D9">
        <w:rPr>
          <w:rFonts w:ascii="Arial" w:hAnsi="Arial" w:cs="Arial"/>
          <w:sz w:val="24"/>
          <w:szCs w:val="24"/>
        </w:rPr>
        <w:t xml:space="preserve"> 2022</w:t>
      </w:r>
    </w:p>
    <w:sectPr w:rsidR="00416BCC" w:rsidRPr="00AE62F7" w:rsidSect="0005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338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1496C"/>
    <w:rsid w:val="00057A54"/>
    <w:rsid w:val="000C48E0"/>
    <w:rsid w:val="001C49DF"/>
    <w:rsid w:val="001F5036"/>
    <w:rsid w:val="00232477"/>
    <w:rsid w:val="00290D7D"/>
    <w:rsid w:val="002A71EF"/>
    <w:rsid w:val="002C1DCF"/>
    <w:rsid w:val="002D5A83"/>
    <w:rsid w:val="0030144E"/>
    <w:rsid w:val="00305581"/>
    <w:rsid w:val="003C5B33"/>
    <w:rsid w:val="003E2335"/>
    <w:rsid w:val="00410319"/>
    <w:rsid w:val="00416BCC"/>
    <w:rsid w:val="00427199"/>
    <w:rsid w:val="00466668"/>
    <w:rsid w:val="004A6E12"/>
    <w:rsid w:val="004C33AE"/>
    <w:rsid w:val="00563AAF"/>
    <w:rsid w:val="00571012"/>
    <w:rsid w:val="005E092C"/>
    <w:rsid w:val="005E6774"/>
    <w:rsid w:val="006D030F"/>
    <w:rsid w:val="00726C3F"/>
    <w:rsid w:val="00736AB3"/>
    <w:rsid w:val="007920E6"/>
    <w:rsid w:val="007A0A07"/>
    <w:rsid w:val="007A2BC0"/>
    <w:rsid w:val="007D11EF"/>
    <w:rsid w:val="007F3C9C"/>
    <w:rsid w:val="008047EF"/>
    <w:rsid w:val="008B48B6"/>
    <w:rsid w:val="00930A68"/>
    <w:rsid w:val="00977536"/>
    <w:rsid w:val="00977D0F"/>
    <w:rsid w:val="0098396C"/>
    <w:rsid w:val="00A16E6D"/>
    <w:rsid w:val="00A407D9"/>
    <w:rsid w:val="00A55842"/>
    <w:rsid w:val="00A6383A"/>
    <w:rsid w:val="00AC7316"/>
    <w:rsid w:val="00AE62F7"/>
    <w:rsid w:val="00AF7B30"/>
    <w:rsid w:val="00B12EB0"/>
    <w:rsid w:val="00B137C2"/>
    <w:rsid w:val="00B36B21"/>
    <w:rsid w:val="00BB36F7"/>
    <w:rsid w:val="00C14164"/>
    <w:rsid w:val="00C2586D"/>
    <w:rsid w:val="00C65B81"/>
    <w:rsid w:val="00C66EDB"/>
    <w:rsid w:val="00CE1263"/>
    <w:rsid w:val="00CF3EE7"/>
    <w:rsid w:val="00DB161D"/>
    <w:rsid w:val="00E12504"/>
    <w:rsid w:val="00E2370E"/>
    <w:rsid w:val="00E54BBA"/>
    <w:rsid w:val="00E842D5"/>
    <w:rsid w:val="00EC0571"/>
    <w:rsid w:val="00F850EE"/>
    <w:rsid w:val="00F92242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D51D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cc5de1d7bb813c3cd7c72fa598375b06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04fc883fc947aad2bd031a4d640818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EPR-FP3147JE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2023-01-30T00:00:00+00:00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EPR/FP3147JE</EPRNumber>
    <FacilityAddressPostcode xmlns="eebef177-55b5-4448-a5fb-28ea454417ee">HR8 2PX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Quarry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Quarry Hill Farm, Hereford Road, Ledbury, Herefordshire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DB45ED42-6D37-4F29-9DD9-7D535686292E}"/>
</file>

<file path=customXml/itemProps2.xml><?xml version="1.0" encoding="utf-8"?>
<ds:datastoreItem xmlns:ds="http://schemas.openxmlformats.org/officeDocument/2006/customXml" ds:itemID="{C109D8FD-5BB2-4ED6-92AE-D67B6EA94385}"/>
</file>

<file path=customXml/itemProps3.xml><?xml version="1.0" encoding="utf-8"?>
<ds:datastoreItem xmlns:ds="http://schemas.openxmlformats.org/officeDocument/2006/customXml" ds:itemID="{B461EE95-4419-4A7D-81C0-FE1B297AE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48</cp:revision>
  <dcterms:created xsi:type="dcterms:W3CDTF">2016-08-06T09:07:00Z</dcterms:created>
  <dcterms:modified xsi:type="dcterms:W3CDTF">2023-01-29T15:30:00Z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