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749FD03F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2170E9">
        <w:rPr>
          <w:rFonts w:ascii="Arial" w:hAnsi="Arial" w:cs="Arial"/>
          <w:b/>
          <w:sz w:val="24"/>
          <w:szCs w:val="24"/>
        </w:rPr>
        <w:t>Hill House</w:t>
      </w:r>
      <w:r w:rsidR="00D86F40">
        <w:rPr>
          <w:rFonts w:ascii="Arial" w:hAnsi="Arial" w:cs="Arial"/>
          <w:b/>
          <w:sz w:val="24"/>
          <w:szCs w:val="24"/>
        </w:rPr>
        <w:t xml:space="preserve">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661326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B1D7B8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8E4">
              <w:rPr>
                <w:rFonts w:ascii="Arial" w:hAnsi="Arial" w:cs="Arial"/>
                <w:sz w:val="20"/>
                <w:szCs w:val="20"/>
              </w:rPr>
              <w:t xml:space="preserve">pre application </w:t>
            </w:r>
            <w:r w:rsidR="00145B78">
              <w:rPr>
                <w:rFonts w:ascii="Arial" w:hAnsi="Arial" w:cs="Arial"/>
                <w:sz w:val="20"/>
                <w:szCs w:val="20"/>
              </w:rPr>
              <w:t>shows no adverse effects to protected sites</w:t>
            </w:r>
            <w:r w:rsidR="002D21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E2A018F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</w:t>
            </w:r>
            <w:r w:rsidR="00D6357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2E6F0CF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</w:t>
            </w:r>
            <w:r w:rsidR="00701DAD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47C017DC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 yard areas during cleanout swept up, Lightly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</w:t>
            </w:r>
            <w:r w:rsidR="001C4314">
              <w:rPr>
                <w:rFonts w:ascii="Arial" w:hAnsi="Arial" w:cs="Arial"/>
                <w:sz w:val="20"/>
                <w:szCs w:val="20"/>
              </w:rPr>
              <w:t xml:space="preserve"> by means of concrete gradients</w:t>
            </w:r>
            <w:r w:rsidR="009026C6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ite</w:t>
            </w:r>
            <w:r w:rsidR="00AE1C31">
              <w:rPr>
                <w:rFonts w:ascii="Arial" w:hAnsi="Arial" w:cs="Arial"/>
                <w:sz w:val="20"/>
                <w:szCs w:val="20"/>
              </w:rPr>
              <w:t xml:space="preserve"> 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drainage directed to </w:t>
            </w:r>
            <w:r w:rsidR="00280EA2">
              <w:rPr>
                <w:rFonts w:ascii="Arial" w:hAnsi="Arial" w:cs="Arial"/>
                <w:sz w:val="20"/>
                <w:szCs w:val="20"/>
              </w:rPr>
              <w:t>offsite ditch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168E4"/>
    <w:rsid w:val="00145B78"/>
    <w:rsid w:val="001C4314"/>
    <w:rsid w:val="001D7485"/>
    <w:rsid w:val="001F2C33"/>
    <w:rsid w:val="002170E9"/>
    <w:rsid w:val="00280EA2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01DAD"/>
    <w:rsid w:val="007B7CAC"/>
    <w:rsid w:val="0085438C"/>
    <w:rsid w:val="00872EDA"/>
    <w:rsid w:val="009026C6"/>
    <w:rsid w:val="00A416F8"/>
    <w:rsid w:val="00AD207B"/>
    <w:rsid w:val="00AD590E"/>
    <w:rsid w:val="00AE1C31"/>
    <w:rsid w:val="00BE2E09"/>
    <w:rsid w:val="00C33862"/>
    <w:rsid w:val="00CD5A9A"/>
    <w:rsid w:val="00CD7D6E"/>
    <w:rsid w:val="00D615BE"/>
    <w:rsid w:val="00D63575"/>
    <w:rsid w:val="00D86F40"/>
    <w:rsid w:val="00DE6C4B"/>
    <w:rsid w:val="00E241D9"/>
    <w:rsid w:val="00EA3539"/>
    <w:rsid w:val="00F242AE"/>
    <w:rsid w:val="00F838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2023-05-05T23:00:00+00:00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2023-05-05T23:00:00+00:00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14</Value>
      <Value>11</Value>
      <Value>32</Value>
      <Value>42</Value>
    </TaxCatchAll>
    <ExternalAuthor xmlns="eebef177-55b5-4448-a5fb-28ea454417ee">Steve Raasch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BB6A9F8-D8B8-4D52-BF8A-6C20E16A0922}"/>
</file>

<file path=customXml/itemProps2.xml><?xml version="1.0" encoding="utf-8"?>
<ds:datastoreItem xmlns:ds="http://schemas.openxmlformats.org/officeDocument/2006/customXml" ds:itemID="{39C7B14A-4D73-4ADA-A2E2-A49B73ECEBF3}"/>
</file>

<file path=customXml/itemProps3.xml><?xml version="1.0" encoding="utf-8"?>
<ds:datastoreItem xmlns:ds="http://schemas.openxmlformats.org/officeDocument/2006/customXml" ds:itemID="{5EC5BC87-2664-4BA1-8968-EC9310932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32</cp:revision>
  <dcterms:created xsi:type="dcterms:W3CDTF">2014-07-07T06:34:00Z</dcterms:created>
  <dcterms:modified xsi:type="dcterms:W3CDTF">2023-05-06T14:52:00Z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