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8347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6F820036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7AA24371" w14:textId="77777777" w:rsidTr="00B3157B">
        <w:tc>
          <w:tcPr>
            <w:tcW w:w="4788" w:type="dxa"/>
          </w:tcPr>
          <w:p w14:paraId="694F0FC3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191CA2E7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10316D89" w14:textId="77777777" w:rsidTr="00B3157B">
        <w:tc>
          <w:tcPr>
            <w:tcW w:w="4788" w:type="dxa"/>
          </w:tcPr>
          <w:p w14:paraId="3E0249DA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78D7F726" w14:textId="366713BC" w:rsidR="0089223A" w:rsidRDefault="00721DF9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Brackley Farms</w:t>
            </w:r>
            <w:r w:rsidR="00CC00F4" w:rsidRPr="00CC00F4">
              <w:rPr>
                <w:rFonts w:ascii="Arial" w:hAnsi="Arial" w:cs="Arial"/>
                <w:sz w:val="24"/>
                <w:szCs w:val="24"/>
                <w:lang w:val="en-GB"/>
              </w:rPr>
              <w:t xml:space="preserve"> Ltd</w:t>
            </w:r>
          </w:p>
        </w:tc>
      </w:tr>
      <w:tr w:rsidR="0089223A" w14:paraId="7FE67E39" w14:textId="77777777" w:rsidTr="00B3157B">
        <w:tc>
          <w:tcPr>
            <w:tcW w:w="4788" w:type="dxa"/>
          </w:tcPr>
          <w:p w14:paraId="5343D6A4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14:paraId="6C8E426B" w14:textId="216398BD" w:rsidR="008C3807" w:rsidRDefault="00721DF9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Edgcott</w:t>
            </w:r>
            <w:proofErr w:type="spellEnd"/>
            <w:r w:rsidR="00CC00F4" w:rsidRPr="00CC00F4">
              <w:rPr>
                <w:rFonts w:ascii="Arial" w:hAnsi="Arial" w:cs="Arial"/>
                <w:sz w:val="24"/>
                <w:szCs w:val="24"/>
                <w:lang w:val="en-GB"/>
              </w:rPr>
              <w:t xml:space="preserve"> Farm</w:t>
            </w:r>
          </w:p>
          <w:p w14:paraId="2896F1D7" w14:textId="5DC98659" w:rsidR="00CC00F4" w:rsidRDefault="00871561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Marsh Gibbon Road</w:t>
            </w:r>
          </w:p>
          <w:p w14:paraId="41C89F65" w14:textId="27349F23" w:rsidR="00CC00F4" w:rsidRDefault="0010730D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Edgcott</w:t>
            </w:r>
            <w:proofErr w:type="spellEnd"/>
          </w:p>
          <w:p w14:paraId="6761C806" w14:textId="15C5128E" w:rsidR="00903B6A" w:rsidRDefault="0010730D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Buckingham</w:t>
            </w:r>
            <w:r w:rsidR="00906FE8">
              <w:rPr>
                <w:rFonts w:ascii="Arial" w:hAnsi="Arial" w:cs="Arial"/>
                <w:sz w:val="24"/>
                <w:szCs w:val="24"/>
                <w:lang w:val="en-GB"/>
              </w:rPr>
              <w:t>shire</w:t>
            </w:r>
          </w:p>
          <w:p w14:paraId="4897BACF" w14:textId="15549679" w:rsidR="00906FE8" w:rsidRDefault="00A6591E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HP18 0</w:t>
            </w:r>
            <w:r w:rsidR="0010730D">
              <w:rPr>
                <w:rFonts w:ascii="Arial" w:hAnsi="Arial" w:cs="Arial"/>
                <w:sz w:val="24"/>
                <w:szCs w:val="24"/>
                <w:lang w:val="en-GB"/>
              </w:rPr>
              <w:t>UA</w:t>
            </w:r>
          </w:p>
        </w:tc>
      </w:tr>
      <w:tr w:rsidR="0089223A" w14:paraId="45B82439" w14:textId="77777777" w:rsidTr="00B3157B">
        <w:tc>
          <w:tcPr>
            <w:tcW w:w="4788" w:type="dxa"/>
          </w:tcPr>
          <w:p w14:paraId="4885478B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3C167CA2" w14:textId="26C71CCA" w:rsidR="0089223A" w:rsidRDefault="002B60D7" w:rsidP="00BA13D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467111,222125</w:t>
            </w:r>
          </w:p>
        </w:tc>
      </w:tr>
      <w:tr w:rsidR="0089223A" w14:paraId="42E3FC25" w14:textId="77777777" w:rsidTr="00B3157B">
        <w:tc>
          <w:tcPr>
            <w:tcW w:w="4788" w:type="dxa"/>
          </w:tcPr>
          <w:p w14:paraId="44528296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2C689334" w14:textId="3F490A0B" w:rsidR="0089223A" w:rsidRDefault="00607CE3" w:rsidP="00BA13D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  <w:r w:rsidR="00F467B8" w:rsidRPr="00F467B8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="00F467B8">
              <w:rPr>
                <w:rFonts w:ascii="Arial" w:hAnsi="Arial" w:cs="Arial"/>
                <w:sz w:val="24"/>
                <w:szCs w:val="24"/>
                <w:lang w:val="en-GB"/>
              </w:rPr>
              <w:t xml:space="preserve"> April 2022</w:t>
            </w:r>
          </w:p>
        </w:tc>
      </w:tr>
      <w:tr w:rsidR="00B3157B" w14:paraId="0EEB6415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3F4CF181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5D9C87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18EAFD88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76B229D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641BC896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A0D187C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3710ADD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1D602A34" w14:textId="77777777" w:rsidTr="00B163F1">
        <w:tc>
          <w:tcPr>
            <w:tcW w:w="4677" w:type="dxa"/>
          </w:tcPr>
          <w:p w14:paraId="12BA9482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1ADFF900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0211DF6" w14:textId="77777777" w:rsidTr="00B163F1">
        <w:tc>
          <w:tcPr>
            <w:tcW w:w="4677" w:type="dxa"/>
          </w:tcPr>
          <w:p w14:paraId="0D3FBF05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618FEA25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168AA5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20D1C9CA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2B3708C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79595FB5" w14:textId="4ABEA766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9400D4">
              <w:rPr>
                <w:rFonts w:ascii="Arial" w:hAnsi="Arial" w:cs="Arial"/>
                <w:sz w:val="24"/>
                <w:szCs w:val="24"/>
                <w:lang w:val="en-GB"/>
              </w:rPr>
              <w:t xml:space="preserve">west of </w:t>
            </w:r>
            <w:proofErr w:type="spellStart"/>
            <w:r w:rsidR="009400D4">
              <w:rPr>
                <w:rFonts w:ascii="Arial" w:hAnsi="Arial" w:cs="Arial"/>
                <w:sz w:val="24"/>
                <w:szCs w:val="24"/>
                <w:lang w:val="en-GB"/>
              </w:rPr>
              <w:t>Edgcott</w:t>
            </w:r>
            <w:proofErr w:type="spellEnd"/>
            <w:r w:rsidR="00DB3DA7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Predominant land use is arable farming. Field pattern is semi large scale with a strong pattern of field boundaries. </w:t>
            </w:r>
            <w:r w:rsidR="007D0D09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34E3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74B9AEA4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6DCE94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9AC721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61D5FBC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28E35F" w14:textId="41972AD6" w:rsidR="0055157C" w:rsidRPr="0055157C" w:rsidRDefault="00025321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poultry houses are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012ED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58520C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xisting mature hedges and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some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woodland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501A0">
              <w:rPr>
                <w:rFonts w:ascii="Arial" w:hAnsi="Arial" w:cs="Arial"/>
                <w:sz w:val="24"/>
                <w:szCs w:val="24"/>
                <w:lang w:val="en-GB"/>
              </w:rPr>
              <w:t xml:space="preserve">offsite </w:t>
            </w:r>
            <w:r w:rsidR="0071605F">
              <w:rPr>
                <w:rFonts w:ascii="Arial" w:hAnsi="Arial" w:cs="Arial"/>
                <w:sz w:val="24"/>
                <w:szCs w:val="24"/>
                <w:lang w:val="en-GB"/>
              </w:rPr>
              <w:t>ditch.</w:t>
            </w:r>
          </w:p>
          <w:p w14:paraId="60A7AA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50348B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6EFC899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366E0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288B43" w14:textId="46D5D9A2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hyperlink r:id="rId6" w:tgtFrame="_blank" w:history="1">
              <w:r w:rsidR="00D32E07" w:rsidRPr="00D32E07">
                <w:rPr>
                  <w:rStyle w:val="Hyperlink"/>
                  <w:rFonts w:ascii="Arial" w:hAnsi="Arial" w:cs="Arial"/>
                  <w:color w:val="002E40"/>
                  <w:sz w:val="24"/>
                  <w:szCs w:val="24"/>
                  <w:shd w:val="clear" w:color="auto" w:fill="FFFFFF"/>
                </w:rPr>
                <w:t xml:space="preserve">KELLAWAYS FORMATION AND OXFORD CLAY FORMATION (UNDIFFERENTIATED) - </w:t>
              </w:r>
              <w:r w:rsidR="00D32E07" w:rsidRPr="00D32E07">
                <w:rPr>
                  <w:rStyle w:val="Hyperlink"/>
                  <w:rFonts w:ascii="Arial" w:hAnsi="Arial" w:cs="Arial"/>
                  <w:color w:val="002E40"/>
                  <w:sz w:val="24"/>
                  <w:szCs w:val="24"/>
                  <w:shd w:val="clear" w:color="auto" w:fill="FFFFFF"/>
                </w:rPr>
                <w:lastRenderedPageBreak/>
                <w:t>MUDSTONE, SILTSTONE AND SANDSTONE</w:t>
              </w:r>
            </w:hyperlink>
          </w:p>
          <w:p w14:paraId="76737F6D" w14:textId="03C97D6D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Searches indicate the site is </w:t>
            </w:r>
            <w:r w:rsidR="00161463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28684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7EC5CA0" w14:textId="252BCF6C" w:rsidR="00004CC6" w:rsidRPr="00342D2A" w:rsidRDefault="0019751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161463">
              <w:rPr>
                <w:rFonts w:ascii="Arial" w:hAnsi="Arial" w:cs="Arial"/>
                <w:sz w:val="24"/>
                <w:szCs w:val="24"/>
                <w:lang w:val="en-GB"/>
              </w:rPr>
              <w:t>not</w:t>
            </w:r>
            <w:r w:rsidR="0076067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Zone.</w:t>
            </w:r>
          </w:p>
          <w:p w14:paraId="51AA52D8" w14:textId="77777777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="004B6C2E">
              <w:rPr>
                <w:rFonts w:ascii="Arial" w:hAnsi="Arial" w:cs="Arial"/>
                <w:sz w:val="24"/>
                <w:szCs w:val="24"/>
                <w:lang w:val="en-GB"/>
              </w:rPr>
              <w:t xml:space="preserve">water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0E3917D1" w14:textId="3D78FD8D" w:rsidR="001F5FB8" w:rsidRPr="00342D2A" w:rsidRDefault="00C3148E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760674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situated in</w:t>
            </w:r>
            <w:r w:rsidR="001F5FB8"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a Groundwater/Source</w:t>
            </w:r>
            <w:r w:rsidR="00E74E47">
              <w:rPr>
                <w:rFonts w:ascii="Arial" w:hAnsi="Arial" w:cs="Arial"/>
                <w:sz w:val="24"/>
                <w:szCs w:val="24"/>
                <w:lang w:val="en-GB"/>
              </w:rPr>
              <w:t xml:space="preserve"> or drinking water</w:t>
            </w:r>
            <w:r w:rsidR="001F5FB8"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3F535D4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2D668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4C2E95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47E6D2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2EFE3D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72DC282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FC35C9" w14:textId="6DFE16B7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a </w:t>
            </w:r>
            <w:r w:rsidR="007E55A5">
              <w:rPr>
                <w:rFonts w:ascii="Arial" w:hAnsi="Arial" w:cs="Arial"/>
                <w:sz w:val="24"/>
                <w:szCs w:val="24"/>
                <w:lang w:val="en-GB"/>
              </w:rPr>
              <w:t>South</w:t>
            </w:r>
            <w:r w:rsidR="004B6C2E">
              <w:rPr>
                <w:rFonts w:ascii="Arial" w:hAnsi="Arial" w:cs="Arial"/>
                <w:sz w:val="24"/>
                <w:szCs w:val="24"/>
                <w:lang w:val="en-GB"/>
              </w:rPr>
              <w:t>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903B6A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20A811B3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ABBC3E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57C837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A8C884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4CEDAE78" w14:textId="77777777" w:rsidTr="00B163F1">
        <w:tc>
          <w:tcPr>
            <w:tcW w:w="4677" w:type="dxa"/>
          </w:tcPr>
          <w:p w14:paraId="31872E14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29FF793A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DA763E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7FF70FF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2DA3EB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25F658F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C0F451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69C4C7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AF0226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F24F4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71D96BED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D0E685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C4EA2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  <w:p w14:paraId="5956D3BF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306259E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 contamination, historical site investigation, assessments, remediation and verification reports.</w:t>
            </w:r>
          </w:p>
          <w:p w14:paraId="4DDE196E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274B0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Baseline soil and groundwater reference data.</w:t>
            </w:r>
          </w:p>
        </w:tc>
        <w:tc>
          <w:tcPr>
            <w:tcW w:w="4671" w:type="dxa"/>
          </w:tcPr>
          <w:p w14:paraId="13C37B14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555A66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79D45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02D507C6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197E071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8A1AA7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1F2D7414" w14:textId="4F839727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B8507B">
              <w:rPr>
                <w:rFonts w:ascii="Arial" w:hAnsi="Arial" w:cs="Arial"/>
                <w:sz w:val="24"/>
                <w:szCs w:val="24"/>
                <w:lang w:val="en-GB"/>
              </w:rPr>
              <w:t>22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B8507B">
              <w:rPr>
                <w:rFonts w:ascii="Arial" w:hAnsi="Arial" w:cs="Arial"/>
                <w:sz w:val="24"/>
                <w:szCs w:val="24"/>
                <w:lang w:val="en-GB"/>
              </w:rPr>
              <w:t>Poultry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Farming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2DCADD09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8E7DD5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7E2CDF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8C2E58" w14:textId="77777777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52DABCCF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C8A3F0C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A16DC6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FD2A89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085588F0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731762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54ED48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Not applicable</w:t>
            </w:r>
          </w:p>
          <w:p w14:paraId="7B1FC575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E725B3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A9DF1D0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526B5D" w14:textId="77777777" w:rsidR="00602750" w:rsidRDefault="00602750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 formal assessments have been made of the soils on site.</w:t>
            </w:r>
          </w:p>
        </w:tc>
      </w:tr>
      <w:tr w:rsidR="00B3157B" w14:paraId="7FAEF68A" w14:textId="77777777" w:rsidTr="00B163F1">
        <w:tc>
          <w:tcPr>
            <w:tcW w:w="4677" w:type="dxa"/>
          </w:tcPr>
          <w:p w14:paraId="554B09B5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Evidence of historical contamination</w:t>
            </w:r>
          </w:p>
        </w:tc>
        <w:tc>
          <w:tcPr>
            <w:tcW w:w="4671" w:type="dxa"/>
          </w:tcPr>
          <w:p w14:paraId="3AC055F9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750B5C48" w14:textId="77777777" w:rsidTr="00B163F1">
        <w:tc>
          <w:tcPr>
            <w:tcW w:w="4677" w:type="dxa"/>
          </w:tcPr>
          <w:p w14:paraId="7634F8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691EF3E8" w14:textId="7F38A499" w:rsidR="00B3157B" w:rsidRDefault="00C3148E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consist</w:t>
            </w:r>
            <w:r w:rsidR="00025199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657434">
              <w:rPr>
                <w:rFonts w:ascii="Arial" w:hAnsi="Arial" w:cs="Arial"/>
                <w:sz w:val="24"/>
                <w:szCs w:val="24"/>
                <w:lang w:val="en-GB"/>
              </w:rPr>
              <w:t>eight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 for Broiler chicken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5B7AAC">
              <w:rPr>
                <w:rFonts w:ascii="Arial" w:hAnsi="Arial" w:cs="Arial"/>
                <w:sz w:val="24"/>
                <w:szCs w:val="24"/>
                <w:lang w:val="en-GB"/>
              </w:rPr>
              <w:t>399</w:t>
            </w:r>
            <w:r w:rsidR="006A3D21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657434">
              <w:rPr>
                <w:rFonts w:ascii="Arial" w:hAnsi="Arial" w:cs="Arial"/>
                <w:sz w:val="24"/>
                <w:szCs w:val="24"/>
                <w:lang w:val="en-GB"/>
              </w:rPr>
              <w:t>999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77498">
              <w:rPr>
                <w:rFonts w:ascii="Arial" w:hAnsi="Arial" w:cs="Arial"/>
                <w:sz w:val="24"/>
                <w:szCs w:val="24"/>
                <w:lang w:val="en-GB"/>
              </w:rPr>
              <w:t>A b</w:t>
            </w:r>
            <w:r w:rsidR="005F16C1">
              <w:rPr>
                <w:rFonts w:ascii="Arial" w:hAnsi="Arial" w:cs="Arial"/>
                <w:sz w:val="24"/>
                <w:szCs w:val="24"/>
                <w:lang w:val="en-GB"/>
              </w:rPr>
              <w:t>iomass</w:t>
            </w:r>
            <w:r w:rsidR="00777498">
              <w:rPr>
                <w:rFonts w:ascii="Arial" w:hAnsi="Arial" w:cs="Arial"/>
                <w:sz w:val="24"/>
                <w:szCs w:val="24"/>
                <w:lang w:val="en-GB"/>
              </w:rPr>
              <w:t xml:space="preserve"> boiler provides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637FEBDD" w14:textId="77777777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Immediately following depopulat</w:t>
            </w:r>
            <w:r w:rsidR="00F516D8">
              <w:rPr>
                <w:rFonts w:ascii="Arial" w:hAnsi="Arial" w:cs="Arial"/>
                <w:sz w:val="24"/>
                <w:szCs w:val="24"/>
                <w:lang w:val="en-GB"/>
              </w:rPr>
              <w:t>ion, litter is</w:t>
            </w:r>
            <w:r w:rsidR="00C3148E">
              <w:rPr>
                <w:rFonts w:ascii="Arial" w:hAnsi="Arial" w:cs="Arial"/>
                <w:sz w:val="24"/>
                <w:szCs w:val="24"/>
                <w:lang w:val="en-GB"/>
              </w:rPr>
              <w:t xml:space="preserve"> removed from shed</w:t>
            </w:r>
            <w:r w:rsidR="004B6C2E">
              <w:rPr>
                <w:rFonts w:ascii="Arial" w:hAnsi="Arial" w:cs="Arial"/>
                <w:sz w:val="24"/>
                <w:szCs w:val="24"/>
                <w:lang w:val="en-GB"/>
              </w:rPr>
              <w:t>s and 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D885C4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3498F60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collection from a licensed renderer </w:t>
            </w:r>
          </w:p>
          <w:p w14:paraId="280E1F75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D98D37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643EAE98" w14:textId="77777777" w:rsidTr="00B163F1">
        <w:tc>
          <w:tcPr>
            <w:tcW w:w="4677" w:type="dxa"/>
          </w:tcPr>
          <w:p w14:paraId="4FE0262C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 permitted activities undertaken</w:t>
            </w:r>
          </w:p>
        </w:tc>
        <w:tc>
          <w:tcPr>
            <w:tcW w:w="4671" w:type="dxa"/>
          </w:tcPr>
          <w:p w14:paraId="6525551A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27F5DFB8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3BCE97D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11564C4F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6BA3BC1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219338C7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0E5B9DB9" w14:textId="77777777" w:rsidTr="00B163F1">
        <w:tc>
          <w:tcPr>
            <w:tcW w:w="4677" w:type="dxa"/>
          </w:tcPr>
          <w:p w14:paraId="1E945CE1" w14:textId="77777777" w:rsidR="00FF05AD" w:rsidRDefault="00FF05AD" w:rsidP="000B55D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3CBBDEB5" w14:textId="6889A813" w:rsidR="00FF05AD" w:rsidRDefault="00401C32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Installation boundary </w:t>
            </w:r>
            <w:r w:rsidR="00AD7DE7">
              <w:rPr>
                <w:rFonts w:ascii="Arial" w:hAnsi="Arial" w:cs="Arial"/>
                <w:sz w:val="24"/>
                <w:szCs w:val="24"/>
                <w:lang w:val="en-GB"/>
              </w:rPr>
              <w:t xml:space="preserve">to be enlarged for </w:t>
            </w:r>
            <w:r w:rsidR="00B501A0">
              <w:rPr>
                <w:rFonts w:ascii="Arial" w:hAnsi="Arial" w:cs="Arial"/>
                <w:sz w:val="24"/>
                <w:szCs w:val="24"/>
                <w:lang w:val="en-GB"/>
              </w:rPr>
              <w:t xml:space="preserve">extensions on all eight </w:t>
            </w:r>
            <w:r w:rsidR="00853538">
              <w:rPr>
                <w:rFonts w:ascii="Arial" w:hAnsi="Arial" w:cs="Arial"/>
                <w:sz w:val="24"/>
                <w:szCs w:val="24"/>
                <w:lang w:val="en-GB"/>
              </w:rPr>
              <w:t>poultry houses,</w:t>
            </w:r>
            <w:r w:rsidR="00AD7DE7">
              <w:rPr>
                <w:rFonts w:ascii="Arial" w:hAnsi="Arial" w:cs="Arial"/>
                <w:sz w:val="24"/>
                <w:szCs w:val="24"/>
                <w:lang w:val="en-GB"/>
              </w:rPr>
              <w:t xml:space="preserve"> increasing broiler places to </w:t>
            </w:r>
            <w:r w:rsidR="00853538">
              <w:rPr>
                <w:rFonts w:ascii="Arial" w:hAnsi="Arial" w:cs="Arial"/>
                <w:sz w:val="24"/>
                <w:szCs w:val="24"/>
                <w:lang w:val="en-GB"/>
              </w:rPr>
              <w:t>399</w:t>
            </w:r>
            <w:r w:rsidR="00AD7DE7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53538">
              <w:rPr>
                <w:rFonts w:ascii="Arial" w:hAnsi="Arial" w:cs="Arial"/>
                <w:sz w:val="24"/>
                <w:szCs w:val="24"/>
                <w:lang w:val="en-GB"/>
              </w:rPr>
              <w:t>999</w:t>
            </w:r>
            <w:r w:rsidR="00240FA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C7C82">
              <w:rPr>
                <w:rFonts w:ascii="Arial" w:hAnsi="Arial" w:cs="Arial"/>
                <w:sz w:val="24"/>
                <w:szCs w:val="24"/>
                <w:lang w:val="en-GB"/>
              </w:rPr>
              <w:t xml:space="preserve"> Use of poultry litter as fuel for biomass boiler</w:t>
            </w:r>
            <w:r w:rsidR="0075376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0A7A4481" w14:textId="77777777" w:rsidTr="00B163F1">
        <w:tc>
          <w:tcPr>
            <w:tcW w:w="4677" w:type="dxa"/>
          </w:tcPr>
          <w:p w14:paraId="6BBE7F1F" w14:textId="77777777" w:rsidR="00FF05AD" w:rsidRDefault="00FF05AD" w:rsidP="000B55D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61FBBF4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09625A3B" w14:textId="77777777" w:rsidTr="00B163F1">
        <w:tc>
          <w:tcPr>
            <w:tcW w:w="4677" w:type="dxa"/>
          </w:tcPr>
          <w:p w14:paraId="0FA2B992" w14:textId="77777777" w:rsidR="00FF05AD" w:rsidRDefault="00FF05AD" w:rsidP="000B55D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70B5CC0F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7CAE8A02" w14:textId="77777777" w:rsidTr="00B163F1">
        <w:tc>
          <w:tcPr>
            <w:tcW w:w="4677" w:type="dxa"/>
          </w:tcPr>
          <w:p w14:paraId="1D2C49CD" w14:textId="77777777" w:rsidR="00FF05AD" w:rsidRDefault="00FF05AD" w:rsidP="000B55D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4717F212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101E689F" w14:textId="77777777" w:rsidTr="00B163F1">
        <w:tc>
          <w:tcPr>
            <w:tcW w:w="4677" w:type="dxa"/>
          </w:tcPr>
          <w:p w14:paraId="4EF157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1BA47B6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9A06590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965424C" w14:textId="1F197537" w:rsidR="00C97806" w:rsidRPr="0089223A" w:rsidRDefault="00C97806" w:rsidP="00C9780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Version </w:t>
      </w:r>
      <w:r w:rsidR="00DF2E7C"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F0388">
        <w:rPr>
          <w:rFonts w:ascii="Arial" w:hAnsi="Arial" w:cs="Arial"/>
          <w:sz w:val="24"/>
          <w:szCs w:val="24"/>
          <w:lang w:val="en-GB"/>
        </w:rPr>
        <w:t>April 2022</w:t>
      </w:r>
    </w:p>
    <w:sectPr w:rsidR="00C97806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376B" w14:textId="77777777" w:rsidR="00A0493E" w:rsidRDefault="00A0493E" w:rsidP="00A0493E">
      <w:pPr>
        <w:spacing w:after="0" w:line="240" w:lineRule="auto"/>
      </w:pPr>
      <w:r>
        <w:separator/>
      </w:r>
    </w:p>
  </w:endnote>
  <w:endnote w:type="continuationSeparator" w:id="0">
    <w:p w14:paraId="56B72082" w14:textId="77777777" w:rsidR="00A0493E" w:rsidRDefault="00A0493E" w:rsidP="00A0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5A41" w14:textId="77777777" w:rsidR="00A0493E" w:rsidRDefault="00A0493E" w:rsidP="00A0493E">
      <w:pPr>
        <w:spacing w:after="0" w:line="240" w:lineRule="auto"/>
      </w:pPr>
      <w:r>
        <w:separator/>
      </w:r>
    </w:p>
  </w:footnote>
  <w:footnote w:type="continuationSeparator" w:id="0">
    <w:p w14:paraId="3D42037E" w14:textId="77777777" w:rsidR="00A0493E" w:rsidRDefault="00A0493E" w:rsidP="00A04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17658"/>
    <w:rsid w:val="000216D4"/>
    <w:rsid w:val="000217F9"/>
    <w:rsid w:val="00025199"/>
    <w:rsid w:val="00025321"/>
    <w:rsid w:val="00075FB4"/>
    <w:rsid w:val="00080C24"/>
    <w:rsid w:val="00081E2B"/>
    <w:rsid w:val="0009548B"/>
    <w:rsid w:val="000A1D55"/>
    <w:rsid w:val="000B55D7"/>
    <w:rsid w:val="000E682D"/>
    <w:rsid w:val="0010730D"/>
    <w:rsid w:val="0011334A"/>
    <w:rsid w:val="00115D47"/>
    <w:rsid w:val="00134E33"/>
    <w:rsid w:val="001406A6"/>
    <w:rsid w:val="00161463"/>
    <w:rsid w:val="00181F01"/>
    <w:rsid w:val="00192BD6"/>
    <w:rsid w:val="00197516"/>
    <w:rsid w:val="001A68E7"/>
    <w:rsid w:val="001F5FB8"/>
    <w:rsid w:val="00201222"/>
    <w:rsid w:val="002140A6"/>
    <w:rsid w:val="00231ED3"/>
    <w:rsid w:val="00240FAA"/>
    <w:rsid w:val="00267041"/>
    <w:rsid w:val="00275E52"/>
    <w:rsid w:val="0027777E"/>
    <w:rsid w:val="00286842"/>
    <w:rsid w:val="002A1710"/>
    <w:rsid w:val="002B60D7"/>
    <w:rsid w:val="002D7DD5"/>
    <w:rsid w:val="002E50CB"/>
    <w:rsid w:val="002E75F9"/>
    <w:rsid w:val="00306E7B"/>
    <w:rsid w:val="003664CA"/>
    <w:rsid w:val="00377B79"/>
    <w:rsid w:val="003820DC"/>
    <w:rsid w:val="003915A1"/>
    <w:rsid w:val="00392AF0"/>
    <w:rsid w:val="003D2CE0"/>
    <w:rsid w:val="003F147D"/>
    <w:rsid w:val="00401C32"/>
    <w:rsid w:val="0040263D"/>
    <w:rsid w:val="004338AE"/>
    <w:rsid w:val="0043514B"/>
    <w:rsid w:val="004360F4"/>
    <w:rsid w:val="00450FE3"/>
    <w:rsid w:val="00462CDC"/>
    <w:rsid w:val="004827C3"/>
    <w:rsid w:val="00485981"/>
    <w:rsid w:val="004868C9"/>
    <w:rsid w:val="004A2F13"/>
    <w:rsid w:val="004B04C0"/>
    <w:rsid w:val="004B57A5"/>
    <w:rsid w:val="004B6C2E"/>
    <w:rsid w:val="00506170"/>
    <w:rsid w:val="005379E8"/>
    <w:rsid w:val="0055157C"/>
    <w:rsid w:val="0056002F"/>
    <w:rsid w:val="0057128C"/>
    <w:rsid w:val="005730F4"/>
    <w:rsid w:val="0058520C"/>
    <w:rsid w:val="005B7AAC"/>
    <w:rsid w:val="005E21CC"/>
    <w:rsid w:val="005E7B97"/>
    <w:rsid w:val="005F16C1"/>
    <w:rsid w:val="00602750"/>
    <w:rsid w:val="00607CE3"/>
    <w:rsid w:val="00620601"/>
    <w:rsid w:val="00657434"/>
    <w:rsid w:val="006705A5"/>
    <w:rsid w:val="00677C40"/>
    <w:rsid w:val="006A3D21"/>
    <w:rsid w:val="006C5281"/>
    <w:rsid w:val="006D09CC"/>
    <w:rsid w:val="006F209D"/>
    <w:rsid w:val="006F4D72"/>
    <w:rsid w:val="0071605F"/>
    <w:rsid w:val="00720967"/>
    <w:rsid w:val="00721DF9"/>
    <w:rsid w:val="00730F90"/>
    <w:rsid w:val="00750790"/>
    <w:rsid w:val="0075376C"/>
    <w:rsid w:val="00760674"/>
    <w:rsid w:val="00777498"/>
    <w:rsid w:val="0079147F"/>
    <w:rsid w:val="0079296F"/>
    <w:rsid w:val="007C3E0F"/>
    <w:rsid w:val="007C77E5"/>
    <w:rsid w:val="007D0D09"/>
    <w:rsid w:val="007D3F88"/>
    <w:rsid w:val="007D6088"/>
    <w:rsid w:val="007D7C3B"/>
    <w:rsid w:val="007D7CAE"/>
    <w:rsid w:val="007E55A5"/>
    <w:rsid w:val="00802EF6"/>
    <w:rsid w:val="008351E8"/>
    <w:rsid w:val="00853538"/>
    <w:rsid w:val="00857814"/>
    <w:rsid w:val="008660F1"/>
    <w:rsid w:val="00871561"/>
    <w:rsid w:val="008865B9"/>
    <w:rsid w:val="0089223A"/>
    <w:rsid w:val="00896B69"/>
    <w:rsid w:val="008C3807"/>
    <w:rsid w:val="008C53BC"/>
    <w:rsid w:val="008D1049"/>
    <w:rsid w:val="008F3D2A"/>
    <w:rsid w:val="00903B6A"/>
    <w:rsid w:val="00905699"/>
    <w:rsid w:val="00906FE8"/>
    <w:rsid w:val="00924581"/>
    <w:rsid w:val="009400D4"/>
    <w:rsid w:val="009611AB"/>
    <w:rsid w:val="00970A6B"/>
    <w:rsid w:val="009868F1"/>
    <w:rsid w:val="009B05DE"/>
    <w:rsid w:val="009D4D7A"/>
    <w:rsid w:val="009E0D3E"/>
    <w:rsid w:val="009E3004"/>
    <w:rsid w:val="009F06D8"/>
    <w:rsid w:val="00A0493E"/>
    <w:rsid w:val="00A12838"/>
    <w:rsid w:val="00A176E6"/>
    <w:rsid w:val="00A23DC7"/>
    <w:rsid w:val="00A32DC8"/>
    <w:rsid w:val="00A3627A"/>
    <w:rsid w:val="00A60832"/>
    <w:rsid w:val="00A6591E"/>
    <w:rsid w:val="00A70FA9"/>
    <w:rsid w:val="00A91045"/>
    <w:rsid w:val="00A974B7"/>
    <w:rsid w:val="00A97A7B"/>
    <w:rsid w:val="00AA00F7"/>
    <w:rsid w:val="00AA3BA2"/>
    <w:rsid w:val="00AC7651"/>
    <w:rsid w:val="00AD7DE7"/>
    <w:rsid w:val="00B139A8"/>
    <w:rsid w:val="00B163F1"/>
    <w:rsid w:val="00B3157B"/>
    <w:rsid w:val="00B32438"/>
    <w:rsid w:val="00B501A0"/>
    <w:rsid w:val="00B61821"/>
    <w:rsid w:val="00B66EE5"/>
    <w:rsid w:val="00B803FC"/>
    <w:rsid w:val="00B8507B"/>
    <w:rsid w:val="00BA13DC"/>
    <w:rsid w:val="00BB0BBE"/>
    <w:rsid w:val="00BC2535"/>
    <w:rsid w:val="00BC7C82"/>
    <w:rsid w:val="00BF0388"/>
    <w:rsid w:val="00C012ED"/>
    <w:rsid w:val="00C05D89"/>
    <w:rsid w:val="00C25652"/>
    <w:rsid w:val="00C2660C"/>
    <w:rsid w:val="00C3148E"/>
    <w:rsid w:val="00C3540F"/>
    <w:rsid w:val="00C65144"/>
    <w:rsid w:val="00C94C30"/>
    <w:rsid w:val="00C97806"/>
    <w:rsid w:val="00CC00F4"/>
    <w:rsid w:val="00CE7539"/>
    <w:rsid w:val="00CF4E1D"/>
    <w:rsid w:val="00CF4E28"/>
    <w:rsid w:val="00D169F1"/>
    <w:rsid w:val="00D32E07"/>
    <w:rsid w:val="00D41F00"/>
    <w:rsid w:val="00D65E0C"/>
    <w:rsid w:val="00DB1615"/>
    <w:rsid w:val="00DB3DA7"/>
    <w:rsid w:val="00DB5AC3"/>
    <w:rsid w:val="00DD6FCE"/>
    <w:rsid w:val="00DF2E7C"/>
    <w:rsid w:val="00E24C82"/>
    <w:rsid w:val="00E26AD4"/>
    <w:rsid w:val="00E74E47"/>
    <w:rsid w:val="00E93252"/>
    <w:rsid w:val="00E96048"/>
    <w:rsid w:val="00E977EF"/>
    <w:rsid w:val="00EA6053"/>
    <w:rsid w:val="00EB44C2"/>
    <w:rsid w:val="00EB6795"/>
    <w:rsid w:val="00EC63D8"/>
    <w:rsid w:val="00EE1AC9"/>
    <w:rsid w:val="00EE4334"/>
    <w:rsid w:val="00EF1A5F"/>
    <w:rsid w:val="00F02FB8"/>
    <w:rsid w:val="00F03203"/>
    <w:rsid w:val="00F467B8"/>
    <w:rsid w:val="00F516D8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BCFB"/>
  <w15:docId w15:val="{1920854D-4617-4A69-AA21-E186AAC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2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apps.bgs.ac.uk/lexicon/lexicon.cfm?pub=KLOX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2022-10-22T23:00:00+00:00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EPR-AP3507SQ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2022-10-22T23:00:00+00:00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EPR/AP3507SQ/T001</EPRNumber>
    <FacilityAddressPostcode xmlns="eebef177-55b5-4448-a5fb-28ea454417ee">HP18 0UA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Edgcott Poultry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Marsh Gibbon Road Edgcott Buckinghamshire HP18 0UA</FacilityAddress>
    <_Flow_SignoffStatus xmlns="dbd757b6-d68b-4ba4-8951-7f47b71651d2" xsi:nil="true"/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71764EA-1168-4DD1-B086-BE0053509927}"/>
</file>

<file path=customXml/itemProps2.xml><?xml version="1.0" encoding="utf-8"?>
<ds:datastoreItem xmlns:ds="http://schemas.openxmlformats.org/officeDocument/2006/customXml" ds:itemID="{626C37D8-8B1D-45FC-83B4-2EF72413EE71}"/>
</file>

<file path=customXml/itemProps3.xml><?xml version="1.0" encoding="utf-8"?>
<ds:datastoreItem xmlns:ds="http://schemas.openxmlformats.org/officeDocument/2006/customXml" ds:itemID="{F58B6644-402C-44CA-83CB-ED269DF1B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Topping, Liz</cp:lastModifiedBy>
  <cp:revision>2</cp:revision>
  <cp:lastPrinted>2015-10-16T10:22:00Z</cp:lastPrinted>
  <dcterms:created xsi:type="dcterms:W3CDTF">2022-10-31T10:15:00Z</dcterms:created>
  <dcterms:modified xsi:type="dcterms:W3CDTF">2022-10-31T10:15:00Z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