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27186A" w:rsidP="0027186A" w:rsidRDefault="0027186A" w14:paraId="6F05BEC5" w14:textId="3DAFF5E7">
      <w:pPr>
        <w:suppressAutoHyphens w:val="0"/>
        <w:spacing w:after="0" w:line="240" w:lineRule="auto"/>
      </w:pPr>
    </w:p>
    <w:p w:rsidR="00381550" w:rsidP="00381550" w:rsidRDefault="0024311C" w14:paraId="6F05BEC6" w14:textId="4CDEFBAB">
      <w:pPr>
        <w:pStyle w:val="Guidance"/>
        <w:shd w:val="clear" w:color="auto" w:fill="auto"/>
        <w:rPr>
          <w:b/>
          <w:sz w:val="48"/>
        </w:rPr>
      </w:pPr>
      <w:r w:rsidRPr="00520B97">
        <w:rPr>
          <w:b/>
          <w:sz w:val="48"/>
        </w:rPr>
        <w:t>Odour Management Plan</w:t>
      </w:r>
      <w:r w:rsidR="00BA6685">
        <w:rPr>
          <w:b/>
          <w:sz w:val="48"/>
        </w:rPr>
        <w:t xml:space="preserve"> – </w:t>
      </w:r>
      <w:r w:rsidR="00E4251D">
        <w:rPr>
          <w:b/>
          <w:sz w:val="48"/>
        </w:rPr>
        <w:t>Deighton</w:t>
      </w:r>
      <w:r w:rsidR="00BA6685">
        <w:rPr>
          <w:b/>
          <w:sz w:val="48"/>
        </w:rPr>
        <w:t xml:space="preserve"> WwTW Tankered Trade Imports</w:t>
      </w:r>
    </w:p>
    <w:p w:rsidR="00F64E4C" w:rsidRDefault="00202D62" w14:paraId="6F05BECA" w14:textId="77777777">
      <w:pPr>
        <w:spacing w:before="360"/>
        <w:rPr>
          <w:rFonts w:cs="Arial"/>
          <w:b/>
          <w:bCs/>
          <w:sz w:val="36"/>
          <w:szCs w:val="36"/>
        </w:rPr>
      </w:pPr>
      <w:r>
        <w:rPr>
          <w:rFonts w:cs="Arial"/>
          <w:b/>
          <w:bCs/>
          <w:sz w:val="36"/>
          <w:szCs w:val="36"/>
        </w:rPr>
        <w:t>Site details</w:t>
      </w:r>
    </w:p>
    <w:p w:rsidR="00F64E4C" w:rsidRDefault="00202D62" w14:paraId="6F05BECB" w14:textId="709A3379">
      <w:pPr>
        <w:tabs>
          <w:tab w:val="left" w:pos="1985"/>
        </w:tabs>
        <w:rPr>
          <w:b/>
        </w:rPr>
      </w:pPr>
      <w:r>
        <w:rPr>
          <w:b/>
        </w:rPr>
        <w:t xml:space="preserve">Site name: </w:t>
      </w:r>
      <w:r w:rsidR="00E4251D">
        <w:rPr>
          <w:b/>
        </w:rPr>
        <w:t>Deighton</w:t>
      </w:r>
      <w:r w:rsidR="000E7034">
        <w:rPr>
          <w:b/>
        </w:rPr>
        <w:t xml:space="preserve"> Wastewater Treatment Works</w:t>
      </w:r>
    </w:p>
    <w:p w:rsidR="00F64E4C" w:rsidRDefault="00202D62" w14:paraId="6F05BECC" w14:textId="3C4F75B1">
      <w:pPr>
        <w:tabs>
          <w:tab w:val="left" w:pos="1985"/>
        </w:tabs>
        <w:rPr>
          <w:b/>
        </w:rPr>
      </w:pPr>
      <w:r>
        <w:rPr>
          <w:b/>
        </w:rPr>
        <w:t xml:space="preserve">Site address: </w:t>
      </w:r>
      <w:r w:rsidRPr="00B33A5C" w:rsidR="00E4251D">
        <w:rPr>
          <w:b/>
        </w:rPr>
        <w:t>Ashgrove Road, Deighton HD2 1FE</w:t>
      </w:r>
    </w:p>
    <w:p w:rsidR="00F64E4C" w:rsidRDefault="00014803" w14:paraId="6F05BECD" w14:textId="6A7E224D">
      <w:pPr>
        <w:tabs>
          <w:tab w:val="left" w:pos="1985"/>
        </w:tabs>
        <w:rPr>
          <w:b/>
        </w:rPr>
      </w:pPr>
      <w:r>
        <w:rPr>
          <w:b/>
        </w:rPr>
        <w:t>Operator name:</w:t>
      </w:r>
      <w:r>
        <w:rPr>
          <w:b/>
        </w:rPr>
        <w:tab/>
      </w:r>
      <w:r w:rsidR="000E7034">
        <w:rPr>
          <w:b/>
        </w:rPr>
        <w:t>Yorkshire Water Services Limited</w:t>
      </w:r>
    </w:p>
    <w:p w:rsidR="00F64E4C" w:rsidRDefault="00202D62" w14:paraId="6F05BECE" w14:textId="182C99CA">
      <w:pPr>
        <w:tabs>
          <w:tab w:val="left" w:pos="1985"/>
        </w:tabs>
        <w:rPr>
          <w:b/>
        </w:rPr>
      </w:pPr>
      <w:r>
        <w:rPr>
          <w:b/>
        </w:rPr>
        <w:t>Permit number:</w:t>
      </w:r>
      <w:r w:rsidR="00014803">
        <w:rPr>
          <w:b/>
        </w:rPr>
        <w:tab/>
      </w:r>
      <w:r w:rsidR="00CD060B">
        <w:rPr>
          <w:b/>
        </w:rPr>
        <w:t>To be confirmed</w:t>
      </w:r>
    </w:p>
    <w:p w:rsidR="00F64E4C" w:rsidRDefault="00202D62" w14:paraId="6F05BECF" w14:textId="73E74BCD">
      <w:pPr>
        <w:spacing w:before="360"/>
        <w:rPr>
          <w:b/>
          <w:bCs/>
          <w:sz w:val="36"/>
          <w:szCs w:val="36"/>
        </w:rPr>
      </w:pPr>
      <w:r>
        <w:rPr>
          <w:b/>
          <w:bCs/>
          <w:sz w:val="36"/>
          <w:szCs w:val="36"/>
        </w:rPr>
        <w:t>Who this plan is for</w:t>
      </w:r>
      <w:r w:rsidR="004A38E1">
        <w:rPr>
          <w:b/>
          <w:bCs/>
          <w:sz w:val="36"/>
          <w:szCs w:val="36"/>
        </w:rPr>
        <w:t>:</w:t>
      </w:r>
    </w:p>
    <w:p w:rsidR="00F3357F" w:rsidP="00477DB1" w:rsidRDefault="000E7034" w14:paraId="6F05BED3" w14:textId="56D63CCC">
      <w:pPr>
        <w:pStyle w:val="ListParagraph"/>
        <w:numPr>
          <w:ilvl w:val="0"/>
          <w:numId w:val="7"/>
        </w:numPr>
        <w:spacing w:before="360"/>
        <w:rPr>
          <w:rFonts w:cs="Arial"/>
          <w:bCs/>
        </w:rPr>
      </w:pPr>
      <w:r w:rsidRPr="000E7034">
        <w:rPr>
          <w:rFonts w:cs="Arial"/>
          <w:bCs/>
        </w:rPr>
        <w:t xml:space="preserve">All YW colleagues who work or visit site, contractors working or </w:t>
      </w:r>
      <w:r w:rsidRPr="000E7034" w:rsidR="004A38E1">
        <w:rPr>
          <w:rFonts w:cs="Arial"/>
          <w:bCs/>
        </w:rPr>
        <w:t>visiting</w:t>
      </w:r>
      <w:r w:rsidRPr="000E7034">
        <w:rPr>
          <w:rFonts w:cs="Arial"/>
          <w:bCs/>
        </w:rPr>
        <w:t xml:space="preserve"> site, Environment Agency officers</w:t>
      </w:r>
    </w:p>
    <w:p w:rsidRPr="00021440" w:rsidR="005A4341" w:rsidP="00477DB1" w:rsidRDefault="004A38E1" w14:paraId="6F05BED4" w14:textId="39B740CB">
      <w:pPr>
        <w:pStyle w:val="ListParagraph"/>
        <w:numPr>
          <w:ilvl w:val="0"/>
          <w:numId w:val="7"/>
        </w:numPr>
        <w:spacing w:before="360"/>
        <w:rPr>
          <w:rFonts w:cs="Arial"/>
          <w:bCs/>
        </w:rPr>
      </w:pPr>
      <w:r>
        <w:rPr>
          <w:rFonts w:cs="Arial"/>
          <w:bCs/>
        </w:rPr>
        <w:t>This d</w:t>
      </w:r>
      <w:r w:rsidR="000E7034">
        <w:rPr>
          <w:rFonts w:cs="Arial"/>
          <w:bCs/>
        </w:rPr>
        <w:t xml:space="preserve">ocument will be stored on YW’s IMS and </w:t>
      </w:r>
      <w:r w:rsidR="00BA6685">
        <w:rPr>
          <w:rFonts w:cs="Arial"/>
          <w:bCs/>
        </w:rPr>
        <w:t xml:space="preserve">be </w:t>
      </w:r>
      <w:r w:rsidR="000E7034">
        <w:rPr>
          <w:rFonts w:cs="Arial"/>
          <w:bCs/>
        </w:rPr>
        <w:t>available on site</w:t>
      </w:r>
      <w:r w:rsidR="00BA6685">
        <w:rPr>
          <w:rFonts w:cs="Arial"/>
          <w:bCs/>
        </w:rPr>
        <w:t>.</w:t>
      </w:r>
    </w:p>
    <w:p w:rsidR="00C70EC6" w:rsidP="00C70EC6" w:rsidRDefault="00C70EC6" w14:paraId="6F05BED5" w14:textId="77777777">
      <w:pPr>
        <w:spacing w:before="360"/>
        <w:rPr>
          <w:rFonts w:cs="Arial"/>
          <w:b/>
          <w:bCs/>
          <w:sz w:val="36"/>
          <w:szCs w:val="36"/>
        </w:rPr>
      </w:pPr>
      <w:r>
        <w:rPr>
          <w:rFonts w:cs="Arial"/>
          <w:b/>
          <w:bCs/>
          <w:sz w:val="36"/>
          <w:szCs w:val="36"/>
        </w:rPr>
        <w:t xml:space="preserve">Document </w:t>
      </w:r>
      <w:r w:rsidR="00345F6C">
        <w:rPr>
          <w:rFonts w:cs="Arial"/>
          <w:b/>
          <w:bCs/>
          <w:sz w:val="36"/>
          <w:szCs w:val="36"/>
        </w:rPr>
        <w:t>o</w:t>
      </w:r>
      <w:r>
        <w:rPr>
          <w:rFonts w:cs="Arial"/>
          <w:b/>
          <w:bCs/>
          <w:sz w:val="36"/>
          <w:szCs w:val="36"/>
        </w:rPr>
        <w:t xml:space="preserve">wner </w:t>
      </w:r>
    </w:p>
    <w:p w:rsidR="00C70EC6" w:rsidP="00C70EC6" w:rsidRDefault="00C70EC6" w14:paraId="6F05BED6" w14:textId="2FC8DF8C">
      <w:pPr>
        <w:tabs>
          <w:tab w:val="left" w:pos="1985"/>
        </w:tabs>
        <w:rPr>
          <w:b/>
        </w:rPr>
      </w:pPr>
      <w:r w:rsidRPr="00CD060B">
        <w:rPr>
          <w:b/>
        </w:rPr>
        <w:t xml:space="preserve">Document </w:t>
      </w:r>
      <w:r w:rsidRPr="00CD060B" w:rsidR="00345F6C">
        <w:rPr>
          <w:b/>
        </w:rPr>
        <w:t>a</w:t>
      </w:r>
      <w:r w:rsidRPr="00CD060B">
        <w:rPr>
          <w:b/>
        </w:rPr>
        <w:t xml:space="preserve">uthor: </w:t>
      </w:r>
      <w:r w:rsidRPr="00CD060B">
        <w:rPr>
          <w:b/>
        </w:rPr>
        <w:tab/>
      </w:r>
      <w:r w:rsidR="00CD060B">
        <w:rPr>
          <w:b/>
        </w:rPr>
        <w:t xml:space="preserve">Katherine </w:t>
      </w:r>
      <w:proofErr w:type="spellStart"/>
      <w:r w:rsidR="00CD060B">
        <w:rPr>
          <w:b/>
        </w:rPr>
        <w:t>Jowsey</w:t>
      </w:r>
      <w:proofErr w:type="spellEnd"/>
    </w:p>
    <w:p w:rsidR="00003F83" w:rsidP="00C70EC6" w:rsidRDefault="001C69C2" w14:paraId="6F05BED7" w14:textId="63CF8548">
      <w:pPr>
        <w:tabs>
          <w:tab w:val="left" w:pos="1985"/>
        </w:tabs>
        <w:rPr>
          <w:b/>
        </w:rPr>
      </w:pPr>
      <w:r>
        <w:rPr>
          <w:b/>
        </w:rPr>
        <w:t xml:space="preserve">Version </w:t>
      </w:r>
      <w:r w:rsidR="00345F6C">
        <w:rPr>
          <w:b/>
        </w:rPr>
        <w:t>n</w:t>
      </w:r>
      <w:r>
        <w:rPr>
          <w:b/>
        </w:rPr>
        <w:t>umber</w:t>
      </w:r>
      <w:r w:rsidR="00C70EC6">
        <w:rPr>
          <w:b/>
        </w:rPr>
        <w:t>:</w:t>
      </w:r>
      <w:r w:rsidR="000E7034">
        <w:rPr>
          <w:b/>
        </w:rPr>
        <w:t xml:space="preserve"> 1</w:t>
      </w:r>
    </w:p>
    <w:p w:rsidRPr="00381550" w:rsidR="00381550" w:rsidP="00C70EC6" w:rsidRDefault="00381550" w14:paraId="6F05BED8" w14:textId="77777777">
      <w:pPr>
        <w:tabs>
          <w:tab w:val="left" w:pos="1985"/>
        </w:tabs>
        <w:rPr>
          <w:b/>
          <w:sz w:val="2"/>
          <w:szCs w:val="36"/>
        </w:rPr>
      </w:pPr>
    </w:p>
    <w:p w:rsidRPr="00897473" w:rsidR="001C24BB" w:rsidP="00C70EC6" w:rsidRDefault="0024311C" w14:paraId="6F05BED9" w14:textId="77777777">
      <w:pPr>
        <w:tabs>
          <w:tab w:val="left" w:pos="1985"/>
        </w:tabs>
        <w:rPr>
          <w:b/>
          <w:sz w:val="36"/>
          <w:szCs w:val="36"/>
        </w:rPr>
      </w:pPr>
      <w:r w:rsidRPr="00897473">
        <w:rPr>
          <w:b/>
          <w:sz w:val="36"/>
          <w:szCs w:val="36"/>
        </w:rPr>
        <w:t>List of revisions</w:t>
      </w:r>
    </w:p>
    <w:p w:rsidR="00C70EC6" w:rsidP="00C34169" w:rsidRDefault="00C70EC6" w14:paraId="6F05BEDD" w14:textId="77777777">
      <w:pPr>
        <w:tabs>
          <w:tab w:val="left" w:pos="1985"/>
          <w:tab w:val="left" w:pos="3090"/>
        </w:tabs>
        <w:rPr>
          <w:b/>
        </w:rPr>
      </w:pPr>
    </w:p>
    <w:tbl>
      <w:tblPr>
        <w:tblStyle w:val="TableGrid"/>
        <w:tblW w:w="0" w:type="auto"/>
        <w:tblBorders>
          <w:top w:val="double" w:color="auto" w:sz="4" w:space="0"/>
          <w:left w:val="double" w:color="auto" w:sz="4" w:space="0"/>
          <w:bottom w:val="double" w:color="auto" w:sz="4" w:space="0"/>
          <w:right w:val="double" w:color="auto" w:sz="4" w:space="0"/>
        </w:tblBorders>
        <w:tblLook w:val="04A0" w:firstRow="1" w:lastRow="0" w:firstColumn="1" w:lastColumn="0" w:noHBand="0" w:noVBand="1"/>
      </w:tblPr>
      <w:tblGrid>
        <w:gridCol w:w="2220"/>
        <w:gridCol w:w="2255"/>
        <w:gridCol w:w="2294"/>
        <w:gridCol w:w="2221"/>
      </w:tblGrid>
      <w:tr w:rsidR="007F76FE" w:rsidTr="0026247E" w14:paraId="6F05BEE2" w14:textId="77777777">
        <w:tc>
          <w:tcPr>
            <w:tcW w:w="2405" w:type="dxa"/>
            <w:tcBorders>
              <w:top w:val="double" w:color="auto" w:sz="4" w:space="0"/>
              <w:bottom w:val="double" w:color="auto" w:sz="4" w:space="0"/>
            </w:tcBorders>
            <w:shd w:val="clear" w:color="auto" w:fill="BFBFBF" w:themeFill="background1" w:themeFillShade="BF"/>
          </w:tcPr>
          <w:p w:rsidRPr="00003F83" w:rsidR="007F76FE" w:rsidP="00855573" w:rsidRDefault="007F76FE" w14:paraId="6F05BEDE" w14:textId="77777777">
            <w:pPr>
              <w:spacing w:before="120"/>
              <w:jc w:val="center"/>
              <w:rPr>
                <w:b/>
              </w:rPr>
            </w:pPr>
            <w:r w:rsidRPr="00003F83">
              <w:rPr>
                <w:b/>
              </w:rPr>
              <w:t>Revision number</w:t>
            </w:r>
          </w:p>
        </w:tc>
        <w:tc>
          <w:tcPr>
            <w:tcW w:w="2405" w:type="dxa"/>
            <w:tcBorders>
              <w:top w:val="double" w:color="auto" w:sz="4" w:space="0"/>
              <w:bottom w:val="double" w:color="auto" w:sz="4" w:space="0"/>
            </w:tcBorders>
            <w:shd w:val="clear" w:color="auto" w:fill="BFBFBF" w:themeFill="background1" w:themeFillShade="BF"/>
          </w:tcPr>
          <w:p w:rsidRPr="00003F83" w:rsidR="007F76FE" w:rsidP="001859D2" w:rsidRDefault="007F76FE" w14:paraId="6F05BEDF" w14:textId="77777777">
            <w:pPr>
              <w:spacing w:before="120"/>
              <w:jc w:val="center"/>
              <w:rPr>
                <w:b/>
              </w:rPr>
            </w:pPr>
            <w:r w:rsidRPr="00003F83">
              <w:rPr>
                <w:b/>
              </w:rPr>
              <w:t xml:space="preserve">Revision </w:t>
            </w:r>
            <w:r w:rsidR="001859D2">
              <w:rPr>
                <w:b/>
              </w:rPr>
              <w:t>authorised by</w:t>
            </w:r>
          </w:p>
        </w:tc>
        <w:tc>
          <w:tcPr>
            <w:tcW w:w="2406" w:type="dxa"/>
            <w:tcBorders>
              <w:top w:val="double" w:color="auto" w:sz="4" w:space="0"/>
              <w:bottom w:val="double" w:color="auto" w:sz="4" w:space="0"/>
            </w:tcBorders>
            <w:shd w:val="clear" w:color="auto" w:fill="BFBFBF" w:themeFill="background1" w:themeFillShade="BF"/>
          </w:tcPr>
          <w:p w:rsidRPr="00003F83" w:rsidR="007F76FE" w:rsidP="00855573" w:rsidRDefault="00003F83" w14:paraId="6F05BEE0" w14:textId="77777777">
            <w:pPr>
              <w:spacing w:before="120"/>
              <w:jc w:val="center"/>
              <w:rPr>
                <w:b/>
              </w:rPr>
            </w:pPr>
            <w:r>
              <w:rPr>
                <w:b/>
              </w:rPr>
              <w:t>D</w:t>
            </w:r>
            <w:r w:rsidRPr="00003F83" w:rsidR="007F76FE">
              <w:rPr>
                <w:b/>
              </w:rPr>
              <w:t xml:space="preserve">ate </w:t>
            </w:r>
            <w:r>
              <w:rPr>
                <w:b/>
              </w:rPr>
              <w:t xml:space="preserve">submitted </w:t>
            </w:r>
            <w:r w:rsidRPr="00003F83" w:rsidR="007F76FE">
              <w:rPr>
                <w:b/>
              </w:rPr>
              <w:t>to Environment Agency</w:t>
            </w:r>
          </w:p>
        </w:tc>
        <w:tc>
          <w:tcPr>
            <w:tcW w:w="2406" w:type="dxa"/>
            <w:tcBorders>
              <w:top w:val="double" w:color="auto" w:sz="4" w:space="0"/>
              <w:bottom w:val="double" w:color="auto" w:sz="4" w:space="0"/>
            </w:tcBorders>
            <w:shd w:val="clear" w:color="auto" w:fill="BFBFBF" w:themeFill="background1" w:themeFillShade="BF"/>
          </w:tcPr>
          <w:p w:rsidRPr="00003F83" w:rsidR="007F76FE" w:rsidP="00855573" w:rsidRDefault="007F76FE" w14:paraId="6F05BEE1" w14:textId="77777777">
            <w:pPr>
              <w:spacing w:before="120"/>
              <w:jc w:val="center"/>
              <w:rPr>
                <w:b/>
              </w:rPr>
            </w:pPr>
            <w:r w:rsidRPr="00003F83">
              <w:rPr>
                <w:b/>
              </w:rPr>
              <w:t>Revision owner</w:t>
            </w:r>
          </w:p>
        </w:tc>
      </w:tr>
      <w:tr w:rsidR="003513BD" w:rsidTr="0026247E" w14:paraId="6F05BEE7" w14:textId="77777777">
        <w:tc>
          <w:tcPr>
            <w:tcW w:w="2405" w:type="dxa"/>
            <w:tcBorders>
              <w:top w:val="double" w:color="auto" w:sz="4" w:space="0"/>
            </w:tcBorders>
          </w:tcPr>
          <w:p w:rsidR="003513BD" w:rsidRDefault="0014593C" w14:paraId="6F05BEE3" w14:textId="3529B11E">
            <w:r>
              <w:t>1</w:t>
            </w:r>
          </w:p>
        </w:tc>
        <w:tc>
          <w:tcPr>
            <w:tcW w:w="2405" w:type="dxa"/>
            <w:tcBorders>
              <w:top w:val="double" w:color="auto" w:sz="4" w:space="0"/>
            </w:tcBorders>
          </w:tcPr>
          <w:p w:rsidR="003513BD" w:rsidRDefault="0014593C" w14:paraId="6F05BEE4" w14:textId="475F2D84">
            <w:r>
              <w:t>Kevin Spink</w:t>
            </w:r>
          </w:p>
        </w:tc>
        <w:tc>
          <w:tcPr>
            <w:tcW w:w="2406" w:type="dxa"/>
            <w:tcBorders>
              <w:top w:val="double" w:color="auto" w:sz="4" w:space="0"/>
            </w:tcBorders>
          </w:tcPr>
          <w:p w:rsidR="003513BD" w:rsidRDefault="00B16357" w14:paraId="6F05BEE5" w14:textId="72D6B97D">
            <w:r>
              <w:t>09.06</w:t>
            </w:r>
            <w:r w:rsidR="0014593C">
              <w:t>.2022</w:t>
            </w:r>
          </w:p>
        </w:tc>
        <w:tc>
          <w:tcPr>
            <w:tcW w:w="2406" w:type="dxa"/>
            <w:tcBorders>
              <w:top w:val="double" w:color="auto" w:sz="4" w:space="0"/>
            </w:tcBorders>
          </w:tcPr>
          <w:p w:rsidR="003513BD" w:rsidRDefault="0014593C" w14:paraId="6F05BEE6" w14:textId="7D298463">
            <w:r>
              <w:t>Kevin Spink</w:t>
            </w:r>
          </w:p>
        </w:tc>
      </w:tr>
      <w:tr w:rsidR="003513BD" w:rsidTr="0026247E" w14:paraId="6F05BEEC" w14:textId="77777777">
        <w:tc>
          <w:tcPr>
            <w:tcW w:w="2405" w:type="dxa"/>
          </w:tcPr>
          <w:p w:rsidR="003513BD" w:rsidRDefault="003513BD" w14:paraId="6F05BEE8" w14:textId="77777777"/>
        </w:tc>
        <w:tc>
          <w:tcPr>
            <w:tcW w:w="2405" w:type="dxa"/>
          </w:tcPr>
          <w:p w:rsidR="003513BD" w:rsidRDefault="003513BD" w14:paraId="6F05BEE9" w14:textId="77777777"/>
        </w:tc>
        <w:tc>
          <w:tcPr>
            <w:tcW w:w="2406" w:type="dxa"/>
          </w:tcPr>
          <w:p w:rsidR="003513BD" w:rsidRDefault="003513BD" w14:paraId="6F05BEEA" w14:textId="77777777"/>
        </w:tc>
        <w:tc>
          <w:tcPr>
            <w:tcW w:w="2406" w:type="dxa"/>
          </w:tcPr>
          <w:p w:rsidR="003513BD" w:rsidRDefault="003513BD" w14:paraId="6F05BEEB" w14:textId="77777777"/>
        </w:tc>
      </w:tr>
    </w:tbl>
    <w:p w:rsidR="00676DC9" w:rsidRDefault="00676DC9" w14:paraId="6F05BEED" w14:textId="77777777">
      <w:pPr>
        <w:spacing w:before="360"/>
        <w:rPr>
          <w:b/>
          <w:bCs/>
          <w:sz w:val="36"/>
          <w:szCs w:val="36"/>
        </w:rPr>
      </w:pPr>
    </w:p>
    <w:p w:rsidR="00676DC9" w:rsidRDefault="00676DC9" w14:paraId="6F05BEEE" w14:textId="77777777">
      <w:pPr>
        <w:suppressAutoHyphens w:val="0"/>
        <w:spacing w:after="0" w:line="240" w:lineRule="auto"/>
        <w:rPr>
          <w:b/>
          <w:bCs/>
          <w:sz w:val="36"/>
          <w:szCs w:val="36"/>
        </w:rPr>
      </w:pPr>
      <w:r>
        <w:rPr>
          <w:b/>
          <w:bCs/>
          <w:sz w:val="36"/>
          <w:szCs w:val="36"/>
        </w:rPr>
        <w:br w:type="page"/>
      </w:r>
    </w:p>
    <w:p w:rsidR="00F64E4C" w:rsidRDefault="00202D62" w14:paraId="6F05BEEF" w14:textId="77777777">
      <w:pPr>
        <w:spacing w:before="360"/>
      </w:pPr>
      <w:r>
        <w:rPr>
          <w:b/>
          <w:bCs/>
          <w:sz w:val="36"/>
          <w:szCs w:val="36"/>
        </w:rPr>
        <w:lastRenderedPageBreak/>
        <w:t>Contents</w:t>
      </w:r>
    </w:p>
    <w:bookmarkStart w:name="_Toc43125025" w:displacedByCustomXml="next" w:id="0"/>
    <w:bookmarkStart w:name="_Toc43205863" w:displacedByCustomXml="next" w:id="1"/>
    <w:bookmarkStart w:name="_Toc43284594" w:displacedByCustomXml="next" w:id="2"/>
    <w:bookmarkStart w:name="_Toc51574310" w:displacedByCustomXml="next" w:id="3"/>
    <w:bookmarkStart w:name="_Toc51574344" w:displacedByCustomXml="next" w:id="4"/>
    <w:sdt>
      <w:sdtPr>
        <w:rPr>
          <w:rFonts w:ascii="Arial" w:hAnsi="Arial" w:eastAsia="Calibri" w:cs="Times New Roman"/>
          <w:color w:val="auto"/>
          <w:sz w:val="24"/>
          <w:szCs w:val="24"/>
          <w:lang w:val="en-GB"/>
        </w:rPr>
        <w:id w:val="-150138889"/>
        <w:docPartObj>
          <w:docPartGallery w:val="Table of Contents"/>
          <w:docPartUnique/>
        </w:docPartObj>
      </w:sdtPr>
      <w:sdtEndPr>
        <w:rPr>
          <w:b/>
          <w:bCs/>
          <w:noProof/>
          <w:highlight w:val="yellow"/>
        </w:rPr>
      </w:sdtEndPr>
      <w:sdtContent>
        <w:p w:rsidRPr="003C487E" w:rsidR="00477DB1" w:rsidRDefault="00477DB1" w14:paraId="0FAE0DD2" w14:textId="6A37D8DA">
          <w:pPr>
            <w:pStyle w:val="TOCHeading"/>
            <w:rPr>
              <w:color w:val="auto"/>
            </w:rPr>
          </w:pPr>
          <w:r w:rsidRPr="003C487E">
            <w:rPr>
              <w:color w:val="auto"/>
            </w:rPr>
            <w:t>Contents</w:t>
          </w:r>
        </w:p>
        <w:p w:rsidR="00E765C2" w:rsidRDefault="00477DB1" w14:paraId="2EB081F3" w14:textId="10040218">
          <w:pPr>
            <w:pStyle w:val="TOC2"/>
            <w:rPr>
              <w:rFonts w:asciiTheme="minorHAnsi" w:hAnsiTheme="minorHAnsi" w:eastAsiaTheme="minorEastAsia" w:cstheme="minorBidi"/>
              <w:noProof/>
              <w:sz w:val="22"/>
              <w:szCs w:val="22"/>
              <w:lang w:eastAsia="en-GB"/>
            </w:rPr>
          </w:pPr>
          <w:r w:rsidRPr="00283ABB">
            <w:fldChar w:fldCharType="begin"/>
          </w:r>
          <w:r w:rsidRPr="00283ABB">
            <w:instrText xml:space="preserve"> TOC \o "1-3" \h \z \u </w:instrText>
          </w:r>
          <w:r w:rsidRPr="00283ABB">
            <w:fldChar w:fldCharType="separate"/>
          </w:r>
          <w:hyperlink w:history="1" w:anchor="_Toc124331479">
            <w:r w:rsidRPr="00BA7EAB" w:rsidR="00E765C2">
              <w:rPr>
                <w:rStyle w:val="Hyperlink"/>
                <w:noProof/>
              </w:rPr>
              <w:t>1.</w:t>
            </w:r>
            <w:r w:rsidR="00E765C2">
              <w:rPr>
                <w:rFonts w:asciiTheme="minorHAnsi" w:hAnsiTheme="minorHAnsi" w:eastAsiaTheme="minorEastAsia" w:cstheme="minorBidi"/>
                <w:noProof/>
                <w:sz w:val="22"/>
                <w:szCs w:val="22"/>
                <w:lang w:eastAsia="en-GB"/>
              </w:rPr>
              <w:tab/>
            </w:r>
            <w:r w:rsidRPr="00BA7EAB" w:rsidR="00E765C2">
              <w:rPr>
                <w:rStyle w:val="Hyperlink"/>
                <w:noProof/>
              </w:rPr>
              <w:t>Introduction</w:t>
            </w:r>
            <w:r w:rsidR="00E765C2">
              <w:rPr>
                <w:noProof/>
                <w:webHidden/>
              </w:rPr>
              <w:tab/>
            </w:r>
            <w:r w:rsidR="00E765C2">
              <w:rPr>
                <w:noProof/>
                <w:webHidden/>
              </w:rPr>
              <w:fldChar w:fldCharType="begin"/>
            </w:r>
            <w:r w:rsidR="00E765C2">
              <w:rPr>
                <w:noProof/>
                <w:webHidden/>
              </w:rPr>
              <w:instrText xml:space="preserve"> PAGEREF _Toc124331479 \h </w:instrText>
            </w:r>
            <w:r w:rsidR="00E765C2">
              <w:rPr>
                <w:noProof/>
                <w:webHidden/>
              </w:rPr>
            </w:r>
            <w:r w:rsidR="00E765C2">
              <w:rPr>
                <w:noProof/>
                <w:webHidden/>
              </w:rPr>
              <w:fldChar w:fldCharType="separate"/>
            </w:r>
            <w:r w:rsidR="00E765C2">
              <w:rPr>
                <w:noProof/>
                <w:webHidden/>
              </w:rPr>
              <w:t>3</w:t>
            </w:r>
            <w:r w:rsidR="00E765C2">
              <w:rPr>
                <w:noProof/>
                <w:webHidden/>
              </w:rPr>
              <w:fldChar w:fldCharType="end"/>
            </w:r>
          </w:hyperlink>
        </w:p>
        <w:p w:rsidR="00E765C2" w:rsidRDefault="00D30DB3" w14:paraId="4476071E" w14:textId="17C2B3DD">
          <w:pPr>
            <w:pStyle w:val="TOC3"/>
            <w:tabs>
              <w:tab w:val="left" w:pos="1100"/>
              <w:tab w:val="right" w:leader="dot" w:pos="9010"/>
            </w:tabs>
            <w:rPr>
              <w:rFonts w:asciiTheme="minorHAnsi" w:hAnsiTheme="minorHAnsi" w:eastAsiaTheme="minorEastAsia" w:cstheme="minorBidi"/>
              <w:noProof/>
              <w:sz w:val="22"/>
              <w:szCs w:val="22"/>
              <w:lang w:eastAsia="en-GB"/>
            </w:rPr>
          </w:pPr>
          <w:hyperlink w:history="1" w:anchor="_Toc124331480">
            <w:r w:rsidRPr="00BA7EAB" w:rsidR="00E765C2">
              <w:rPr>
                <w:rStyle w:val="Hyperlink"/>
                <w:noProof/>
              </w:rPr>
              <w:t>1.1</w:t>
            </w:r>
            <w:r w:rsidR="00E765C2">
              <w:rPr>
                <w:rFonts w:asciiTheme="minorHAnsi" w:hAnsiTheme="minorHAnsi" w:eastAsiaTheme="minorEastAsia" w:cstheme="minorBidi"/>
                <w:noProof/>
                <w:sz w:val="22"/>
                <w:szCs w:val="22"/>
                <w:lang w:eastAsia="en-GB"/>
              </w:rPr>
              <w:tab/>
            </w:r>
            <w:r w:rsidRPr="00BA7EAB" w:rsidR="00E765C2">
              <w:rPr>
                <w:rStyle w:val="Hyperlink"/>
                <w:noProof/>
              </w:rPr>
              <w:t>Site description</w:t>
            </w:r>
            <w:r w:rsidR="00E765C2">
              <w:rPr>
                <w:noProof/>
                <w:webHidden/>
              </w:rPr>
              <w:tab/>
            </w:r>
            <w:r w:rsidR="00E765C2">
              <w:rPr>
                <w:noProof/>
                <w:webHidden/>
              </w:rPr>
              <w:fldChar w:fldCharType="begin"/>
            </w:r>
            <w:r w:rsidR="00E765C2">
              <w:rPr>
                <w:noProof/>
                <w:webHidden/>
              </w:rPr>
              <w:instrText xml:space="preserve"> PAGEREF _Toc124331480 \h </w:instrText>
            </w:r>
            <w:r w:rsidR="00E765C2">
              <w:rPr>
                <w:noProof/>
                <w:webHidden/>
              </w:rPr>
            </w:r>
            <w:r w:rsidR="00E765C2">
              <w:rPr>
                <w:noProof/>
                <w:webHidden/>
              </w:rPr>
              <w:fldChar w:fldCharType="separate"/>
            </w:r>
            <w:r w:rsidR="00E765C2">
              <w:rPr>
                <w:noProof/>
                <w:webHidden/>
              </w:rPr>
              <w:t>3</w:t>
            </w:r>
            <w:r w:rsidR="00E765C2">
              <w:rPr>
                <w:noProof/>
                <w:webHidden/>
              </w:rPr>
              <w:fldChar w:fldCharType="end"/>
            </w:r>
          </w:hyperlink>
        </w:p>
        <w:p w:rsidR="00E765C2" w:rsidRDefault="00D30DB3" w14:paraId="7EFBDA71" w14:textId="134E3889">
          <w:pPr>
            <w:pStyle w:val="TOC3"/>
            <w:tabs>
              <w:tab w:val="left" w:pos="1100"/>
              <w:tab w:val="right" w:leader="dot" w:pos="9010"/>
            </w:tabs>
            <w:rPr>
              <w:rFonts w:asciiTheme="minorHAnsi" w:hAnsiTheme="minorHAnsi" w:eastAsiaTheme="minorEastAsia" w:cstheme="minorBidi"/>
              <w:noProof/>
              <w:sz w:val="22"/>
              <w:szCs w:val="22"/>
              <w:lang w:eastAsia="en-GB"/>
            </w:rPr>
          </w:pPr>
          <w:hyperlink w:history="1" w:anchor="_Toc124331481">
            <w:r w:rsidRPr="00BA7EAB" w:rsidR="00E765C2">
              <w:rPr>
                <w:rStyle w:val="Hyperlink"/>
                <w:noProof/>
              </w:rPr>
              <w:t>1.2</w:t>
            </w:r>
            <w:r w:rsidR="00E765C2">
              <w:rPr>
                <w:rFonts w:asciiTheme="minorHAnsi" w:hAnsiTheme="minorHAnsi" w:eastAsiaTheme="minorEastAsia" w:cstheme="minorBidi"/>
                <w:noProof/>
                <w:sz w:val="22"/>
                <w:szCs w:val="22"/>
                <w:lang w:eastAsia="en-GB"/>
              </w:rPr>
              <w:tab/>
            </w:r>
            <w:r w:rsidRPr="00BA7EAB" w:rsidR="00E765C2">
              <w:rPr>
                <w:rStyle w:val="Hyperlink"/>
                <w:noProof/>
              </w:rPr>
              <w:t>Process Overview</w:t>
            </w:r>
            <w:r w:rsidR="00E765C2">
              <w:rPr>
                <w:noProof/>
                <w:webHidden/>
              </w:rPr>
              <w:tab/>
            </w:r>
            <w:r w:rsidR="00E765C2">
              <w:rPr>
                <w:noProof/>
                <w:webHidden/>
              </w:rPr>
              <w:fldChar w:fldCharType="begin"/>
            </w:r>
            <w:r w:rsidR="00E765C2">
              <w:rPr>
                <w:noProof/>
                <w:webHidden/>
              </w:rPr>
              <w:instrText xml:space="preserve"> PAGEREF _Toc124331481 \h </w:instrText>
            </w:r>
            <w:r w:rsidR="00E765C2">
              <w:rPr>
                <w:noProof/>
                <w:webHidden/>
              </w:rPr>
            </w:r>
            <w:r w:rsidR="00E765C2">
              <w:rPr>
                <w:noProof/>
                <w:webHidden/>
              </w:rPr>
              <w:fldChar w:fldCharType="separate"/>
            </w:r>
            <w:r w:rsidR="00E765C2">
              <w:rPr>
                <w:noProof/>
                <w:webHidden/>
              </w:rPr>
              <w:t>4</w:t>
            </w:r>
            <w:r w:rsidR="00E765C2">
              <w:rPr>
                <w:noProof/>
                <w:webHidden/>
              </w:rPr>
              <w:fldChar w:fldCharType="end"/>
            </w:r>
          </w:hyperlink>
        </w:p>
        <w:p w:rsidR="00E765C2" w:rsidRDefault="00D30DB3" w14:paraId="1EF82B5F" w14:textId="57740F7B">
          <w:pPr>
            <w:pStyle w:val="TOC3"/>
            <w:tabs>
              <w:tab w:val="left" w:pos="1100"/>
              <w:tab w:val="right" w:leader="dot" w:pos="9010"/>
            </w:tabs>
            <w:rPr>
              <w:rFonts w:asciiTheme="minorHAnsi" w:hAnsiTheme="minorHAnsi" w:eastAsiaTheme="minorEastAsia" w:cstheme="minorBidi"/>
              <w:noProof/>
              <w:sz w:val="22"/>
              <w:szCs w:val="22"/>
              <w:lang w:eastAsia="en-GB"/>
            </w:rPr>
          </w:pPr>
          <w:hyperlink w:history="1" w:anchor="_Toc124331482">
            <w:r w:rsidRPr="00BA7EAB" w:rsidR="00E765C2">
              <w:rPr>
                <w:rStyle w:val="Hyperlink"/>
                <w:noProof/>
              </w:rPr>
              <w:t>1.3</w:t>
            </w:r>
            <w:r w:rsidR="00E765C2">
              <w:rPr>
                <w:rFonts w:asciiTheme="minorHAnsi" w:hAnsiTheme="minorHAnsi" w:eastAsiaTheme="minorEastAsia" w:cstheme="minorBidi"/>
                <w:noProof/>
                <w:sz w:val="22"/>
                <w:szCs w:val="22"/>
                <w:lang w:eastAsia="en-GB"/>
              </w:rPr>
              <w:tab/>
            </w:r>
            <w:r w:rsidRPr="00BA7EAB" w:rsidR="00E765C2">
              <w:rPr>
                <w:rStyle w:val="Hyperlink"/>
                <w:noProof/>
              </w:rPr>
              <w:t>Maintenance and review of the OMP</w:t>
            </w:r>
            <w:r w:rsidR="00E765C2">
              <w:rPr>
                <w:noProof/>
                <w:webHidden/>
              </w:rPr>
              <w:tab/>
            </w:r>
            <w:r w:rsidR="00E765C2">
              <w:rPr>
                <w:noProof/>
                <w:webHidden/>
              </w:rPr>
              <w:fldChar w:fldCharType="begin"/>
            </w:r>
            <w:r w:rsidR="00E765C2">
              <w:rPr>
                <w:noProof/>
                <w:webHidden/>
              </w:rPr>
              <w:instrText xml:space="preserve"> PAGEREF _Toc124331482 \h </w:instrText>
            </w:r>
            <w:r w:rsidR="00E765C2">
              <w:rPr>
                <w:noProof/>
                <w:webHidden/>
              </w:rPr>
            </w:r>
            <w:r w:rsidR="00E765C2">
              <w:rPr>
                <w:noProof/>
                <w:webHidden/>
              </w:rPr>
              <w:fldChar w:fldCharType="separate"/>
            </w:r>
            <w:r w:rsidR="00E765C2">
              <w:rPr>
                <w:noProof/>
                <w:webHidden/>
              </w:rPr>
              <w:t>5</w:t>
            </w:r>
            <w:r w:rsidR="00E765C2">
              <w:rPr>
                <w:noProof/>
                <w:webHidden/>
              </w:rPr>
              <w:fldChar w:fldCharType="end"/>
            </w:r>
          </w:hyperlink>
        </w:p>
        <w:p w:rsidR="00E765C2" w:rsidRDefault="00D30DB3" w14:paraId="31A49AFA" w14:textId="178171C0">
          <w:pPr>
            <w:pStyle w:val="TOC2"/>
            <w:rPr>
              <w:rFonts w:asciiTheme="minorHAnsi" w:hAnsiTheme="minorHAnsi" w:eastAsiaTheme="minorEastAsia" w:cstheme="minorBidi"/>
              <w:noProof/>
              <w:sz w:val="22"/>
              <w:szCs w:val="22"/>
              <w:lang w:eastAsia="en-GB"/>
            </w:rPr>
          </w:pPr>
          <w:hyperlink w:history="1" w:anchor="_Toc124331483">
            <w:r w:rsidRPr="00BA7EAB" w:rsidR="00E765C2">
              <w:rPr>
                <w:rStyle w:val="Hyperlink"/>
                <w:noProof/>
              </w:rPr>
              <w:t>2.</w:t>
            </w:r>
            <w:r w:rsidR="00E765C2">
              <w:rPr>
                <w:rFonts w:asciiTheme="minorHAnsi" w:hAnsiTheme="minorHAnsi" w:eastAsiaTheme="minorEastAsia" w:cstheme="minorBidi"/>
                <w:noProof/>
                <w:sz w:val="22"/>
                <w:szCs w:val="22"/>
                <w:lang w:eastAsia="en-GB"/>
              </w:rPr>
              <w:tab/>
            </w:r>
            <w:r w:rsidRPr="00BA7EAB" w:rsidR="00E765C2">
              <w:rPr>
                <w:rStyle w:val="Hyperlink"/>
                <w:noProof/>
              </w:rPr>
              <w:t>Receptors</w:t>
            </w:r>
            <w:r w:rsidR="00E765C2">
              <w:rPr>
                <w:noProof/>
                <w:webHidden/>
              </w:rPr>
              <w:tab/>
            </w:r>
            <w:r w:rsidR="00E765C2">
              <w:rPr>
                <w:noProof/>
                <w:webHidden/>
              </w:rPr>
              <w:fldChar w:fldCharType="begin"/>
            </w:r>
            <w:r w:rsidR="00E765C2">
              <w:rPr>
                <w:noProof/>
                <w:webHidden/>
              </w:rPr>
              <w:instrText xml:space="preserve"> PAGEREF _Toc124331483 \h </w:instrText>
            </w:r>
            <w:r w:rsidR="00E765C2">
              <w:rPr>
                <w:noProof/>
                <w:webHidden/>
              </w:rPr>
            </w:r>
            <w:r w:rsidR="00E765C2">
              <w:rPr>
                <w:noProof/>
                <w:webHidden/>
              </w:rPr>
              <w:fldChar w:fldCharType="separate"/>
            </w:r>
            <w:r w:rsidR="00E765C2">
              <w:rPr>
                <w:noProof/>
                <w:webHidden/>
              </w:rPr>
              <w:t>7</w:t>
            </w:r>
            <w:r w:rsidR="00E765C2">
              <w:rPr>
                <w:noProof/>
                <w:webHidden/>
              </w:rPr>
              <w:fldChar w:fldCharType="end"/>
            </w:r>
          </w:hyperlink>
        </w:p>
        <w:p w:rsidR="00E765C2" w:rsidRDefault="00D30DB3" w14:paraId="12DA3CE5" w14:textId="7754E2A3">
          <w:pPr>
            <w:pStyle w:val="TOC3"/>
            <w:tabs>
              <w:tab w:val="right" w:leader="dot" w:pos="9010"/>
            </w:tabs>
            <w:rPr>
              <w:rFonts w:asciiTheme="minorHAnsi" w:hAnsiTheme="minorHAnsi" w:eastAsiaTheme="minorEastAsia" w:cstheme="minorBidi"/>
              <w:noProof/>
              <w:sz w:val="22"/>
              <w:szCs w:val="22"/>
              <w:lang w:eastAsia="en-GB"/>
            </w:rPr>
          </w:pPr>
          <w:hyperlink w:history="1" w:anchor="_Toc124331484">
            <w:r w:rsidRPr="00BA7EAB" w:rsidR="00E765C2">
              <w:rPr>
                <w:rStyle w:val="Hyperlink"/>
                <w:noProof/>
              </w:rPr>
              <w:t>2.1. Receptor List</w:t>
            </w:r>
            <w:r w:rsidR="00E765C2">
              <w:rPr>
                <w:noProof/>
                <w:webHidden/>
              </w:rPr>
              <w:tab/>
            </w:r>
            <w:r w:rsidR="00E765C2">
              <w:rPr>
                <w:noProof/>
                <w:webHidden/>
              </w:rPr>
              <w:fldChar w:fldCharType="begin"/>
            </w:r>
            <w:r w:rsidR="00E765C2">
              <w:rPr>
                <w:noProof/>
                <w:webHidden/>
              </w:rPr>
              <w:instrText xml:space="preserve"> PAGEREF _Toc124331484 \h </w:instrText>
            </w:r>
            <w:r w:rsidR="00E765C2">
              <w:rPr>
                <w:noProof/>
                <w:webHidden/>
              </w:rPr>
            </w:r>
            <w:r w:rsidR="00E765C2">
              <w:rPr>
                <w:noProof/>
                <w:webHidden/>
              </w:rPr>
              <w:fldChar w:fldCharType="separate"/>
            </w:r>
            <w:r w:rsidR="00E765C2">
              <w:rPr>
                <w:noProof/>
                <w:webHidden/>
              </w:rPr>
              <w:t>7</w:t>
            </w:r>
            <w:r w:rsidR="00E765C2">
              <w:rPr>
                <w:noProof/>
                <w:webHidden/>
              </w:rPr>
              <w:fldChar w:fldCharType="end"/>
            </w:r>
          </w:hyperlink>
        </w:p>
        <w:p w:rsidR="00E765C2" w:rsidRDefault="00D30DB3" w14:paraId="595EC906" w14:textId="62BD77EB">
          <w:pPr>
            <w:pStyle w:val="TOC3"/>
            <w:tabs>
              <w:tab w:val="right" w:leader="dot" w:pos="9010"/>
            </w:tabs>
            <w:rPr>
              <w:rFonts w:asciiTheme="minorHAnsi" w:hAnsiTheme="minorHAnsi" w:eastAsiaTheme="minorEastAsia" w:cstheme="minorBidi"/>
              <w:noProof/>
              <w:sz w:val="22"/>
              <w:szCs w:val="22"/>
              <w:lang w:eastAsia="en-GB"/>
            </w:rPr>
          </w:pPr>
          <w:hyperlink w:history="1" w:anchor="_Toc124331485">
            <w:r w:rsidRPr="00BA7EAB" w:rsidR="00E765C2">
              <w:rPr>
                <w:rStyle w:val="Hyperlink"/>
                <w:noProof/>
              </w:rPr>
              <w:t>2.2. Wind rose and source of weather data</w:t>
            </w:r>
            <w:r w:rsidR="00E765C2">
              <w:rPr>
                <w:noProof/>
                <w:webHidden/>
              </w:rPr>
              <w:tab/>
            </w:r>
            <w:r w:rsidR="00E765C2">
              <w:rPr>
                <w:noProof/>
                <w:webHidden/>
              </w:rPr>
              <w:fldChar w:fldCharType="begin"/>
            </w:r>
            <w:r w:rsidR="00E765C2">
              <w:rPr>
                <w:noProof/>
                <w:webHidden/>
              </w:rPr>
              <w:instrText xml:space="preserve"> PAGEREF _Toc124331485 \h </w:instrText>
            </w:r>
            <w:r w:rsidR="00E765C2">
              <w:rPr>
                <w:noProof/>
                <w:webHidden/>
              </w:rPr>
            </w:r>
            <w:r w:rsidR="00E765C2">
              <w:rPr>
                <w:noProof/>
                <w:webHidden/>
              </w:rPr>
              <w:fldChar w:fldCharType="separate"/>
            </w:r>
            <w:r w:rsidR="00E765C2">
              <w:rPr>
                <w:noProof/>
                <w:webHidden/>
              </w:rPr>
              <w:t>8</w:t>
            </w:r>
            <w:r w:rsidR="00E765C2">
              <w:rPr>
                <w:noProof/>
                <w:webHidden/>
              </w:rPr>
              <w:fldChar w:fldCharType="end"/>
            </w:r>
          </w:hyperlink>
        </w:p>
        <w:p w:rsidR="00E765C2" w:rsidRDefault="00D30DB3" w14:paraId="2452CEFC" w14:textId="418792C9">
          <w:pPr>
            <w:pStyle w:val="TOC2"/>
            <w:rPr>
              <w:rFonts w:asciiTheme="minorHAnsi" w:hAnsiTheme="minorHAnsi" w:eastAsiaTheme="minorEastAsia" w:cstheme="minorBidi"/>
              <w:noProof/>
              <w:sz w:val="22"/>
              <w:szCs w:val="22"/>
              <w:lang w:eastAsia="en-GB"/>
            </w:rPr>
          </w:pPr>
          <w:hyperlink w:history="1" w:anchor="_Toc124331486">
            <w:r w:rsidRPr="00BA7EAB" w:rsidR="00E765C2">
              <w:rPr>
                <w:rStyle w:val="Hyperlink"/>
                <w:noProof/>
              </w:rPr>
              <w:t>3.</w:t>
            </w:r>
            <w:r w:rsidR="00E765C2">
              <w:rPr>
                <w:rFonts w:asciiTheme="minorHAnsi" w:hAnsiTheme="minorHAnsi" w:eastAsiaTheme="minorEastAsia" w:cstheme="minorBidi"/>
                <w:noProof/>
                <w:sz w:val="22"/>
                <w:szCs w:val="22"/>
                <w:lang w:eastAsia="en-GB"/>
              </w:rPr>
              <w:tab/>
            </w:r>
            <w:r w:rsidRPr="00BA7EAB" w:rsidR="00E765C2">
              <w:rPr>
                <w:rStyle w:val="Hyperlink"/>
                <w:noProof/>
              </w:rPr>
              <w:t>Sources of odour and site processes</w:t>
            </w:r>
            <w:r w:rsidR="00E765C2">
              <w:rPr>
                <w:noProof/>
                <w:webHidden/>
              </w:rPr>
              <w:tab/>
            </w:r>
            <w:r w:rsidR="00E765C2">
              <w:rPr>
                <w:noProof/>
                <w:webHidden/>
              </w:rPr>
              <w:fldChar w:fldCharType="begin"/>
            </w:r>
            <w:r w:rsidR="00E765C2">
              <w:rPr>
                <w:noProof/>
                <w:webHidden/>
              </w:rPr>
              <w:instrText xml:space="preserve"> PAGEREF _Toc124331486 \h </w:instrText>
            </w:r>
            <w:r w:rsidR="00E765C2">
              <w:rPr>
                <w:noProof/>
                <w:webHidden/>
              </w:rPr>
            </w:r>
            <w:r w:rsidR="00E765C2">
              <w:rPr>
                <w:noProof/>
                <w:webHidden/>
              </w:rPr>
              <w:fldChar w:fldCharType="separate"/>
            </w:r>
            <w:r w:rsidR="00E765C2">
              <w:rPr>
                <w:noProof/>
                <w:webHidden/>
              </w:rPr>
              <w:t>9</w:t>
            </w:r>
            <w:r w:rsidR="00E765C2">
              <w:rPr>
                <w:noProof/>
                <w:webHidden/>
              </w:rPr>
              <w:fldChar w:fldCharType="end"/>
            </w:r>
          </w:hyperlink>
        </w:p>
        <w:p w:rsidR="00E765C2" w:rsidRDefault="00D30DB3" w14:paraId="17DB714A" w14:textId="5BD9F7F2">
          <w:pPr>
            <w:pStyle w:val="TOC3"/>
            <w:tabs>
              <w:tab w:val="left" w:pos="1100"/>
              <w:tab w:val="right" w:leader="dot" w:pos="9010"/>
            </w:tabs>
            <w:rPr>
              <w:rFonts w:asciiTheme="minorHAnsi" w:hAnsiTheme="minorHAnsi" w:eastAsiaTheme="minorEastAsia" w:cstheme="minorBidi"/>
              <w:noProof/>
              <w:sz w:val="22"/>
              <w:szCs w:val="22"/>
              <w:lang w:eastAsia="en-GB"/>
            </w:rPr>
          </w:pPr>
          <w:hyperlink w:history="1" w:anchor="_Toc124331487">
            <w:r w:rsidRPr="00BA7EAB" w:rsidR="00E765C2">
              <w:rPr>
                <w:rStyle w:val="Hyperlink"/>
                <w:noProof/>
              </w:rPr>
              <w:t>3.1</w:t>
            </w:r>
            <w:r w:rsidR="00E765C2">
              <w:rPr>
                <w:rFonts w:asciiTheme="minorHAnsi" w:hAnsiTheme="minorHAnsi" w:eastAsiaTheme="minorEastAsia" w:cstheme="minorBidi"/>
                <w:noProof/>
                <w:sz w:val="22"/>
                <w:szCs w:val="22"/>
                <w:lang w:eastAsia="en-GB"/>
              </w:rPr>
              <w:tab/>
            </w:r>
            <w:r w:rsidRPr="00BA7EAB" w:rsidR="00E765C2">
              <w:rPr>
                <w:rStyle w:val="Hyperlink"/>
                <w:noProof/>
              </w:rPr>
              <w:t>Site Processes and Proposed Permit Boundary</w:t>
            </w:r>
            <w:r w:rsidR="00E765C2">
              <w:rPr>
                <w:noProof/>
                <w:webHidden/>
              </w:rPr>
              <w:tab/>
            </w:r>
            <w:r w:rsidR="00E765C2">
              <w:rPr>
                <w:noProof/>
                <w:webHidden/>
              </w:rPr>
              <w:fldChar w:fldCharType="begin"/>
            </w:r>
            <w:r w:rsidR="00E765C2">
              <w:rPr>
                <w:noProof/>
                <w:webHidden/>
              </w:rPr>
              <w:instrText xml:space="preserve"> PAGEREF _Toc124331487 \h </w:instrText>
            </w:r>
            <w:r w:rsidR="00E765C2">
              <w:rPr>
                <w:noProof/>
                <w:webHidden/>
              </w:rPr>
            </w:r>
            <w:r w:rsidR="00E765C2">
              <w:rPr>
                <w:noProof/>
                <w:webHidden/>
              </w:rPr>
              <w:fldChar w:fldCharType="separate"/>
            </w:r>
            <w:r w:rsidR="00E765C2">
              <w:rPr>
                <w:noProof/>
                <w:webHidden/>
              </w:rPr>
              <w:t>9</w:t>
            </w:r>
            <w:r w:rsidR="00E765C2">
              <w:rPr>
                <w:noProof/>
                <w:webHidden/>
              </w:rPr>
              <w:fldChar w:fldCharType="end"/>
            </w:r>
          </w:hyperlink>
        </w:p>
        <w:p w:rsidR="00E765C2" w:rsidRDefault="00D30DB3" w14:paraId="5895F242" w14:textId="58B5A9F5">
          <w:pPr>
            <w:pStyle w:val="TOC3"/>
            <w:tabs>
              <w:tab w:val="left" w:pos="1100"/>
              <w:tab w:val="right" w:leader="dot" w:pos="9010"/>
            </w:tabs>
            <w:rPr>
              <w:rFonts w:asciiTheme="minorHAnsi" w:hAnsiTheme="minorHAnsi" w:eastAsiaTheme="minorEastAsia" w:cstheme="minorBidi"/>
              <w:noProof/>
              <w:sz w:val="22"/>
              <w:szCs w:val="22"/>
              <w:lang w:eastAsia="en-GB"/>
            </w:rPr>
          </w:pPr>
          <w:hyperlink w:history="1" w:anchor="_Toc124331488">
            <w:r w:rsidRPr="00BA7EAB" w:rsidR="00E765C2">
              <w:rPr>
                <w:rStyle w:val="Hyperlink"/>
                <w:noProof/>
              </w:rPr>
              <w:t>3.2</w:t>
            </w:r>
            <w:r w:rsidR="00E765C2">
              <w:rPr>
                <w:rFonts w:asciiTheme="minorHAnsi" w:hAnsiTheme="minorHAnsi" w:eastAsiaTheme="minorEastAsia" w:cstheme="minorBidi"/>
                <w:noProof/>
                <w:sz w:val="22"/>
                <w:szCs w:val="22"/>
                <w:lang w:eastAsia="en-GB"/>
              </w:rPr>
              <w:tab/>
            </w:r>
            <w:r w:rsidRPr="00BA7EAB" w:rsidR="00E765C2">
              <w:rPr>
                <w:rStyle w:val="Hyperlink"/>
                <w:noProof/>
              </w:rPr>
              <w:t>Odorous materials</w:t>
            </w:r>
            <w:r w:rsidR="00E765C2">
              <w:rPr>
                <w:noProof/>
                <w:webHidden/>
              </w:rPr>
              <w:tab/>
            </w:r>
            <w:r w:rsidR="00E765C2">
              <w:rPr>
                <w:noProof/>
                <w:webHidden/>
              </w:rPr>
              <w:fldChar w:fldCharType="begin"/>
            </w:r>
            <w:r w:rsidR="00E765C2">
              <w:rPr>
                <w:noProof/>
                <w:webHidden/>
              </w:rPr>
              <w:instrText xml:space="preserve"> PAGEREF _Toc124331488 \h </w:instrText>
            </w:r>
            <w:r w:rsidR="00E765C2">
              <w:rPr>
                <w:noProof/>
                <w:webHidden/>
              </w:rPr>
            </w:r>
            <w:r w:rsidR="00E765C2">
              <w:rPr>
                <w:noProof/>
                <w:webHidden/>
              </w:rPr>
              <w:fldChar w:fldCharType="separate"/>
            </w:r>
            <w:r w:rsidR="00E765C2">
              <w:rPr>
                <w:noProof/>
                <w:webHidden/>
              </w:rPr>
              <w:t>10</w:t>
            </w:r>
            <w:r w:rsidR="00E765C2">
              <w:rPr>
                <w:noProof/>
                <w:webHidden/>
              </w:rPr>
              <w:fldChar w:fldCharType="end"/>
            </w:r>
          </w:hyperlink>
        </w:p>
        <w:p w:rsidR="00E765C2" w:rsidRDefault="00D30DB3" w14:paraId="0B7BA7AB" w14:textId="0C21A7BD">
          <w:pPr>
            <w:pStyle w:val="TOC3"/>
            <w:tabs>
              <w:tab w:val="left" w:pos="1100"/>
              <w:tab w:val="right" w:leader="dot" w:pos="9010"/>
            </w:tabs>
            <w:rPr>
              <w:rFonts w:asciiTheme="minorHAnsi" w:hAnsiTheme="minorHAnsi" w:eastAsiaTheme="minorEastAsia" w:cstheme="minorBidi"/>
              <w:noProof/>
              <w:sz w:val="22"/>
              <w:szCs w:val="22"/>
              <w:lang w:eastAsia="en-GB"/>
            </w:rPr>
          </w:pPr>
          <w:hyperlink w:history="1" w:anchor="_Toc124331489">
            <w:r w:rsidRPr="00BA7EAB" w:rsidR="00E765C2">
              <w:rPr>
                <w:rStyle w:val="Hyperlink"/>
                <w:noProof/>
              </w:rPr>
              <w:t>3.3</w:t>
            </w:r>
            <w:r w:rsidR="00E765C2">
              <w:rPr>
                <w:rFonts w:asciiTheme="minorHAnsi" w:hAnsiTheme="minorHAnsi" w:eastAsiaTheme="minorEastAsia" w:cstheme="minorBidi"/>
                <w:noProof/>
                <w:sz w:val="22"/>
                <w:szCs w:val="22"/>
                <w:lang w:eastAsia="en-GB"/>
              </w:rPr>
              <w:tab/>
            </w:r>
            <w:r w:rsidRPr="00BA7EAB" w:rsidR="00E765C2">
              <w:rPr>
                <w:rStyle w:val="Hyperlink"/>
                <w:noProof/>
              </w:rPr>
              <w:t>Inventory of odorous materials</w:t>
            </w:r>
            <w:r w:rsidR="00E765C2">
              <w:rPr>
                <w:noProof/>
                <w:webHidden/>
              </w:rPr>
              <w:tab/>
            </w:r>
            <w:r w:rsidR="00E765C2">
              <w:rPr>
                <w:noProof/>
                <w:webHidden/>
              </w:rPr>
              <w:fldChar w:fldCharType="begin"/>
            </w:r>
            <w:r w:rsidR="00E765C2">
              <w:rPr>
                <w:noProof/>
                <w:webHidden/>
              </w:rPr>
              <w:instrText xml:space="preserve"> PAGEREF _Toc124331489 \h </w:instrText>
            </w:r>
            <w:r w:rsidR="00E765C2">
              <w:rPr>
                <w:noProof/>
                <w:webHidden/>
              </w:rPr>
            </w:r>
            <w:r w:rsidR="00E765C2">
              <w:rPr>
                <w:noProof/>
                <w:webHidden/>
              </w:rPr>
              <w:fldChar w:fldCharType="separate"/>
            </w:r>
            <w:r w:rsidR="00E765C2">
              <w:rPr>
                <w:noProof/>
                <w:webHidden/>
              </w:rPr>
              <w:t>11</w:t>
            </w:r>
            <w:r w:rsidR="00E765C2">
              <w:rPr>
                <w:noProof/>
                <w:webHidden/>
              </w:rPr>
              <w:fldChar w:fldCharType="end"/>
            </w:r>
          </w:hyperlink>
        </w:p>
        <w:p w:rsidR="00E765C2" w:rsidRDefault="00D30DB3" w14:paraId="21DC0EDC" w14:textId="1C1E152A">
          <w:pPr>
            <w:pStyle w:val="TOC2"/>
            <w:rPr>
              <w:rFonts w:asciiTheme="minorHAnsi" w:hAnsiTheme="minorHAnsi" w:eastAsiaTheme="minorEastAsia" w:cstheme="minorBidi"/>
              <w:noProof/>
              <w:sz w:val="22"/>
              <w:szCs w:val="22"/>
              <w:lang w:eastAsia="en-GB"/>
            </w:rPr>
          </w:pPr>
          <w:hyperlink w:history="1" w:anchor="_Toc124331490">
            <w:r w:rsidRPr="00BA7EAB" w:rsidR="00E765C2">
              <w:rPr>
                <w:rStyle w:val="Hyperlink"/>
                <w:noProof/>
              </w:rPr>
              <w:t>4.</w:t>
            </w:r>
            <w:r w:rsidR="00E765C2">
              <w:rPr>
                <w:rFonts w:asciiTheme="minorHAnsi" w:hAnsiTheme="minorHAnsi" w:eastAsiaTheme="minorEastAsia" w:cstheme="minorBidi"/>
                <w:noProof/>
                <w:sz w:val="22"/>
                <w:szCs w:val="22"/>
                <w:lang w:eastAsia="en-GB"/>
              </w:rPr>
              <w:tab/>
            </w:r>
            <w:r w:rsidRPr="00BA7EAB" w:rsidR="00E765C2">
              <w:rPr>
                <w:rStyle w:val="Hyperlink"/>
                <w:noProof/>
              </w:rPr>
              <w:t>Odour reporting</w:t>
            </w:r>
            <w:r w:rsidR="00E765C2">
              <w:rPr>
                <w:noProof/>
                <w:webHidden/>
              </w:rPr>
              <w:tab/>
            </w:r>
            <w:r w:rsidR="00E765C2">
              <w:rPr>
                <w:noProof/>
                <w:webHidden/>
              </w:rPr>
              <w:fldChar w:fldCharType="begin"/>
            </w:r>
            <w:r w:rsidR="00E765C2">
              <w:rPr>
                <w:noProof/>
                <w:webHidden/>
              </w:rPr>
              <w:instrText xml:space="preserve"> PAGEREF _Toc124331490 \h </w:instrText>
            </w:r>
            <w:r w:rsidR="00E765C2">
              <w:rPr>
                <w:noProof/>
                <w:webHidden/>
              </w:rPr>
            </w:r>
            <w:r w:rsidR="00E765C2">
              <w:rPr>
                <w:noProof/>
                <w:webHidden/>
              </w:rPr>
              <w:fldChar w:fldCharType="separate"/>
            </w:r>
            <w:r w:rsidR="00E765C2">
              <w:rPr>
                <w:noProof/>
                <w:webHidden/>
              </w:rPr>
              <w:t>12</w:t>
            </w:r>
            <w:r w:rsidR="00E765C2">
              <w:rPr>
                <w:noProof/>
                <w:webHidden/>
              </w:rPr>
              <w:fldChar w:fldCharType="end"/>
            </w:r>
          </w:hyperlink>
        </w:p>
        <w:p w:rsidR="00E765C2" w:rsidRDefault="00D30DB3" w14:paraId="1232C931" w14:textId="4D101225">
          <w:pPr>
            <w:pStyle w:val="TOC3"/>
            <w:tabs>
              <w:tab w:val="left" w:pos="1100"/>
              <w:tab w:val="right" w:leader="dot" w:pos="9010"/>
            </w:tabs>
            <w:rPr>
              <w:rFonts w:asciiTheme="minorHAnsi" w:hAnsiTheme="minorHAnsi" w:eastAsiaTheme="minorEastAsia" w:cstheme="minorBidi"/>
              <w:noProof/>
              <w:sz w:val="22"/>
              <w:szCs w:val="22"/>
              <w:lang w:eastAsia="en-GB"/>
            </w:rPr>
          </w:pPr>
          <w:hyperlink w:history="1" w:anchor="_Toc124331491">
            <w:r w:rsidRPr="00BA7EAB" w:rsidR="00E765C2">
              <w:rPr>
                <w:rStyle w:val="Hyperlink"/>
                <w:noProof/>
              </w:rPr>
              <w:t>4.1</w:t>
            </w:r>
            <w:r w:rsidR="00E765C2">
              <w:rPr>
                <w:rFonts w:asciiTheme="minorHAnsi" w:hAnsiTheme="minorHAnsi" w:eastAsiaTheme="minorEastAsia" w:cstheme="minorBidi"/>
                <w:noProof/>
                <w:sz w:val="22"/>
                <w:szCs w:val="22"/>
                <w:lang w:eastAsia="en-GB"/>
              </w:rPr>
              <w:tab/>
            </w:r>
            <w:r w:rsidRPr="00BA7EAB" w:rsidR="00E765C2">
              <w:rPr>
                <w:rStyle w:val="Hyperlink"/>
                <w:noProof/>
              </w:rPr>
              <w:t>Complaints reporting</w:t>
            </w:r>
            <w:r w:rsidR="00E765C2">
              <w:rPr>
                <w:noProof/>
                <w:webHidden/>
              </w:rPr>
              <w:tab/>
            </w:r>
            <w:r w:rsidR="00E765C2">
              <w:rPr>
                <w:noProof/>
                <w:webHidden/>
              </w:rPr>
              <w:fldChar w:fldCharType="begin"/>
            </w:r>
            <w:r w:rsidR="00E765C2">
              <w:rPr>
                <w:noProof/>
                <w:webHidden/>
              </w:rPr>
              <w:instrText xml:space="preserve"> PAGEREF _Toc124331491 \h </w:instrText>
            </w:r>
            <w:r w:rsidR="00E765C2">
              <w:rPr>
                <w:noProof/>
                <w:webHidden/>
              </w:rPr>
            </w:r>
            <w:r w:rsidR="00E765C2">
              <w:rPr>
                <w:noProof/>
                <w:webHidden/>
              </w:rPr>
              <w:fldChar w:fldCharType="separate"/>
            </w:r>
            <w:r w:rsidR="00E765C2">
              <w:rPr>
                <w:noProof/>
                <w:webHidden/>
              </w:rPr>
              <w:t>12</w:t>
            </w:r>
            <w:r w:rsidR="00E765C2">
              <w:rPr>
                <w:noProof/>
                <w:webHidden/>
              </w:rPr>
              <w:fldChar w:fldCharType="end"/>
            </w:r>
          </w:hyperlink>
        </w:p>
        <w:p w:rsidR="00E765C2" w:rsidRDefault="00D30DB3" w14:paraId="415D2A47" w14:textId="4611BD18">
          <w:pPr>
            <w:pStyle w:val="TOC3"/>
            <w:tabs>
              <w:tab w:val="left" w:pos="1100"/>
              <w:tab w:val="right" w:leader="dot" w:pos="9010"/>
            </w:tabs>
            <w:rPr>
              <w:rFonts w:asciiTheme="minorHAnsi" w:hAnsiTheme="minorHAnsi" w:eastAsiaTheme="minorEastAsia" w:cstheme="minorBidi"/>
              <w:noProof/>
              <w:sz w:val="22"/>
              <w:szCs w:val="22"/>
              <w:lang w:eastAsia="en-GB"/>
            </w:rPr>
          </w:pPr>
          <w:hyperlink w:history="1" w:anchor="_Toc124331492">
            <w:r w:rsidRPr="00BA7EAB" w:rsidR="00E765C2">
              <w:rPr>
                <w:rStyle w:val="Hyperlink"/>
                <w:noProof/>
              </w:rPr>
              <w:t>4.2</w:t>
            </w:r>
            <w:r w:rsidR="00E765C2">
              <w:rPr>
                <w:rFonts w:asciiTheme="minorHAnsi" w:hAnsiTheme="minorHAnsi" w:eastAsiaTheme="minorEastAsia" w:cstheme="minorBidi"/>
                <w:noProof/>
                <w:sz w:val="22"/>
                <w:szCs w:val="22"/>
                <w:lang w:eastAsia="en-GB"/>
              </w:rPr>
              <w:tab/>
            </w:r>
            <w:r w:rsidRPr="00BA7EAB" w:rsidR="00E765C2">
              <w:rPr>
                <w:rStyle w:val="Hyperlink"/>
                <w:noProof/>
              </w:rPr>
              <w:t>Community engagement</w:t>
            </w:r>
            <w:r w:rsidR="00E765C2">
              <w:rPr>
                <w:noProof/>
                <w:webHidden/>
              </w:rPr>
              <w:tab/>
            </w:r>
            <w:r w:rsidR="00E765C2">
              <w:rPr>
                <w:noProof/>
                <w:webHidden/>
              </w:rPr>
              <w:fldChar w:fldCharType="begin"/>
            </w:r>
            <w:r w:rsidR="00E765C2">
              <w:rPr>
                <w:noProof/>
                <w:webHidden/>
              </w:rPr>
              <w:instrText xml:space="preserve"> PAGEREF _Toc124331492 \h </w:instrText>
            </w:r>
            <w:r w:rsidR="00E765C2">
              <w:rPr>
                <w:noProof/>
                <w:webHidden/>
              </w:rPr>
            </w:r>
            <w:r w:rsidR="00E765C2">
              <w:rPr>
                <w:noProof/>
                <w:webHidden/>
              </w:rPr>
              <w:fldChar w:fldCharType="separate"/>
            </w:r>
            <w:r w:rsidR="00E765C2">
              <w:rPr>
                <w:noProof/>
                <w:webHidden/>
              </w:rPr>
              <w:t>12</w:t>
            </w:r>
            <w:r w:rsidR="00E765C2">
              <w:rPr>
                <w:noProof/>
                <w:webHidden/>
              </w:rPr>
              <w:fldChar w:fldCharType="end"/>
            </w:r>
          </w:hyperlink>
        </w:p>
        <w:p w:rsidR="00E765C2" w:rsidRDefault="00D30DB3" w14:paraId="2E2BB897" w14:textId="5AC87820">
          <w:pPr>
            <w:pStyle w:val="TOC3"/>
            <w:tabs>
              <w:tab w:val="left" w:pos="1100"/>
              <w:tab w:val="right" w:leader="dot" w:pos="9010"/>
            </w:tabs>
            <w:rPr>
              <w:rFonts w:asciiTheme="minorHAnsi" w:hAnsiTheme="minorHAnsi" w:eastAsiaTheme="minorEastAsia" w:cstheme="minorBidi"/>
              <w:noProof/>
              <w:sz w:val="22"/>
              <w:szCs w:val="22"/>
              <w:lang w:eastAsia="en-GB"/>
            </w:rPr>
          </w:pPr>
          <w:hyperlink w:history="1" w:anchor="_Toc124331493">
            <w:r w:rsidRPr="00BA7EAB" w:rsidR="00E765C2">
              <w:rPr>
                <w:rStyle w:val="Hyperlink"/>
                <w:noProof/>
              </w:rPr>
              <w:t>4.3</w:t>
            </w:r>
            <w:r w:rsidR="00E765C2">
              <w:rPr>
                <w:rFonts w:asciiTheme="minorHAnsi" w:hAnsiTheme="minorHAnsi" w:eastAsiaTheme="minorEastAsia" w:cstheme="minorBidi"/>
                <w:noProof/>
                <w:sz w:val="22"/>
                <w:szCs w:val="22"/>
                <w:lang w:eastAsia="en-GB"/>
              </w:rPr>
              <w:tab/>
            </w:r>
            <w:r w:rsidRPr="00BA7EAB" w:rsidR="00E765C2">
              <w:rPr>
                <w:rStyle w:val="Hyperlink"/>
                <w:noProof/>
              </w:rPr>
              <w:t>Pro-active odour monitoring &amp; olfactometry monitoring</w:t>
            </w:r>
            <w:r w:rsidR="00E765C2">
              <w:rPr>
                <w:noProof/>
                <w:webHidden/>
              </w:rPr>
              <w:tab/>
            </w:r>
            <w:r w:rsidR="00E765C2">
              <w:rPr>
                <w:noProof/>
                <w:webHidden/>
              </w:rPr>
              <w:fldChar w:fldCharType="begin"/>
            </w:r>
            <w:r w:rsidR="00E765C2">
              <w:rPr>
                <w:noProof/>
                <w:webHidden/>
              </w:rPr>
              <w:instrText xml:space="preserve"> PAGEREF _Toc124331493 \h </w:instrText>
            </w:r>
            <w:r w:rsidR="00E765C2">
              <w:rPr>
                <w:noProof/>
                <w:webHidden/>
              </w:rPr>
            </w:r>
            <w:r w:rsidR="00E765C2">
              <w:rPr>
                <w:noProof/>
                <w:webHidden/>
              </w:rPr>
              <w:fldChar w:fldCharType="separate"/>
            </w:r>
            <w:r w:rsidR="00E765C2">
              <w:rPr>
                <w:noProof/>
                <w:webHidden/>
              </w:rPr>
              <w:t>12</w:t>
            </w:r>
            <w:r w:rsidR="00E765C2">
              <w:rPr>
                <w:noProof/>
                <w:webHidden/>
              </w:rPr>
              <w:fldChar w:fldCharType="end"/>
            </w:r>
          </w:hyperlink>
        </w:p>
        <w:p w:rsidR="00E765C2" w:rsidRDefault="00D30DB3" w14:paraId="5E5547AE" w14:textId="55ACE8EF">
          <w:pPr>
            <w:pStyle w:val="TOC3"/>
            <w:tabs>
              <w:tab w:val="left" w:pos="1100"/>
              <w:tab w:val="right" w:leader="dot" w:pos="9010"/>
            </w:tabs>
            <w:rPr>
              <w:rFonts w:asciiTheme="minorHAnsi" w:hAnsiTheme="minorHAnsi" w:eastAsiaTheme="minorEastAsia" w:cstheme="minorBidi"/>
              <w:noProof/>
              <w:sz w:val="22"/>
              <w:szCs w:val="22"/>
              <w:lang w:eastAsia="en-GB"/>
            </w:rPr>
          </w:pPr>
          <w:hyperlink w:history="1" w:anchor="_Toc124331494">
            <w:r w:rsidRPr="00BA7EAB" w:rsidR="00E765C2">
              <w:rPr>
                <w:rStyle w:val="Hyperlink"/>
                <w:noProof/>
              </w:rPr>
              <w:t>4.4</w:t>
            </w:r>
            <w:r w:rsidR="00E765C2">
              <w:rPr>
                <w:rFonts w:asciiTheme="minorHAnsi" w:hAnsiTheme="minorHAnsi" w:eastAsiaTheme="minorEastAsia" w:cstheme="minorBidi"/>
                <w:noProof/>
                <w:sz w:val="22"/>
                <w:szCs w:val="22"/>
                <w:lang w:eastAsia="en-GB"/>
              </w:rPr>
              <w:tab/>
            </w:r>
            <w:r w:rsidRPr="00BA7EAB" w:rsidR="00E765C2">
              <w:rPr>
                <w:rStyle w:val="Hyperlink"/>
                <w:noProof/>
              </w:rPr>
              <w:t>Reactive odour monitoring</w:t>
            </w:r>
            <w:r w:rsidR="00E765C2">
              <w:rPr>
                <w:noProof/>
                <w:webHidden/>
              </w:rPr>
              <w:tab/>
            </w:r>
            <w:r w:rsidR="00E765C2">
              <w:rPr>
                <w:noProof/>
                <w:webHidden/>
              </w:rPr>
              <w:fldChar w:fldCharType="begin"/>
            </w:r>
            <w:r w:rsidR="00E765C2">
              <w:rPr>
                <w:noProof/>
                <w:webHidden/>
              </w:rPr>
              <w:instrText xml:space="preserve"> PAGEREF _Toc124331494 \h </w:instrText>
            </w:r>
            <w:r w:rsidR="00E765C2">
              <w:rPr>
                <w:noProof/>
                <w:webHidden/>
              </w:rPr>
            </w:r>
            <w:r w:rsidR="00E765C2">
              <w:rPr>
                <w:noProof/>
                <w:webHidden/>
              </w:rPr>
              <w:fldChar w:fldCharType="separate"/>
            </w:r>
            <w:r w:rsidR="00E765C2">
              <w:rPr>
                <w:noProof/>
                <w:webHidden/>
              </w:rPr>
              <w:t>13</w:t>
            </w:r>
            <w:r w:rsidR="00E765C2">
              <w:rPr>
                <w:noProof/>
                <w:webHidden/>
              </w:rPr>
              <w:fldChar w:fldCharType="end"/>
            </w:r>
          </w:hyperlink>
        </w:p>
        <w:p w:rsidR="00E765C2" w:rsidRDefault="00D30DB3" w14:paraId="08ABBB5A" w14:textId="6FBA5758">
          <w:pPr>
            <w:pStyle w:val="TOC2"/>
            <w:rPr>
              <w:rFonts w:asciiTheme="minorHAnsi" w:hAnsiTheme="minorHAnsi" w:eastAsiaTheme="minorEastAsia" w:cstheme="minorBidi"/>
              <w:noProof/>
              <w:sz w:val="22"/>
              <w:szCs w:val="22"/>
              <w:lang w:eastAsia="en-GB"/>
            </w:rPr>
          </w:pPr>
          <w:hyperlink w:history="1" w:anchor="_Toc124331495">
            <w:r w:rsidRPr="00BA7EAB" w:rsidR="00E765C2">
              <w:rPr>
                <w:rStyle w:val="Hyperlink"/>
                <w:noProof/>
              </w:rPr>
              <w:t>5.</w:t>
            </w:r>
            <w:r w:rsidR="00E765C2">
              <w:rPr>
                <w:rFonts w:asciiTheme="minorHAnsi" w:hAnsiTheme="minorHAnsi" w:eastAsiaTheme="minorEastAsia" w:cstheme="minorBidi"/>
                <w:noProof/>
                <w:sz w:val="22"/>
                <w:szCs w:val="22"/>
                <w:lang w:eastAsia="en-GB"/>
              </w:rPr>
              <w:tab/>
            </w:r>
            <w:r w:rsidRPr="00BA7EAB" w:rsidR="00E765C2">
              <w:rPr>
                <w:rStyle w:val="Hyperlink"/>
                <w:noProof/>
              </w:rPr>
              <w:t>Abnormal events</w:t>
            </w:r>
            <w:r w:rsidR="00E765C2">
              <w:rPr>
                <w:noProof/>
                <w:webHidden/>
              </w:rPr>
              <w:tab/>
            </w:r>
            <w:r w:rsidR="00E765C2">
              <w:rPr>
                <w:noProof/>
                <w:webHidden/>
              </w:rPr>
              <w:fldChar w:fldCharType="begin"/>
            </w:r>
            <w:r w:rsidR="00E765C2">
              <w:rPr>
                <w:noProof/>
                <w:webHidden/>
              </w:rPr>
              <w:instrText xml:space="preserve"> PAGEREF _Toc124331495 \h </w:instrText>
            </w:r>
            <w:r w:rsidR="00E765C2">
              <w:rPr>
                <w:noProof/>
                <w:webHidden/>
              </w:rPr>
            </w:r>
            <w:r w:rsidR="00E765C2">
              <w:rPr>
                <w:noProof/>
                <w:webHidden/>
              </w:rPr>
              <w:fldChar w:fldCharType="separate"/>
            </w:r>
            <w:r w:rsidR="00E765C2">
              <w:rPr>
                <w:noProof/>
                <w:webHidden/>
              </w:rPr>
              <w:t>14</w:t>
            </w:r>
            <w:r w:rsidR="00E765C2">
              <w:rPr>
                <w:noProof/>
                <w:webHidden/>
              </w:rPr>
              <w:fldChar w:fldCharType="end"/>
            </w:r>
          </w:hyperlink>
        </w:p>
        <w:p w:rsidR="00E765C2" w:rsidRDefault="00D30DB3" w14:paraId="3F3F16B4" w14:textId="2C3C75A4">
          <w:pPr>
            <w:pStyle w:val="TOC2"/>
            <w:rPr>
              <w:rFonts w:asciiTheme="minorHAnsi" w:hAnsiTheme="minorHAnsi" w:eastAsiaTheme="minorEastAsia" w:cstheme="minorBidi"/>
              <w:noProof/>
              <w:sz w:val="22"/>
              <w:szCs w:val="22"/>
              <w:lang w:eastAsia="en-GB"/>
            </w:rPr>
          </w:pPr>
          <w:hyperlink w:history="1" w:anchor="_Toc124331496">
            <w:r w:rsidRPr="00BA7EAB" w:rsidR="00E765C2">
              <w:rPr>
                <w:rStyle w:val="Hyperlink"/>
                <w:noProof/>
              </w:rPr>
              <w:t>6.</w:t>
            </w:r>
            <w:r w:rsidR="00E765C2">
              <w:rPr>
                <w:rFonts w:asciiTheme="minorHAnsi" w:hAnsiTheme="minorHAnsi" w:eastAsiaTheme="minorEastAsia" w:cstheme="minorBidi"/>
                <w:noProof/>
                <w:sz w:val="22"/>
                <w:szCs w:val="22"/>
                <w:lang w:eastAsia="en-GB"/>
              </w:rPr>
              <w:tab/>
            </w:r>
            <w:r w:rsidRPr="00BA7EAB" w:rsidR="00E765C2">
              <w:rPr>
                <w:rStyle w:val="Hyperlink"/>
                <w:noProof/>
              </w:rPr>
              <w:t>Appendix 1</w:t>
            </w:r>
            <w:r w:rsidR="00E765C2">
              <w:rPr>
                <w:noProof/>
                <w:webHidden/>
              </w:rPr>
              <w:tab/>
            </w:r>
            <w:r w:rsidR="00E765C2">
              <w:rPr>
                <w:noProof/>
                <w:webHidden/>
              </w:rPr>
              <w:fldChar w:fldCharType="begin"/>
            </w:r>
            <w:r w:rsidR="00E765C2">
              <w:rPr>
                <w:noProof/>
                <w:webHidden/>
              </w:rPr>
              <w:instrText xml:space="preserve"> PAGEREF _Toc124331496 \h </w:instrText>
            </w:r>
            <w:r w:rsidR="00E765C2">
              <w:rPr>
                <w:noProof/>
                <w:webHidden/>
              </w:rPr>
            </w:r>
            <w:r w:rsidR="00E765C2">
              <w:rPr>
                <w:noProof/>
                <w:webHidden/>
              </w:rPr>
              <w:fldChar w:fldCharType="separate"/>
            </w:r>
            <w:r w:rsidR="00E765C2">
              <w:rPr>
                <w:noProof/>
                <w:webHidden/>
              </w:rPr>
              <w:t>15</w:t>
            </w:r>
            <w:r w:rsidR="00E765C2">
              <w:rPr>
                <w:noProof/>
                <w:webHidden/>
              </w:rPr>
              <w:fldChar w:fldCharType="end"/>
            </w:r>
          </w:hyperlink>
        </w:p>
        <w:p w:rsidR="00477DB1" w:rsidRDefault="00477DB1" w14:paraId="2354DC60" w14:textId="79A3C6D7">
          <w:r w:rsidRPr="00283ABB">
            <w:rPr>
              <w:b/>
              <w:bCs/>
              <w:noProof/>
            </w:rPr>
            <w:fldChar w:fldCharType="end"/>
          </w:r>
        </w:p>
      </w:sdtContent>
    </w:sdt>
    <w:p w:rsidR="00003F83" w:rsidRDefault="00003F83" w14:paraId="6F05BF08" w14:textId="77777777">
      <w:pPr>
        <w:suppressAutoHyphens w:val="0"/>
        <w:spacing w:after="0" w:line="240" w:lineRule="auto"/>
        <w:rPr>
          <w:rFonts w:eastAsia="Times New Roman"/>
          <w:b/>
          <w:sz w:val="36"/>
          <w:szCs w:val="26"/>
        </w:rPr>
      </w:pPr>
      <w:r>
        <w:br w:type="page"/>
      </w:r>
    </w:p>
    <w:p w:rsidR="00F64E4C" w:rsidP="00477DB1" w:rsidRDefault="00202D62" w14:paraId="6F05BF09" w14:textId="2B391464">
      <w:pPr>
        <w:pStyle w:val="Heading2"/>
        <w:numPr>
          <w:ilvl w:val="0"/>
          <w:numId w:val="4"/>
        </w:numPr>
      </w:pPr>
      <w:bookmarkStart w:name="_Toc124331479" w:id="5"/>
      <w:r w:rsidRPr="00EB1462">
        <w:lastRenderedPageBreak/>
        <w:t>Introduction</w:t>
      </w:r>
      <w:bookmarkEnd w:id="5"/>
      <w:bookmarkEnd w:id="4"/>
      <w:bookmarkEnd w:id="3"/>
      <w:bookmarkEnd w:id="2"/>
      <w:bookmarkEnd w:id="1"/>
      <w:bookmarkEnd w:id="0"/>
    </w:p>
    <w:p w:rsidR="00AA1EED" w:rsidP="000E7034" w:rsidRDefault="000E7034" w14:paraId="7628CEC5" w14:textId="64FB0526">
      <w:r>
        <w:t xml:space="preserve">This Odour Management Plan (OMP) is a live working document that forms part of the operational management system of tankered trade imports to </w:t>
      </w:r>
      <w:r w:rsidR="00E4251D">
        <w:t>Deighton</w:t>
      </w:r>
      <w:r>
        <w:t xml:space="preserve"> WwTW</w:t>
      </w:r>
      <w:r w:rsidR="00566D90">
        <w:t xml:space="preserve"> only. </w:t>
      </w:r>
      <w:r w:rsidR="00AA1EED">
        <w:t xml:space="preserve">It has been submitted to the Environment Agency in support of the environmental permit application for tanker trade waste imports to </w:t>
      </w:r>
      <w:r w:rsidR="00E4251D">
        <w:t>Deighton</w:t>
      </w:r>
      <w:r w:rsidR="00AA1EED">
        <w:t xml:space="preserve"> WwTW. </w:t>
      </w:r>
      <w:r w:rsidR="00566D90">
        <w:t xml:space="preserve">Following an environmental risk assessment, it has been determined that the odour risk from this activity is low. </w:t>
      </w:r>
    </w:p>
    <w:p w:rsidR="000E7034" w:rsidP="000E7034" w:rsidRDefault="00AA1EED" w14:paraId="47D0161F" w14:textId="5ED13BF7">
      <w:r>
        <w:t>T</w:t>
      </w:r>
      <w:r w:rsidR="000E7034">
        <w:t xml:space="preserve">he OMP demonstrates how odours shall be managed and controlled to prevent odour impacts from activities during normal operation </w:t>
      </w:r>
      <w:r w:rsidR="004A38E1">
        <w:t>and</w:t>
      </w:r>
      <w:r w:rsidR="000E7034">
        <w:t xml:space="preserve"> during abnormal events. </w:t>
      </w:r>
    </w:p>
    <w:p w:rsidR="000E7034" w:rsidP="00CD060B" w:rsidRDefault="000E7034" w14:paraId="584F66A5" w14:textId="1BF65BA2">
      <w:r>
        <w:t xml:space="preserve">The OMP provides sufficient detail to allow operators and maintenance staff to </w:t>
      </w:r>
      <w:r w:rsidR="004A38E1">
        <w:t>clearly understand</w:t>
      </w:r>
      <w:r>
        <w:t xml:space="preserve"> the operational procedures for both normal and abnormal conditions. It is intended to be used as a reference document by operational staff on a day-to-day basis</w:t>
      </w:r>
      <w:r w:rsidR="00CD060B">
        <w:t>.</w:t>
      </w:r>
    </w:p>
    <w:p w:rsidR="00AA1EED" w:rsidP="00CD060B" w:rsidRDefault="00AA1EED" w14:paraId="552614B7" w14:textId="3877EAD3">
      <w:r>
        <w:t>This OMP has been prepared using the following guidance:</w:t>
      </w:r>
    </w:p>
    <w:p w:rsidR="00AA1EED" w:rsidP="00AA1EED" w:rsidRDefault="00AA1EED" w14:paraId="50FA1A29" w14:textId="319848B7">
      <w:pPr>
        <w:pStyle w:val="ListParagraph"/>
        <w:numPr>
          <w:ilvl w:val="0"/>
          <w:numId w:val="13"/>
        </w:numPr>
      </w:pPr>
      <w:r>
        <w:t xml:space="preserve">Environment Agency Odour Management Plan Template and Guidance </w:t>
      </w:r>
    </w:p>
    <w:p w:rsidR="00AA1EED" w:rsidP="00AA1EED" w:rsidRDefault="00AA1EED" w14:paraId="6B78753E" w14:textId="3B1205AC">
      <w:pPr>
        <w:pStyle w:val="ListParagraph"/>
        <w:numPr>
          <w:ilvl w:val="0"/>
          <w:numId w:val="13"/>
        </w:numPr>
      </w:pPr>
      <w:r>
        <w:t xml:space="preserve">Environmental Permitting: H4 </w:t>
      </w:r>
      <w:r w:rsidR="00573AD6">
        <w:t>O</w:t>
      </w:r>
      <w:r>
        <w:t xml:space="preserve">dour </w:t>
      </w:r>
      <w:r w:rsidR="00573AD6">
        <w:t>M</w:t>
      </w:r>
      <w:r>
        <w:t>anagement Guidance</w:t>
      </w:r>
    </w:p>
    <w:p w:rsidR="002B18F3" w:rsidP="002B18F3" w:rsidRDefault="002B18F3" w14:paraId="09667FA7" w14:textId="27554CDA"/>
    <w:p w:rsidR="002B18F3" w:rsidP="002B18F3" w:rsidRDefault="002B18F3" w14:paraId="0E721EA4" w14:textId="533B8814">
      <w:r>
        <w:t xml:space="preserve">This OMP also </w:t>
      </w:r>
      <w:r w:rsidRPr="00C56EA4">
        <w:t>forms part of Yorkshire Water’s</w:t>
      </w:r>
      <w:r w:rsidR="006A259B">
        <w:t xml:space="preserve"> (YW)</w:t>
      </w:r>
      <w:r w:rsidRPr="00C56EA4">
        <w:t xml:space="preserve"> ISO 14001 Environment Management System (EMS). The Technically Competent Manager (TCM) for the site will be responsible for this OMP, its implementation and regular review. This OMP will be reviewed annually and more frequently where there are valid odour complaints.</w:t>
      </w:r>
      <w:r>
        <w:t xml:space="preserve"> </w:t>
      </w:r>
    </w:p>
    <w:p w:rsidR="00F64E4C" w:rsidP="00477DB1" w:rsidRDefault="00202D62" w14:paraId="6F05BF0D" w14:textId="5CE31F96">
      <w:pPr>
        <w:pStyle w:val="Heading3"/>
        <w:numPr>
          <w:ilvl w:val="1"/>
          <w:numId w:val="8"/>
        </w:numPr>
      </w:pPr>
      <w:bookmarkStart w:name="_Toc51574345" w:id="6"/>
      <w:bookmarkStart w:name="_Toc124331480" w:id="7"/>
      <w:r>
        <w:t>Site description</w:t>
      </w:r>
      <w:bookmarkEnd w:id="6"/>
      <w:bookmarkEnd w:id="7"/>
    </w:p>
    <w:p w:rsidR="00AA1EED" w:rsidP="00AA1EED" w:rsidRDefault="00E4251D" w14:paraId="64431F0B" w14:textId="5DD16C54">
      <w:pPr>
        <w:keepNext/>
      </w:pPr>
      <w:r>
        <w:t xml:space="preserve">The Deighton </w:t>
      </w:r>
      <w:proofErr w:type="gramStart"/>
      <w:r w:rsidR="006A259B">
        <w:t>Waste</w:t>
      </w:r>
      <w:r w:rsidR="00717C17">
        <w:t xml:space="preserve"> </w:t>
      </w:r>
      <w:r w:rsidR="006A259B">
        <w:t>water</w:t>
      </w:r>
      <w:proofErr w:type="gramEnd"/>
      <w:r w:rsidR="006A259B">
        <w:t xml:space="preserve"> Treatment Works (WwTW)</w:t>
      </w:r>
      <w:r>
        <w:t xml:space="preserve"> </w:t>
      </w:r>
      <w:r w:rsidR="006A259B">
        <w:t>is</w:t>
      </w:r>
      <w:r>
        <w:t xml:space="preserve"> situated in the East of the town of Deighton, approximately 3.5km north</w:t>
      </w:r>
      <w:r w:rsidR="00B77B91">
        <w:t>-</w:t>
      </w:r>
      <w:r>
        <w:t>east of Huddersfield, the closest city. The site is constrained on all sides by watercourses, the River Colne and the Huddersfield Broad Canal. There are three main residential areas within 1km of the site. Deighton is situated ~310m to the north</w:t>
      </w:r>
      <w:r w:rsidR="00B77B91">
        <w:t>-</w:t>
      </w:r>
      <w:r>
        <w:t>west, Bradley is ~450m to the north</w:t>
      </w:r>
      <w:r w:rsidR="00B77B91">
        <w:t>-</w:t>
      </w:r>
      <w:r>
        <w:t xml:space="preserve">west and </w:t>
      </w:r>
      <w:proofErr w:type="spellStart"/>
      <w:r>
        <w:t>Kirkheaton</w:t>
      </w:r>
      <w:proofErr w:type="spellEnd"/>
      <w:r>
        <w:t xml:space="preserve"> is ~750m to the south</w:t>
      </w:r>
      <w:r w:rsidR="00B77B91">
        <w:t>-</w:t>
      </w:r>
      <w:r>
        <w:t xml:space="preserve">east. </w:t>
      </w:r>
    </w:p>
    <w:p w:rsidR="00E4251D" w:rsidP="00AA1EED" w:rsidRDefault="00E4251D" w14:paraId="20F29064" w14:textId="77777777">
      <w:pPr>
        <w:pStyle w:val="Caption"/>
      </w:pPr>
      <w:r>
        <w:rPr>
          <w:noProof/>
        </w:rPr>
        <w:drawing>
          <wp:inline distT="0" distB="0" distL="0" distR="0" wp14:anchorId="0143102C" wp14:editId="759A15DE">
            <wp:extent cx="5056496" cy="159638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1514" cy="1654792"/>
                    </a:xfrm>
                    <a:prstGeom prst="rect">
                      <a:avLst/>
                    </a:prstGeom>
                  </pic:spPr>
                </pic:pic>
              </a:graphicData>
            </a:graphic>
          </wp:inline>
        </w:drawing>
      </w:r>
    </w:p>
    <w:p w:rsidR="003A55CA" w:rsidP="00AA1EED" w:rsidRDefault="00AA1EED" w14:paraId="5160CEAF" w14:textId="2DA256FF">
      <w:pPr>
        <w:pStyle w:val="Caption"/>
      </w:pPr>
      <w:r>
        <w:t xml:space="preserve">Figure </w:t>
      </w:r>
      <w:r>
        <w:fldChar w:fldCharType="begin"/>
      </w:r>
      <w:r>
        <w:instrText>SEQ Figure \* ARABIC</w:instrText>
      </w:r>
      <w:r>
        <w:fldChar w:fldCharType="separate"/>
      </w:r>
      <w:r w:rsidR="00BC49BA">
        <w:rPr>
          <w:noProof/>
        </w:rPr>
        <w:t>1</w:t>
      </w:r>
      <w:r>
        <w:fldChar w:fldCharType="end"/>
      </w:r>
      <w:r>
        <w:t xml:space="preserve"> - Site location plan</w:t>
      </w:r>
    </w:p>
    <w:p w:rsidR="00E4251D" w:rsidP="00555BED" w:rsidRDefault="00E4251D" w14:paraId="2B0CB303" w14:textId="1848AAF4">
      <w:r>
        <w:lastRenderedPageBreak/>
        <w:t>The far north and far west sides of the site lie within Flood Zone 2 with a medium probability of flooding from rivers (1:100 – 1:1000 annual probability of flooding). The rest of the site lies within Flood Zone 3 with a high probability of flooding from rivers (&gt;1:100 annual probability of flooding). The site benefits from flood defences that run from the north-east down to the south, along the river. The risk of surface water flooding on the site is low.</w:t>
      </w:r>
    </w:p>
    <w:p w:rsidR="00555BED" w:rsidP="00555BED" w:rsidRDefault="00E4251D" w14:paraId="28E39AD3" w14:textId="32E2AF7E">
      <w:r>
        <w:t>Deighton</w:t>
      </w:r>
      <w:r w:rsidR="00555BED">
        <w:t xml:space="preserve"> </w:t>
      </w:r>
      <w:r w:rsidR="004A38E1">
        <w:t>WwTW treats</w:t>
      </w:r>
      <w:r w:rsidR="00555BED">
        <w:t xml:space="preserve"> domestic and industrial waste</w:t>
      </w:r>
      <w:r w:rsidR="0014593C">
        <w:t xml:space="preserve">. </w:t>
      </w:r>
      <w:r w:rsidR="00605BAB">
        <w:t xml:space="preserve">The OMP for </w:t>
      </w:r>
      <w:r>
        <w:t>Deighton</w:t>
      </w:r>
      <w:r w:rsidR="00605BAB">
        <w:t xml:space="preserve"> WwTW </w:t>
      </w:r>
      <w:r w:rsidR="002B79E5">
        <w:t>is stored on YW IMS.</w:t>
      </w:r>
    </w:p>
    <w:p w:rsidR="005224A4" w:rsidP="005224A4" w:rsidRDefault="005224A4" w14:paraId="3F2C3D17" w14:textId="6B97E46A">
      <w:pPr>
        <w:pStyle w:val="Heading3"/>
        <w:numPr>
          <w:ilvl w:val="1"/>
          <w:numId w:val="8"/>
        </w:numPr>
      </w:pPr>
      <w:bookmarkStart w:name="_Toc124331481" w:id="8"/>
      <w:r>
        <w:t>Process Overview</w:t>
      </w:r>
      <w:bookmarkEnd w:id="8"/>
    </w:p>
    <w:p w:rsidR="00555BED" w:rsidP="0AAC8651" w:rsidRDefault="00FA20DC" w14:paraId="651A58E8" w14:textId="4FB5898C">
      <w:pPr>
        <w:tabs>
          <w:tab w:val="left" w:pos="1200"/>
        </w:tabs>
      </w:pPr>
      <w:r>
        <w:t>This OMP covers the import of tankered trade waste to Deighton WwTW</w:t>
      </w:r>
      <w:r>
        <w:t xml:space="preserve"> </w:t>
      </w:r>
      <w:r>
        <w:t>(see figure 2</w:t>
      </w:r>
      <w:r>
        <w:t xml:space="preserve"> and 3</w:t>
      </w:r>
      <w:r>
        <w:t>)</w:t>
      </w:r>
      <w:r>
        <w:t>.</w:t>
      </w:r>
      <w:r>
        <w:t xml:space="preserve"> </w:t>
      </w:r>
      <w:r w:rsidRPr="00FA20DC">
        <w:t xml:space="preserve"> </w:t>
      </w:r>
      <w:r w:rsidRPr="00FA20DC" w:rsidR="46D39C72">
        <w:t xml:space="preserve">YW are applying for a bespoke waste Environmental Permit for Deighton WwTW which relates to the acceptance and storage of tankered waste prior to discharge into the main WwTW.   The scope of this application covers the delivery to site and offloading of effluents by road tanker for treatment at the WwTW in a mixture with UWWTD materials.  </w:t>
      </w:r>
    </w:p>
    <w:p w:rsidR="00555BED" w:rsidP="0AAC8651" w:rsidRDefault="46D39C72" w14:paraId="3CC02A16" w14:textId="38407886">
      <w:pPr>
        <w:tabs>
          <w:tab w:val="left" w:pos="1200"/>
        </w:tabs>
      </w:pPr>
      <w:r w:rsidRPr="00FA20DC">
        <w:t xml:space="preserve">Liquid wastes are transported to Deighton WwTW by road in sealed tankers. At import point one, on delivery, effluents are discharged from the tanker, using sealed coupling hoses via a dedicated tanker offloading point, directly into the ‘head of the </w:t>
      </w:r>
      <w:proofErr w:type="gramStart"/>
      <w:r w:rsidRPr="00FA20DC">
        <w:t>works’</w:t>
      </w:r>
      <w:proofErr w:type="gramEnd"/>
      <w:r w:rsidRPr="00FA20DC">
        <w:t xml:space="preserve"> for full treatment. Effluents discharged to the ‘head of the works’ are mixed within the incoming sewer delivered urban wastewater directive (UWWTD) main flow, prior to full treatment. The offloading process takes 15 minutes to complete. There is rapid mixing (0-2 minutes) with the incoming flow at the inlet.</w:t>
      </w:r>
    </w:p>
    <w:p w:rsidR="00555BED" w:rsidP="0AAC8651" w:rsidRDefault="46D39C72" w14:paraId="5AC723C6" w14:textId="21C8E4E9">
      <w:pPr>
        <w:tabs>
          <w:tab w:val="left" w:pos="1200"/>
        </w:tabs>
      </w:pPr>
      <w:r w:rsidRPr="00FA20DC">
        <w:t>YW intends to construct a new storage tank at Deighton by August 2023. Once this tank has been installed, all effluents directed to import point two will be tankered into site in a sealed road tanker and discharged from the tanker, using sealed coupling hoses via a dedicated tanker offloading point, directly into the sealed storage tank. The storage tank is an enclosed tank, designed to hold approximately 300m</w:t>
      </w:r>
      <w:r w:rsidRPr="00FA20DC">
        <w:rPr>
          <w:vertAlign w:val="superscript"/>
        </w:rPr>
        <w:t xml:space="preserve">3 </w:t>
      </w:r>
      <w:r w:rsidRPr="00FA20DC">
        <w:t>(equivalent to the content of approximately 11 tankers). The flow will be continuously fed via gravity into the works at a reduced rate to minimise the risk of excessive storage periods. The storage tank will hold waste for a maximum of 24 hours before it is discharged into the inlet. At import point two, effluent from the storage tank will discharge via an above ground double contained pipe to a site chamber which connects to the WwTW primary tanks. The chamber connects to the effluent flow to the primary tanks where the effluent is mixed with the UWWTD flow for full treatment.</w:t>
      </w:r>
    </w:p>
    <w:p w:rsidR="00555BED" w:rsidP="0AAC8651" w:rsidRDefault="46D39C72" w14:paraId="3B6F31D4" w14:textId="4D4412CA">
      <w:pPr>
        <w:tabs>
          <w:tab w:val="left" w:pos="1200"/>
        </w:tabs>
      </w:pPr>
      <w:r w:rsidRPr="00FA20DC">
        <w:t xml:space="preserve">The tanker import points are located on impermeable surfaces to minimise the impact of any spillages on the wider environment. At import point one any spillages will be washed into the nearest site drain which joins the inlet flow. At import point two, any spillages will fall to the nearest site drain which connects to the primary tanks. The bund will have a sump and a pump to connect the bund contents back </w:t>
      </w:r>
      <w:r w:rsidRPr="00FA20DC">
        <w:lastRenderedPageBreak/>
        <w:t>into the tank, therefore bund water will connect with the WwTW flow via the above ground pipework which connects to a chamber which then flows to the primary tanks.</w:t>
      </w:r>
    </w:p>
    <w:p w:rsidR="00555BED" w:rsidP="0AAC8651" w:rsidRDefault="46D39C72" w14:paraId="42C41060" w14:textId="21AB863A">
      <w:pPr>
        <w:tabs>
          <w:tab w:val="left" w:pos="1200"/>
        </w:tabs>
      </w:pPr>
      <w:r w:rsidRPr="00FA20DC">
        <w:t xml:space="preserve">The tanker offloading points are fixed and equipped with appropriate tanker coupling hoses to reduce the risk of poor tanker connection. The tanker offloading points are also equipped with key fob-controlled data loggers, which measure the volume discharged, as well as the origin of the waste. Offloading is only possible once the data logger has been activated. </w:t>
      </w:r>
    </w:p>
    <w:p w:rsidR="00555BED" w:rsidP="00555BED" w:rsidRDefault="46D39C72" w14:paraId="14BD08F4" w14:textId="200DFFDD">
      <w:r w:rsidRPr="00FA20DC">
        <w:t>All loads are subject to robust pre-acceptance checks to determine their suitability for the processes on site, including an assessment of their variability over time. All loads are pre-booked into the works, to ensure that there is sufficient capacity within the works, and if necessary, loads are diverted to other appropriately permitted facilities. Once a load has been assessed and determined to be acceptable for treatment at the site, the producer is issued an appropriate key fob to access the data logger and offloading point at the works. The data logger is interlocked with the offloading point to ensure that only authorised loads are accepted. The offloading point is covered by CCTV camera and prior to offloading, the control centre for the works must approve the offloading. Loads are subject to random sampling and inspection prior to offloading.</w:t>
      </w:r>
    </w:p>
    <w:p w:rsidR="00555BED" w:rsidP="00555BED" w:rsidRDefault="745B7C89" w14:paraId="24E52FC0" w14:textId="471C861E">
      <w:r>
        <w:t xml:space="preserve"> </w:t>
      </w:r>
    </w:p>
    <w:p w:rsidR="00BC49BA" w:rsidP="006140D6" w:rsidRDefault="00BC49BA" w14:paraId="6EAE2931" w14:textId="77777777">
      <w:pPr>
        <w:keepNext/>
      </w:pPr>
      <w:r>
        <w:rPr>
          <w:noProof/>
        </w:rPr>
        <w:drawing>
          <wp:inline distT="0" distB="0" distL="0" distR="0" wp14:anchorId="71683E97" wp14:editId="666E375A">
            <wp:extent cx="5666486" cy="2767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1116" cy="2770227"/>
                    </a:xfrm>
                    <a:prstGeom prst="rect">
                      <a:avLst/>
                    </a:prstGeom>
                    <a:noFill/>
                  </pic:spPr>
                </pic:pic>
              </a:graphicData>
            </a:graphic>
          </wp:inline>
        </w:drawing>
      </w:r>
    </w:p>
    <w:p w:rsidR="00BC49BA" w:rsidP="006140D6" w:rsidRDefault="00BC49BA" w14:paraId="7484D103" w14:textId="6D0CAD11">
      <w:pPr>
        <w:pStyle w:val="Caption"/>
      </w:pPr>
      <w:r>
        <w:t xml:space="preserve">Figure </w:t>
      </w:r>
      <w:r>
        <w:fldChar w:fldCharType="begin"/>
      </w:r>
      <w:r>
        <w:instrText>SEQ Figure \* ARABIC</w:instrText>
      </w:r>
      <w:r>
        <w:fldChar w:fldCharType="separate"/>
      </w:r>
      <w:r>
        <w:rPr>
          <w:noProof/>
        </w:rPr>
        <w:t>2</w:t>
      </w:r>
      <w:r>
        <w:fldChar w:fldCharType="end"/>
      </w:r>
      <w:r>
        <w:t xml:space="preserve"> - Existing and proposed import points at Deighton WwTW</w:t>
      </w:r>
    </w:p>
    <w:p w:rsidR="00BC49BA" w:rsidP="00555BED" w:rsidRDefault="00BC49BA" w14:paraId="64FB8D83" w14:textId="77777777"/>
    <w:p w:rsidR="009025DA" w:rsidP="009025DA" w:rsidRDefault="00B77B91" w14:paraId="43D5B519" w14:textId="56D1150E">
      <w:pPr>
        <w:keepNext/>
      </w:pPr>
      <w:r>
        <w:rPr>
          <w:noProof/>
        </w:rPr>
        <w:lastRenderedPageBreak/>
        <w:drawing>
          <wp:inline distT="0" distB="0" distL="0" distR="0" wp14:anchorId="2E21B0EC" wp14:editId="27E7F2C0">
            <wp:extent cx="4669593" cy="372583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7599" cy="3740206"/>
                    </a:xfrm>
                    <a:prstGeom prst="rect">
                      <a:avLst/>
                    </a:prstGeom>
                  </pic:spPr>
                </pic:pic>
              </a:graphicData>
            </a:graphic>
          </wp:inline>
        </w:drawing>
      </w:r>
    </w:p>
    <w:p w:rsidR="005224A4" w:rsidP="009025DA" w:rsidRDefault="009025DA" w14:paraId="4440DC53" w14:textId="534FB134">
      <w:pPr>
        <w:pStyle w:val="Caption"/>
      </w:pPr>
      <w:r>
        <w:t xml:space="preserve">Figure </w:t>
      </w:r>
      <w:r>
        <w:fldChar w:fldCharType="begin"/>
      </w:r>
      <w:r>
        <w:instrText>SEQ Figure \* ARABIC</w:instrText>
      </w:r>
      <w:r>
        <w:fldChar w:fldCharType="separate"/>
      </w:r>
      <w:r w:rsidR="00BC49BA">
        <w:rPr>
          <w:noProof/>
        </w:rPr>
        <w:t>3</w:t>
      </w:r>
      <w:r>
        <w:fldChar w:fldCharType="end"/>
      </w:r>
      <w:r>
        <w:t xml:space="preserve"> - </w:t>
      </w:r>
      <w:r w:rsidR="00B605A8">
        <w:t>L</w:t>
      </w:r>
      <w:r>
        <w:t xml:space="preserve">ocation of </w:t>
      </w:r>
      <w:r w:rsidR="00B605A8">
        <w:t xml:space="preserve">new </w:t>
      </w:r>
      <w:r>
        <w:t xml:space="preserve">storage tank at </w:t>
      </w:r>
      <w:r w:rsidR="00E4251D">
        <w:t>Deighton</w:t>
      </w:r>
      <w:r>
        <w:t xml:space="preserve"> WwTW.</w:t>
      </w:r>
    </w:p>
    <w:p w:rsidR="00397869" w:rsidP="00555BED" w:rsidRDefault="00397869" w14:paraId="0870F771" w14:textId="58270ABF">
      <w:r>
        <w:t xml:space="preserve">The site is </w:t>
      </w:r>
      <w:r w:rsidR="007A5375">
        <w:t xml:space="preserve">permitted to </w:t>
      </w:r>
      <w:r w:rsidR="00BF1928">
        <w:t>receive</w:t>
      </w:r>
      <w:r>
        <w:t xml:space="preserve"> </w:t>
      </w:r>
      <w:r w:rsidR="00B605A8">
        <w:t>5,000,000</w:t>
      </w:r>
      <w:r>
        <w:t xml:space="preserve"> tonnes of tankered waste per annum. The site is operational 24 hours a day, throughout the year</w:t>
      </w:r>
      <w:r w:rsidRPr="00C56EA4">
        <w:t>.</w:t>
      </w:r>
      <w:r w:rsidRPr="00C56EA4" w:rsidR="005224A4">
        <w:t xml:space="preserve"> Whilst there are currently no time restrictions on deliveries to site, YW will endeavour to accept waste during working hours in order to minimise </w:t>
      </w:r>
      <w:r w:rsidR="00B605A8">
        <w:t xml:space="preserve">the potential for </w:t>
      </w:r>
      <w:r w:rsidRPr="00C56EA4" w:rsidR="005224A4">
        <w:t>odour nuisance to surrounding receptors.</w:t>
      </w:r>
      <w:r w:rsidRPr="00C56EA4" w:rsidR="00AA1EED">
        <w:t xml:space="preserve"> The types of accepted tankered waste are specified in the permit</w:t>
      </w:r>
      <w:r w:rsidR="00C56EA4">
        <w:t xml:space="preserve"> application</w:t>
      </w:r>
      <w:r w:rsidR="006140D6">
        <w:t>.</w:t>
      </w:r>
    </w:p>
    <w:p w:rsidR="00F64E4C" w:rsidP="005224A4" w:rsidRDefault="0037578C" w14:paraId="6F05BF16" w14:textId="4DD101C0">
      <w:pPr>
        <w:pStyle w:val="Heading3"/>
        <w:numPr>
          <w:ilvl w:val="1"/>
          <w:numId w:val="8"/>
        </w:numPr>
      </w:pPr>
      <w:bookmarkStart w:name="_1.3_Relevant_sector" w:id="9"/>
      <w:bookmarkStart w:name="_Toc124331482" w:id="10"/>
      <w:bookmarkEnd w:id="9"/>
      <w:r w:rsidRPr="005224A4">
        <w:t>Maintenance</w:t>
      </w:r>
      <w:r>
        <w:t xml:space="preserve"> and review of the OMP</w:t>
      </w:r>
      <w:bookmarkEnd w:id="10"/>
    </w:p>
    <w:p w:rsidR="002B79E5" w:rsidP="002B79E5" w:rsidRDefault="002B79E5" w14:paraId="2952E1A9" w14:textId="3DEBC9C0">
      <w:r>
        <w:t xml:space="preserve">The OMP is stored </w:t>
      </w:r>
      <w:r w:rsidR="006140D6">
        <w:t>electronically and is accessed via the</w:t>
      </w:r>
      <w:r>
        <w:t xml:space="preserve"> YW IMS. </w:t>
      </w:r>
    </w:p>
    <w:p w:rsidR="002B79E5" w:rsidP="002B79E5" w:rsidRDefault="002B79E5" w14:paraId="7D8F4F5E" w14:textId="03580B72">
      <w:r>
        <w:t>Assessment of competence and identification of individual training needs is carried out through mutual discussion between the individual and their manager as part of the company performance management process, a fundamental part of which is the competency framework and progression plans which are available for every role in the organisation. All YW employees receive IMS awareness training, delivered online at induction and periodically thereafter. This includes awareness of the environmental policy and understanding key environmental hazards and risks and the need to comply with IMS requirements. Toolbox talks are used to provide information and training to site staff, including information about environmental requirements/activities and legislative and compliance requirements. Training records for programmes and courses managed centrally are held on the company Learning Management System. Records for specific training managed locally at site is held by individual managers and/or on the Leaning Management System.</w:t>
      </w:r>
    </w:p>
    <w:p w:rsidR="00E50221" w:rsidP="004A38E1" w:rsidRDefault="002B79E5" w14:paraId="6B4DEF4C" w14:textId="3732B304">
      <w:r>
        <w:lastRenderedPageBreak/>
        <w:t>T</w:t>
      </w:r>
      <w:r w:rsidRPr="005739FC" w:rsidR="005739FC">
        <w:t xml:space="preserve">he training requirements for key staff at </w:t>
      </w:r>
      <w:r w:rsidR="00E4251D">
        <w:t>Deighton</w:t>
      </w:r>
      <w:r>
        <w:t xml:space="preserve"> WwTW</w:t>
      </w:r>
      <w:r w:rsidRPr="005739FC" w:rsidR="005739FC">
        <w:t xml:space="preserve"> are displayed in Table </w:t>
      </w:r>
      <w:r w:rsidR="004A38E1">
        <w:t xml:space="preserve">1 </w:t>
      </w:r>
      <w:r w:rsidRPr="005739FC" w:rsidR="005739FC">
        <w:t>below.</w:t>
      </w:r>
    </w:p>
    <w:p w:rsidR="004A38E1" w:rsidP="00E50221" w:rsidRDefault="004A38E1" w14:paraId="722304C5" w14:textId="2F19F4A5">
      <w:pPr>
        <w:jc w:val="both"/>
      </w:pPr>
    </w:p>
    <w:p w:rsidR="004A38E1" w:rsidP="004A38E1" w:rsidRDefault="004A38E1" w14:paraId="22CAB1A4" w14:textId="3F8106BD">
      <w:pPr>
        <w:pStyle w:val="Caption"/>
        <w:keepNext/>
      </w:pPr>
      <w:r>
        <w:t xml:space="preserve">Table </w:t>
      </w:r>
      <w:r>
        <w:fldChar w:fldCharType="begin"/>
      </w:r>
      <w:r>
        <w:instrText>SEQ Table \* ARABIC</w:instrText>
      </w:r>
      <w:r>
        <w:fldChar w:fldCharType="separate"/>
      </w:r>
      <w:r w:rsidR="00BD3DE8">
        <w:rPr>
          <w:noProof/>
        </w:rPr>
        <w:t>1</w:t>
      </w:r>
      <w:r>
        <w:fldChar w:fldCharType="end"/>
      </w:r>
      <w:r>
        <w:t xml:space="preserve"> - Training requirements for </w:t>
      </w:r>
      <w:r w:rsidR="00E4251D">
        <w:t>Deighton</w:t>
      </w:r>
      <w:r>
        <w:t xml:space="preserve"> WwTW</w:t>
      </w:r>
      <w:r w:rsidR="00605BAB">
        <w:t xml:space="preserve"> Tankered Trade Imports</w:t>
      </w:r>
      <w:r>
        <w:t xml:space="preserve"> OMP</w:t>
      </w:r>
    </w:p>
    <w:tbl>
      <w:tblPr>
        <w:tblStyle w:val="TableStyle"/>
        <w:tblW w:w="5522" w:type="pct"/>
        <w:jc w:val="center"/>
        <w:tblInd w:w="0" w:type="dxa"/>
        <w:tblLook w:val="04A0" w:firstRow="1" w:lastRow="0" w:firstColumn="1" w:lastColumn="0" w:noHBand="0" w:noVBand="1"/>
      </w:tblPr>
      <w:tblGrid>
        <w:gridCol w:w="3978"/>
        <w:gridCol w:w="5973"/>
      </w:tblGrid>
      <w:tr w:rsidRPr="005739FC" w:rsidR="005739FC" w:rsidTr="002B79E5" w14:paraId="1C25F00E" w14:textId="77777777">
        <w:trPr>
          <w:cnfStyle w:val="100000000000" w:firstRow="1" w:lastRow="0" w:firstColumn="0" w:lastColumn="0" w:oddVBand="0" w:evenVBand="0" w:oddHBand="0" w:evenHBand="0" w:firstRowFirstColumn="0" w:firstRowLastColumn="0" w:lastRowFirstColumn="0" w:lastRowLastColumn="0"/>
          <w:tblHeader/>
          <w:jc w:val="center"/>
        </w:trPr>
        <w:tc>
          <w:tcPr>
            <w:tcW w:w="1999" w:type="pct"/>
            <w:shd w:val="clear" w:color="auto" w:fill="auto"/>
            <w:vAlign w:val="center"/>
          </w:tcPr>
          <w:p w:rsidRPr="005739FC" w:rsidR="005739FC" w:rsidP="00E66C4F" w:rsidRDefault="005739FC" w14:paraId="64F6E7EE" w14:textId="77777777">
            <w:pPr>
              <w:pStyle w:val="TableHeaderText"/>
              <w:jc w:val="center"/>
              <w:rPr>
                <w:b/>
                <w:bCs/>
                <w:color w:val="auto"/>
                <w:sz w:val="24"/>
                <w:lang w:val="en-GB"/>
              </w:rPr>
            </w:pPr>
            <w:r w:rsidRPr="005739FC">
              <w:rPr>
                <w:b/>
                <w:bCs/>
                <w:color w:val="auto"/>
                <w:sz w:val="24"/>
                <w:lang w:val="en-GB"/>
              </w:rPr>
              <w:t>Post</w:t>
            </w:r>
          </w:p>
        </w:tc>
        <w:tc>
          <w:tcPr>
            <w:tcW w:w="3001" w:type="pct"/>
            <w:shd w:val="clear" w:color="auto" w:fill="auto"/>
            <w:vAlign w:val="center"/>
          </w:tcPr>
          <w:p w:rsidRPr="005739FC" w:rsidR="005739FC" w:rsidP="00E66C4F" w:rsidRDefault="005739FC" w14:paraId="6F2C9390" w14:textId="77777777">
            <w:pPr>
              <w:pStyle w:val="TableHeaderText"/>
              <w:jc w:val="center"/>
              <w:rPr>
                <w:b/>
                <w:bCs/>
                <w:color w:val="auto"/>
                <w:sz w:val="24"/>
                <w:lang w:val="en-GB"/>
              </w:rPr>
            </w:pPr>
            <w:r w:rsidRPr="005739FC">
              <w:rPr>
                <w:b/>
                <w:bCs/>
                <w:color w:val="auto"/>
                <w:sz w:val="24"/>
                <w:lang w:val="en-GB"/>
              </w:rPr>
              <w:t xml:space="preserve">Training Requirement </w:t>
            </w:r>
          </w:p>
        </w:tc>
      </w:tr>
      <w:tr w:rsidRPr="005739FC" w:rsidR="005739FC" w:rsidTr="002B79E5" w14:paraId="4B4534FA" w14:textId="77777777">
        <w:trPr>
          <w:jc w:val="center"/>
        </w:trPr>
        <w:tc>
          <w:tcPr>
            <w:tcW w:w="1999" w:type="pct"/>
          </w:tcPr>
          <w:p w:rsidRPr="005739FC" w:rsidR="005739FC" w:rsidP="00E66C4F" w:rsidRDefault="005739FC" w14:paraId="7676FC8F" w14:textId="4FFD3F8B">
            <w:pPr>
              <w:pStyle w:val="TableBodyText"/>
              <w:rPr>
                <w:sz w:val="24"/>
                <w:lang w:val="en-GB"/>
              </w:rPr>
            </w:pPr>
            <w:r w:rsidRPr="005739FC">
              <w:rPr>
                <w:sz w:val="24"/>
                <w:lang w:val="en-GB"/>
              </w:rPr>
              <w:t>Product and Process Site Manager</w:t>
            </w:r>
            <w:r w:rsidR="006A259B">
              <w:rPr>
                <w:sz w:val="24"/>
                <w:lang w:val="en-GB"/>
              </w:rPr>
              <w:t xml:space="preserve"> (PPM)</w:t>
            </w:r>
          </w:p>
        </w:tc>
        <w:tc>
          <w:tcPr>
            <w:tcW w:w="3001" w:type="pct"/>
          </w:tcPr>
          <w:p w:rsidRPr="005739FC" w:rsidR="005739FC" w:rsidP="00477DB1" w:rsidRDefault="005739FC" w14:paraId="4DC3F1FC" w14:textId="77777777">
            <w:pPr>
              <w:pStyle w:val="TableBodyText"/>
              <w:numPr>
                <w:ilvl w:val="0"/>
                <w:numId w:val="10"/>
              </w:numPr>
              <w:spacing w:line="240" w:lineRule="auto"/>
              <w:ind w:left="370" w:hanging="370"/>
              <w:rPr>
                <w:sz w:val="24"/>
                <w:lang w:val="en-GB"/>
              </w:rPr>
            </w:pPr>
            <w:r w:rsidRPr="005739FC">
              <w:rPr>
                <w:sz w:val="24"/>
                <w:lang w:val="en-GB"/>
              </w:rPr>
              <w:t xml:space="preserve">Awareness of the responsibilities for avoiding odour nuisance. </w:t>
            </w:r>
          </w:p>
          <w:p w:rsidRPr="005739FC" w:rsidR="005739FC" w:rsidP="00477DB1" w:rsidRDefault="005739FC" w14:paraId="6DA34430" w14:textId="77777777">
            <w:pPr>
              <w:pStyle w:val="TableBodyText"/>
              <w:numPr>
                <w:ilvl w:val="0"/>
                <w:numId w:val="10"/>
              </w:numPr>
              <w:spacing w:line="240" w:lineRule="auto"/>
              <w:ind w:left="370" w:hanging="370"/>
              <w:rPr>
                <w:sz w:val="24"/>
                <w:lang w:val="en-GB"/>
              </w:rPr>
            </w:pPr>
            <w:r w:rsidRPr="005739FC">
              <w:rPr>
                <w:sz w:val="24"/>
                <w:lang w:val="en-GB"/>
              </w:rPr>
              <w:t xml:space="preserve">Procedures for abnormal conditions. </w:t>
            </w:r>
          </w:p>
          <w:p w:rsidRPr="005739FC" w:rsidR="005739FC" w:rsidP="00477DB1" w:rsidRDefault="005739FC" w14:paraId="2B7BE677" w14:textId="77777777">
            <w:pPr>
              <w:pStyle w:val="TableBodyText"/>
              <w:numPr>
                <w:ilvl w:val="0"/>
                <w:numId w:val="10"/>
              </w:numPr>
              <w:spacing w:line="240" w:lineRule="auto"/>
              <w:ind w:left="370" w:hanging="370"/>
              <w:rPr>
                <w:sz w:val="24"/>
                <w:lang w:val="en-GB"/>
              </w:rPr>
            </w:pPr>
            <w:r w:rsidRPr="005739FC">
              <w:rPr>
                <w:sz w:val="24"/>
                <w:lang w:val="en-GB"/>
              </w:rPr>
              <w:t>Requirements of the OMP and Environmental Permit.</w:t>
            </w:r>
          </w:p>
        </w:tc>
      </w:tr>
      <w:tr w:rsidRPr="005739FC" w:rsidR="005739FC" w:rsidTr="002B79E5" w14:paraId="24DF8A01" w14:textId="77777777">
        <w:trPr>
          <w:jc w:val="center"/>
        </w:trPr>
        <w:tc>
          <w:tcPr>
            <w:tcW w:w="1999" w:type="pct"/>
          </w:tcPr>
          <w:p w:rsidRPr="005739FC" w:rsidR="005739FC" w:rsidP="00E66C4F" w:rsidRDefault="005739FC" w14:paraId="390E3B2E" w14:textId="436C8BCA">
            <w:pPr>
              <w:pStyle w:val="TableBodyText"/>
              <w:rPr>
                <w:sz w:val="24"/>
                <w:lang w:val="en-GB"/>
              </w:rPr>
            </w:pPr>
            <w:r w:rsidRPr="005739FC">
              <w:rPr>
                <w:sz w:val="24"/>
                <w:lang w:val="en-GB"/>
              </w:rPr>
              <w:t xml:space="preserve">Product and Process Engineer </w:t>
            </w:r>
            <w:r w:rsidR="006A259B">
              <w:rPr>
                <w:sz w:val="24"/>
                <w:lang w:val="en-GB"/>
              </w:rPr>
              <w:t>(PPE)</w:t>
            </w:r>
          </w:p>
        </w:tc>
        <w:tc>
          <w:tcPr>
            <w:tcW w:w="3001" w:type="pct"/>
          </w:tcPr>
          <w:p w:rsidRPr="005739FC" w:rsidR="005739FC" w:rsidP="00477DB1" w:rsidRDefault="005739FC" w14:paraId="72011DD0" w14:textId="77777777">
            <w:pPr>
              <w:pStyle w:val="TableBodyText"/>
              <w:numPr>
                <w:ilvl w:val="0"/>
                <w:numId w:val="10"/>
              </w:numPr>
              <w:spacing w:line="240" w:lineRule="auto"/>
              <w:ind w:left="370" w:hanging="370"/>
              <w:rPr>
                <w:sz w:val="24"/>
                <w:lang w:val="en-GB"/>
              </w:rPr>
            </w:pPr>
            <w:r w:rsidRPr="005739FC">
              <w:rPr>
                <w:sz w:val="24"/>
                <w:lang w:val="en-GB"/>
              </w:rPr>
              <w:t xml:space="preserve">Awareness of the responsibilities for avoiding odour nuisance. </w:t>
            </w:r>
          </w:p>
          <w:p w:rsidRPr="005739FC" w:rsidR="005739FC" w:rsidP="00477DB1" w:rsidRDefault="005739FC" w14:paraId="6E667CC5" w14:textId="77777777">
            <w:pPr>
              <w:pStyle w:val="TableBodyText"/>
              <w:numPr>
                <w:ilvl w:val="0"/>
                <w:numId w:val="10"/>
              </w:numPr>
              <w:spacing w:line="240" w:lineRule="auto"/>
              <w:ind w:left="370" w:hanging="370"/>
              <w:rPr>
                <w:sz w:val="24"/>
                <w:lang w:val="en-GB"/>
              </w:rPr>
            </w:pPr>
            <w:r w:rsidRPr="005739FC">
              <w:rPr>
                <w:sz w:val="24"/>
                <w:lang w:val="en-GB"/>
              </w:rPr>
              <w:t xml:space="preserve">Procedures for abnormal conditions. </w:t>
            </w:r>
          </w:p>
          <w:p w:rsidRPr="005739FC" w:rsidR="005739FC" w:rsidP="00477DB1" w:rsidRDefault="005739FC" w14:paraId="6CCD8E78" w14:textId="77777777">
            <w:pPr>
              <w:pStyle w:val="TableBodyText"/>
              <w:numPr>
                <w:ilvl w:val="0"/>
                <w:numId w:val="10"/>
              </w:numPr>
              <w:spacing w:line="240" w:lineRule="auto"/>
              <w:ind w:left="370" w:hanging="370"/>
              <w:rPr>
                <w:sz w:val="24"/>
                <w:lang w:val="en-GB"/>
              </w:rPr>
            </w:pPr>
            <w:r w:rsidRPr="005739FC">
              <w:rPr>
                <w:sz w:val="24"/>
                <w:lang w:val="en-GB"/>
              </w:rPr>
              <w:t>Requirements of the OMP and Environmental Permit.</w:t>
            </w:r>
          </w:p>
        </w:tc>
      </w:tr>
    </w:tbl>
    <w:p w:rsidR="004A38E1" w:rsidP="004A38E1" w:rsidRDefault="004A38E1" w14:paraId="5CE96DCA" w14:textId="77777777">
      <w:pPr>
        <w:jc w:val="both"/>
      </w:pPr>
    </w:p>
    <w:p w:rsidR="00373D09" w:rsidP="004A38E1" w:rsidRDefault="00373D09" w14:paraId="5F67054B" w14:textId="77777777">
      <w:pPr>
        <w:jc w:val="both"/>
      </w:pPr>
    </w:p>
    <w:p w:rsidRPr="00EB1462" w:rsidR="00014803" w:rsidP="005224A4" w:rsidRDefault="00014803" w14:paraId="6F05BF28" w14:textId="77777777"/>
    <w:p w:rsidR="00611BFD" w:rsidP="0075471A" w:rsidRDefault="00611BFD" w14:paraId="6F05BF29" w14:textId="77777777">
      <w:pPr>
        <w:tabs>
          <w:tab w:val="left" w:pos="2410"/>
        </w:tabs>
        <w:jc w:val="both"/>
        <w:sectPr w:rsidR="00611BFD" w:rsidSect="00E4251D">
          <w:headerReference w:type="even" r:id="rId14"/>
          <w:headerReference w:type="default" r:id="rId15"/>
          <w:footerReference w:type="even" r:id="rId16"/>
          <w:footerReference w:type="default" r:id="rId17"/>
          <w:headerReference w:type="first" r:id="rId18"/>
          <w:footerReference w:type="first" r:id="rId19"/>
          <w:pgSz w:w="11900" w:h="16840"/>
          <w:pgMar w:top="1440" w:right="1440" w:bottom="1440" w:left="1440" w:header="720" w:footer="720" w:gutter="0"/>
          <w:cols w:space="720"/>
          <w:docGrid w:linePitch="326"/>
        </w:sectPr>
      </w:pPr>
    </w:p>
    <w:p w:rsidRPr="00EB1462" w:rsidR="00F64E4C" w:rsidP="00477DB1" w:rsidRDefault="008C2FED" w14:paraId="6F05BF2A" w14:textId="77777777">
      <w:pPr>
        <w:pStyle w:val="Heading2"/>
        <w:numPr>
          <w:ilvl w:val="0"/>
          <w:numId w:val="4"/>
        </w:numPr>
      </w:pPr>
      <w:bookmarkStart w:name="_Toc124331483" w:id="11"/>
      <w:r>
        <w:lastRenderedPageBreak/>
        <w:t>Receptors</w:t>
      </w:r>
      <w:bookmarkEnd w:id="11"/>
    </w:p>
    <w:p w:rsidRPr="00EB1462" w:rsidR="00381550" w:rsidP="00381550" w:rsidRDefault="00381550" w14:paraId="6F05BF2F" w14:textId="77777777">
      <w:pPr>
        <w:pStyle w:val="Heading3"/>
      </w:pPr>
      <w:bookmarkStart w:name="_2.1._Receptor_List" w:id="12"/>
      <w:bookmarkStart w:name="_Toc124331484" w:id="13"/>
      <w:bookmarkEnd w:id="12"/>
      <w:r>
        <w:t>2.1. Receptor List</w:t>
      </w:r>
      <w:bookmarkEnd w:id="13"/>
      <w:r>
        <w:t xml:space="preserve"> </w:t>
      </w:r>
    </w:p>
    <w:p w:rsidRPr="00284752" w:rsidR="00BD3D02" w:rsidP="00284752" w:rsidRDefault="00625F1C" w14:paraId="475F8185" w14:textId="3C6A6627">
      <w:pPr>
        <w:pStyle w:val="Heading7"/>
        <w:rPr>
          <w:rFonts w:ascii="Arial" w:hAnsi="Arial" w:cs="Arial"/>
          <w:b/>
          <w:color w:val="auto"/>
          <w:sz w:val="20"/>
          <w:szCs w:val="20"/>
        </w:rPr>
      </w:pPr>
      <w:r w:rsidRPr="001859D2">
        <w:rPr>
          <w:rFonts w:ascii="Arial" w:hAnsi="Arial" w:cs="Arial"/>
          <w:b/>
          <w:color w:val="auto"/>
          <w:sz w:val="20"/>
          <w:szCs w:val="20"/>
        </w:rPr>
        <w:t xml:space="preserve">Table 2.1. </w:t>
      </w:r>
      <w:r w:rsidRPr="001859D2" w:rsidR="008C2FED">
        <w:rPr>
          <w:rFonts w:ascii="Arial" w:hAnsi="Arial" w:cs="Arial"/>
          <w:b/>
          <w:color w:val="auto"/>
          <w:sz w:val="20"/>
          <w:szCs w:val="20"/>
        </w:rPr>
        <w:t>Receptor</w:t>
      </w:r>
      <w:r w:rsidRPr="001859D2" w:rsidR="003513BD">
        <w:rPr>
          <w:rFonts w:ascii="Arial" w:hAnsi="Arial" w:cs="Arial"/>
          <w:b/>
          <w:color w:val="auto"/>
          <w:sz w:val="20"/>
          <w:szCs w:val="20"/>
        </w:rPr>
        <w:t xml:space="preserve"> list</w:t>
      </w:r>
      <w:r w:rsidR="00566D90">
        <w:rPr>
          <w:rFonts w:ascii="Arial" w:hAnsi="Arial" w:cs="Arial"/>
          <w:b/>
          <w:color w:val="auto"/>
          <w:sz w:val="20"/>
          <w:szCs w:val="20"/>
        </w:rPr>
        <w:t xml:space="preserve"> </w:t>
      </w:r>
      <w:bookmarkStart w:name="_Receptor_(A,_B," w:id="14"/>
      <w:bookmarkEnd w:id="14"/>
    </w:p>
    <w:tbl>
      <w:tblPr>
        <w:tblStyle w:val="TableGrid1"/>
        <w:tblW w:w="15088" w:type="dxa"/>
        <w:tblLook w:val="0600" w:firstRow="0" w:lastRow="0" w:firstColumn="0" w:lastColumn="0" w:noHBand="1" w:noVBand="1"/>
      </w:tblPr>
      <w:tblGrid>
        <w:gridCol w:w="1393"/>
        <w:gridCol w:w="3989"/>
        <w:gridCol w:w="5833"/>
        <w:gridCol w:w="3873"/>
      </w:tblGrid>
      <w:tr w:rsidRPr="00284752" w:rsidR="00284752" w:rsidTr="00284752" w14:paraId="24299842" w14:textId="799CA1E1">
        <w:trPr>
          <w:trHeight w:val="252"/>
        </w:trPr>
        <w:tc>
          <w:tcPr>
            <w:tcW w:w="1393" w:type="dxa"/>
            <w:shd w:val="clear" w:color="auto" w:fill="AEAAAA" w:themeFill="background2" w:themeFillShade="BF"/>
            <w:hideMark/>
          </w:tcPr>
          <w:p w:rsidRPr="00BD3D02" w:rsidR="00284752" w:rsidP="00284752" w:rsidRDefault="00284752" w14:paraId="65D88F14" w14:textId="598F7046">
            <w:pPr>
              <w:suppressAutoHyphens w:val="0"/>
              <w:autoSpaceDN/>
              <w:spacing w:after="0" w:line="240" w:lineRule="auto"/>
              <w:jc w:val="center"/>
              <w:textAlignment w:val="bottom"/>
              <w:rPr>
                <w:rFonts w:eastAsia="Times New Roman" w:cs="Arial"/>
                <w:b/>
                <w:bCs/>
                <w:lang w:eastAsia="en-GB"/>
              </w:rPr>
            </w:pPr>
            <w:r w:rsidRPr="00BD3D02">
              <w:rPr>
                <w:rFonts w:eastAsia="Times New Roman" w:cs="Arial"/>
                <w:b/>
                <w:bCs/>
                <w:color w:val="000000" w:themeColor="text1"/>
                <w:kern w:val="24"/>
                <w:lang w:eastAsia="en-GB"/>
              </w:rPr>
              <w:t>Re</w:t>
            </w:r>
            <w:r w:rsidRPr="00284752">
              <w:rPr>
                <w:rFonts w:eastAsia="Times New Roman" w:cs="Arial"/>
                <w:b/>
                <w:bCs/>
                <w:color w:val="000000" w:themeColor="text1"/>
                <w:kern w:val="24"/>
                <w:lang w:eastAsia="en-GB"/>
              </w:rPr>
              <w:t>ceptor reference</w:t>
            </w:r>
          </w:p>
        </w:tc>
        <w:tc>
          <w:tcPr>
            <w:tcW w:w="3989" w:type="dxa"/>
            <w:shd w:val="clear" w:color="auto" w:fill="AEAAAA" w:themeFill="background2" w:themeFillShade="BF"/>
            <w:hideMark/>
          </w:tcPr>
          <w:p w:rsidRPr="00BD3D02" w:rsidR="00284752" w:rsidP="00284752" w:rsidRDefault="00284752" w14:paraId="3FF5D505" w14:textId="61DC453C">
            <w:pPr>
              <w:suppressAutoHyphens w:val="0"/>
              <w:autoSpaceDN/>
              <w:spacing w:after="0" w:line="240" w:lineRule="auto"/>
              <w:jc w:val="center"/>
              <w:textAlignment w:val="bottom"/>
              <w:rPr>
                <w:rFonts w:eastAsia="Times New Roman" w:cs="Arial"/>
                <w:lang w:eastAsia="en-GB"/>
              </w:rPr>
            </w:pPr>
            <w:r w:rsidRPr="00284752">
              <w:rPr>
                <w:rFonts w:eastAsia="Times New Roman" w:cs="Arial"/>
                <w:b/>
                <w:bCs/>
                <w:lang w:eastAsia="en-GB"/>
              </w:rPr>
              <w:t>Land use</w:t>
            </w:r>
            <w:r w:rsidRPr="00284752">
              <w:rPr>
                <w:rFonts w:eastAsia="Times New Roman" w:cs="Arial"/>
                <w:lang w:eastAsia="en-GB"/>
              </w:rPr>
              <w:t xml:space="preserve"> e.g., house, school, hospital, commercial</w:t>
            </w:r>
          </w:p>
        </w:tc>
        <w:tc>
          <w:tcPr>
            <w:tcW w:w="5833" w:type="dxa"/>
            <w:shd w:val="clear" w:color="auto" w:fill="AEAAAA" w:themeFill="background2" w:themeFillShade="BF"/>
            <w:hideMark/>
          </w:tcPr>
          <w:p w:rsidRPr="00BD3D02" w:rsidR="00284752" w:rsidP="00284752" w:rsidRDefault="00284752" w14:paraId="1761F611" w14:textId="6B4AAECF">
            <w:pPr>
              <w:suppressAutoHyphens w:val="0"/>
              <w:autoSpaceDN/>
              <w:spacing w:after="0" w:line="240" w:lineRule="auto"/>
              <w:jc w:val="center"/>
              <w:textAlignment w:val="bottom"/>
              <w:rPr>
                <w:rFonts w:eastAsia="Times New Roman" w:cs="Arial"/>
                <w:b/>
                <w:bCs/>
                <w:lang w:eastAsia="en-GB"/>
              </w:rPr>
            </w:pPr>
            <w:r w:rsidRPr="00284752">
              <w:rPr>
                <w:rFonts w:eastAsia="Times New Roman" w:cs="Arial"/>
                <w:b/>
                <w:bCs/>
                <w:lang w:eastAsia="en-GB"/>
              </w:rPr>
              <w:t xml:space="preserve">Approximate distance </w:t>
            </w:r>
            <w:r>
              <w:rPr>
                <w:rFonts w:eastAsia="Times New Roman" w:cs="Arial"/>
                <w:b/>
                <w:bCs/>
                <w:lang w:eastAsia="en-GB"/>
              </w:rPr>
              <w:t>and direction t</w:t>
            </w:r>
            <w:r w:rsidRPr="00284752">
              <w:rPr>
                <w:rFonts w:eastAsia="Times New Roman" w:cs="Arial"/>
                <w:b/>
                <w:bCs/>
                <w:lang w:eastAsia="en-GB"/>
              </w:rPr>
              <w:t>o site boundary</w:t>
            </w:r>
          </w:p>
        </w:tc>
        <w:tc>
          <w:tcPr>
            <w:tcW w:w="3873" w:type="dxa"/>
            <w:shd w:val="clear" w:color="auto" w:fill="AEAAAA" w:themeFill="background2" w:themeFillShade="BF"/>
          </w:tcPr>
          <w:p w:rsidRPr="00284752" w:rsidR="00284752" w:rsidP="00284752" w:rsidRDefault="00284752" w14:paraId="771D40BC" w14:textId="77777777">
            <w:pPr>
              <w:suppressAutoHyphens w:val="0"/>
              <w:autoSpaceDN/>
              <w:spacing w:after="0" w:line="240" w:lineRule="auto"/>
              <w:jc w:val="center"/>
              <w:textAlignment w:val="bottom"/>
              <w:rPr>
                <w:rFonts w:eastAsia="Times New Roman" w:cs="Arial"/>
                <w:b/>
                <w:bCs/>
                <w:lang w:eastAsia="en-GB"/>
              </w:rPr>
            </w:pPr>
            <w:r w:rsidRPr="00284752">
              <w:rPr>
                <w:rFonts w:eastAsia="Times New Roman" w:cs="Arial"/>
                <w:b/>
                <w:bCs/>
                <w:lang w:eastAsia="en-GB"/>
              </w:rPr>
              <w:t>Sensitivity to odour</w:t>
            </w:r>
          </w:p>
          <w:p w:rsidRPr="00284752" w:rsidR="00284752" w:rsidP="00284752" w:rsidRDefault="00284752" w14:paraId="38495D97" w14:textId="77777777">
            <w:pPr>
              <w:suppressAutoHyphens w:val="0"/>
              <w:autoSpaceDN/>
              <w:spacing w:after="0" w:line="240" w:lineRule="auto"/>
              <w:jc w:val="center"/>
              <w:textAlignment w:val="bottom"/>
              <w:rPr>
                <w:rFonts w:eastAsia="Times New Roman" w:cs="Arial"/>
                <w:lang w:eastAsia="en-GB"/>
              </w:rPr>
            </w:pPr>
            <w:r w:rsidRPr="00284752">
              <w:rPr>
                <w:rFonts w:eastAsia="Times New Roman" w:cs="Arial"/>
                <w:lang w:eastAsia="en-GB"/>
              </w:rPr>
              <w:t>Low (e.g., footpath/road)</w:t>
            </w:r>
          </w:p>
          <w:p w:rsidRPr="00284752" w:rsidR="00284752" w:rsidP="00284752" w:rsidRDefault="00284752" w14:paraId="719835E8" w14:textId="77777777">
            <w:pPr>
              <w:suppressAutoHyphens w:val="0"/>
              <w:autoSpaceDN/>
              <w:spacing w:after="0" w:line="240" w:lineRule="auto"/>
              <w:jc w:val="center"/>
              <w:textAlignment w:val="bottom"/>
              <w:rPr>
                <w:rFonts w:eastAsia="Times New Roman" w:cs="Arial"/>
                <w:lang w:eastAsia="en-GB"/>
              </w:rPr>
            </w:pPr>
            <w:r w:rsidRPr="00284752">
              <w:rPr>
                <w:rFonts w:eastAsia="Times New Roman" w:cs="Arial"/>
                <w:lang w:eastAsia="en-GB"/>
              </w:rPr>
              <w:t>Medium (e.g., industrial / commercial workplace)</w:t>
            </w:r>
          </w:p>
          <w:p w:rsidRPr="00284752" w:rsidR="00284752" w:rsidP="00284752" w:rsidRDefault="00284752" w14:paraId="08FB1F24" w14:textId="7758ED21">
            <w:pPr>
              <w:suppressAutoHyphens w:val="0"/>
              <w:autoSpaceDN/>
              <w:spacing w:after="0" w:line="240" w:lineRule="auto"/>
              <w:jc w:val="center"/>
              <w:textAlignment w:val="bottom"/>
              <w:rPr>
                <w:rFonts w:eastAsia="Times New Roman" w:cs="Arial"/>
                <w:lang w:eastAsia="en-GB"/>
              </w:rPr>
            </w:pPr>
            <w:r w:rsidRPr="00284752">
              <w:rPr>
                <w:rFonts w:eastAsia="Times New Roman" w:cs="Arial"/>
                <w:lang w:eastAsia="en-GB"/>
              </w:rPr>
              <w:t>High (e.g., housing / pub / hotel etc.)</w:t>
            </w:r>
          </w:p>
        </w:tc>
      </w:tr>
      <w:tr w:rsidRPr="00284752" w:rsidR="00B77B91" w:rsidTr="00B77B91" w14:paraId="1968BB59" w14:textId="200CC7A1">
        <w:trPr>
          <w:trHeight w:val="301"/>
        </w:trPr>
        <w:tc>
          <w:tcPr>
            <w:tcW w:w="1393" w:type="dxa"/>
            <w:hideMark/>
          </w:tcPr>
          <w:p w:rsidRPr="00BD3D02" w:rsidR="00B77B91" w:rsidP="00B77B91" w:rsidRDefault="00B77B91" w14:paraId="6AC2EAA6" w14:textId="77777777">
            <w:pPr>
              <w:suppressAutoHyphens w:val="0"/>
              <w:autoSpaceDN/>
              <w:spacing w:after="0" w:line="240" w:lineRule="auto"/>
              <w:jc w:val="center"/>
              <w:textAlignment w:val="bottom"/>
              <w:rPr>
                <w:rFonts w:eastAsia="Times New Roman" w:cs="Arial"/>
                <w:lang w:eastAsia="en-GB"/>
              </w:rPr>
            </w:pPr>
            <w:r w:rsidRPr="00BD3D02">
              <w:rPr>
                <w:rFonts w:eastAsia="Times New Roman" w:cs="Arial"/>
                <w:color w:val="000000" w:themeColor="text1"/>
                <w:kern w:val="24"/>
                <w:lang w:eastAsia="en-GB"/>
              </w:rPr>
              <w:t>1</w:t>
            </w:r>
          </w:p>
        </w:tc>
        <w:tc>
          <w:tcPr>
            <w:tcW w:w="3989" w:type="dxa"/>
          </w:tcPr>
          <w:p w:rsidRPr="00BD3D02" w:rsidR="00B77B91" w:rsidP="00B77B91" w:rsidRDefault="00B77B91" w14:paraId="52B0D7DE" w14:textId="19CB659C">
            <w:pPr>
              <w:suppressAutoHyphens w:val="0"/>
              <w:autoSpaceDN/>
              <w:spacing w:after="0" w:line="240" w:lineRule="auto"/>
              <w:textAlignment w:val="bottom"/>
              <w:rPr>
                <w:rFonts w:eastAsia="Times New Roman" w:cs="Arial"/>
                <w:lang w:eastAsia="en-GB"/>
              </w:rPr>
            </w:pPr>
            <w:r>
              <w:rPr>
                <w:rFonts w:cs="Arial"/>
                <w:color w:val="000000" w:themeColor="text1"/>
              </w:rPr>
              <w:t>Dalton Bank (LNR)</w:t>
            </w:r>
          </w:p>
        </w:tc>
        <w:tc>
          <w:tcPr>
            <w:tcW w:w="5833" w:type="dxa"/>
          </w:tcPr>
          <w:p w:rsidRPr="00BD3D02" w:rsidR="00B77B91" w:rsidP="00B77B91" w:rsidRDefault="00B77B91" w14:paraId="37DFA279" w14:textId="1F829FF3">
            <w:pPr>
              <w:suppressAutoHyphens w:val="0"/>
              <w:autoSpaceDN/>
              <w:spacing w:after="0" w:line="240" w:lineRule="auto"/>
              <w:jc w:val="center"/>
              <w:textAlignment w:val="bottom"/>
              <w:rPr>
                <w:rFonts w:eastAsia="Times New Roman" w:cs="Arial"/>
                <w:lang w:eastAsia="en-GB"/>
              </w:rPr>
            </w:pPr>
            <w:r>
              <w:rPr>
                <w:rFonts w:cs="Arial"/>
                <w:color w:val="000000" w:themeColor="text1"/>
              </w:rPr>
              <w:t>50m E</w:t>
            </w:r>
          </w:p>
        </w:tc>
        <w:tc>
          <w:tcPr>
            <w:tcW w:w="3873" w:type="dxa"/>
          </w:tcPr>
          <w:p w:rsidRPr="00284752" w:rsidR="00B77B91" w:rsidP="00B77B91" w:rsidRDefault="00B77B91" w14:paraId="25532C87" w14:textId="59D01AFF">
            <w:pPr>
              <w:suppressAutoHyphens w:val="0"/>
              <w:autoSpaceDN/>
              <w:spacing w:after="0" w:line="240" w:lineRule="auto"/>
              <w:jc w:val="center"/>
              <w:textAlignment w:val="bottom"/>
              <w:rPr>
                <w:rFonts w:eastAsia="Times New Roman" w:cs="Arial"/>
                <w:color w:val="000000" w:themeColor="text1"/>
                <w:kern w:val="24"/>
                <w:lang w:eastAsia="en-GB"/>
              </w:rPr>
            </w:pPr>
            <w:r>
              <w:rPr>
                <w:rFonts w:cs="Arial"/>
                <w:color w:val="000000" w:themeColor="text1"/>
              </w:rPr>
              <w:t>Low</w:t>
            </w:r>
          </w:p>
        </w:tc>
      </w:tr>
      <w:tr w:rsidRPr="00284752" w:rsidR="00B77B91" w:rsidTr="00B77B91" w14:paraId="2811710B" w14:textId="6F878320">
        <w:trPr>
          <w:trHeight w:val="301"/>
        </w:trPr>
        <w:tc>
          <w:tcPr>
            <w:tcW w:w="1393" w:type="dxa"/>
            <w:hideMark/>
          </w:tcPr>
          <w:p w:rsidRPr="00BD3D02" w:rsidR="00B77B91" w:rsidP="00B77B91" w:rsidRDefault="00B77B91" w14:paraId="61E8126E" w14:textId="77777777">
            <w:pPr>
              <w:suppressAutoHyphens w:val="0"/>
              <w:autoSpaceDN/>
              <w:spacing w:after="0" w:line="240" w:lineRule="auto"/>
              <w:jc w:val="center"/>
              <w:textAlignment w:val="bottom"/>
              <w:rPr>
                <w:rFonts w:eastAsia="Times New Roman" w:cs="Arial"/>
                <w:lang w:eastAsia="en-GB"/>
              </w:rPr>
            </w:pPr>
            <w:r w:rsidRPr="00BD3D02">
              <w:rPr>
                <w:rFonts w:eastAsia="Times New Roman" w:cs="Arial"/>
                <w:color w:val="000000" w:themeColor="text1"/>
                <w:kern w:val="24"/>
                <w:lang w:eastAsia="en-GB"/>
              </w:rPr>
              <w:t>2</w:t>
            </w:r>
          </w:p>
        </w:tc>
        <w:tc>
          <w:tcPr>
            <w:tcW w:w="3989" w:type="dxa"/>
          </w:tcPr>
          <w:p w:rsidRPr="00BD3D02" w:rsidR="00B77B91" w:rsidP="00B77B91" w:rsidRDefault="00B77B91" w14:paraId="1F1802A5" w14:textId="2B05D69C">
            <w:pPr>
              <w:suppressAutoHyphens w:val="0"/>
              <w:autoSpaceDN/>
              <w:spacing w:after="0" w:line="240" w:lineRule="auto"/>
              <w:textAlignment w:val="bottom"/>
              <w:rPr>
                <w:rFonts w:eastAsia="Times New Roman" w:cs="Arial"/>
                <w:lang w:eastAsia="en-GB"/>
              </w:rPr>
            </w:pPr>
            <w:r w:rsidRPr="009D2CA1">
              <w:rPr>
                <w:rFonts w:cs="Arial"/>
                <w:color w:val="000000" w:themeColor="text1"/>
              </w:rPr>
              <w:t>Denby Grange Colliery Ponds (SAC)</w:t>
            </w:r>
          </w:p>
        </w:tc>
        <w:tc>
          <w:tcPr>
            <w:tcW w:w="5833" w:type="dxa"/>
          </w:tcPr>
          <w:p w:rsidRPr="00BD3D02" w:rsidR="00B77B91" w:rsidP="00B77B91" w:rsidRDefault="00B77B91" w14:paraId="28A6F4FE" w14:textId="0B3BCC01">
            <w:pPr>
              <w:suppressAutoHyphens w:val="0"/>
              <w:autoSpaceDN/>
              <w:spacing w:after="0" w:line="240" w:lineRule="auto"/>
              <w:jc w:val="center"/>
              <w:textAlignment w:val="bottom"/>
              <w:rPr>
                <w:rFonts w:eastAsia="Times New Roman" w:cs="Arial"/>
                <w:lang w:eastAsia="en-GB"/>
              </w:rPr>
            </w:pPr>
            <w:r>
              <w:rPr>
                <w:rFonts w:cs="Arial"/>
                <w:color w:val="000000" w:themeColor="text1"/>
              </w:rPr>
              <w:t>10km SE</w:t>
            </w:r>
          </w:p>
        </w:tc>
        <w:tc>
          <w:tcPr>
            <w:tcW w:w="3873" w:type="dxa"/>
          </w:tcPr>
          <w:p w:rsidRPr="00284752" w:rsidR="00B77B91" w:rsidP="00B77B91" w:rsidRDefault="00B77B91" w14:paraId="3CBE5424" w14:textId="1FA89C8E">
            <w:pPr>
              <w:suppressAutoHyphens w:val="0"/>
              <w:autoSpaceDN/>
              <w:spacing w:after="0" w:line="240" w:lineRule="auto"/>
              <w:jc w:val="center"/>
              <w:textAlignment w:val="bottom"/>
              <w:rPr>
                <w:rFonts w:eastAsia="Times New Roman" w:cs="Arial"/>
                <w:color w:val="000000" w:themeColor="text1"/>
                <w:kern w:val="24"/>
                <w:lang w:eastAsia="en-GB"/>
              </w:rPr>
            </w:pPr>
            <w:r>
              <w:rPr>
                <w:rFonts w:cs="Arial"/>
                <w:color w:val="000000" w:themeColor="text1"/>
              </w:rPr>
              <w:t>Low</w:t>
            </w:r>
          </w:p>
        </w:tc>
      </w:tr>
      <w:tr w:rsidRPr="00284752" w:rsidR="00B77B91" w:rsidTr="00B77B91" w14:paraId="13B26A28" w14:textId="0FAFCC0B">
        <w:trPr>
          <w:trHeight w:val="301"/>
        </w:trPr>
        <w:tc>
          <w:tcPr>
            <w:tcW w:w="1393" w:type="dxa"/>
            <w:hideMark/>
          </w:tcPr>
          <w:p w:rsidRPr="00BD3D02" w:rsidR="00B77B91" w:rsidP="00B77B91" w:rsidRDefault="00B77B91" w14:paraId="402A7263" w14:textId="77777777">
            <w:pPr>
              <w:suppressAutoHyphens w:val="0"/>
              <w:autoSpaceDN/>
              <w:spacing w:after="0" w:line="240" w:lineRule="auto"/>
              <w:jc w:val="center"/>
              <w:textAlignment w:val="bottom"/>
              <w:rPr>
                <w:rFonts w:eastAsia="Times New Roman" w:cs="Arial"/>
                <w:lang w:eastAsia="en-GB"/>
              </w:rPr>
            </w:pPr>
            <w:r w:rsidRPr="00BD3D02">
              <w:rPr>
                <w:rFonts w:eastAsia="Times New Roman" w:cs="Arial"/>
                <w:color w:val="000000" w:themeColor="text1"/>
                <w:kern w:val="24"/>
                <w:lang w:eastAsia="en-GB"/>
              </w:rPr>
              <w:t>3</w:t>
            </w:r>
          </w:p>
        </w:tc>
        <w:tc>
          <w:tcPr>
            <w:tcW w:w="3989" w:type="dxa"/>
          </w:tcPr>
          <w:p w:rsidRPr="00BD3D02" w:rsidR="00B77B91" w:rsidP="00B77B91" w:rsidRDefault="00B77B91" w14:paraId="37730D11" w14:textId="1A06D659">
            <w:pPr>
              <w:suppressAutoHyphens w:val="0"/>
              <w:autoSpaceDN/>
              <w:spacing w:after="0" w:line="240" w:lineRule="auto"/>
              <w:textAlignment w:val="bottom"/>
              <w:rPr>
                <w:rFonts w:eastAsia="Times New Roman" w:cs="Arial"/>
                <w:lang w:eastAsia="en-GB"/>
              </w:rPr>
            </w:pPr>
            <w:r w:rsidRPr="009D2CA1">
              <w:rPr>
                <w:rFonts w:cs="Arial"/>
                <w:color w:val="000000" w:themeColor="text1"/>
              </w:rPr>
              <w:t>Residential Receptors</w:t>
            </w:r>
          </w:p>
        </w:tc>
        <w:tc>
          <w:tcPr>
            <w:tcW w:w="5833" w:type="dxa"/>
          </w:tcPr>
          <w:p w:rsidRPr="00BD3D02" w:rsidR="00B77B91" w:rsidP="00B77B91" w:rsidRDefault="00B77B91" w14:paraId="65309434" w14:textId="0ECD73E8">
            <w:pPr>
              <w:suppressAutoHyphens w:val="0"/>
              <w:autoSpaceDN/>
              <w:spacing w:after="0" w:line="240" w:lineRule="auto"/>
              <w:jc w:val="center"/>
              <w:textAlignment w:val="bottom"/>
              <w:rPr>
                <w:rFonts w:eastAsia="Times New Roman" w:cs="Arial"/>
                <w:lang w:eastAsia="en-GB"/>
              </w:rPr>
            </w:pPr>
            <w:r w:rsidRPr="009D2CA1">
              <w:rPr>
                <w:rFonts w:cs="Arial"/>
                <w:color w:val="000000" w:themeColor="text1"/>
              </w:rPr>
              <w:t>310m</w:t>
            </w:r>
            <w:r>
              <w:rPr>
                <w:rFonts w:cs="Arial"/>
                <w:color w:val="000000" w:themeColor="text1"/>
              </w:rPr>
              <w:t xml:space="preserve"> NW</w:t>
            </w:r>
            <w:r w:rsidRPr="009D2CA1">
              <w:rPr>
                <w:rFonts w:cs="Arial"/>
                <w:color w:val="000000" w:themeColor="text1"/>
              </w:rPr>
              <w:t>, 450m</w:t>
            </w:r>
            <w:r>
              <w:rPr>
                <w:rFonts w:cs="Arial"/>
                <w:color w:val="000000" w:themeColor="text1"/>
              </w:rPr>
              <w:t xml:space="preserve"> NW</w:t>
            </w:r>
            <w:r w:rsidRPr="009D2CA1">
              <w:rPr>
                <w:rFonts w:cs="Arial"/>
                <w:color w:val="000000" w:themeColor="text1"/>
              </w:rPr>
              <w:t>, 510m</w:t>
            </w:r>
            <w:r>
              <w:rPr>
                <w:rFonts w:cs="Arial"/>
                <w:color w:val="000000" w:themeColor="text1"/>
              </w:rPr>
              <w:t xml:space="preserve"> SW</w:t>
            </w:r>
            <w:r w:rsidRPr="009D2CA1">
              <w:rPr>
                <w:rFonts w:cs="Arial"/>
                <w:color w:val="000000" w:themeColor="text1"/>
              </w:rPr>
              <w:t>,</w:t>
            </w:r>
            <w:r>
              <w:rPr>
                <w:rFonts w:cs="Arial"/>
                <w:color w:val="000000" w:themeColor="text1"/>
              </w:rPr>
              <w:t xml:space="preserve"> </w:t>
            </w:r>
            <w:r w:rsidRPr="009D2CA1">
              <w:rPr>
                <w:rFonts w:cs="Arial"/>
                <w:color w:val="000000" w:themeColor="text1"/>
              </w:rPr>
              <w:t>410m</w:t>
            </w:r>
            <w:r>
              <w:rPr>
                <w:rFonts w:cs="Arial"/>
                <w:color w:val="000000" w:themeColor="text1"/>
              </w:rPr>
              <w:t xml:space="preserve"> SE</w:t>
            </w:r>
            <w:r w:rsidRPr="009D2CA1">
              <w:rPr>
                <w:rFonts w:cs="Arial"/>
                <w:color w:val="000000" w:themeColor="text1"/>
              </w:rPr>
              <w:t>, 750m</w:t>
            </w:r>
            <w:r>
              <w:rPr>
                <w:rFonts w:cs="Arial"/>
                <w:color w:val="000000" w:themeColor="text1"/>
              </w:rPr>
              <w:t xml:space="preserve"> SE</w:t>
            </w:r>
            <w:r w:rsidRPr="009D2CA1">
              <w:rPr>
                <w:rFonts w:cs="Arial"/>
                <w:color w:val="000000" w:themeColor="text1"/>
              </w:rPr>
              <w:t>, 880m</w:t>
            </w:r>
            <w:r>
              <w:rPr>
                <w:rFonts w:cs="Arial"/>
                <w:color w:val="000000" w:themeColor="text1"/>
              </w:rPr>
              <w:t xml:space="preserve"> SE</w:t>
            </w:r>
            <w:r w:rsidRPr="009D2CA1">
              <w:rPr>
                <w:rFonts w:cs="Arial"/>
                <w:color w:val="000000" w:themeColor="text1"/>
              </w:rPr>
              <w:t>, 680m</w:t>
            </w:r>
            <w:r>
              <w:rPr>
                <w:rFonts w:cs="Arial"/>
                <w:color w:val="000000" w:themeColor="text1"/>
              </w:rPr>
              <w:t xml:space="preserve"> NE</w:t>
            </w:r>
            <w:r w:rsidRPr="009D2CA1">
              <w:rPr>
                <w:rFonts w:cs="Arial"/>
                <w:color w:val="000000" w:themeColor="text1"/>
              </w:rPr>
              <w:t>, 910m</w:t>
            </w:r>
            <w:r>
              <w:rPr>
                <w:rFonts w:cs="Arial"/>
                <w:color w:val="000000" w:themeColor="text1"/>
              </w:rPr>
              <w:t xml:space="preserve"> NE</w:t>
            </w:r>
            <w:r w:rsidRPr="009D2CA1">
              <w:rPr>
                <w:rFonts w:cs="Arial"/>
                <w:color w:val="000000" w:themeColor="text1"/>
              </w:rPr>
              <w:t>.</w:t>
            </w:r>
          </w:p>
        </w:tc>
        <w:tc>
          <w:tcPr>
            <w:tcW w:w="3873" w:type="dxa"/>
          </w:tcPr>
          <w:p w:rsidRPr="00284752" w:rsidR="00B77B91" w:rsidP="00B77B91" w:rsidRDefault="00B77B91" w14:paraId="66337565" w14:textId="228AA6FD">
            <w:pPr>
              <w:suppressAutoHyphens w:val="0"/>
              <w:autoSpaceDN/>
              <w:spacing w:after="0" w:line="240" w:lineRule="auto"/>
              <w:jc w:val="center"/>
              <w:textAlignment w:val="bottom"/>
              <w:rPr>
                <w:rFonts w:eastAsia="Times New Roman" w:cs="Arial"/>
                <w:color w:val="000000" w:themeColor="text1"/>
                <w:kern w:val="24"/>
                <w:lang w:eastAsia="en-GB"/>
              </w:rPr>
            </w:pPr>
            <w:r>
              <w:rPr>
                <w:rFonts w:cs="Arial"/>
                <w:color w:val="000000" w:themeColor="text1"/>
              </w:rPr>
              <w:t>High</w:t>
            </w:r>
          </w:p>
        </w:tc>
      </w:tr>
      <w:tr w:rsidRPr="00284752" w:rsidR="00B77B91" w:rsidTr="00B77B91" w14:paraId="2824154C" w14:textId="0463BEC4">
        <w:trPr>
          <w:trHeight w:val="301"/>
        </w:trPr>
        <w:tc>
          <w:tcPr>
            <w:tcW w:w="1393" w:type="dxa"/>
            <w:hideMark/>
          </w:tcPr>
          <w:p w:rsidRPr="00BD3D02" w:rsidR="00B77B91" w:rsidP="00B77B91" w:rsidRDefault="00B77B91" w14:paraId="3E9F3D26" w14:textId="77777777">
            <w:pPr>
              <w:suppressAutoHyphens w:val="0"/>
              <w:autoSpaceDN/>
              <w:spacing w:after="0" w:line="240" w:lineRule="auto"/>
              <w:jc w:val="center"/>
              <w:textAlignment w:val="bottom"/>
              <w:rPr>
                <w:rFonts w:eastAsia="Times New Roman" w:cs="Arial"/>
                <w:lang w:eastAsia="en-GB"/>
              </w:rPr>
            </w:pPr>
            <w:r w:rsidRPr="00BD3D02">
              <w:rPr>
                <w:rFonts w:eastAsia="Times New Roman" w:cs="Arial"/>
                <w:color w:val="000000" w:themeColor="text1"/>
                <w:kern w:val="24"/>
                <w:lang w:eastAsia="en-GB"/>
              </w:rPr>
              <w:t>4</w:t>
            </w:r>
          </w:p>
        </w:tc>
        <w:tc>
          <w:tcPr>
            <w:tcW w:w="3989" w:type="dxa"/>
          </w:tcPr>
          <w:p w:rsidRPr="00BD3D02" w:rsidR="00B77B91" w:rsidP="00B77B91" w:rsidRDefault="00B77B91" w14:paraId="7DF9B29E" w14:textId="1359C63D">
            <w:pPr>
              <w:suppressAutoHyphens w:val="0"/>
              <w:autoSpaceDN/>
              <w:spacing w:after="0" w:line="240" w:lineRule="auto"/>
              <w:textAlignment w:val="bottom"/>
              <w:rPr>
                <w:rFonts w:eastAsia="Times New Roman" w:cs="Arial"/>
                <w:lang w:eastAsia="en-GB"/>
              </w:rPr>
            </w:pPr>
            <w:r w:rsidRPr="009D2CA1">
              <w:rPr>
                <w:rFonts w:cs="Arial"/>
                <w:color w:val="000000" w:themeColor="text1"/>
              </w:rPr>
              <w:t>Schools</w:t>
            </w:r>
          </w:p>
        </w:tc>
        <w:tc>
          <w:tcPr>
            <w:tcW w:w="5833" w:type="dxa"/>
          </w:tcPr>
          <w:p w:rsidRPr="00BD3D02" w:rsidR="00B77B91" w:rsidP="00B77B91" w:rsidRDefault="00B77B91" w14:paraId="77EF0873" w14:textId="1F8060AD">
            <w:pPr>
              <w:suppressAutoHyphens w:val="0"/>
              <w:autoSpaceDN/>
              <w:spacing w:after="0" w:line="240" w:lineRule="auto"/>
              <w:jc w:val="center"/>
              <w:textAlignment w:val="bottom"/>
              <w:rPr>
                <w:rFonts w:eastAsia="Times New Roman" w:cs="Arial"/>
                <w:lang w:eastAsia="en-GB"/>
              </w:rPr>
            </w:pPr>
            <w:r w:rsidRPr="009D2CA1">
              <w:rPr>
                <w:rFonts w:cs="Arial"/>
                <w:color w:val="000000" w:themeColor="text1"/>
              </w:rPr>
              <w:t>930m</w:t>
            </w:r>
            <w:r>
              <w:rPr>
                <w:rFonts w:cs="Arial"/>
                <w:color w:val="000000" w:themeColor="text1"/>
              </w:rPr>
              <w:t xml:space="preserve"> NW</w:t>
            </w:r>
            <w:r w:rsidRPr="009D2CA1">
              <w:rPr>
                <w:rFonts w:cs="Arial"/>
                <w:color w:val="000000" w:themeColor="text1"/>
              </w:rPr>
              <w:t>, 960m</w:t>
            </w:r>
            <w:r>
              <w:rPr>
                <w:rFonts w:cs="Arial"/>
                <w:color w:val="000000" w:themeColor="text1"/>
              </w:rPr>
              <w:t xml:space="preserve"> SE</w:t>
            </w:r>
            <w:r w:rsidRPr="009D2CA1">
              <w:rPr>
                <w:rFonts w:cs="Arial"/>
                <w:color w:val="000000" w:themeColor="text1"/>
              </w:rPr>
              <w:t>.</w:t>
            </w:r>
          </w:p>
        </w:tc>
        <w:tc>
          <w:tcPr>
            <w:tcW w:w="3873" w:type="dxa"/>
          </w:tcPr>
          <w:p w:rsidRPr="00284752" w:rsidR="00B77B91" w:rsidP="00B77B91" w:rsidRDefault="00B77B91" w14:paraId="019A0E1E" w14:textId="3C35029D">
            <w:pPr>
              <w:suppressAutoHyphens w:val="0"/>
              <w:autoSpaceDN/>
              <w:spacing w:after="0" w:line="240" w:lineRule="auto"/>
              <w:jc w:val="center"/>
              <w:textAlignment w:val="bottom"/>
              <w:rPr>
                <w:rFonts w:eastAsia="Times New Roman" w:cs="Arial"/>
                <w:color w:val="000000" w:themeColor="text1"/>
                <w:kern w:val="24"/>
                <w:lang w:eastAsia="en-GB"/>
              </w:rPr>
            </w:pPr>
            <w:r>
              <w:rPr>
                <w:rFonts w:cs="Arial"/>
                <w:color w:val="000000" w:themeColor="text1"/>
              </w:rPr>
              <w:t>Medium</w:t>
            </w:r>
          </w:p>
        </w:tc>
      </w:tr>
      <w:tr w:rsidRPr="00284752" w:rsidR="00B77B91" w:rsidTr="00B77B91" w14:paraId="592D3615" w14:textId="6FD985E8">
        <w:trPr>
          <w:trHeight w:val="301"/>
        </w:trPr>
        <w:tc>
          <w:tcPr>
            <w:tcW w:w="1393" w:type="dxa"/>
            <w:hideMark/>
          </w:tcPr>
          <w:p w:rsidRPr="00BD3D02" w:rsidR="00B77B91" w:rsidP="00B77B91" w:rsidRDefault="00B77B91" w14:paraId="0B51BF48" w14:textId="77777777">
            <w:pPr>
              <w:suppressAutoHyphens w:val="0"/>
              <w:autoSpaceDN/>
              <w:spacing w:after="0" w:line="240" w:lineRule="auto"/>
              <w:jc w:val="center"/>
              <w:textAlignment w:val="bottom"/>
              <w:rPr>
                <w:rFonts w:eastAsia="Times New Roman" w:cs="Arial"/>
                <w:lang w:eastAsia="en-GB"/>
              </w:rPr>
            </w:pPr>
            <w:r w:rsidRPr="00BD3D02">
              <w:rPr>
                <w:rFonts w:eastAsia="Times New Roman" w:cs="Arial"/>
                <w:color w:val="000000" w:themeColor="text1"/>
                <w:kern w:val="24"/>
                <w:lang w:eastAsia="en-GB"/>
              </w:rPr>
              <w:t>5</w:t>
            </w:r>
          </w:p>
        </w:tc>
        <w:tc>
          <w:tcPr>
            <w:tcW w:w="3989" w:type="dxa"/>
          </w:tcPr>
          <w:p w:rsidRPr="00BD3D02" w:rsidR="00B77B91" w:rsidP="00B77B91" w:rsidRDefault="00B77B91" w14:paraId="5A23E93F" w14:textId="7616C495">
            <w:pPr>
              <w:suppressAutoHyphens w:val="0"/>
              <w:autoSpaceDN/>
              <w:spacing w:after="0" w:line="240" w:lineRule="auto"/>
              <w:textAlignment w:val="bottom"/>
              <w:rPr>
                <w:rFonts w:eastAsia="Times New Roman" w:cs="Arial"/>
                <w:lang w:eastAsia="en-GB"/>
              </w:rPr>
            </w:pPr>
            <w:r>
              <w:rPr>
                <w:rFonts w:cs="Arial"/>
                <w:color w:val="000000" w:themeColor="text1"/>
              </w:rPr>
              <w:t>Sports Grounds</w:t>
            </w:r>
          </w:p>
        </w:tc>
        <w:tc>
          <w:tcPr>
            <w:tcW w:w="5833" w:type="dxa"/>
          </w:tcPr>
          <w:p w:rsidRPr="00BD3D02" w:rsidR="00B77B91" w:rsidP="00B77B91" w:rsidRDefault="00B77B91" w14:paraId="6557177E" w14:textId="671B9D96">
            <w:pPr>
              <w:suppressAutoHyphens w:val="0"/>
              <w:autoSpaceDN/>
              <w:spacing w:after="0" w:line="240" w:lineRule="auto"/>
              <w:jc w:val="center"/>
              <w:textAlignment w:val="auto"/>
              <w:rPr>
                <w:rFonts w:eastAsia="Times New Roman" w:cs="Arial"/>
                <w:lang w:eastAsia="en-GB"/>
              </w:rPr>
            </w:pPr>
            <w:r w:rsidRPr="009D2CA1">
              <w:rPr>
                <w:rFonts w:cs="Arial"/>
                <w:color w:val="000000" w:themeColor="text1"/>
              </w:rPr>
              <w:t>665m</w:t>
            </w:r>
            <w:r>
              <w:rPr>
                <w:rFonts w:cs="Arial"/>
                <w:color w:val="000000" w:themeColor="text1"/>
              </w:rPr>
              <w:t xml:space="preserve"> NW</w:t>
            </w:r>
            <w:r w:rsidRPr="009D2CA1">
              <w:rPr>
                <w:rFonts w:cs="Arial"/>
                <w:color w:val="000000" w:themeColor="text1"/>
              </w:rPr>
              <w:t>, 735m</w:t>
            </w:r>
            <w:r>
              <w:rPr>
                <w:rFonts w:cs="Arial"/>
                <w:color w:val="000000" w:themeColor="text1"/>
              </w:rPr>
              <w:t xml:space="preserve"> NW</w:t>
            </w:r>
            <w:r w:rsidRPr="009D2CA1">
              <w:rPr>
                <w:rFonts w:cs="Arial"/>
                <w:color w:val="000000" w:themeColor="text1"/>
              </w:rPr>
              <w:t>, 345m</w:t>
            </w:r>
            <w:r>
              <w:rPr>
                <w:rFonts w:cs="Arial"/>
                <w:color w:val="000000" w:themeColor="text1"/>
              </w:rPr>
              <w:t xml:space="preserve"> SE</w:t>
            </w:r>
          </w:p>
        </w:tc>
        <w:tc>
          <w:tcPr>
            <w:tcW w:w="3873" w:type="dxa"/>
          </w:tcPr>
          <w:p w:rsidRPr="00284752" w:rsidR="00B77B91" w:rsidP="00B77B91" w:rsidRDefault="00B77B91" w14:paraId="06F313FD" w14:textId="58B21E8B">
            <w:pPr>
              <w:suppressAutoHyphens w:val="0"/>
              <w:autoSpaceDN/>
              <w:spacing w:after="0" w:line="240" w:lineRule="auto"/>
              <w:jc w:val="center"/>
              <w:textAlignment w:val="auto"/>
              <w:rPr>
                <w:rFonts w:eastAsia="Times New Roman" w:cs="Arial"/>
                <w:color w:val="000000" w:themeColor="text1"/>
                <w:kern w:val="24"/>
                <w:lang w:eastAsia="en-GB"/>
              </w:rPr>
            </w:pPr>
            <w:r>
              <w:rPr>
                <w:rFonts w:cs="Arial"/>
                <w:color w:val="000000" w:themeColor="text1"/>
              </w:rPr>
              <w:t>Low</w:t>
            </w:r>
          </w:p>
        </w:tc>
      </w:tr>
      <w:tr w:rsidRPr="00284752" w:rsidR="00B77B91" w:rsidTr="00B77B91" w14:paraId="0C30F510" w14:textId="1339ACDC">
        <w:trPr>
          <w:trHeight w:val="301"/>
        </w:trPr>
        <w:tc>
          <w:tcPr>
            <w:tcW w:w="1393" w:type="dxa"/>
            <w:hideMark/>
          </w:tcPr>
          <w:p w:rsidRPr="00BD3D02" w:rsidR="00B77B91" w:rsidP="00B77B91" w:rsidRDefault="00B77B91" w14:paraId="3680A064" w14:textId="77777777">
            <w:pPr>
              <w:suppressAutoHyphens w:val="0"/>
              <w:autoSpaceDN/>
              <w:spacing w:after="0" w:line="240" w:lineRule="auto"/>
              <w:jc w:val="center"/>
              <w:textAlignment w:val="bottom"/>
              <w:rPr>
                <w:rFonts w:eastAsia="Times New Roman" w:cs="Arial"/>
                <w:lang w:eastAsia="en-GB"/>
              </w:rPr>
            </w:pPr>
            <w:r w:rsidRPr="00BD3D02">
              <w:rPr>
                <w:rFonts w:eastAsia="Times New Roman" w:cs="Arial"/>
                <w:color w:val="000000" w:themeColor="text1"/>
                <w:kern w:val="24"/>
                <w:lang w:eastAsia="en-GB"/>
              </w:rPr>
              <w:t>6</w:t>
            </w:r>
          </w:p>
        </w:tc>
        <w:tc>
          <w:tcPr>
            <w:tcW w:w="3989" w:type="dxa"/>
          </w:tcPr>
          <w:p w:rsidRPr="00BD3D02" w:rsidR="00B77B91" w:rsidP="00B77B91" w:rsidRDefault="00B77B91" w14:paraId="7F95F138" w14:textId="628091B2">
            <w:pPr>
              <w:suppressAutoHyphens w:val="0"/>
              <w:autoSpaceDN/>
              <w:spacing w:after="0" w:line="240" w:lineRule="auto"/>
              <w:textAlignment w:val="bottom"/>
              <w:rPr>
                <w:rFonts w:eastAsia="Times New Roman" w:cs="Arial"/>
                <w:lang w:eastAsia="en-GB"/>
              </w:rPr>
            </w:pPr>
            <w:r w:rsidRPr="005E093D">
              <w:rPr>
                <w:rFonts w:cs="Arial"/>
                <w:color w:val="000000" w:themeColor="text1"/>
              </w:rPr>
              <w:t xml:space="preserve">Secondary </w:t>
            </w:r>
            <w:proofErr w:type="gramStart"/>
            <w:r w:rsidRPr="005E093D">
              <w:rPr>
                <w:rFonts w:cs="Arial"/>
                <w:color w:val="000000" w:themeColor="text1"/>
              </w:rPr>
              <w:t>A</w:t>
            </w:r>
            <w:proofErr w:type="gramEnd"/>
            <w:r w:rsidRPr="005E093D">
              <w:rPr>
                <w:rFonts w:cs="Arial"/>
                <w:color w:val="000000" w:themeColor="text1"/>
              </w:rPr>
              <w:t xml:space="preserve"> Aquifers (Bedrock and Superficial)</w:t>
            </w:r>
          </w:p>
        </w:tc>
        <w:tc>
          <w:tcPr>
            <w:tcW w:w="5833" w:type="dxa"/>
          </w:tcPr>
          <w:p w:rsidRPr="00BD3D02" w:rsidR="00B77B91" w:rsidP="00B77B91" w:rsidRDefault="00B77B91" w14:paraId="4C3E46DA" w14:textId="450835BA">
            <w:pPr>
              <w:suppressAutoHyphens w:val="0"/>
              <w:autoSpaceDN/>
              <w:spacing w:after="0" w:line="240" w:lineRule="auto"/>
              <w:jc w:val="center"/>
              <w:textAlignment w:val="bottom"/>
              <w:rPr>
                <w:rFonts w:eastAsia="Times New Roman" w:cs="Arial"/>
                <w:lang w:eastAsia="en-GB"/>
              </w:rPr>
            </w:pPr>
            <w:r w:rsidRPr="005E093D">
              <w:rPr>
                <w:rFonts w:cs="Arial"/>
                <w:color w:val="000000" w:themeColor="text1"/>
              </w:rPr>
              <w:t>N/A</w:t>
            </w:r>
          </w:p>
        </w:tc>
        <w:tc>
          <w:tcPr>
            <w:tcW w:w="3873" w:type="dxa"/>
          </w:tcPr>
          <w:p w:rsidRPr="00284752" w:rsidR="00B77B91" w:rsidP="00B77B91" w:rsidRDefault="00B77B91" w14:paraId="26A939C2" w14:textId="444AAEB6">
            <w:pPr>
              <w:suppressAutoHyphens w:val="0"/>
              <w:autoSpaceDN/>
              <w:spacing w:after="0" w:line="240" w:lineRule="auto"/>
              <w:jc w:val="center"/>
              <w:textAlignment w:val="bottom"/>
              <w:rPr>
                <w:rFonts w:eastAsia="Times New Roman" w:cs="Arial"/>
                <w:color w:val="000000" w:themeColor="text1"/>
                <w:kern w:val="24"/>
                <w:lang w:eastAsia="en-GB"/>
              </w:rPr>
            </w:pPr>
            <w:r>
              <w:rPr>
                <w:rFonts w:cs="Arial"/>
                <w:color w:val="000000" w:themeColor="text1"/>
              </w:rPr>
              <w:t>Low</w:t>
            </w:r>
          </w:p>
        </w:tc>
      </w:tr>
      <w:tr w:rsidRPr="00284752" w:rsidR="00B77B91" w:rsidTr="00B77B91" w14:paraId="350E9ED0" w14:textId="275D7246">
        <w:trPr>
          <w:trHeight w:val="301"/>
        </w:trPr>
        <w:tc>
          <w:tcPr>
            <w:tcW w:w="1393" w:type="dxa"/>
            <w:hideMark/>
          </w:tcPr>
          <w:p w:rsidRPr="00BD3D02" w:rsidR="00B77B91" w:rsidP="00B77B91" w:rsidRDefault="00B77B91" w14:paraId="4D360E73" w14:textId="77777777">
            <w:pPr>
              <w:suppressAutoHyphens w:val="0"/>
              <w:autoSpaceDN/>
              <w:spacing w:after="0" w:line="240" w:lineRule="auto"/>
              <w:jc w:val="center"/>
              <w:textAlignment w:val="bottom"/>
              <w:rPr>
                <w:rFonts w:eastAsia="Times New Roman" w:cs="Arial"/>
                <w:lang w:eastAsia="en-GB"/>
              </w:rPr>
            </w:pPr>
            <w:r w:rsidRPr="00BD3D02">
              <w:rPr>
                <w:rFonts w:eastAsia="Times New Roman" w:cs="Arial"/>
                <w:color w:val="000000" w:themeColor="text1"/>
                <w:kern w:val="24"/>
                <w:lang w:eastAsia="en-GB"/>
              </w:rPr>
              <w:t>7</w:t>
            </w:r>
          </w:p>
        </w:tc>
        <w:tc>
          <w:tcPr>
            <w:tcW w:w="3989" w:type="dxa"/>
          </w:tcPr>
          <w:p w:rsidRPr="00BD3D02" w:rsidR="00B77B91" w:rsidP="00B77B91" w:rsidRDefault="00B77B91" w14:paraId="2DD52EFD" w14:textId="79624662">
            <w:pPr>
              <w:suppressAutoHyphens w:val="0"/>
              <w:autoSpaceDN/>
              <w:spacing w:after="0" w:line="240" w:lineRule="auto"/>
              <w:textAlignment w:val="bottom"/>
              <w:rPr>
                <w:rFonts w:eastAsia="Times New Roman" w:cs="Arial"/>
                <w:lang w:eastAsia="en-GB"/>
              </w:rPr>
            </w:pPr>
            <w:r>
              <w:rPr>
                <w:rFonts w:cs="Arial"/>
                <w:color w:val="000000" w:themeColor="text1"/>
              </w:rPr>
              <w:t>River Colne</w:t>
            </w:r>
          </w:p>
        </w:tc>
        <w:tc>
          <w:tcPr>
            <w:tcW w:w="5833" w:type="dxa"/>
          </w:tcPr>
          <w:p w:rsidRPr="00BD3D02" w:rsidR="00B77B91" w:rsidP="00B77B91" w:rsidRDefault="00B77B91" w14:paraId="36AA0F02" w14:textId="3CCB18FD">
            <w:pPr>
              <w:suppressAutoHyphens w:val="0"/>
              <w:autoSpaceDN/>
              <w:spacing w:after="0" w:line="240" w:lineRule="auto"/>
              <w:jc w:val="center"/>
              <w:textAlignment w:val="bottom"/>
              <w:rPr>
                <w:rFonts w:eastAsia="Times New Roman" w:cs="Arial"/>
                <w:lang w:eastAsia="en-GB"/>
              </w:rPr>
            </w:pPr>
            <w:r>
              <w:rPr>
                <w:rFonts w:cs="Arial"/>
                <w:color w:val="000000" w:themeColor="text1"/>
              </w:rPr>
              <w:t>8.5m SE</w:t>
            </w:r>
          </w:p>
        </w:tc>
        <w:tc>
          <w:tcPr>
            <w:tcW w:w="3873" w:type="dxa"/>
          </w:tcPr>
          <w:p w:rsidRPr="00284752" w:rsidR="00B77B91" w:rsidP="00B77B91" w:rsidRDefault="00B77B91" w14:paraId="46F5A073" w14:textId="001D4B65">
            <w:pPr>
              <w:suppressAutoHyphens w:val="0"/>
              <w:autoSpaceDN/>
              <w:spacing w:after="0" w:line="240" w:lineRule="auto"/>
              <w:jc w:val="center"/>
              <w:textAlignment w:val="bottom"/>
              <w:rPr>
                <w:rFonts w:eastAsia="Times New Roman" w:cs="Arial"/>
                <w:color w:val="000000" w:themeColor="text1"/>
                <w:kern w:val="24"/>
                <w:lang w:eastAsia="en-GB"/>
              </w:rPr>
            </w:pPr>
            <w:r>
              <w:rPr>
                <w:rFonts w:cs="Arial"/>
                <w:color w:val="000000" w:themeColor="text1"/>
              </w:rPr>
              <w:t>Low</w:t>
            </w:r>
          </w:p>
        </w:tc>
      </w:tr>
      <w:tr w:rsidRPr="00284752" w:rsidR="00B77B91" w:rsidTr="00B77B91" w14:paraId="322AE7B2" w14:textId="1B45B123">
        <w:trPr>
          <w:trHeight w:val="301"/>
        </w:trPr>
        <w:tc>
          <w:tcPr>
            <w:tcW w:w="1393" w:type="dxa"/>
            <w:hideMark/>
          </w:tcPr>
          <w:p w:rsidRPr="00BD3D02" w:rsidR="00B77B91" w:rsidP="00B77B91" w:rsidRDefault="00B77B91" w14:paraId="0CEF584C" w14:textId="77777777">
            <w:pPr>
              <w:suppressAutoHyphens w:val="0"/>
              <w:autoSpaceDN/>
              <w:spacing w:after="0" w:line="240" w:lineRule="auto"/>
              <w:jc w:val="center"/>
              <w:textAlignment w:val="bottom"/>
              <w:rPr>
                <w:rFonts w:eastAsia="Times New Roman" w:cs="Arial"/>
                <w:lang w:eastAsia="en-GB"/>
              </w:rPr>
            </w:pPr>
            <w:r w:rsidRPr="00BD3D02">
              <w:rPr>
                <w:rFonts w:eastAsia="Times New Roman" w:cs="Arial"/>
                <w:color w:val="000000" w:themeColor="text1"/>
                <w:kern w:val="24"/>
                <w:lang w:eastAsia="en-GB"/>
              </w:rPr>
              <w:t>8</w:t>
            </w:r>
          </w:p>
        </w:tc>
        <w:tc>
          <w:tcPr>
            <w:tcW w:w="3989" w:type="dxa"/>
          </w:tcPr>
          <w:p w:rsidRPr="00BD3D02" w:rsidR="00B77B91" w:rsidP="00B77B91" w:rsidRDefault="00B77B91" w14:paraId="551B2111" w14:textId="4A330CF2">
            <w:pPr>
              <w:suppressAutoHyphens w:val="0"/>
              <w:autoSpaceDN/>
              <w:spacing w:after="0" w:line="240" w:lineRule="auto"/>
              <w:textAlignment w:val="bottom"/>
              <w:rPr>
                <w:rFonts w:eastAsia="Times New Roman" w:cs="Arial"/>
                <w:lang w:eastAsia="en-GB"/>
              </w:rPr>
            </w:pPr>
            <w:r>
              <w:rPr>
                <w:rFonts w:cs="Arial"/>
                <w:color w:val="000000" w:themeColor="text1"/>
              </w:rPr>
              <w:t>Huddersfield Broad Canal</w:t>
            </w:r>
          </w:p>
        </w:tc>
        <w:tc>
          <w:tcPr>
            <w:tcW w:w="5833" w:type="dxa"/>
          </w:tcPr>
          <w:p w:rsidRPr="00BD3D02" w:rsidR="00B77B91" w:rsidP="00B77B91" w:rsidRDefault="00B77B91" w14:paraId="33A3E8E8" w14:textId="58FACA60">
            <w:pPr>
              <w:suppressAutoHyphens w:val="0"/>
              <w:autoSpaceDN/>
              <w:spacing w:after="0" w:line="240" w:lineRule="auto"/>
              <w:jc w:val="center"/>
              <w:textAlignment w:val="bottom"/>
              <w:rPr>
                <w:rFonts w:eastAsia="Times New Roman" w:cs="Arial"/>
                <w:lang w:eastAsia="en-GB"/>
              </w:rPr>
            </w:pPr>
            <w:r>
              <w:rPr>
                <w:rFonts w:cs="Arial"/>
                <w:color w:val="000000" w:themeColor="text1"/>
              </w:rPr>
              <w:t>16m NW</w:t>
            </w:r>
          </w:p>
        </w:tc>
        <w:tc>
          <w:tcPr>
            <w:tcW w:w="3873" w:type="dxa"/>
          </w:tcPr>
          <w:p w:rsidRPr="00284752" w:rsidR="00B77B91" w:rsidP="00B77B91" w:rsidRDefault="00B77B91" w14:paraId="5BA95F69" w14:textId="7EE21BE8">
            <w:pPr>
              <w:suppressAutoHyphens w:val="0"/>
              <w:autoSpaceDN/>
              <w:spacing w:after="0" w:line="240" w:lineRule="auto"/>
              <w:jc w:val="center"/>
              <w:textAlignment w:val="bottom"/>
              <w:rPr>
                <w:rFonts w:eastAsia="Times New Roman" w:cs="Arial"/>
                <w:color w:val="000000" w:themeColor="text1"/>
                <w:kern w:val="24"/>
                <w:lang w:val="pt-BR" w:eastAsia="en-GB"/>
              </w:rPr>
            </w:pPr>
            <w:r>
              <w:rPr>
                <w:rFonts w:cs="Arial"/>
                <w:color w:val="000000" w:themeColor="text1"/>
              </w:rPr>
              <w:t>Low</w:t>
            </w:r>
          </w:p>
        </w:tc>
      </w:tr>
    </w:tbl>
    <w:p w:rsidR="00BD3D02" w:rsidP="00F84377" w:rsidRDefault="00BD3D02" w14:paraId="59F7F14A" w14:textId="10A60DA9"/>
    <w:p w:rsidR="00BD3D02" w:rsidP="00F84377" w:rsidRDefault="00BD3D02" w14:paraId="4D66D573" w14:textId="6DBC6D6D"/>
    <w:p w:rsidR="00BD3D02" w:rsidP="00F84377" w:rsidRDefault="00BD3D02" w14:paraId="70BED6E5" w14:textId="0759FCCC"/>
    <w:p w:rsidR="00BD3D02" w:rsidP="00F84377" w:rsidRDefault="00BD3D02" w14:paraId="2243CA3F" w14:textId="00A8CFAA"/>
    <w:p w:rsidR="00BD3D02" w:rsidP="00F84377" w:rsidRDefault="00BD3D02" w14:paraId="673351FF" w14:textId="77777777"/>
    <w:p w:rsidR="00BE31B5" w:rsidP="003A63A9" w:rsidRDefault="003A63A9" w14:paraId="6F05BF7A" w14:textId="064286D0">
      <w:pPr>
        <w:pStyle w:val="Heading3"/>
      </w:pPr>
      <w:bookmarkStart w:name="_Toc124331485" w:id="15"/>
      <w:r>
        <w:lastRenderedPageBreak/>
        <w:t xml:space="preserve">2.2. </w:t>
      </w:r>
      <w:r w:rsidR="005747DF">
        <w:t xml:space="preserve">Wind </w:t>
      </w:r>
      <w:r w:rsidR="00987A4B">
        <w:t>r</w:t>
      </w:r>
      <w:r w:rsidR="005747DF">
        <w:t>ose</w:t>
      </w:r>
      <w:r w:rsidR="0092724B">
        <w:t xml:space="preserve"> and source of weather data</w:t>
      </w:r>
      <w:bookmarkEnd w:id="15"/>
      <w:r w:rsidR="0092724B">
        <w:t xml:space="preserve"> </w:t>
      </w:r>
    </w:p>
    <w:p w:rsidR="00B72886" w:rsidP="00B72886" w:rsidRDefault="00B72886" w14:paraId="5B4D5E5F" w14:textId="77777777">
      <w:r>
        <w:t xml:space="preserve">In the UK, the prevailing wind directions are commonly from the west and south-west. The wind direction and speed will impact the dispersion of odour emissions from site. There is currently no wind station on site to measure meteorological conditions. </w:t>
      </w:r>
    </w:p>
    <w:p w:rsidRPr="00B72886" w:rsidR="00B72886" w:rsidP="00B72886" w:rsidRDefault="00034FD1" w14:paraId="413A91E9" w14:textId="2F5E3D47">
      <w:r w:rsidRPr="00034FD1">
        <w:t>Bra</w:t>
      </w:r>
      <w:r w:rsidR="00B77B91">
        <w:t>dford</w:t>
      </w:r>
      <w:r w:rsidR="00BD0D09">
        <w:t xml:space="preserve"> </w:t>
      </w:r>
      <w:r w:rsidR="00B72886">
        <w:t xml:space="preserve">meteorological station is the closest representative station for </w:t>
      </w:r>
      <w:r w:rsidR="00E4251D">
        <w:t>Deighton</w:t>
      </w:r>
      <w:r w:rsidR="00B72886">
        <w:t xml:space="preserve"> WwTW. The meteorological station is located approximately </w:t>
      </w:r>
      <w:r w:rsidR="00BD0D09">
        <w:t>2</w:t>
      </w:r>
      <w:r w:rsidR="00B77B91">
        <w:t>0</w:t>
      </w:r>
      <w:r w:rsidR="00BD0D09">
        <w:t xml:space="preserve">km north </w:t>
      </w:r>
      <w:r w:rsidR="00B72886">
        <w:t xml:space="preserve">of the site and is to be considered comparable to the meteorological conditions on site. </w:t>
      </w:r>
    </w:p>
    <w:p w:rsidRPr="00B72886" w:rsidR="00B72886" w:rsidP="00B72886" w:rsidRDefault="00B72886" w14:paraId="320AD28B" w14:textId="77777777"/>
    <w:p w:rsidRPr="005E6EBD" w:rsidR="00987A4B" w:rsidP="00C36933" w:rsidRDefault="00987A4B" w14:paraId="6F05BF7E" w14:textId="2E0981DB">
      <w:pPr>
        <w:pStyle w:val="Heading7"/>
        <w:rPr>
          <w:rFonts w:ascii="Arial" w:hAnsi="Arial" w:cs="Arial"/>
          <w:b/>
          <w:color w:val="auto"/>
          <w:sz w:val="20"/>
          <w:szCs w:val="20"/>
        </w:rPr>
      </w:pPr>
      <w:r w:rsidRPr="005E6EBD">
        <w:rPr>
          <w:rFonts w:ascii="Arial" w:hAnsi="Arial" w:cs="Arial"/>
          <w:b/>
          <w:color w:val="auto"/>
          <w:sz w:val="20"/>
          <w:szCs w:val="20"/>
        </w:rPr>
        <w:t xml:space="preserve">Figure 2.2. </w:t>
      </w:r>
      <w:r w:rsidRPr="005E6EBD" w:rsidR="00B222AE">
        <w:rPr>
          <w:rFonts w:ascii="Arial" w:hAnsi="Arial" w:cs="Arial"/>
          <w:b/>
          <w:color w:val="auto"/>
          <w:sz w:val="20"/>
          <w:szCs w:val="20"/>
        </w:rPr>
        <w:t xml:space="preserve">- </w:t>
      </w:r>
      <w:r w:rsidRPr="005E6EBD">
        <w:rPr>
          <w:rFonts w:ascii="Arial" w:hAnsi="Arial" w:cs="Arial"/>
          <w:b/>
          <w:color w:val="auto"/>
          <w:sz w:val="20"/>
          <w:szCs w:val="20"/>
        </w:rPr>
        <w:t>Wind rose</w:t>
      </w:r>
      <w:r w:rsidR="00B72886">
        <w:rPr>
          <w:rFonts w:ascii="Arial" w:hAnsi="Arial" w:cs="Arial"/>
          <w:b/>
          <w:color w:val="auto"/>
          <w:sz w:val="20"/>
          <w:szCs w:val="20"/>
        </w:rPr>
        <w:t xml:space="preserve"> (source: - </w:t>
      </w:r>
      <w:hyperlink w:history="1" r:id="rId20">
        <w:proofErr w:type="spellStart"/>
        <w:r w:rsidR="00B72886">
          <w:rPr>
            <w:rStyle w:val="Hyperlink"/>
            <w:rFonts w:ascii="Arial" w:hAnsi="Arial" w:cs="Arial"/>
            <w:b/>
            <w:sz w:val="20"/>
            <w:szCs w:val="20"/>
          </w:rPr>
          <w:t>Meteo</w:t>
        </w:r>
        <w:proofErr w:type="spellEnd"/>
        <w:r w:rsidR="00B72886">
          <w:rPr>
            <w:rStyle w:val="Hyperlink"/>
            <w:rFonts w:ascii="Arial" w:hAnsi="Arial" w:cs="Arial"/>
            <w:b/>
            <w:sz w:val="20"/>
            <w:szCs w:val="20"/>
          </w:rPr>
          <w:t xml:space="preserve"> Blue</w:t>
        </w:r>
      </w:hyperlink>
      <w:r w:rsidR="00B72886">
        <w:rPr>
          <w:rFonts w:ascii="Arial" w:hAnsi="Arial" w:cs="Arial"/>
          <w:b/>
          <w:color w:val="auto"/>
          <w:sz w:val="20"/>
          <w:szCs w:val="20"/>
        </w:rPr>
        <w:t xml:space="preserve">) </w:t>
      </w:r>
    </w:p>
    <w:tbl>
      <w:tblPr>
        <w:tblStyle w:val="TableGrid"/>
        <w:tblW w:w="10622" w:type="dxa"/>
        <w:tblInd w:w="-5" w:type="dxa"/>
        <w:tblLook w:val="04A0" w:firstRow="1" w:lastRow="0" w:firstColumn="1" w:lastColumn="0" w:noHBand="0" w:noVBand="1"/>
      </w:tblPr>
      <w:tblGrid>
        <w:gridCol w:w="10986"/>
      </w:tblGrid>
      <w:tr w:rsidR="00987A4B" w:rsidTr="005224A4" w14:paraId="6F05BF80" w14:textId="77777777">
        <w:trPr>
          <w:trHeight w:val="4709"/>
        </w:trPr>
        <w:tc>
          <w:tcPr>
            <w:tcW w:w="10622" w:type="dxa"/>
            <w:tcBorders>
              <w:top w:val="double" w:color="auto" w:sz="4" w:space="0"/>
              <w:left w:val="double" w:color="auto" w:sz="4" w:space="0"/>
              <w:bottom w:val="double" w:color="auto" w:sz="4" w:space="0"/>
              <w:right w:val="double" w:color="auto" w:sz="4" w:space="0"/>
            </w:tcBorders>
          </w:tcPr>
          <w:p w:rsidR="00987A4B" w:rsidP="00987A4B" w:rsidRDefault="00B77B91" w14:paraId="6F05BF7F" w14:textId="6732F33A">
            <w:pPr>
              <w:pStyle w:val="ListParagraph"/>
              <w:ind w:left="0"/>
            </w:pPr>
            <w:r>
              <w:rPr>
                <w:noProof/>
              </w:rPr>
              <w:drawing>
                <wp:inline distT="0" distB="0" distL="0" distR="0" wp14:anchorId="28A9EC10" wp14:editId="7A5E81CD">
                  <wp:extent cx="6831271" cy="371901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70858" cy="3740567"/>
                          </a:xfrm>
                          <a:prstGeom prst="rect">
                            <a:avLst/>
                          </a:prstGeom>
                          <a:noFill/>
                          <a:ln>
                            <a:noFill/>
                          </a:ln>
                        </pic:spPr>
                      </pic:pic>
                    </a:graphicData>
                  </a:graphic>
                </wp:inline>
              </w:drawing>
            </w:r>
          </w:p>
        </w:tc>
      </w:tr>
    </w:tbl>
    <w:p w:rsidR="00883887" w:rsidRDefault="00883887" w14:paraId="292E63FC" w14:textId="7494D2E1">
      <w:pPr>
        <w:suppressAutoHyphens w:val="0"/>
        <w:spacing w:after="0" w:line="240" w:lineRule="auto"/>
        <w:sectPr w:rsidR="00883887" w:rsidSect="00D5419C">
          <w:pgSz w:w="16840" w:h="11900" w:orient="landscape"/>
          <w:pgMar w:top="1134" w:right="1134" w:bottom="1134" w:left="1134" w:header="720" w:footer="720" w:gutter="0"/>
          <w:cols w:space="720"/>
          <w:docGrid w:linePitch="326"/>
        </w:sectPr>
      </w:pPr>
    </w:p>
    <w:p w:rsidRPr="00883887" w:rsidR="00883887" w:rsidP="00477DB1" w:rsidRDefault="008C2FED" w14:paraId="40EC04D2" w14:textId="79E792F1">
      <w:pPr>
        <w:pStyle w:val="Heading2"/>
        <w:numPr>
          <w:ilvl w:val="0"/>
          <w:numId w:val="4"/>
        </w:numPr>
      </w:pPr>
      <w:bookmarkStart w:name="_Toc124331486" w:id="16"/>
      <w:r>
        <w:lastRenderedPageBreak/>
        <w:t>Sources of odour</w:t>
      </w:r>
      <w:r w:rsidR="00AE67B2">
        <w:t xml:space="preserve"> and site processes</w:t>
      </w:r>
      <w:bookmarkEnd w:id="16"/>
    </w:p>
    <w:p w:rsidR="00AE67B2" w:rsidP="00AE67B2" w:rsidRDefault="00AE67B2" w14:paraId="6F05BF86" w14:textId="37676B70">
      <w:pPr>
        <w:pStyle w:val="Heading3"/>
        <w:spacing w:before="0"/>
      </w:pPr>
      <w:bookmarkStart w:name="_Toc124331487" w:id="17"/>
      <w:bookmarkStart w:name="_Toc51574353" w:id="18"/>
      <w:r>
        <w:t>3.1</w:t>
      </w:r>
      <w:r>
        <w:tab/>
      </w:r>
      <w:r w:rsidRPr="00FA20DC" w:rsidR="007A5375">
        <w:t>Site Processes</w:t>
      </w:r>
      <w:r w:rsidRPr="00FA20DC" w:rsidR="00C56EA4">
        <w:t xml:space="preserve"> and Proposed Permit Boundary</w:t>
      </w:r>
      <w:bookmarkEnd w:id="17"/>
    </w:p>
    <w:p w:rsidR="00FA20DC" w:rsidP="00883887" w:rsidRDefault="00FA20DC" w14:paraId="42B77F93" w14:textId="7C3ECCFC">
      <w:pPr>
        <w:rPr>
          <w:rFonts w:cs="Arial"/>
        </w:rPr>
      </w:pPr>
      <w:r>
        <w:rPr>
          <w:rFonts w:cs="Arial"/>
        </w:rPr>
        <w:t xml:space="preserve">Please refer to section </w:t>
      </w:r>
      <w:r>
        <w:rPr>
          <w:rFonts w:cs="Arial"/>
        </w:rPr>
        <w:t>1.2</w:t>
      </w:r>
      <w:r>
        <w:rPr>
          <w:rFonts w:cs="Arial"/>
        </w:rPr>
        <w:t xml:space="preserve"> for details of the process.</w:t>
      </w:r>
    </w:p>
    <w:p w:rsidR="005224A4" w:rsidP="00FA20DC" w:rsidRDefault="005224A4" w14:paraId="76EFAD8C" w14:textId="7CD1A416">
      <w:pPr>
        <w:rPr>
          <w:rFonts w:cs="Arial"/>
        </w:rPr>
      </w:pPr>
    </w:p>
    <w:p w:rsidRPr="005224A4" w:rsidR="005224A4" w:rsidP="005224A4" w:rsidRDefault="005224A4" w14:paraId="6F9A56B4" w14:textId="73DEEAE5">
      <w:pPr>
        <w:rPr>
          <w:rFonts w:cs="Arial"/>
          <w:b/>
          <w:bCs/>
        </w:rPr>
      </w:pPr>
      <w:r w:rsidRPr="005224A4">
        <w:rPr>
          <w:rFonts w:cs="Arial"/>
          <w:b/>
          <w:bCs/>
        </w:rPr>
        <w:t>Rejection Procedure</w:t>
      </w:r>
    </w:p>
    <w:p w:rsidR="0087240B" w:rsidP="00883887" w:rsidRDefault="0087240B" w14:paraId="607CD2FB" w14:textId="3BD23A26">
      <w:pPr>
        <w:rPr>
          <w:rFonts w:cs="Arial"/>
        </w:rPr>
      </w:pPr>
      <w:r>
        <w:rPr>
          <w:rFonts w:cs="Arial"/>
        </w:rPr>
        <w:t>When a waste is deemed unacceptable due to not meeting the requirements stated above, or the load is too malodourous it will be rejected by operational colleagues on site. The waste will be managed as outlined below:</w:t>
      </w:r>
    </w:p>
    <w:p w:rsidR="00A82F9A" w:rsidP="00883887" w:rsidRDefault="00A82F9A" w14:paraId="0B0D9FE5" w14:textId="77777777">
      <w:pPr>
        <w:rPr>
          <w:rFonts w:cs="Arial"/>
        </w:rPr>
      </w:pPr>
    </w:p>
    <w:p w:rsidRPr="0087240B" w:rsidR="0087240B" w:rsidP="0087240B" w:rsidRDefault="0087240B" w14:paraId="140EB2B6" w14:textId="49927DE8">
      <w:pPr>
        <w:pStyle w:val="ListParagraph"/>
        <w:numPr>
          <w:ilvl w:val="0"/>
          <w:numId w:val="17"/>
        </w:numPr>
        <w:rPr>
          <w:rFonts w:cs="Arial"/>
        </w:rPr>
      </w:pPr>
      <w:r w:rsidRPr="0087240B">
        <w:rPr>
          <w:rFonts w:cs="Arial"/>
        </w:rPr>
        <w:t>Waste identified as unacceptable due to odour or failing to pass pre-acceptance checks</w:t>
      </w:r>
    </w:p>
    <w:p w:rsidRPr="0087240B" w:rsidR="0087240B" w:rsidP="0087240B" w:rsidRDefault="0087240B" w14:paraId="13F507B9" w14:textId="402C5B85">
      <w:pPr>
        <w:pStyle w:val="ListParagraph"/>
        <w:numPr>
          <w:ilvl w:val="0"/>
          <w:numId w:val="17"/>
        </w:numPr>
        <w:rPr>
          <w:rFonts w:cs="Arial"/>
        </w:rPr>
      </w:pPr>
      <w:r w:rsidRPr="0087240B">
        <w:rPr>
          <w:rFonts w:cs="Arial"/>
        </w:rPr>
        <w:t xml:space="preserve">Tanker is directed away from offloading point and is </w:t>
      </w:r>
      <w:r w:rsidRPr="0087240B" w:rsidR="00EC4E66">
        <w:rPr>
          <w:rFonts w:cs="Arial"/>
        </w:rPr>
        <w:t>quarantined</w:t>
      </w:r>
      <w:r w:rsidRPr="0087240B">
        <w:rPr>
          <w:rFonts w:cs="Arial"/>
        </w:rPr>
        <w:t xml:space="preserve"> in separate area of tanker offloading area</w:t>
      </w:r>
    </w:p>
    <w:p w:rsidRPr="0087240B" w:rsidR="0087240B" w:rsidP="0087240B" w:rsidRDefault="0087240B" w14:paraId="3DEC2AD3" w14:textId="2FDB95E2">
      <w:pPr>
        <w:pStyle w:val="ListParagraph"/>
        <w:numPr>
          <w:ilvl w:val="0"/>
          <w:numId w:val="17"/>
        </w:numPr>
        <w:rPr>
          <w:rFonts w:cs="Arial"/>
        </w:rPr>
      </w:pPr>
      <w:r w:rsidRPr="0087240B">
        <w:rPr>
          <w:rFonts w:cs="Arial"/>
        </w:rPr>
        <w:t>The waste supplier is contacted and is informed of the rejection and reason for rejection</w:t>
      </w:r>
    </w:p>
    <w:p w:rsidRPr="0087240B" w:rsidR="0087240B" w:rsidP="0087240B" w:rsidRDefault="0087240B" w14:paraId="1611D3B3" w14:textId="75A635F8">
      <w:pPr>
        <w:pStyle w:val="ListParagraph"/>
        <w:numPr>
          <w:ilvl w:val="0"/>
          <w:numId w:val="17"/>
        </w:numPr>
        <w:rPr>
          <w:rFonts w:cs="Arial"/>
        </w:rPr>
      </w:pPr>
      <w:r w:rsidRPr="0087240B">
        <w:rPr>
          <w:rFonts w:cs="Arial"/>
        </w:rPr>
        <w:t xml:space="preserve">Waste supplier requested to remove waste tanker from site if deemed unacceptable for discharge </w:t>
      </w:r>
    </w:p>
    <w:p w:rsidRPr="004E3011" w:rsidR="00EC4E66" w:rsidP="00EC4E66" w:rsidRDefault="00EC4E66" w14:paraId="23B21298" w14:textId="77777777">
      <w:pPr>
        <w:widowControl w:val="0"/>
        <w:autoSpaceDE w:val="0"/>
      </w:pPr>
    </w:p>
    <w:p w:rsidR="00AE67B2" w:rsidP="00AE67B2" w:rsidRDefault="00AE67B2" w14:paraId="6F05BF8F" w14:textId="1F15EACD">
      <w:pPr>
        <w:pStyle w:val="Heading3"/>
        <w:spacing w:before="0"/>
      </w:pPr>
      <w:bookmarkStart w:name="_Toc124331488" w:id="19"/>
      <w:r>
        <w:t>3.2</w:t>
      </w:r>
      <w:r>
        <w:tab/>
      </w:r>
      <w:r>
        <w:t>Odorous materials</w:t>
      </w:r>
      <w:bookmarkEnd w:id="19"/>
      <w:r>
        <w:t xml:space="preserve"> </w:t>
      </w:r>
    </w:p>
    <w:p w:rsidR="00EC4E66" w:rsidP="002B79E5" w:rsidRDefault="002B79E5" w14:paraId="3A64202F" w14:textId="2B8F90C4">
      <w:r>
        <w:t xml:space="preserve">A complete list of waste types that are accepted at </w:t>
      </w:r>
      <w:r w:rsidR="00E4251D">
        <w:t>Deighton</w:t>
      </w:r>
      <w:r>
        <w:t xml:space="preserve"> WwTW can be found in the permit</w:t>
      </w:r>
      <w:r w:rsidR="00BF1928">
        <w:t xml:space="preserve"> application</w:t>
      </w:r>
      <w:r>
        <w:t>. T</w:t>
      </w:r>
      <w:r w:rsidRPr="002B79E5">
        <w:t xml:space="preserve">he risk of odour has been deemed low due to pre-acceptance checks which will minimise </w:t>
      </w:r>
      <w:r w:rsidR="00C3560B">
        <w:t>odour</w:t>
      </w:r>
      <w:r w:rsidRPr="002B79E5">
        <w:t xml:space="preserve"> </w:t>
      </w:r>
      <w:r w:rsidRPr="002B79E5" w:rsidR="00EC4E66">
        <w:t>risk.</w:t>
      </w:r>
      <w:r w:rsidR="007A5375">
        <w:t xml:space="preserve"> All tankered wastes are imported into site in sealed tankers and are offloaded into either the inlet through sealed coupling hoses or to the sealed storage tank. </w:t>
      </w:r>
      <w:r>
        <w:t xml:space="preserve"> As outlined in section 3.1, rejected loads which are not suitable for treatment </w:t>
      </w:r>
      <w:r w:rsidR="00605BAB">
        <w:t>directed back to the site of origin.</w:t>
      </w:r>
    </w:p>
    <w:p w:rsidRPr="00283ABB" w:rsidR="00477DB1" w:rsidP="00477DB1" w:rsidRDefault="00477DB1" w14:paraId="70656970" w14:textId="61AAA5AC">
      <w:pPr>
        <w:pStyle w:val="Heading3"/>
        <w:numPr>
          <w:ilvl w:val="1"/>
          <w:numId w:val="12"/>
        </w:numPr>
      </w:pPr>
      <w:bookmarkStart w:name="_Toc124331489" w:id="20"/>
      <w:r w:rsidRPr="00283ABB">
        <w:lastRenderedPageBreak/>
        <w:t>Inventory of odorous materials</w:t>
      </w:r>
      <w:bookmarkEnd w:id="20"/>
    </w:p>
    <w:p w:rsidR="00BD3DE8" w:rsidP="00BD3DE8" w:rsidRDefault="00BD3DE8" w14:paraId="4853A69E" w14:textId="61967C35">
      <w:pPr>
        <w:pStyle w:val="Heading7"/>
        <w:rPr>
          <w:rFonts w:ascii="Arial" w:hAnsi="Arial" w:cs="Arial"/>
          <w:b/>
          <w:bCs/>
          <w:color w:val="000000" w:themeColor="text1"/>
          <w:sz w:val="20"/>
          <w:szCs w:val="20"/>
        </w:rPr>
      </w:pPr>
      <w:r w:rsidRPr="00283ABB">
        <w:rPr>
          <w:rFonts w:ascii="Arial" w:hAnsi="Arial" w:cs="Arial"/>
          <w:b/>
          <w:bCs/>
          <w:color w:val="000000" w:themeColor="text1"/>
          <w:sz w:val="20"/>
          <w:szCs w:val="20"/>
        </w:rPr>
        <w:t>Table 3.</w:t>
      </w:r>
      <w:r w:rsidR="00D928E7">
        <w:rPr>
          <w:rFonts w:ascii="Arial" w:hAnsi="Arial" w:cs="Arial"/>
          <w:b/>
          <w:bCs/>
          <w:color w:val="000000" w:themeColor="text1"/>
          <w:sz w:val="20"/>
          <w:szCs w:val="20"/>
        </w:rPr>
        <w:t>1</w:t>
      </w:r>
      <w:r w:rsidRPr="00283ABB">
        <w:rPr>
          <w:rFonts w:ascii="Arial" w:hAnsi="Arial" w:cs="Arial"/>
          <w:b/>
          <w:bCs/>
          <w:color w:val="000000" w:themeColor="text1"/>
          <w:sz w:val="20"/>
          <w:szCs w:val="20"/>
        </w:rPr>
        <w:t xml:space="preserve"> - Inventory of odorous materials</w:t>
      </w:r>
    </w:p>
    <w:p w:rsidRPr="007C71C7" w:rsidR="007C71C7" w:rsidP="007C71C7" w:rsidRDefault="007C71C7" w14:paraId="5BBA90AB" w14:textId="39BEE929">
      <w:r>
        <w:t xml:space="preserve">Table 3.1 provides an inventory of wastes which may cause increased odour on site and their mitigation measures. </w:t>
      </w:r>
    </w:p>
    <w:tbl>
      <w:tblPr>
        <w:tblStyle w:val="TableGrid"/>
        <w:tblpPr w:leftFromText="180" w:rightFromText="180" w:vertAnchor="text" w:horzAnchor="margin" w:tblpXSpec="center" w:tblpY="-32"/>
        <w:tblW w:w="15628" w:type="dxa"/>
        <w:tblLook w:val="04A0" w:firstRow="1" w:lastRow="0" w:firstColumn="1" w:lastColumn="0" w:noHBand="0" w:noVBand="1"/>
      </w:tblPr>
      <w:tblGrid>
        <w:gridCol w:w="1677"/>
        <w:gridCol w:w="2215"/>
        <w:gridCol w:w="1097"/>
        <w:gridCol w:w="2362"/>
        <w:gridCol w:w="1609"/>
        <w:gridCol w:w="6"/>
        <w:gridCol w:w="1280"/>
        <w:gridCol w:w="2797"/>
        <w:gridCol w:w="2585"/>
      </w:tblGrid>
      <w:tr w:rsidRPr="00283ABB" w:rsidR="00BF1928" w:rsidTr="00BF1928" w14:paraId="48AA9E0E" w14:textId="77777777">
        <w:trPr>
          <w:trHeight w:val="607"/>
        </w:trPr>
        <w:tc>
          <w:tcPr>
            <w:tcW w:w="1677" w:type="dxa"/>
          </w:tcPr>
          <w:p w:rsidRPr="00283ABB" w:rsidR="00BF1928" w:rsidP="007C71C7" w:rsidRDefault="00BF1928" w14:paraId="4113FFC7" w14:textId="77777777">
            <w:pPr>
              <w:rPr>
                <w:b/>
                <w:bCs/>
                <w:sz w:val="22"/>
                <w:szCs w:val="22"/>
              </w:rPr>
            </w:pPr>
            <w:r w:rsidRPr="00283ABB">
              <w:rPr>
                <w:b/>
                <w:bCs/>
                <w:sz w:val="22"/>
                <w:szCs w:val="22"/>
              </w:rPr>
              <w:t>Source</w:t>
            </w:r>
          </w:p>
        </w:tc>
        <w:tc>
          <w:tcPr>
            <w:tcW w:w="2215" w:type="dxa"/>
          </w:tcPr>
          <w:p w:rsidRPr="00283ABB" w:rsidR="00BF1928" w:rsidP="007C71C7" w:rsidRDefault="00BF1928" w14:paraId="6C611966" w14:textId="77777777">
            <w:pPr>
              <w:rPr>
                <w:b/>
                <w:bCs/>
                <w:sz w:val="22"/>
                <w:szCs w:val="22"/>
              </w:rPr>
            </w:pPr>
            <w:r w:rsidRPr="00283ABB">
              <w:rPr>
                <w:b/>
                <w:bCs/>
                <w:sz w:val="22"/>
                <w:szCs w:val="22"/>
              </w:rPr>
              <w:t>Source Type</w:t>
            </w:r>
          </w:p>
        </w:tc>
        <w:tc>
          <w:tcPr>
            <w:tcW w:w="1097" w:type="dxa"/>
          </w:tcPr>
          <w:p w:rsidRPr="00283ABB" w:rsidR="00BF1928" w:rsidP="007C71C7" w:rsidRDefault="00BF1928" w14:paraId="64185D81" w14:textId="77777777">
            <w:pPr>
              <w:rPr>
                <w:b/>
                <w:bCs/>
                <w:sz w:val="22"/>
                <w:szCs w:val="22"/>
              </w:rPr>
            </w:pPr>
            <w:r w:rsidRPr="00283ABB">
              <w:rPr>
                <w:b/>
                <w:bCs/>
                <w:sz w:val="22"/>
                <w:szCs w:val="22"/>
              </w:rPr>
              <w:t>Storage capacity (m</w:t>
            </w:r>
            <w:r w:rsidRPr="00283ABB">
              <w:rPr>
                <w:b/>
                <w:bCs/>
                <w:sz w:val="22"/>
                <w:szCs w:val="22"/>
                <w:vertAlign w:val="superscript"/>
              </w:rPr>
              <w:t>3</w:t>
            </w:r>
            <w:r w:rsidRPr="00283ABB">
              <w:rPr>
                <w:b/>
                <w:bCs/>
                <w:sz w:val="22"/>
                <w:szCs w:val="22"/>
              </w:rPr>
              <w:t>)</w:t>
            </w:r>
          </w:p>
        </w:tc>
        <w:tc>
          <w:tcPr>
            <w:tcW w:w="2362" w:type="dxa"/>
          </w:tcPr>
          <w:p w:rsidRPr="00283ABB" w:rsidR="00BF1928" w:rsidP="007C71C7" w:rsidRDefault="00BF1928" w14:paraId="15C81D05" w14:textId="77777777">
            <w:pPr>
              <w:rPr>
                <w:b/>
                <w:bCs/>
                <w:sz w:val="22"/>
                <w:szCs w:val="22"/>
              </w:rPr>
            </w:pPr>
            <w:r w:rsidRPr="00283ABB">
              <w:rPr>
                <w:b/>
                <w:bCs/>
                <w:sz w:val="22"/>
                <w:szCs w:val="22"/>
              </w:rPr>
              <w:t>Average retention time</w:t>
            </w:r>
          </w:p>
        </w:tc>
        <w:tc>
          <w:tcPr>
            <w:tcW w:w="1615" w:type="dxa"/>
            <w:gridSpan w:val="2"/>
          </w:tcPr>
          <w:p w:rsidRPr="00283ABB" w:rsidR="00BF1928" w:rsidP="007C71C7" w:rsidRDefault="00BF1928" w14:paraId="390E05A9" w14:textId="77777777">
            <w:pPr>
              <w:rPr>
                <w:b/>
                <w:bCs/>
                <w:sz w:val="22"/>
                <w:szCs w:val="22"/>
              </w:rPr>
            </w:pPr>
            <w:r w:rsidRPr="00283ABB">
              <w:rPr>
                <w:b/>
                <w:bCs/>
                <w:sz w:val="22"/>
                <w:szCs w:val="22"/>
              </w:rPr>
              <w:t>Frequency of operation</w:t>
            </w:r>
          </w:p>
        </w:tc>
        <w:tc>
          <w:tcPr>
            <w:tcW w:w="1280" w:type="dxa"/>
          </w:tcPr>
          <w:p w:rsidRPr="00283ABB" w:rsidR="00BF1928" w:rsidP="007C71C7" w:rsidRDefault="00BF1928" w14:paraId="69FBEAC0" w14:textId="77777777">
            <w:pPr>
              <w:rPr>
                <w:b/>
                <w:bCs/>
                <w:sz w:val="22"/>
                <w:szCs w:val="22"/>
              </w:rPr>
            </w:pPr>
            <w:r w:rsidRPr="00283ABB">
              <w:rPr>
                <w:b/>
                <w:bCs/>
                <w:sz w:val="22"/>
                <w:szCs w:val="22"/>
              </w:rPr>
              <w:t xml:space="preserve">Odour </w:t>
            </w:r>
            <w:r>
              <w:rPr>
                <w:b/>
                <w:bCs/>
                <w:sz w:val="22"/>
                <w:szCs w:val="22"/>
              </w:rPr>
              <w:t>risk before mitigation</w:t>
            </w:r>
          </w:p>
        </w:tc>
        <w:tc>
          <w:tcPr>
            <w:tcW w:w="2797" w:type="dxa"/>
          </w:tcPr>
          <w:p w:rsidRPr="00283ABB" w:rsidR="00BF1928" w:rsidP="007C71C7" w:rsidRDefault="00BF1928" w14:paraId="0069B719" w14:textId="77777777">
            <w:pPr>
              <w:rPr>
                <w:b/>
                <w:bCs/>
                <w:sz w:val="22"/>
                <w:szCs w:val="22"/>
              </w:rPr>
            </w:pPr>
            <w:r>
              <w:rPr>
                <w:b/>
                <w:bCs/>
                <w:sz w:val="22"/>
                <w:szCs w:val="22"/>
              </w:rPr>
              <w:t>Mitigation</w:t>
            </w:r>
          </w:p>
        </w:tc>
        <w:tc>
          <w:tcPr>
            <w:tcW w:w="2585" w:type="dxa"/>
          </w:tcPr>
          <w:p w:rsidRPr="00283ABB" w:rsidR="00BF1928" w:rsidP="007C71C7" w:rsidRDefault="00BF1928" w14:paraId="72A1EA68" w14:textId="77777777">
            <w:pPr>
              <w:rPr>
                <w:b/>
                <w:bCs/>
                <w:sz w:val="22"/>
                <w:szCs w:val="22"/>
              </w:rPr>
            </w:pPr>
            <w:r w:rsidRPr="00283ABB">
              <w:rPr>
                <w:b/>
                <w:bCs/>
                <w:sz w:val="22"/>
                <w:szCs w:val="22"/>
              </w:rPr>
              <w:t xml:space="preserve">Odour </w:t>
            </w:r>
            <w:r>
              <w:rPr>
                <w:b/>
                <w:bCs/>
                <w:sz w:val="22"/>
                <w:szCs w:val="22"/>
              </w:rPr>
              <w:t>risk after mitigation</w:t>
            </w:r>
          </w:p>
        </w:tc>
      </w:tr>
      <w:tr w:rsidRPr="00BD3DE8" w:rsidR="00BF1928" w:rsidTr="00BF1928" w14:paraId="53E64687" w14:textId="77777777">
        <w:trPr>
          <w:trHeight w:val="1851"/>
        </w:trPr>
        <w:tc>
          <w:tcPr>
            <w:tcW w:w="1677" w:type="dxa"/>
          </w:tcPr>
          <w:p w:rsidRPr="00283ABB" w:rsidR="00BF1928" w:rsidP="007C71C7" w:rsidRDefault="00BF1928" w14:paraId="547E5421" w14:textId="77777777">
            <w:pPr>
              <w:rPr>
                <w:sz w:val="22"/>
                <w:szCs w:val="22"/>
              </w:rPr>
            </w:pPr>
            <w:r w:rsidRPr="00EC4E66">
              <w:rPr>
                <w:sz w:val="22"/>
                <w:szCs w:val="22"/>
              </w:rPr>
              <w:t>Wastewater treatment works inlet works</w:t>
            </w:r>
          </w:p>
        </w:tc>
        <w:tc>
          <w:tcPr>
            <w:tcW w:w="2215" w:type="dxa"/>
          </w:tcPr>
          <w:p w:rsidRPr="00283ABB" w:rsidR="00BF1928" w:rsidP="007C71C7" w:rsidRDefault="00BF1928" w14:paraId="5CE7DEF4" w14:textId="77777777">
            <w:pPr>
              <w:rPr>
                <w:sz w:val="22"/>
                <w:szCs w:val="22"/>
              </w:rPr>
            </w:pPr>
            <w:r w:rsidRPr="00283ABB">
              <w:rPr>
                <w:sz w:val="22"/>
                <w:szCs w:val="22"/>
              </w:rPr>
              <w:t>Liquid imports (see EWC list in permit for full list of imported waste types)</w:t>
            </w:r>
          </w:p>
        </w:tc>
        <w:tc>
          <w:tcPr>
            <w:tcW w:w="1097" w:type="dxa"/>
          </w:tcPr>
          <w:p w:rsidRPr="00283ABB" w:rsidR="00BF1928" w:rsidP="007C71C7" w:rsidRDefault="00BF1928" w14:paraId="46611340" w14:textId="77777777">
            <w:pPr>
              <w:rPr>
                <w:sz w:val="22"/>
                <w:szCs w:val="22"/>
              </w:rPr>
            </w:pPr>
            <w:r w:rsidRPr="00283ABB">
              <w:rPr>
                <w:sz w:val="22"/>
                <w:szCs w:val="22"/>
              </w:rPr>
              <w:t>0</w:t>
            </w:r>
          </w:p>
        </w:tc>
        <w:tc>
          <w:tcPr>
            <w:tcW w:w="2362" w:type="dxa"/>
          </w:tcPr>
          <w:p w:rsidRPr="00283ABB" w:rsidR="00BF1928" w:rsidP="007C71C7" w:rsidRDefault="00BF1928" w14:paraId="152C6B93" w14:textId="77777777">
            <w:pPr>
              <w:rPr>
                <w:sz w:val="22"/>
                <w:szCs w:val="22"/>
              </w:rPr>
            </w:pPr>
            <w:r>
              <w:rPr>
                <w:sz w:val="22"/>
                <w:szCs w:val="22"/>
              </w:rPr>
              <w:t xml:space="preserve">Offloading of waste from tanker takes approximately 15 minutes but retention time is </w:t>
            </w:r>
            <w:r w:rsidRPr="00283ABB">
              <w:rPr>
                <w:sz w:val="22"/>
                <w:szCs w:val="22"/>
              </w:rPr>
              <w:t xml:space="preserve">0 – 2 minutes </w:t>
            </w:r>
            <w:r>
              <w:rPr>
                <w:sz w:val="22"/>
                <w:szCs w:val="22"/>
              </w:rPr>
              <w:t xml:space="preserve">due to </w:t>
            </w:r>
            <w:r w:rsidRPr="00283ABB">
              <w:rPr>
                <w:sz w:val="22"/>
                <w:szCs w:val="22"/>
              </w:rPr>
              <w:t>rapid mixing with main works flow</w:t>
            </w:r>
            <w:r>
              <w:rPr>
                <w:sz w:val="22"/>
                <w:szCs w:val="22"/>
              </w:rPr>
              <w:t>.</w:t>
            </w:r>
          </w:p>
        </w:tc>
        <w:tc>
          <w:tcPr>
            <w:tcW w:w="1609" w:type="dxa"/>
          </w:tcPr>
          <w:p w:rsidRPr="00283ABB" w:rsidR="00BF1928" w:rsidP="007C71C7" w:rsidRDefault="00BF1928" w14:paraId="64279A67" w14:textId="77777777">
            <w:pPr>
              <w:rPr>
                <w:sz w:val="22"/>
                <w:szCs w:val="22"/>
              </w:rPr>
            </w:pPr>
            <w:r w:rsidRPr="00283ABB">
              <w:rPr>
                <w:sz w:val="22"/>
                <w:szCs w:val="22"/>
              </w:rPr>
              <w:t xml:space="preserve">Intermittent </w:t>
            </w:r>
          </w:p>
          <w:p w:rsidRPr="00283ABB" w:rsidR="00BF1928" w:rsidP="007C71C7" w:rsidRDefault="00BF1928" w14:paraId="5E5B3D81" w14:textId="77777777">
            <w:pPr>
              <w:rPr>
                <w:sz w:val="22"/>
                <w:szCs w:val="22"/>
              </w:rPr>
            </w:pPr>
            <w:r w:rsidRPr="00283ABB">
              <w:rPr>
                <w:sz w:val="22"/>
                <w:szCs w:val="22"/>
              </w:rPr>
              <w:t>Daily</w:t>
            </w:r>
          </w:p>
        </w:tc>
        <w:tc>
          <w:tcPr>
            <w:tcW w:w="1286" w:type="dxa"/>
            <w:gridSpan w:val="2"/>
          </w:tcPr>
          <w:p w:rsidR="00BF1928" w:rsidP="007C71C7" w:rsidRDefault="00BF1928" w14:paraId="6D5360C4" w14:textId="1A261FC8">
            <w:pPr>
              <w:rPr>
                <w:sz w:val="22"/>
                <w:szCs w:val="22"/>
              </w:rPr>
            </w:pPr>
            <w:r w:rsidRPr="00A82F9A">
              <w:rPr>
                <w:b/>
                <w:bCs/>
                <w:color w:val="70AD47" w:themeColor="accent6"/>
                <w:sz w:val="22"/>
                <w:szCs w:val="22"/>
              </w:rPr>
              <w:t>Low</w:t>
            </w:r>
            <w:r w:rsidRPr="00A82F9A">
              <w:rPr>
                <w:color w:val="70AD47" w:themeColor="accent6"/>
                <w:sz w:val="22"/>
                <w:szCs w:val="22"/>
              </w:rPr>
              <w:t xml:space="preserve"> </w:t>
            </w:r>
            <w:r>
              <w:rPr>
                <w:sz w:val="22"/>
                <w:szCs w:val="22"/>
              </w:rPr>
              <w:t xml:space="preserve">– sewage dilutes other wastes. </w:t>
            </w:r>
          </w:p>
          <w:p w:rsidRPr="00283ABB" w:rsidR="00BF1928" w:rsidP="007C71C7" w:rsidRDefault="00BF1928" w14:paraId="32B4366A" w14:textId="77777777">
            <w:pPr>
              <w:rPr>
                <w:sz w:val="22"/>
                <w:szCs w:val="22"/>
              </w:rPr>
            </w:pPr>
          </w:p>
        </w:tc>
        <w:tc>
          <w:tcPr>
            <w:tcW w:w="2797" w:type="dxa"/>
          </w:tcPr>
          <w:p w:rsidR="00BF1928" w:rsidP="007C71C7" w:rsidRDefault="00BF1928" w14:paraId="46985A0C" w14:textId="77777777">
            <w:pPr>
              <w:rPr>
                <w:sz w:val="22"/>
                <w:szCs w:val="22"/>
              </w:rPr>
            </w:pPr>
            <w:r>
              <w:rPr>
                <w:sz w:val="22"/>
                <w:szCs w:val="22"/>
              </w:rPr>
              <w:t>Pre-acceptance checks screen out highly odorous material.</w:t>
            </w:r>
          </w:p>
          <w:p w:rsidRPr="00283ABB" w:rsidR="00BF1928" w:rsidP="007C71C7" w:rsidRDefault="00BF1928" w14:paraId="5DC35A85" w14:textId="77777777">
            <w:pPr>
              <w:rPr>
                <w:sz w:val="22"/>
                <w:szCs w:val="22"/>
              </w:rPr>
            </w:pPr>
            <w:r>
              <w:rPr>
                <w:sz w:val="22"/>
                <w:szCs w:val="22"/>
              </w:rPr>
              <w:t>Tankers and offloading coupling hoses are both sealed.</w:t>
            </w:r>
          </w:p>
        </w:tc>
        <w:tc>
          <w:tcPr>
            <w:tcW w:w="2585" w:type="dxa"/>
          </w:tcPr>
          <w:p w:rsidRPr="00A82F9A" w:rsidR="00BF1928" w:rsidP="007C71C7" w:rsidRDefault="00BF1928" w14:paraId="2A748A31" w14:textId="77777777">
            <w:pPr>
              <w:rPr>
                <w:b/>
                <w:bCs/>
                <w:sz w:val="22"/>
                <w:szCs w:val="22"/>
              </w:rPr>
            </w:pPr>
            <w:r w:rsidRPr="00A82F9A">
              <w:rPr>
                <w:b/>
                <w:bCs/>
                <w:color w:val="70AD47" w:themeColor="accent6"/>
                <w:sz w:val="22"/>
                <w:szCs w:val="22"/>
              </w:rPr>
              <w:t>Low</w:t>
            </w:r>
          </w:p>
        </w:tc>
      </w:tr>
      <w:tr w:rsidRPr="00BD3DE8" w:rsidR="00BF1928" w:rsidTr="00BF1928" w14:paraId="7004C23B" w14:textId="77777777">
        <w:trPr>
          <w:trHeight w:val="1851"/>
        </w:trPr>
        <w:tc>
          <w:tcPr>
            <w:tcW w:w="1677" w:type="dxa"/>
          </w:tcPr>
          <w:p w:rsidRPr="00283ABB" w:rsidR="00BF1928" w:rsidP="007C71C7" w:rsidRDefault="00BF1928" w14:paraId="442C82E2" w14:textId="0FEF2C14">
            <w:pPr>
              <w:rPr>
                <w:sz w:val="22"/>
                <w:szCs w:val="22"/>
              </w:rPr>
            </w:pPr>
            <w:r>
              <w:rPr>
                <w:sz w:val="22"/>
                <w:szCs w:val="22"/>
              </w:rPr>
              <w:t xml:space="preserve">Proposed tanker waste storage tank </w:t>
            </w:r>
          </w:p>
        </w:tc>
        <w:tc>
          <w:tcPr>
            <w:tcW w:w="2215" w:type="dxa"/>
          </w:tcPr>
          <w:p w:rsidRPr="00283ABB" w:rsidR="00BF1928" w:rsidP="007C71C7" w:rsidRDefault="00BF1928" w14:paraId="4A062A52" w14:textId="77777777">
            <w:pPr>
              <w:rPr>
                <w:sz w:val="22"/>
                <w:szCs w:val="22"/>
              </w:rPr>
            </w:pPr>
            <w:r>
              <w:rPr>
                <w:sz w:val="22"/>
                <w:szCs w:val="22"/>
              </w:rPr>
              <w:t>Liquid imports (see EWC list in permit for full list of imported waste types)</w:t>
            </w:r>
          </w:p>
        </w:tc>
        <w:tc>
          <w:tcPr>
            <w:tcW w:w="1097" w:type="dxa"/>
          </w:tcPr>
          <w:p w:rsidRPr="00283ABB" w:rsidR="00BF1928" w:rsidP="007C71C7" w:rsidRDefault="00BF1928" w14:paraId="69925A16" w14:textId="4D8880E7">
            <w:pPr>
              <w:rPr>
                <w:sz w:val="22"/>
                <w:szCs w:val="22"/>
              </w:rPr>
            </w:pPr>
            <w:r>
              <w:rPr>
                <w:sz w:val="22"/>
                <w:szCs w:val="22"/>
              </w:rPr>
              <w:t>300</w:t>
            </w:r>
          </w:p>
        </w:tc>
        <w:tc>
          <w:tcPr>
            <w:tcW w:w="2362" w:type="dxa"/>
          </w:tcPr>
          <w:p w:rsidRPr="00283ABB" w:rsidR="00BF1928" w:rsidP="007C71C7" w:rsidRDefault="008919C4" w14:paraId="2E96F714" w14:textId="35C98B3B">
            <w:pPr>
              <w:rPr>
                <w:sz w:val="22"/>
                <w:szCs w:val="22"/>
              </w:rPr>
            </w:pPr>
            <w:r>
              <w:rPr>
                <w:sz w:val="22"/>
                <w:szCs w:val="22"/>
              </w:rPr>
              <w:t>Maximum storage time is 24 hours.</w:t>
            </w:r>
          </w:p>
        </w:tc>
        <w:tc>
          <w:tcPr>
            <w:tcW w:w="1609" w:type="dxa"/>
          </w:tcPr>
          <w:p w:rsidR="00BF1928" w:rsidP="007C71C7" w:rsidRDefault="00BF1928" w14:paraId="7091821F" w14:textId="77777777">
            <w:pPr>
              <w:rPr>
                <w:sz w:val="22"/>
                <w:szCs w:val="22"/>
              </w:rPr>
            </w:pPr>
            <w:r>
              <w:rPr>
                <w:sz w:val="22"/>
                <w:szCs w:val="22"/>
              </w:rPr>
              <w:t>Intermittent</w:t>
            </w:r>
          </w:p>
          <w:p w:rsidRPr="00283ABB" w:rsidR="00BF1928" w:rsidP="007C71C7" w:rsidRDefault="00BF1928" w14:paraId="1939C085" w14:textId="77777777">
            <w:pPr>
              <w:rPr>
                <w:sz w:val="22"/>
                <w:szCs w:val="22"/>
              </w:rPr>
            </w:pPr>
            <w:r>
              <w:rPr>
                <w:sz w:val="22"/>
                <w:szCs w:val="22"/>
              </w:rPr>
              <w:t>Daily</w:t>
            </w:r>
          </w:p>
        </w:tc>
        <w:tc>
          <w:tcPr>
            <w:tcW w:w="1286" w:type="dxa"/>
            <w:gridSpan w:val="2"/>
          </w:tcPr>
          <w:p w:rsidRPr="00283ABB" w:rsidR="00BF1928" w:rsidP="007C71C7" w:rsidRDefault="00BF1928" w14:paraId="579B7F76" w14:textId="074A9E04">
            <w:pPr>
              <w:rPr>
                <w:sz w:val="22"/>
                <w:szCs w:val="22"/>
              </w:rPr>
            </w:pPr>
            <w:r w:rsidRPr="00A82F9A">
              <w:rPr>
                <w:b/>
                <w:bCs/>
                <w:color w:val="70AD47" w:themeColor="accent6"/>
                <w:sz w:val="22"/>
                <w:szCs w:val="22"/>
              </w:rPr>
              <w:t>Low</w:t>
            </w:r>
            <w:r>
              <w:rPr>
                <w:sz w:val="22"/>
                <w:szCs w:val="22"/>
              </w:rPr>
              <w:t xml:space="preserve"> – sewage dilutes other wastes</w:t>
            </w:r>
          </w:p>
        </w:tc>
        <w:tc>
          <w:tcPr>
            <w:tcW w:w="2797" w:type="dxa"/>
          </w:tcPr>
          <w:p w:rsidR="00BF1928" w:rsidP="007C71C7" w:rsidRDefault="00BF1928" w14:paraId="0375C735" w14:textId="77777777">
            <w:pPr>
              <w:rPr>
                <w:sz w:val="22"/>
                <w:szCs w:val="22"/>
              </w:rPr>
            </w:pPr>
            <w:r>
              <w:rPr>
                <w:sz w:val="22"/>
                <w:szCs w:val="22"/>
              </w:rPr>
              <w:t xml:space="preserve">Pre-acceptance checks screen out highly odorous material. </w:t>
            </w:r>
          </w:p>
          <w:p w:rsidR="00BF1928" w:rsidP="007C71C7" w:rsidRDefault="00BF1928" w14:paraId="586800F6" w14:textId="77777777">
            <w:pPr>
              <w:rPr>
                <w:sz w:val="22"/>
                <w:szCs w:val="22"/>
              </w:rPr>
            </w:pPr>
            <w:r>
              <w:rPr>
                <w:sz w:val="22"/>
                <w:szCs w:val="22"/>
              </w:rPr>
              <w:t xml:space="preserve">Waste is not stored for more than 24 hours. </w:t>
            </w:r>
          </w:p>
          <w:p w:rsidR="00BF1928" w:rsidP="007C71C7" w:rsidRDefault="00BF1928" w14:paraId="28F9CCDD" w14:textId="77777777">
            <w:pPr>
              <w:rPr>
                <w:sz w:val="22"/>
                <w:szCs w:val="22"/>
              </w:rPr>
            </w:pPr>
            <w:r>
              <w:rPr>
                <w:sz w:val="22"/>
                <w:szCs w:val="22"/>
              </w:rPr>
              <w:t>Storage tanks are fully sealed</w:t>
            </w:r>
          </w:p>
          <w:p w:rsidRPr="00283ABB" w:rsidR="00BF1928" w:rsidP="007C71C7" w:rsidRDefault="00BF1928" w14:paraId="1234F88E" w14:textId="44DE0D13">
            <w:pPr>
              <w:rPr>
                <w:sz w:val="22"/>
                <w:szCs w:val="22"/>
              </w:rPr>
            </w:pPr>
            <w:r>
              <w:rPr>
                <w:sz w:val="22"/>
                <w:szCs w:val="22"/>
              </w:rPr>
              <w:t>Pipes transporting waste from tanks to the inlet are fully sealed and have secondary containment where appropriate.</w:t>
            </w:r>
          </w:p>
        </w:tc>
        <w:tc>
          <w:tcPr>
            <w:tcW w:w="2585" w:type="dxa"/>
          </w:tcPr>
          <w:p w:rsidRPr="00A82F9A" w:rsidR="00BF1928" w:rsidP="007C71C7" w:rsidRDefault="00BF1928" w14:paraId="153010E4" w14:textId="77777777">
            <w:pPr>
              <w:rPr>
                <w:b/>
                <w:bCs/>
                <w:color w:val="70AD47" w:themeColor="accent6"/>
                <w:sz w:val="22"/>
                <w:szCs w:val="22"/>
              </w:rPr>
            </w:pPr>
            <w:r w:rsidRPr="00A82F9A">
              <w:rPr>
                <w:b/>
                <w:bCs/>
                <w:color w:val="70AD47" w:themeColor="accent6"/>
                <w:sz w:val="22"/>
                <w:szCs w:val="22"/>
              </w:rPr>
              <w:t>Low</w:t>
            </w:r>
          </w:p>
        </w:tc>
      </w:tr>
      <w:bookmarkEnd w:id="18"/>
    </w:tbl>
    <w:p w:rsidR="00EA45D2" w:rsidRDefault="00EA45D2" w14:paraId="6F05C031" w14:textId="77777777">
      <w:pPr>
        <w:rPr>
          <w:rFonts w:cs="Arial"/>
          <w:bCs/>
          <w:iCs/>
          <w:color w:val="FF0000"/>
        </w:rPr>
        <w:sectPr w:rsidR="00EA45D2" w:rsidSect="004D419A">
          <w:pgSz w:w="16840" w:h="11900" w:orient="landscape"/>
          <w:pgMar w:top="1440" w:right="1440" w:bottom="1440" w:left="1440" w:header="720" w:footer="720" w:gutter="0"/>
          <w:cols w:space="720"/>
          <w:docGrid w:linePitch="326"/>
        </w:sectPr>
      </w:pPr>
    </w:p>
    <w:p w:rsidR="00381550" w:rsidP="00477DB1" w:rsidRDefault="001859D2" w14:paraId="6F05C032" w14:textId="77777777">
      <w:pPr>
        <w:pStyle w:val="Heading2"/>
        <w:pageBreakBefore/>
        <w:numPr>
          <w:ilvl w:val="0"/>
          <w:numId w:val="4"/>
        </w:numPr>
      </w:pPr>
      <w:bookmarkStart w:name="_4.3_Abatement_system" w:id="21"/>
      <w:bookmarkStart w:name="_Toc124331490" w:id="22"/>
      <w:bookmarkEnd w:id="21"/>
      <w:r>
        <w:lastRenderedPageBreak/>
        <w:t>Odour reporting</w:t>
      </w:r>
      <w:bookmarkEnd w:id="22"/>
      <w:r w:rsidR="00381550">
        <w:t xml:space="preserve"> </w:t>
      </w:r>
    </w:p>
    <w:p w:rsidRPr="00A10753" w:rsidR="00BE31B5" w:rsidP="00BE31B5" w:rsidRDefault="00D928E7" w14:paraId="6F05C036" w14:textId="5B106A0B">
      <w:pPr>
        <w:pStyle w:val="Heading3"/>
        <w:rPr>
          <w:szCs w:val="28"/>
        </w:rPr>
      </w:pPr>
      <w:bookmarkStart w:name="_Toc124331491" w:id="23"/>
      <w:r>
        <w:t>4</w:t>
      </w:r>
      <w:r w:rsidR="00BE31B5">
        <w:t>.</w:t>
      </w:r>
      <w:r w:rsidR="00AB6F3E">
        <w:t>1</w:t>
      </w:r>
      <w:r w:rsidR="00BE31B5">
        <w:tab/>
      </w:r>
      <w:r w:rsidR="00BE31B5">
        <w:t>Complaints reporting</w:t>
      </w:r>
      <w:bookmarkEnd w:id="23"/>
      <w:r w:rsidR="00BE31B5">
        <w:t xml:space="preserve"> </w:t>
      </w:r>
    </w:p>
    <w:p w:rsidR="00257E02" w:rsidP="00257E02" w:rsidRDefault="00D61287" w14:paraId="369D96C7" w14:textId="77777777">
      <w:pPr>
        <w:widowControl w:val="0"/>
        <w:autoSpaceDE w:val="0"/>
        <w:rPr>
          <w:rFonts w:cs="Arial"/>
        </w:rPr>
      </w:pPr>
      <w:r w:rsidRPr="00D61287">
        <w:rPr>
          <w:rFonts w:cs="Arial"/>
        </w:rPr>
        <w:t>External odour complaints are received by Loop, which is the external company YW uses for all customer contacts. The call handler will work with the caller to understand the source of the issue. They will explore where the caller experienced the odour, whether it is a repeat or a singular issue, when and where it’s most noticeable, what site the odour may be coming from, a description of the smell and if it’s the first time it’s been noticed. Loop record all complaints on the ICE system and contact the appropriate site owner to manage the complaint. ICE is a computer program used to record and manage customer contact</w:t>
      </w:r>
      <w:r w:rsidR="00257E02">
        <w:rPr>
          <w:rFonts w:cs="Arial"/>
        </w:rPr>
        <w:t xml:space="preserve">s. </w:t>
      </w:r>
    </w:p>
    <w:p w:rsidR="00F64E4C" w:rsidP="00257E02" w:rsidRDefault="00257E02" w14:paraId="6F05C037" w14:textId="1D8D70BC">
      <w:pPr>
        <w:widowControl w:val="0"/>
        <w:autoSpaceDE w:val="0"/>
        <w:rPr>
          <w:rFonts w:cs="Arial"/>
        </w:rPr>
      </w:pPr>
      <w:r w:rsidRPr="00257E02">
        <w:rPr>
          <w:rFonts w:cs="Arial"/>
        </w:rPr>
        <w:t>If the PPE or any YW staff identify an abnormal odour release, the PPE will undertake an investigation using</w:t>
      </w:r>
      <w:r>
        <w:rPr>
          <w:rFonts w:cs="Arial"/>
        </w:rPr>
        <w:t xml:space="preserve"> </w:t>
      </w:r>
      <w:r w:rsidRPr="00257E02">
        <w:rPr>
          <w:rFonts w:cs="Arial"/>
        </w:rPr>
        <w:t>the Operator Site Checklist and complete any actions the investigation suggests. The PPE should then put a</w:t>
      </w:r>
      <w:r>
        <w:rPr>
          <w:rFonts w:cs="Arial"/>
        </w:rPr>
        <w:t xml:space="preserve"> </w:t>
      </w:r>
      <w:r w:rsidRPr="00257E02">
        <w:rPr>
          <w:rFonts w:cs="Arial"/>
        </w:rPr>
        <w:t>note in the site diary and the odour site d</w:t>
      </w:r>
      <w:r w:rsidR="006A259B">
        <w:rPr>
          <w:rFonts w:cs="Arial"/>
        </w:rPr>
        <w:t>iary</w:t>
      </w:r>
      <w:r w:rsidRPr="00257E02">
        <w:rPr>
          <w:rFonts w:cs="Arial"/>
        </w:rPr>
        <w:t xml:space="preserve"> and inform the Technical Optimiser and Site Manager of their</w:t>
      </w:r>
      <w:r>
        <w:rPr>
          <w:rFonts w:cs="Arial"/>
        </w:rPr>
        <w:t xml:space="preserve"> </w:t>
      </w:r>
      <w:r w:rsidRPr="00257E02">
        <w:rPr>
          <w:rFonts w:cs="Arial"/>
        </w:rPr>
        <w:t>findings.</w:t>
      </w:r>
    </w:p>
    <w:p w:rsidRPr="00A10753" w:rsidR="00AB6F3E" w:rsidP="00AB6F3E" w:rsidRDefault="00D928E7" w14:paraId="6F05C038" w14:textId="4AC0BCCB">
      <w:pPr>
        <w:pStyle w:val="Heading3"/>
        <w:rPr>
          <w:szCs w:val="28"/>
        </w:rPr>
      </w:pPr>
      <w:bookmarkStart w:name="_Toc124331492" w:id="24"/>
      <w:r>
        <w:t>4</w:t>
      </w:r>
      <w:r w:rsidR="00AB6F3E">
        <w:t>.2</w:t>
      </w:r>
      <w:r w:rsidR="00AB6F3E">
        <w:tab/>
      </w:r>
      <w:r w:rsidR="00AB6F3E">
        <w:t>Community engagement</w:t>
      </w:r>
      <w:bookmarkEnd w:id="24"/>
      <w:r w:rsidR="00AB6F3E">
        <w:t xml:space="preserve"> </w:t>
      </w:r>
    </w:p>
    <w:p w:rsidR="00AB6F3E" w:rsidP="00257E02" w:rsidRDefault="00257E02" w14:paraId="6F05C039" w14:textId="3C66F33F">
      <w:pPr>
        <w:widowControl w:val="0"/>
        <w:autoSpaceDE w:val="0"/>
        <w:rPr>
          <w:rFonts w:cs="Arial"/>
        </w:rPr>
      </w:pPr>
      <w:r w:rsidRPr="00257E02">
        <w:rPr>
          <w:rFonts w:cs="Arial"/>
        </w:rPr>
        <w:t xml:space="preserve">Customers are at the heart of what we do at </w:t>
      </w:r>
      <w:r w:rsidR="00BC49BA">
        <w:rPr>
          <w:rFonts w:cs="Arial"/>
        </w:rPr>
        <w:t>YW</w:t>
      </w:r>
      <w:r w:rsidRPr="00257E02">
        <w:rPr>
          <w:rFonts w:cs="Arial"/>
        </w:rPr>
        <w:t>. In the event of an odour issue affecting multiple</w:t>
      </w:r>
      <w:r>
        <w:rPr>
          <w:rFonts w:cs="Arial"/>
        </w:rPr>
        <w:t xml:space="preserve"> </w:t>
      </w:r>
      <w:r w:rsidRPr="00257E02">
        <w:rPr>
          <w:rFonts w:cs="Arial"/>
        </w:rPr>
        <w:t xml:space="preserve">customers within the community, </w:t>
      </w:r>
      <w:r w:rsidR="00BC49BA">
        <w:rPr>
          <w:rFonts w:cs="Arial"/>
        </w:rPr>
        <w:t>YW’s</w:t>
      </w:r>
      <w:r w:rsidRPr="00257E02">
        <w:rPr>
          <w:rFonts w:cs="Arial"/>
        </w:rPr>
        <w:t xml:space="preserve"> communication team will decide the level of response that</w:t>
      </w:r>
      <w:r>
        <w:rPr>
          <w:rFonts w:cs="Arial"/>
        </w:rPr>
        <w:t xml:space="preserve"> </w:t>
      </w:r>
      <w:r w:rsidRPr="00257E02">
        <w:rPr>
          <w:rFonts w:cs="Arial"/>
        </w:rPr>
        <w:t>is required. This could include, but not be restricted to, stakeholder liaison (communication through local</w:t>
      </w:r>
      <w:r>
        <w:rPr>
          <w:rFonts w:cs="Arial"/>
        </w:rPr>
        <w:t xml:space="preserve"> </w:t>
      </w:r>
      <w:r w:rsidRPr="00257E02">
        <w:rPr>
          <w:rFonts w:cs="Arial"/>
        </w:rPr>
        <w:t>councillors, MPs and affected businesses), local media liaison and/or community meetings to discuss the</w:t>
      </w:r>
      <w:r>
        <w:rPr>
          <w:rFonts w:cs="Arial"/>
        </w:rPr>
        <w:t xml:space="preserve"> </w:t>
      </w:r>
      <w:r w:rsidRPr="00257E02">
        <w:rPr>
          <w:rFonts w:cs="Arial"/>
        </w:rPr>
        <w:t>issues and actions that will be undertaken to rectify the issue. Customer engagement events would be held if</w:t>
      </w:r>
      <w:r>
        <w:rPr>
          <w:rFonts w:cs="Arial"/>
        </w:rPr>
        <w:t xml:space="preserve"> </w:t>
      </w:r>
      <w:r w:rsidRPr="00257E02">
        <w:rPr>
          <w:rFonts w:cs="Arial"/>
        </w:rPr>
        <w:t>the odour severity dictated this level of response. Customers may be encouraged to keep an odour diary to</w:t>
      </w:r>
      <w:r>
        <w:rPr>
          <w:rFonts w:cs="Arial"/>
        </w:rPr>
        <w:t xml:space="preserve"> </w:t>
      </w:r>
      <w:r w:rsidRPr="00257E02">
        <w:rPr>
          <w:rFonts w:cs="Arial"/>
        </w:rPr>
        <w:t>record when odour is perceived to be a greater issue.</w:t>
      </w:r>
    </w:p>
    <w:p w:rsidRPr="00283ABB" w:rsidR="00E61420" w:rsidP="00E61420" w:rsidRDefault="00D928E7" w14:paraId="6F05C03A" w14:textId="261C3A76">
      <w:pPr>
        <w:pStyle w:val="Heading3"/>
      </w:pPr>
      <w:bookmarkStart w:name="_Toc124331493" w:id="25"/>
      <w:r>
        <w:t>4</w:t>
      </w:r>
      <w:r w:rsidRPr="00283ABB" w:rsidR="00E61420">
        <w:t>.3</w:t>
      </w:r>
      <w:r w:rsidRPr="00283ABB" w:rsidR="00E61420">
        <w:tab/>
      </w:r>
      <w:r w:rsidRPr="00283ABB" w:rsidR="00E61420">
        <w:t xml:space="preserve">Pro-active </w:t>
      </w:r>
      <w:r w:rsidRPr="00283ABB" w:rsidR="00341D7B">
        <w:t>odour</w:t>
      </w:r>
      <w:r w:rsidRPr="00283ABB" w:rsidR="00E61420">
        <w:t xml:space="preserve"> monitoring </w:t>
      </w:r>
      <w:r w:rsidRPr="00283ABB" w:rsidR="005E70CE">
        <w:t>&amp; olfactometry monitoring</w:t>
      </w:r>
      <w:bookmarkEnd w:id="25"/>
    </w:p>
    <w:p w:rsidRPr="00283ABB" w:rsidR="005E70CE" w:rsidP="00E61420" w:rsidRDefault="00D61287" w14:paraId="6667F756" w14:textId="77777777">
      <w:r w:rsidRPr="00283ABB">
        <w:t>A pre-acceptance procedure is in place to screen out highly odorous effluent.</w:t>
      </w:r>
    </w:p>
    <w:p w:rsidR="00E61420" w:rsidP="00E61420" w:rsidRDefault="005E70CE" w14:paraId="6F05C03B" w14:textId="48161562">
      <w:r w:rsidRPr="00283ABB">
        <w:t xml:space="preserve">Sniff testing is recognised by </w:t>
      </w:r>
      <w:r w:rsidR="00BC49BA">
        <w:t>YW</w:t>
      </w:r>
      <w:r w:rsidRPr="00283ABB">
        <w:t xml:space="preserve"> as a useful technique to build up a picture of the impact the odour has on the surrounding environment over time. Sniff testing shall be used to support profiling site odour impact, investigate odour complaints and to introduce temporary odour mitigation measures. Monthly sniff tests shall be carried out by non-site-based staff </w:t>
      </w:r>
      <w:r w:rsidR="006A259B">
        <w:t xml:space="preserve">the </w:t>
      </w:r>
      <w:r w:rsidRPr="00283ABB">
        <w:t xml:space="preserve">Technically Competent Manager who </w:t>
      </w:r>
      <w:proofErr w:type="gramStart"/>
      <w:r w:rsidR="006A259B">
        <w:t xml:space="preserve">is </w:t>
      </w:r>
      <w:r w:rsidRPr="00283ABB">
        <w:t xml:space="preserve"> </w:t>
      </w:r>
      <w:r w:rsidRPr="00283ABB">
        <w:lastRenderedPageBreak/>
        <w:t>not</w:t>
      </w:r>
      <w:proofErr w:type="gramEnd"/>
      <w:r w:rsidRPr="00283ABB">
        <w:t xml:space="preserve"> adapted to site odours</w:t>
      </w:r>
      <w:r w:rsidRPr="00283ABB" w:rsidR="005F3205">
        <w:t xml:space="preserve">. </w:t>
      </w:r>
      <w:r w:rsidRPr="00283ABB">
        <w:t xml:space="preserve">In the event of odour complaints being received, site operators shall undertake a sniff test including off-site sniff testing local to the complaint location(s). </w:t>
      </w:r>
      <w:r w:rsidRPr="00283ABB" w:rsidR="005F3205">
        <w:t>A copy of the sniff test form can be found in Appendix 1.</w:t>
      </w:r>
    </w:p>
    <w:p w:rsidR="00E61420" w:rsidP="00E61420" w:rsidRDefault="00D928E7" w14:paraId="6F05C03C" w14:textId="01072182">
      <w:pPr>
        <w:pStyle w:val="Heading3"/>
      </w:pPr>
      <w:bookmarkStart w:name="_Toc124331494" w:id="26"/>
      <w:bookmarkStart w:name="_Hlk103327509" w:id="27"/>
      <w:r>
        <w:t>4</w:t>
      </w:r>
      <w:r w:rsidR="00E61420">
        <w:t>.4</w:t>
      </w:r>
      <w:r w:rsidR="00E61420">
        <w:tab/>
      </w:r>
      <w:r w:rsidR="00E61420">
        <w:t xml:space="preserve">Reactive </w:t>
      </w:r>
      <w:r w:rsidR="00341D7B">
        <w:t>odour</w:t>
      </w:r>
      <w:r w:rsidR="00E61420">
        <w:t xml:space="preserve"> monitoring</w:t>
      </w:r>
      <w:bookmarkEnd w:id="26"/>
      <w:r w:rsidR="00E61420">
        <w:t xml:space="preserve"> </w:t>
      </w:r>
    </w:p>
    <w:p w:rsidRPr="00E61420" w:rsidR="00E61420" w:rsidP="00E61420" w:rsidRDefault="004B26E6" w14:paraId="6F05C03E" w14:textId="1EECA476">
      <w:bookmarkStart w:name="_Hlk103156595" w:id="28"/>
      <w:r>
        <w:t>If any receptors reported an odour complaint, YW</w:t>
      </w:r>
      <w:r w:rsidRPr="004B26E6">
        <w:t xml:space="preserve"> would review </w:t>
      </w:r>
      <w:r>
        <w:t xml:space="preserve">import data </w:t>
      </w:r>
      <w:r w:rsidRPr="004B26E6">
        <w:t>to understand the loads imported around the time that the odour was observed. These loads would then be assessed via an odour test at the next import and if deemed necessary</w:t>
      </w:r>
      <w:r>
        <w:t xml:space="preserve">, hours of acceptance would be </w:t>
      </w:r>
      <w:r w:rsidRPr="004B26E6">
        <w:t>restrict</w:t>
      </w:r>
      <w:r>
        <w:t>ed</w:t>
      </w:r>
      <w:r w:rsidRPr="004B26E6">
        <w:t xml:space="preserve"> to times less likely to cause nuisance</w:t>
      </w:r>
      <w:r>
        <w:t xml:space="preserve">. Alternatively, the import would be directed to another </w:t>
      </w:r>
      <w:r w:rsidR="00BC49BA">
        <w:t>YW</w:t>
      </w:r>
      <w:r>
        <w:t xml:space="preserve"> site </w:t>
      </w:r>
      <w:r w:rsidRPr="004B26E6">
        <w:t>less sensitive to odour</w:t>
      </w:r>
      <w:r w:rsidR="00E07ECB">
        <w:t xml:space="preserve"> (with no odour sensitive receptors).</w:t>
      </w:r>
      <w:r>
        <w:t xml:space="preserve"> If an import was found to be causing a significant, repeated odour issue, the waste would no longer be accepted by </w:t>
      </w:r>
      <w:r w:rsidR="00BC49BA">
        <w:t>YW.</w:t>
      </w:r>
      <w:r>
        <w:t xml:space="preserve"> </w:t>
      </w:r>
      <w:bookmarkEnd w:id="28"/>
    </w:p>
    <w:bookmarkEnd w:id="27"/>
    <w:p w:rsidR="00E61420" w:rsidP="00AB6F3E" w:rsidRDefault="00E61420" w14:paraId="6F05C03F" w14:textId="77777777">
      <w:pPr>
        <w:widowControl w:val="0"/>
        <w:autoSpaceDE w:val="0"/>
      </w:pPr>
    </w:p>
    <w:p w:rsidR="00BD6848" w:rsidRDefault="00BD6848" w14:paraId="6F05C040" w14:textId="77777777">
      <w:pPr>
        <w:suppressAutoHyphens w:val="0"/>
        <w:spacing w:after="0" w:line="240" w:lineRule="auto"/>
        <w:rPr>
          <w:rFonts w:cs="Arial"/>
        </w:rPr>
      </w:pPr>
      <w:r>
        <w:rPr>
          <w:rFonts w:cs="Arial"/>
        </w:rPr>
        <w:br w:type="page"/>
      </w:r>
    </w:p>
    <w:p w:rsidR="00851D8D" w:rsidP="00477DB1" w:rsidRDefault="003124CA" w14:paraId="6F05C041" w14:textId="4D0FCC53">
      <w:pPr>
        <w:pStyle w:val="Heading2"/>
        <w:pageBreakBefore/>
        <w:numPr>
          <w:ilvl w:val="0"/>
          <w:numId w:val="4"/>
        </w:numPr>
      </w:pPr>
      <w:bookmarkStart w:name="_Toc124331495" w:id="29"/>
      <w:r>
        <w:lastRenderedPageBreak/>
        <w:t>Abnormal events</w:t>
      </w:r>
      <w:bookmarkEnd w:id="29"/>
    </w:p>
    <w:p w:rsidR="00BA6685" w:rsidP="00BA6685" w:rsidRDefault="00BA6685" w14:paraId="721E6E02" w14:textId="3E032E61">
      <w:r>
        <w:t>If an abnormal event were to occur that would put pressure on</w:t>
      </w:r>
      <w:r w:rsidR="00CD060B">
        <w:t xml:space="preserve"> operations at</w:t>
      </w:r>
      <w:r>
        <w:t xml:space="preserve"> </w:t>
      </w:r>
      <w:r w:rsidR="00E4251D">
        <w:t>Deighton</w:t>
      </w:r>
      <w:r>
        <w:t xml:space="preserve"> WwTW, the acceptance of tankered trade waste would be halted until such a time that imported waste could be accepted again without compromising the WwTW</w:t>
      </w:r>
      <w:r w:rsidR="00CD060B">
        <w:t xml:space="preserve"> operation.</w:t>
      </w:r>
    </w:p>
    <w:p w:rsidR="003C487E" w:rsidP="00BA6685" w:rsidRDefault="003C487E" w14:paraId="1B17266B" w14:textId="62298EEA"/>
    <w:p w:rsidR="003C487E" w:rsidP="00BA6685" w:rsidRDefault="003C487E" w14:paraId="6F5CA21D" w14:textId="4FC41D15"/>
    <w:p w:rsidR="003C487E" w:rsidP="00BA6685" w:rsidRDefault="003C487E" w14:paraId="319C93DC" w14:textId="5EE1219B"/>
    <w:p w:rsidR="003C487E" w:rsidP="00BA6685" w:rsidRDefault="003C487E" w14:paraId="7DD32A78" w14:textId="291144C4"/>
    <w:p w:rsidR="003C487E" w:rsidP="00BA6685" w:rsidRDefault="003C487E" w14:paraId="1687E0C2" w14:textId="75C625E0"/>
    <w:p w:rsidR="003C487E" w:rsidP="00BA6685" w:rsidRDefault="003C487E" w14:paraId="4DA7F371" w14:textId="3F3313A3"/>
    <w:p w:rsidR="003C487E" w:rsidP="00BA6685" w:rsidRDefault="003C487E" w14:paraId="25852909" w14:textId="0084096D"/>
    <w:p w:rsidR="003C487E" w:rsidP="00BA6685" w:rsidRDefault="003C487E" w14:paraId="646A5531" w14:textId="5E53144A"/>
    <w:p w:rsidR="003C487E" w:rsidP="00BA6685" w:rsidRDefault="003C487E" w14:paraId="343E37DF" w14:textId="51F22972"/>
    <w:p w:rsidR="003C487E" w:rsidP="00BA6685" w:rsidRDefault="003C487E" w14:paraId="522CE689" w14:textId="1F94F3BB"/>
    <w:p w:rsidR="003C487E" w:rsidP="00BA6685" w:rsidRDefault="003C487E" w14:paraId="30571E3B" w14:textId="192F9A59"/>
    <w:p w:rsidR="003C487E" w:rsidP="00BA6685" w:rsidRDefault="003C487E" w14:paraId="524104CC" w14:textId="2361F65B"/>
    <w:p w:rsidR="003C487E" w:rsidP="00BA6685" w:rsidRDefault="003C487E" w14:paraId="0034B849" w14:textId="018E76FB"/>
    <w:p w:rsidR="003C487E" w:rsidP="00BA6685" w:rsidRDefault="003C487E" w14:paraId="51771FF9" w14:textId="621282C9"/>
    <w:p w:rsidR="003C487E" w:rsidP="00BA6685" w:rsidRDefault="003C487E" w14:paraId="7B304AAF" w14:textId="77777777"/>
    <w:p w:rsidR="005F3205" w:rsidP="004B26E6" w:rsidRDefault="005F3205" w14:paraId="530F1721" w14:textId="78BDF203"/>
    <w:p w:rsidRPr="00283ABB" w:rsidR="005F3205" w:rsidP="00477DB1" w:rsidRDefault="005F3205" w14:paraId="1AC14BDC" w14:textId="21CC7C0C">
      <w:pPr>
        <w:pStyle w:val="Heading2"/>
        <w:numPr>
          <w:ilvl w:val="0"/>
          <w:numId w:val="4"/>
        </w:numPr>
      </w:pPr>
      <w:bookmarkStart w:name="_Toc124331496" w:id="30"/>
      <w:r w:rsidRPr="00283ABB">
        <w:lastRenderedPageBreak/>
        <w:t>Appendix 1</w:t>
      </w:r>
      <w:bookmarkEnd w:id="30"/>
    </w:p>
    <w:p w:rsidRPr="00283ABB" w:rsidR="005F3205" w:rsidP="005F3205" w:rsidRDefault="005F3205" w14:paraId="52A01BE2" w14:textId="635AA031"/>
    <w:p w:rsidRPr="00283ABB" w:rsidR="005F3205" w:rsidP="005F3205" w:rsidRDefault="005F3205" w14:paraId="26C051A4" w14:textId="22608B08">
      <w:pPr>
        <w:rPr>
          <w:u w:val="single"/>
        </w:rPr>
      </w:pPr>
      <w:r w:rsidRPr="00283ABB">
        <w:rPr>
          <w:u w:val="single"/>
        </w:rPr>
        <w:t>Sniff Testing Record Sheet</w:t>
      </w:r>
    </w:p>
    <w:tbl>
      <w:tblPr>
        <w:tblStyle w:val="TableGrid"/>
        <w:tblW w:w="0" w:type="auto"/>
        <w:tblLook w:val="04A0" w:firstRow="1" w:lastRow="0" w:firstColumn="1" w:lastColumn="0" w:noHBand="0" w:noVBand="1"/>
      </w:tblPr>
      <w:tblGrid>
        <w:gridCol w:w="3640"/>
        <w:gridCol w:w="3640"/>
        <w:gridCol w:w="3641"/>
        <w:gridCol w:w="3641"/>
      </w:tblGrid>
      <w:tr w:rsidRPr="00283ABB" w:rsidR="005F3205" w:rsidTr="005F3205" w14:paraId="2C9659ED" w14:textId="77777777">
        <w:tc>
          <w:tcPr>
            <w:tcW w:w="3640" w:type="dxa"/>
          </w:tcPr>
          <w:p w:rsidRPr="00283ABB" w:rsidR="005F3205" w:rsidP="005F3205" w:rsidRDefault="005F3205" w14:paraId="6165F20A" w14:textId="1725B666">
            <w:pPr>
              <w:rPr>
                <w:sz w:val="20"/>
                <w:szCs w:val="20"/>
              </w:rPr>
            </w:pPr>
            <w:r w:rsidRPr="00283ABB">
              <w:rPr>
                <w:sz w:val="20"/>
                <w:szCs w:val="20"/>
              </w:rPr>
              <w:t>Test by</w:t>
            </w:r>
          </w:p>
        </w:tc>
        <w:tc>
          <w:tcPr>
            <w:tcW w:w="3640" w:type="dxa"/>
          </w:tcPr>
          <w:p w:rsidRPr="00283ABB" w:rsidR="005F3205" w:rsidP="005F3205" w:rsidRDefault="005F3205" w14:paraId="1F0362DE" w14:textId="77777777">
            <w:pPr>
              <w:rPr>
                <w:sz w:val="20"/>
                <w:szCs w:val="20"/>
              </w:rPr>
            </w:pPr>
          </w:p>
        </w:tc>
        <w:tc>
          <w:tcPr>
            <w:tcW w:w="3641" w:type="dxa"/>
          </w:tcPr>
          <w:p w:rsidRPr="00283ABB" w:rsidR="005F3205" w:rsidP="005F3205" w:rsidRDefault="005F3205" w14:paraId="5FF4B471" w14:textId="00AF25C2">
            <w:pPr>
              <w:rPr>
                <w:sz w:val="20"/>
                <w:szCs w:val="20"/>
              </w:rPr>
            </w:pPr>
            <w:r w:rsidRPr="00283ABB">
              <w:rPr>
                <w:sz w:val="20"/>
                <w:szCs w:val="20"/>
              </w:rPr>
              <w:t>Start Time</w:t>
            </w:r>
          </w:p>
        </w:tc>
        <w:tc>
          <w:tcPr>
            <w:tcW w:w="3641" w:type="dxa"/>
          </w:tcPr>
          <w:p w:rsidRPr="00283ABB" w:rsidR="005F3205" w:rsidP="005F3205" w:rsidRDefault="005F3205" w14:paraId="49BB2C11" w14:textId="77777777">
            <w:pPr>
              <w:rPr>
                <w:sz w:val="20"/>
                <w:szCs w:val="20"/>
              </w:rPr>
            </w:pPr>
          </w:p>
        </w:tc>
      </w:tr>
      <w:tr w:rsidRPr="00283ABB" w:rsidR="005F3205" w:rsidTr="005F3205" w14:paraId="2C2368D0" w14:textId="77777777">
        <w:tc>
          <w:tcPr>
            <w:tcW w:w="3640" w:type="dxa"/>
          </w:tcPr>
          <w:p w:rsidRPr="00283ABB" w:rsidR="005F3205" w:rsidP="005F3205" w:rsidRDefault="005F3205" w14:paraId="1F049318" w14:textId="7F60FF6C">
            <w:pPr>
              <w:rPr>
                <w:sz w:val="20"/>
                <w:szCs w:val="20"/>
              </w:rPr>
            </w:pPr>
            <w:r w:rsidRPr="00283ABB">
              <w:rPr>
                <w:sz w:val="20"/>
                <w:szCs w:val="20"/>
              </w:rPr>
              <w:t>Date</w:t>
            </w:r>
          </w:p>
        </w:tc>
        <w:tc>
          <w:tcPr>
            <w:tcW w:w="3640" w:type="dxa"/>
          </w:tcPr>
          <w:p w:rsidRPr="00283ABB" w:rsidR="005F3205" w:rsidP="005F3205" w:rsidRDefault="005F3205" w14:paraId="0D8BC9D4" w14:textId="77777777">
            <w:pPr>
              <w:rPr>
                <w:sz w:val="20"/>
                <w:szCs w:val="20"/>
              </w:rPr>
            </w:pPr>
          </w:p>
        </w:tc>
        <w:tc>
          <w:tcPr>
            <w:tcW w:w="3641" w:type="dxa"/>
          </w:tcPr>
          <w:p w:rsidRPr="00283ABB" w:rsidR="005F3205" w:rsidP="005F3205" w:rsidRDefault="005F3205" w14:paraId="46CA6FC8" w14:textId="3DAF45CB">
            <w:pPr>
              <w:rPr>
                <w:sz w:val="20"/>
                <w:szCs w:val="20"/>
              </w:rPr>
            </w:pPr>
            <w:r w:rsidRPr="00283ABB">
              <w:rPr>
                <w:sz w:val="20"/>
                <w:szCs w:val="20"/>
              </w:rPr>
              <w:t>End Time</w:t>
            </w:r>
          </w:p>
        </w:tc>
        <w:tc>
          <w:tcPr>
            <w:tcW w:w="3641" w:type="dxa"/>
          </w:tcPr>
          <w:p w:rsidRPr="00283ABB" w:rsidR="005F3205" w:rsidP="005F3205" w:rsidRDefault="005F3205" w14:paraId="5F2F141C" w14:textId="77777777">
            <w:pPr>
              <w:rPr>
                <w:sz w:val="20"/>
                <w:szCs w:val="20"/>
              </w:rPr>
            </w:pPr>
          </w:p>
        </w:tc>
      </w:tr>
      <w:tr w:rsidRPr="00283ABB" w:rsidR="005F3205" w:rsidTr="005F3205" w14:paraId="6A11BDD0" w14:textId="77777777">
        <w:tc>
          <w:tcPr>
            <w:tcW w:w="3640" w:type="dxa"/>
          </w:tcPr>
          <w:p w:rsidRPr="00283ABB" w:rsidR="005F3205" w:rsidP="005F3205" w:rsidRDefault="005F3205" w14:paraId="6578C9F4" w14:textId="449AC2DA">
            <w:pPr>
              <w:rPr>
                <w:sz w:val="20"/>
                <w:szCs w:val="20"/>
              </w:rPr>
            </w:pPr>
            <w:r w:rsidRPr="00283ABB">
              <w:rPr>
                <w:sz w:val="20"/>
                <w:szCs w:val="20"/>
              </w:rPr>
              <w:t>Weather Condition</w:t>
            </w:r>
          </w:p>
        </w:tc>
        <w:tc>
          <w:tcPr>
            <w:tcW w:w="3640" w:type="dxa"/>
          </w:tcPr>
          <w:p w:rsidRPr="00283ABB" w:rsidR="005F3205" w:rsidP="005F3205" w:rsidRDefault="005F3205" w14:paraId="65E88009" w14:textId="77777777">
            <w:pPr>
              <w:rPr>
                <w:sz w:val="20"/>
                <w:szCs w:val="20"/>
              </w:rPr>
            </w:pPr>
          </w:p>
        </w:tc>
        <w:tc>
          <w:tcPr>
            <w:tcW w:w="3641" w:type="dxa"/>
          </w:tcPr>
          <w:p w:rsidRPr="00283ABB" w:rsidR="005F3205" w:rsidP="005F3205" w:rsidRDefault="005F3205" w14:paraId="2384D6C7" w14:textId="52B3D914">
            <w:pPr>
              <w:rPr>
                <w:sz w:val="20"/>
                <w:szCs w:val="20"/>
              </w:rPr>
            </w:pPr>
            <w:r w:rsidRPr="00283ABB">
              <w:rPr>
                <w:sz w:val="20"/>
                <w:szCs w:val="20"/>
              </w:rPr>
              <w:t>Temperature</w:t>
            </w:r>
          </w:p>
        </w:tc>
        <w:tc>
          <w:tcPr>
            <w:tcW w:w="3641" w:type="dxa"/>
          </w:tcPr>
          <w:p w:rsidRPr="00283ABB" w:rsidR="005F3205" w:rsidP="005F3205" w:rsidRDefault="005F3205" w14:paraId="3A304D49" w14:textId="77777777">
            <w:pPr>
              <w:rPr>
                <w:sz w:val="20"/>
                <w:szCs w:val="20"/>
              </w:rPr>
            </w:pPr>
          </w:p>
        </w:tc>
      </w:tr>
      <w:tr w:rsidRPr="00283ABB" w:rsidR="005F3205" w:rsidTr="005F3205" w14:paraId="523E0A19" w14:textId="77777777">
        <w:tc>
          <w:tcPr>
            <w:tcW w:w="3640" w:type="dxa"/>
          </w:tcPr>
          <w:p w:rsidRPr="00283ABB" w:rsidR="005F3205" w:rsidP="005F3205" w:rsidRDefault="005F3205" w14:paraId="45ABBBAA" w14:textId="55789D2A">
            <w:pPr>
              <w:rPr>
                <w:sz w:val="20"/>
                <w:szCs w:val="20"/>
              </w:rPr>
            </w:pPr>
            <w:r w:rsidRPr="00283ABB">
              <w:rPr>
                <w:sz w:val="20"/>
                <w:szCs w:val="20"/>
              </w:rPr>
              <w:t>Wind Strength</w:t>
            </w:r>
          </w:p>
        </w:tc>
        <w:tc>
          <w:tcPr>
            <w:tcW w:w="3640" w:type="dxa"/>
          </w:tcPr>
          <w:p w:rsidRPr="00283ABB" w:rsidR="005F3205" w:rsidP="005F3205" w:rsidRDefault="005F3205" w14:paraId="684B4032" w14:textId="77777777">
            <w:pPr>
              <w:rPr>
                <w:sz w:val="20"/>
                <w:szCs w:val="20"/>
              </w:rPr>
            </w:pPr>
          </w:p>
        </w:tc>
        <w:tc>
          <w:tcPr>
            <w:tcW w:w="3641" w:type="dxa"/>
          </w:tcPr>
          <w:p w:rsidRPr="00283ABB" w:rsidR="005F3205" w:rsidP="005F3205" w:rsidRDefault="005F3205" w14:paraId="29EABD65" w14:textId="620FF964">
            <w:pPr>
              <w:rPr>
                <w:sz w:val="20"/>
                <w:szCs w:val="20"/>
              </w:rPr>
            </w:pPr>
            <w:r w:rsidRPr="00283ABB">
              <w:rPr>
                <w:sz w:val="20"/>
                <w:szCs w:val="20"/>
              </w:rPr>
              <w:t>Wind Direction</w:t>
            </w:r>
          </w:p>
        </w:tc>
        <w:tc>
          <w:tcPr>
            <w:tcW w:w="3641" w:type="dxa"/>
          </w:tcPr>
          <w:p w:rsidRPr="00283ABB" w:rsidR="005F3205" w:rsidP="005F3205" w:rsidRDefault="005F3205" w14:paraId="2D708F81" w14:textId="77777777">
            <w:pPr>
              <w:rPr>
                <w:sz w:val="20"/>
                <w:szCs w:val="20"/>
              </w:rPr>
            </w:pPr>
          </w:p>
        </w:tc>
      </w:tr>
    </w:tbl>
    <w:p w:rsidRPr="00283ABB" w:rsidR="005F3205" w:rsidP="005F3205" w:rsidRDefault="005F3205" w14:paraId="6CC26588" w14:textId="40F0E585"/>
    <w:tbl>
      <w:tblPr>
        <w:tblStyle w:val="TableGrid"/>
        <w:tblpPr w:leftFromText="180" w:rightFromText="180" w:vertAnchor="text" w:tblpY="121"/>
        <w:tblW w:w="15304" w:type="dxa"/>
        <w:tblLook w:val="04A0" w:firstRow="1" w:lastRow="0" w:firstColumn="1" w:lastColumn="0" w:noHBand="0" w:noVBand="1"/>
      </w:tblPr>
      <w:tblGrid>
        <w:gridCol w:w="2080"/>
        <w:gridCol w:w="2080"/>
        <w:gridCol w:w="2080"/>
        <w:gridCol w:w="2080"/>
        <w:gridCol w:w="2080"/>
        <w:gridCol w:w="2081"/>
        <w:gridCol w:w="2823"/>
      </w:tblGrid>
      <w:tr w:rsidRPr="00283ABB" w:rsidR="005F3205" w:rsidTr="005F3205" w14:paraId="45DDE3BE" w14:textId="77777777">
        <w:tc>
          <w:tcPr>
            <w:tcW w:w="2080" w:type="dxa"/>
          </w:tcPr>
          <w:p w:rsidRPr="00283ABB" w:rsidR="005F3205" w:rsidP="005F3205" w:rsidRDefault="005F3205" w14:paraId="76504779" w14:textId="77777777">
            <w:pPr>
              <w:rPr>
                <w:sz w:val="20"/>
                <w:szCs w:val="20"/>
              </w:rPr>
            </w:pPr>
            <w:r w:rsidRPr="00283ABB">
              <w:rPr>
                <w:sz w:val="20"/>
                <w:szCs w:val="20"/>
              </w:rPr>
              <w:t>Location No. / Name</w:t>
            </w:r>
          </w:p>
        </w:tc>
        <w:tc>
          <w:tcPr>
            <w:tcW w:w="2080" w:type="dxa"/>
          </w:tcPr>
          <w:p w:rsidRPr="00283ABB" w:rsidR="005F3205" w:rsidP="005F3205" w:rsidRDefault="005F3205" w14:paraId="00D2D796" w14:textId="77777777">
            <w:pPr>
              <w:rPr>
                <w:sz w:val="20"/>
                <w:szCs w:val="20"/>
              </w:rPr>
            </w:pPr>
            <w:r w:rsidRPr="00283ABB">
              <w:rPr>
                <w:sz w:val="20"/>
                <w:szCs w:val="20"/>
              </w:rPr>
              <w:t>Nearest Receptor Sensitivity</w:t>
            </w:r>
          </w:p>
        </w:tc>
        <w:tc>
          <w:tcPr>
            <w:tcW w:w="2080" w:type="dxa"/>
          </w:tcPr>
          <w:p w:rsidRPr="00283ABB" w:rsidR="005F3205" w:rsidP="005F3205" w:rsidRDefault="005F3205" w14:paraId="33A534E3" w14:textId="77777777">
            <w:pPr>
              <w:rPr>
                <w:sz w:val="20"/>
                <w:szCs w:val="20"/>
              </w:rPr>
            </w:pPr>
            <w:r w:rsidRPr="00283ABB">
              <w:rPr>
                <w:sz w:val="20"/>
                <w:szCs w:val="20"/>
              </w:rPr>
              <w:t>Intensity</w:t>
            </w:r>
          </w:p>
        </w:tc>
        <w:tc>
          <w:tcPr>
            <w:tcW w:w="2080" w:type="dxa"/>
          </w:tcPr>
          <w:p w:rsidRPr="00283ABB" w:rsidR="005F3205" w:rsidP="005F3205" w:rsidRDefault="005F3205" w14:paraId="63EAC66D" w14:textId="77777777">
            <w:pPr>
              <w:rPr>
                <w:sz w:val="20"/>
                <w:szCs w:val="20"/>
              </w:rPr>
            </w:pPr>
            <w:r w:rsidRPr="00283ABB">
              <w:rPr>
                <w:sz w:val="20"/>
                <w:szCs w:val="20"/>
              </w:rPr>
              <w:t>What does it smell like?</w:t>
            </w:r>
          </w:p>
        </w:tc>
        <w:tc>
          <w:tcPr>
            <w:tcW w:w="2080" w:type="dxa"/>
          </w:tcPr>
          <w:p w:rsidRPr="00283ABB" w:rsidR="005F3205" w:rsidP="005F3205" w:rsidRDefault="005F3205" w14:paraId="40CB2066" w14:textId="77777777">
            <w:pPr>
              <w:rPr>
                <w:sz w:val="20"/>
                <w:szCs w:val="20"/>
              </w:rPr>
            </w:pPr>
            <w:r w:rsidRPr="00283ABB">
              <w:rPr>
                <w:sz w:val="20"/>
                <w:szCs w:val="20"/>
              </w:rPr>
              <w:t>Frequency of odour?</w:t>
            </w:r>
          </w:p>
        </w:tc>
        <w:tc>
          <w:tcPr>
            <w:tcW w:w="2081" w:type="dxa"/>
          </w:tcPr>
          <w:p w:rsidRPr="00283ABB" w:rsidR="005F3205" w:rsidP="005F3205" w:rsidRDefault="005F3205" w14:paraId="4BA6AE4A" w14:textId="77777777">
            <w:pPr>
              <w:rPr>
                <w:sz w:val="20"/>
                <w:szCs w:val="20"/>
              </w:rPr>
            </w:pPr>
            <w:r w:rsidRPr="00283ABB">
              <w:rPr>
                <w:sz w:val="20"/>
                <w:szCs w:val="20"/>
              </w:rPr>
              <w:t>Is the source evident</w:t>
            </w:r>
          </w:p>
        </w:tc>
        <w:tc>
          <w:tcPr>
            <w:tcW w:w="2823" w:type="dxa"/>
          </w:tcPr>
          <w:p w:rsidRPr="00283ABB" w:rsidR="005F3205" w:rsidP="005F3205" w:rsidRDefault="005F3205" w14:paraId="5479206D" w14:textId="77777777">
            <w:pPr>
              <w:rPr>
                <w:sz w:val="20"/>
                <w:szCs w:val="20"/>
              </w:rPr>
            </w:pPr>
            <w:r w:rsidRPr="00283ABB">
              <w:rPr>
                <w:sz w:val="20"/>
                <w:szCs w:val="20"/>
              </w:rPr>
              <w:t>Other comments / observations</w:t>
            </w:r>
          </w:p>
        </w:tc>
      </w:tr>
      <w:tr w:rsidRPr="005F3205" w:rsidR="005F3205" w:rsidTr="005F3205" w14:paraId="75545EEC" w14:textId="77777777">
        <w:tc>
          <w:tcPr>
            <w:tcW w:w="2080" w:type="dxa"/>
          </w:tcPr>
          <w:p w:rsidRPr="00283ABB" w:rsidR="005F3205" w:rsidP="005F3205" w:rsidRDefault="005F3205" w14:paraId="6C76CA4F" w14:textId="06AA2462">
            <w:pPr>
              <w:rPr>
                <w:sz w:val="20"/>
                <w:szCs w:val="20"/>
              </w:rPr>
            </w:pPr>
            <w:r w:rsidRPr="00283ABB">
              <w:rPr>
                <w:sz w:val="20"/>
                <w:szCs w:val="20"/>
              </w:rPr>
              <w:t>Tankered trade import point</w:t>
            </w:r>
            <w:r w:rsidR="006A259B">
              <w:rPr>
                <w:sz w:val="20"/>
                <w:szCs w:val="20"/>
              </w:rPr>
              <w:t xml:space="preserve"> one / two</w:t>
            </w:r>
          </w:p>
        </w:tc>
        <w:tc>
          <w:tcPr>
            <w:tcW w:w="2080" w:type="dxa"/>
          </w:tcPr>
          <w:p w:rsidRPr="00283ABB" w:rsidR="005F3205" w:rsidP="005F3205" w:rsidRDefault="005F3205" w14:paraId="243C342F" w14:textId="77777777">
            <w:pPr>
              <w:rPr>
                <w:color w:val="FF0000"/>
                <w:sz w:val="20"/>
                <w:szCs w:val="20"/>
              </w:rPr>
            </w:pPr>
            <w:r w:rsidRPr="00283ABB">
              <w:rPr>
                <w:color w:val="FF0000"/>
                <w:sz w:val="20"/>
                <w:szCs w:val="20"/>
              </w:rPr>
              <w:t>Low / Medium / High</w:t>
            </w:r>
          </w:p>
        </w:tc>
        <w:tc>
          <w:tcPr>
            <w:tcW w:w="2080" w:type="dxa"/>
          </w:tcPr>
          <w:p w:rsidRPr="00283ABB" w:rsidR="005F3205" w:rsidP="005F3205" w:rsidRDefault="005F3205" w14:paraId="34AAAFBD" w14:textId="77777777">
            <w:pPr>
              <w:rPr>
                <w:color w:val="FF0000"/>
                <w:sz w:val="20"/>
                <w:szCs w:val="20"/>
              </w:rPr>
            </w:pPr>
            <w:r w:rsidRPr="00283ABB">
              <w:rPr>
                <w:color w:val="FF0000"/>
                <w:sz w:val="20"/>
                <w:szCs w:val="20"/>
              </w:rPr>
              <w:t>0 No odour</w:t>
            </w:r>
          </w:p>
          <w:p w:rsidRPr="00283ABB" w:rsidR="005F3205" w:rsidP="005F3205" w:rsidRDefault="005F3205" w14:paraId="1324B623" w14:textId="77777777">
            <w:pPr>
              <w:rPr>
                <w:color w:val="FF0000"/>
                <w:sz w:val="20"/>
                <w:szCs w:val="20"/>
              </w:rPr>
            </w:pPr>
            <w:r w:rsidRPr="00283ABB">
              <w:rPr>
                <w:color w:val="FF0000"/>
                <w:sz w:val="20"/>
                <w:szCs w:val="20"/>
              </w:rPr>
              <w:t>1 Very faint</w:t>
            </w:r>
          </w:p>
          <w:p w:rsidRPr="00283ABB" w:rsidR="005F3205" w:rsidP="00477DB1" w:rsidRDefault="005F3205" w14:paraId="026C1357" w14:textId="77777777">
            <w:pPr>
              <w:pStyle w:val="ListParagraph"/>
              <w:numPr>
                <w:ilvl w:val="0"/>
                <w:numId w:val="11"/>
              </w:numPr>
              <w:rPr>
                <w:color w:val="FF0000"/>
                <w:sz w:val="20"/>
                <w:szCs w:val="20"/>
              </w:rPr>
            </w:pPr>
            <w:r w:rsidRPr="00283ABB">
              <w:rPr>
                <w:color w:val="FF0000"/>
                <w:sz w:val="20"/>
                <w:szCs w:val="20"/>
              </w:rPr>
              <w:t>Faint odour</w:t>
            </w:r>
          </w:p>
          <w:p w:rsidRPr="00283ABB" w:rsidR="005F3205" w:rsidP="00477DB1" w:rsidRDefault="005F3205" w14:paraId="072EB40B" w14:textId="77777777">
            <w:pPr>
              <w:pStyle w:val="ListParagraph"/>
              <w:numPr>
                <w:ilvl w:val="0"/>
                <w:numId w:val="11"/>
              </w:numPr>
              <w:rPr>
                <w:color w:val="FF0000"/>
                <w:sz w:val="20"/>
                <w:szCs w:val="20"/>
              </w:rPr>
            </w:pPr>
            <w:r w:rsidRPr="00283ABB">
              <w:rPr>
                <w:color w:val="FF0000"/>
                <w:sz w:val="20"/>
                <w:szCs w:val="20"/>
              </w:rPr>
              <w:t>Distinct odour</w:t>
            </w:r>
          </w:p>
          <w:p w:rsidRPr="00283ABB" w:rsidR="005F3205" w:rsidP="00477DB1" w:rsidRDefault="005F3205" w14:paraId="25BDCFC2" w14:textId="77777777">
            <w:pPr>
              <w:pStyle w:val="ListParagraph"/>
              <w:numPr>
                <w:ilvl w:val="0"/>
                <w:numId w:val="11"/>
              </w:numPr>
              <w:rPr>
                <w:color w:val="FF0000"/>
                <w:sz w:val="20"/>
                <w:szCs w:val="20"/>
              </w:rPr>
            </w:pPr>
            <w:r w:rsidRPr="00283ABB">
              <w:rPr>
                <w:color w:val="FF0000"/>
                <w:sz w:val="20"/>
                <w:szCs w:val="20"/>
              </w:rPr>
              <w:t>Strong odour</w:t>
            </w:r>
          </w:p>
          <w:p w:rsidRPr="00283ABB" w:rsidR="005F3205" w:rsidP="00477DB1" w:rsidRDefault="005F3205" w14:paraId="7DD81410" w14:textId="77777777">
            <w:pPr>
              <w:pStyle w:val="ListParagraph"/>
              <w:numPr>
                <w:ilvl w:val="0"/>
                <w:numId w:val="11"/>
              </w:numPr>
              <w:rPr>
                <w:color w:val="FF0000"/>
                <w:sz w:val="20"/>
                <w:szCs w:val="20"/>
              </w:rPr>
            </w:pPr>
            <w:r w:rsidRPr="00283ABB">
              <w:rPr>
                <w:color w:val="FF0000"/>
                <w:sz w:val="20"/>
                <w:szCs w:val="20"/>
              </w:rPr>
              <w:t>Very strong odour</w:t>
            </w:r>
          </w:p>
          <w:p w:rsidRPr="00283ABB" w:rsidR="005F3205" w:rsidP="00477DB1" w:rsidRDefault="005F3205" w14:paraId="6586AF85" w14:textId="77777777">
            <w:pPr>
              <w:pStyle w:val="ListParagraph"/>
              <w:numPr>
                <w:ilvl w:val="0"/>
                <w:numId w:val="11"/>
              </w:numPr>
              <w:rPr>
                <w:color w:val="FF0000"/>
                <w:sz w:val="20"/>
                <w:szCs w:val="20"/>
              </w:rPr>
            </w:pPr>
            <w:r w:rsidRPr="00283ABB">
              <w:rPr>
                <w:color w:val="FF0000"/>
                <w:sz w:val="20"/>
                <w:szCs w:val="20"/>
              </w:rPr>
              <w:t>Extremely strong odour</w:t>
            </w:r>
          </w:p>
        </w:tc>
        <w:tc>
          <w:tcPr>
            <w:tcW w:w="2080" w:type="dxa"/>
          </w:tcPr>
          <w:p w:rsidRPr="00283ABB" w:rsidR="005F3205" w:rsidP="005F3205" w:rsidRDefault="005F3205" w14:paraId="7B0873BB" w14:textId="77777777">
            <w:pPr>
              <w:rPr>
                <w:color w:val="FF0000"/>
                <w:sz w:val="20"/>
                <w:szCs w:val="20"/>
              </w:rPr>
            </w:pPr>
          </w:p>
        </w:tc>
        <w:tc>
          <w:tcPr>
            <w:tcW w:w="2080" w:type="dxa"/>
          </w:tcPr>
          <w:p w:rsidRPr="00283ABB" w:rsidR="005F3205" w:rsidP="005F3205" w:rsidRDefault="005F3205" w14:paraId="0E4CB4CA" w14:textId="77777777">
            <w:pPr>
              <w:rPr>
                <w:color w:val="FF0000"/>
                <w:sz w:val="20"/>
                <w:szCs w:val="20"/>
              </w:rPr>
            </w:pPr>
            <w:r w:rsidRPr="00283ABB">
              <w:rPr>
                <w:color w:val="FF0000"/>
                <w:sz w:val="20"/>
                <w:szCs w:val="20"/>
              </w:rPr>
              <w:t>Constant / Intermittent</w:t>
            </w:r>
          </w:p>
        </w:tc>
        <w:tc>
          <w:tcPr>
            <w:tcW w:w="2081" w:type="dxa"/>
          </w:tcPr>
          <w:p w:rsidRPr="00283ABB" w:rsidR="005F3205" w:rsidP="005F3205" w:rsidRDefault="005F3205" w14:paraId="2FC05392" w14:textId="77777777">
            <w:pPr>
              <w:rPr>
                <w:color w:val="FF0000"/>
                <w:sz w:val="20"/>
                <w:szCs w:val="20"/>
              </w:rPr>
            </w:pPr>
            <w:r w:rsidRPr="00283ABB">
              <w:rPr>
                <w:color w:val="FF0000"/>
                <w:sz w:val="20"/>
                <w:szCs w:val="20"/>
              </w:rPr>
              <w:t>Yes / No</w:t>
            </w:r>
          </w:p>
          <w:p w:rsidRPr="00283ABB" w:rsidR="005F3205" w:rsidP="005F3205" w:rsidRDefault="005F3205" w14:paraId="0052C5A2" w14:textId="77777777">
            <w:pPr>
              <w:rPr>
                <w:color w:val="FF0000"/>
                <w:sz w:val="20"/>
                <w:szCs w:val="20"/>
              </w:rPr>
            </w:pPr>
          </w:p>
          <w:p w:rsidRPr="00283ABB" w:rsidR="005F3205" w:rsidP="005F3205" w:rsidRDefault="005F3205" w14:paraId="0274972C" w14:textId="77777777">
            <w:pPr>
              <w:rPr>
                <w:color w:val="FF0000"/>
                <w:sz w:val="20"/>
                <w:szCs w:val="20"/>
              </w:rPr>
            </w:pPr>
            <w:r w:rsidRPr="00283ABB">
              <w:rPr>
                <w:color w:val="FF0000"/>
                <w:sz w:val="20"/>
                <w:szCs w:val="20"/>
              </w:rPr>
              <w:t xml:space="preserve">Source area / name to be provided. Might be that maintenance work is occurring and you can detect increased odours due to that activity. </w:t>
            </w:r>
          </w:p>
        </w:tc>
        <w:tc>
          <w:tcPr>
            <w:tcW w:w="2823" w:type="dxa"/>
          </w:tcPr>
          <w:p w:rsidRPr="005F3205" w:rsidR="005F3205" w:rsidP="005F3205" w:rsidRDefault="005F3205" w14:paraId="4DD812C1" w14:textId="77777777">
            <w:pPr>
              <w:rPr>
                <w:color w:val="FF0000"/>
                <w:sz w:val="20"/>
                <w:szCs w:val="20"/>
              </w:rPr>
            </w:pPr>
            <w:r w:rsidRPr="00283ABB">
              <w:rPr>
                <w:color w:val="FF0000"/>
                <w:sz w:val="20"/>
                <w:szCs w:val="20"/>
              </w:rPr>
              <w:t>Are there odours detected from other sources? Farm / Landfill / other industry etc</w:t>
            </w:r>
          </w:p>
        </w:tc>
      </w:tr>
    </w:tbl>
    <w:p w:rsidR="005F3205" w:rsidP="005F3205" w:rsidRDefault="005F3205" w14:paraId="74A1FDB9" w14:textId="058F9D51"/>
    <w:p w:rsidRPr="005F3205" w:rsidR="005F3205" w:rsidP="005F3205" w:rsidRDefault="005F3205" w14:paraId="7F698BE6" w14:textId="77777777"/>
    <w:sectPr w:rsidRPr="005F3205" w:rsidR="005F3205" w:rsidSect="005F3205">
      <w:pgSz w:w="16840" w:h="11900" w:orient="landscape"/>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B31FC" w:rsidRDefault="001B31FC" w14:paraId="6F05C061" w14:textId="77777777">
      <w:pPr>
        <w:spacing w:after="0" w:line="240" w:lineRule="auto"/>
      </w:pPr>
      <w:r>
        <w:separator/>
      </w:r>
    </w:p>
  </w:endnote>
  <w:endnote w:type="continuationSeparator" w:id="0">
    <w:p w:rsidR="001B31FC" w:rsidRDefault="001B31FC" w14:paraId="6F05C06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6618" w:rsidRDefault="00D06618" w14:paraId="2283BB8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76DC9" w:rsidP="00625F1C" w:rsidRDefault="00676DC9" w14:paraId="6F05C067" w14:textId="77777777">
    <w:pPr>
      <w:pStyle w:val="Footer"/>
      <w:jc w:val="center"/>
    </w:pPr>
    <w:r>
      <w:t xml:space="preserve">Page </w:t>
    </w:r>
    <w:r>
      <w:fldChar w:fldCharType="begin"/>
    </w:r>
    <w:r>
      <w:instrText xml:space="preserve"> PAGE </w:instrText>
    </w:r>
    <w:r>
      <w:fldChar w:fldCharType="separate"/>
    </w:r>
    <w:r w:rsidR="00860CAC">
      <w:rPr>
        <w:noProof/>
      </w:rPr>
      <w:t>1</w:t>
    </w:r>
    <w:r>
      <w:fldChar w:fldCharType="end"/>
    </w:r>
    <w:r>
      <w:t xml:space="preserve"> of </w:t>
    </w:r>
    <w:r>
      <w:rPr>
        <w:noProof/>
      </w:rPr>
      <w:fldChar w:fldCharType="begin"/>
    </w:r>
    <w:r>
      <w:rPr>
        <w:noProof/>
      </w:rPr>
      <w:instrText xml:space="preserve"> NUMPAGES </w:instrText>
    </w:r>
    <w:r>
      <w:rPr>
        <w:noProof/>
      </w:rPr>
      <w:fldChar w:fldCharType="separate"/>
    </w:r>
    <w:r w:rsidR="00860CAC">
      <w:rPr>
        <w:noProof/>
      </w:rPr>
      <w:t>20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6618" w:rsidRDefault="00D06618" w14:paraId="535007C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B31FC" w:rsidRDefault="001B31FC" w14:paraId="6F05C05F" w14:textId="77777777">
      <w:pPr>
        <w:spacing w:after="0" w:line="240" w:lineRule="auto"/>
      </w:pPr>
      <w:r>
        <w:rPr>
          <w:color w:val="000000"/>
        </w:rPr>
        <w:separator/>
      </w:r>
    </w:p>
  </w:footnote>
  <w:footnote w:type="continuationSeparator" w:id="0">
    <w:p w:rsidR="001B31FC" w:rsidRDefault="001B31FC" w14:paraId="6F05C06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6618" w:rsidRDefault="00D06618" w14:paraId="6108B6C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676DC9" w:rsidR="00676DC9" w:rsidP="00676DC9" w:rsidRDefault="00676DC9" w14:paraId="6F05C063" w14:textId="5EF9E02A">
    <w:pPr>
      <w:pStyle w:val="Header"/>
      <w:jc w:val="right"/>
      <w:rPr>
        <w:sz w:val="18"/>
        <w:szCs w:val="18"/>
      </w:rPr>
    </w:pPr>
    <w:r>
      <w:rPr>
        <w:sz w:val="18"/>
        <w:szCs w:val="18"/>
      </w:rPr>
      <w:t xml:space="preserve">                                                            </w:t>
    </w:r>
    <w:r w:rsidR="004A38E1">
      <w:rPr>
        <w:sz w:val="18"/>
        <w:szCs w:val="18"/>
      </w:rPr>
      <w:t xml:space="preserve">Yorkshire Water </w:t>
    </w:r>
    <w:r w:rsidR="00E4251D">
      <w:rPr>
        <w:sz w:val="18"/>
        <w:szCs w:val="18"/>
      </w:rPr>
      <w:t>Deighton</w:t>
    </w:r>
    <w:r w:rsidR="004A38E1">
      <w:rPr>
        <w:sz w:val="18"/>
        <w:szCs w:val="18"/>
      </w:rPr>
      <w:t xml:space="preserve"> WwTW -</w:t>
    </w:r>
    <w:r w:rsidRPr="00676DC9">
      <w:rPr>
        <w:sz w:val="18"/>
        <w:szCs w:val="18"/>
      </w:rPr>
      <w:t xml:space="preserve"> Odour M</w:t>
    </w:r>
    <w:r w:rsidR="00CC22AA">
      <w:rPr>
        <w:sz w:val="18"/>
        <w:szCs w:val="18"/>
      </w:rPr>
      <w:t>anagement Plan</w:t>
    </w:r>
    <w:r w:rsidRPr="00676DC9">
      <w:rPr>
        <w:sz w:val="18"/>
        <w:szCs w:val="18"/>
      </w:rPr>
      <w:tab/>
    </w:r>
  </w:p>
  <w:p w:rsidR="00676DC9" w:rsidP="00676DC9" w:rsidRDefault="00676DC9" w14:paraId="6F05C064" w14:textId="77777777">
    <w:pPr>
      <w:pStyle w:val="Header"/>
      <w:ind w:left="1440"/>
      <w:jc w:val="right"/>
      <w:rPr>
        <w:b/>
        <w:sz w:val="18"/>
        <w:szCs w:val="18"/>
      </w:rPr>
    </w:pPr>
  </w:p>
  <w:p w:rsidRPr="00676DC9" w:rsidR="00676DC9" w:rsidP="00676DC9" w:rsidRDefault="00676DC9" w14:paraId="6F05C066" w14:textId="77777777">
    <w:pPr>
      <w:pStyle w:val="Header"/>
      <w:ind w:left="1440"/>
      <w:jc w:val="right"/>
      <w:rPr>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06618" w:rsidRDefault="00D06618" w14:paraId="49C586B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10DEE"/>
    <w:multiLevelType w:val="hybridMultilevel"/>
    <w:tmpl w:val="5FFA6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F72F6D"/>
    <w:multiLevelType w:val="multilevel"/>
    <w:tmpl w:val="606810C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DC58D0"/>
    <w:multiLevelType w:val="hybridMultilevel"/>
    <w:tmpl w:val="C4487B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6100006"/>
    <w:multiLevelType w:val="multilevel"/>
    <w:tmpl w:val="4334A51E"/>
    <w:styleLink w:val="Guidancelist"/>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C8E7AD7"/>
    <w:multiLevelType w:val="multilevel"/>
    <w:tmpl w:val="BA46921E"/>
    <w:lvl w:ilvl="0">
      <w:start w:val="1"/>
      <w:numFmt w:val="decimal"/>
      <w:lvlText w:val="%1."/>
      <w:lvlJc w:val="left"/>
      <w:pPr>
        <w:ind w:left="360" w:hanging="360"/>
      </w:pPr>
      <w:rPr>
        <w:sz w:val="36"/>
        <w:szCs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4C1FF8"/>
    <w:multiLevelType w:val="hybridMultilevel"/>
    <w:tmpl w:val="253853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192523D"/>
    <w:multiLevelType w:val="hybridMultilevel"/>
    <w:tmpl w:val="5FAE14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4B514FD"/>
    <w:multiLevelType w:val="multilevel"/>
    <w:tmpl w:val="606810C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5115D66"/>
    <w:multiLevelType w:val="multilevel"/>
    <w:tmpl w:val="23F24E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61B301C"/>
    <w:multiLevelType w:val="hybridMultilevel"/>
    <w:tmpl w:val="65864D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B6B5B59"/>
    <w:multiLevelType w:val="multilevel"/>
    <w:tmpl w:val="81D65576"/>
    <w:styleLink w:val="LFO7"/>
    <w:lvl w:ilvl="0">
      <w:start w:val="1"/>
      <w:numFmt w:val="decimal"/>
      <w:pStyle w:val="NumBullet3"/>
      <w:lvlText w:val="%1."/>
      <w:lvlJc w:val="left"/>
      <w:pPr>
        <w:ind w:left="284" w:hanging="284"/>
      </w:pPr>
      <w:rPr>
        <w:color w:val="auto"/>
      </w:rPr>
    </w:lvl>
    <w:lvl w:ilvl="1">
      <w:start w:val="1"/>
      <w:numFmt w:val="lowerLetter"/>
      <w:lvlText w:val="%2."/>
      <w:lvlJc w:val="left"/>
      <w:pPr>
        <w:ind w:left="567" w:hanging="283"/>
      </w:pPr>
      <w:rPr>
        <w:color w:val="auto"/>
      </w:rPr>
    </w:lvl>
    <w:lvl w:ilvl="2">
      <w:start w:val="1"/>
      <w:numFmt w:val="lowerRoman"/>
      <w:lvlText w:val="%3."/>
      <w:lvlJc w:val="left"/>
      <w:pPr>
        <w:ind w:left="851" w:hanging="284"/>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D124579"/>
    <w:multiLevelType w:val="multilevel"/>
    <w:tmpl w:val="123CCB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ECC10FE"/>
    <w:multiLevelType w:val="hybridMultilevel"/>
    <w:tmpl w:val="3AD6B3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EEA00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D11021C"/>
    <w:multiLevelType w:val="multilevel"/>
    <w:tmpl w:val="1E52A88C"/>
    <w:styleLink w:val="LFO6"/>
    <w:lvl w:ilvl="0">
      <w:numFmt w:val="bullet"/>
      <w:pStyle w:val="Bullet3"/>
      <w:lvlText w:val=""/>
      <w:lvlJc w:val="left"/>
      <w:pPr>
        <w:ind w:left="284" w:hanging="284"/>
      </w:pPr>
      <w:rPr>
        <w:rFonts w:ascii="Wingdings 2" w:hAnsi="Wingdings 2" w:cs="Times New Roman"/>
        <w:color w:val="auto"/>
        <w:sz w:val="20"/>
        <w:szCs w:val="24"/>
      </w:rPr>
    </w:lvl>
    <w:lvl w:ilvl="1">
      <w:numFmt w:val="bullet"/>
      <w:lvlText w:val=""/>
      <w:lvlJc w:val="left"/>
      <w:pPr>
        <w:ind w:left="567" w:hanging="283"/>
      </w:pPr>
      <w:rPr>
        <w:rFonts w:ascii="Symbol" w:hAnsi="Symbol" w:cs="Times New Roman"/>
        <w:color w:val="auto"/>
        <w:szCs w:val="24"/>
      </w:rPr>
    </w:lvl>
    <w:lvl w:ilvl="2">
      <w:numFmt w:val="bullet"/>
      <w:lvlText w:val=""/>
      <w:lvlJc w:val="left"/>
      <w:pPr>
        <w:ind w:left="851" w:hanging="284"/>
      </w:pPr>
      <w:rPr>
        <w:rFonts w:ascii="Symbol" w:hAnsi="Symbol" w:cs="Times New Roman"/>
        <w:color w:val="auto"/>
        <w:szCs w:val="24"/>
      </w:rPr>
    </w:lvl>
    <w:lvl w:ilvl="3">
      <w:numFmt w:val="bullet"/>
      <w:lvlText w:val=""/>
      <w:lvlJc w:val="left"/>
      <w:pPr>
        <w:ind w:left="1440" w:hanging="360"/>
      </w:pPr>
      <w:rPr>
        <w:rFonts w:ascii="Symbol" w:hAnsi="Symbol" w:cs="Times New Roman"/>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15" w15:restartNumberingAfterBreak="0">
    <w:nsid w:val="729A5486"/>
    <w:multiLevelType w:val="hybridMultilevel"/>
    <w:tmpl w:val="B4C2E4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A8757E1"/>
    <w:multiLevelType w:val="multilevel"/>
    <w:tmpl w:val="23F24E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4"/>
  </w:num>
  <w:num w:numId="3">
    <w:abstractNumId w:val="10"/>
  </w:num>
  <w:num w:numId="4">
    <w:abstractNumId w:val="4"/>
  </w:num>
  <w:num w:numId="5">
    <w:abstractNumId w:val="15"/>
  </w:num>
  <w:num w:numId="6">
    <w:abstractNumId w:val="9"/>
  </w:num>
  <w:num w:numId="7">
    <w:abstractNumId w:val="2"/>
  </w:num>
  <w:num w:numId="8">
    <w:abstractNumId w:val="11"/>
  </w:num>
  <w:num w:numId="9">
    <w:abstractNumId w:val="5"/>
  </w:num>
  <w:num w:numId="10">
    <w:abstractNumId w:val="12"/>
  </w:num>
  <w:num w:numId="11">
    <w:abstractNumId w:val="1"/>
  </w:num>
  <w:num w:numId="12">
    <w:abstractNumId w:val="7"/>
  </w:num>
  <w:num w:numId="13">
    <w:abstractNumId w:val="6"/>
  </w:num>
  <w:num w:numId="14">
    <w:abstractNumId w:val="13"/>
  </w:num>
  <w:num w:numId="15">
    <w:abstractNumId w:val="16"/>
  </w:num>
  <w:num w:numId="16">
    <w:abstractNumId w:val="8"/>
  </w:num>
  <w:num w:numId="17">
    <w:abstractNumId w:val="0"/>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proofState w:spelling="clean" w:grammar="clean"/>
  <w:defaultTabStop w:val="720"/>
  <w:autoHyphenation/>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E4C"/>
    <w:rsid w:val="000014DD"/>
    <w:rsid w:val="00003F83"/>
    <w:rsid w:val="00004A4F"/>
    <w:rsid w:val="000057BE"/>
    <w:rsid w:val="0001085C"/>
    <w:rsid w:val="00012A89"/>
    <w:rsid w:val="00014803"/>
    <w:rsid w:val="000150C2"/>
    <w:rsid w:val="0001674F"/>
    <w:rsid w:val="0002382C"/>
    <w:rsid w:val="00023EFC"/>
    <w:rsid w:val="000267C7"/>
    <w:rsid w:val="00026FD4"/>
    <w:rsid w:val="00026FFD"/>
    <w:rsid w:val="00034FD1"/>
    <w:rsid w:val="00035303"/>
    <w:rsid w:val="00035800"/>
    <w:rsid w:val="0003688F"/>
    <w:rsid w:val="00037D5B"/>
    <w:rsid w:val="00045117"/>
    <w:rsid w:val="000471B7"/>
    <w:rsid w:val="00055BC9"/>
    <w:rsid w:val="00057C48"/>
    <w:rsid w:val="000653BD"/>
    <w:rsid w:val="000667F8"/>
    <w:rsid w:val="00073AA7"/>
    <w:rsid w:val="000800CF"/>
    <w:rsid w:val="00084EA0"/>
    <w:rsid w:val="00086B95"/>
    <w:rsid w:val="00090FC2"/>
    <w:rsid w:val="000911CD"/>
    <w:rsid w:val="00095177"/>
    <w:rsid w:val="00096D14"/>
    <w:rsid w:val="000A0242"/>
    <w:rsid w:val="000B3BBA"/>
    <w:rsid w:val="000B3F74"/>
    <w:rsid w:val="000B507A"/>
    <w:rsid w:val="000C374E"/>
    <w:rsid w:val="000C573C"/>
    <w:rsid w:val="000D054A"/>
    <w:rsid w:val="000D05C5"/>
    <w:rsid w:val="000D0B5F"/>
    <w:rsid w:val="000D3B12"/>
    <w:rsid w:val="000D4172"/>
    <w:rsid w:val="000D5348"/>
    <w:rsid w:val="000D647C"/>
    <w:rsid w:val="000D6F0F"/>
    <w:rsid w:val="000D7311"/>
    <w:rsid w:val="000E7034"/>
    <w:rsid w:val="000F4210"/>
    <w:rsid w:val="000F559B"/>
    <w:rsid w:val="00100E7F"/>
    <w:rsid w:val="0010337F"/>
    <w:rsid w:val="00104044"/>
    <w:rsid w:val="00105BCD"/>
    <w:rsid w:val="0011014F"/>
    <w:rsid w:val="0011117F"/>
    <w:rsid w:val="00111EC0"/>
    <w:rsid w:val="00112C86"/>
    <w:rsid w:val="00114740"/>
    <w:rsid w:val="00114B18"/>
    <w:rsid w:val="001229A9"/>
    <w:rsid w:val="00122DE2"/>
    <w:rsid w:val="0013063E"/>
    <w:rsid w:val="00130858"/>
    <w:rsid w:val="001332A1"/>
    <w:rsid w:val="00133427"/>
    <w:rsid w:val="00134152"/>
    <w:rsid w:val="0014593C"/>
    <w:rsid w:val="001465EA"/>
    <w:rsid w:val="00147BD4"/>
    <w:rsid w:val="001563B6"/>
    <w:rsid w:val="00156AE0"/>
    <w:rsid w:val="00163803"/>
    <w:rsid w:val="001660EE"/>
    <w:rsid w:val="00166223"/>
    <w:rsid w:val="001716C2"/>
    <w:rsid w:val="0017177E"/>
    <w:rsid w:val="00172219"/>
    <w:rsid w:val="0017370C"/>
    <w:rsid w:val="00176B18"/>
    <w:rsid w:val="00177A81"/>
    <w:rsid w:val="00180518"/>
    <w:rsid w:val="00182267"/>
    <w:rsid w:val="0018540C"/>
    <w:rsid w:val="00185566"/>
    <w:rsid w:val="00185948"/>
    <w:rsid w:val="001859D2"/>
    <w:rsid w:val="00185D68"/>
    <w:rsid w:val="00187F61"/>
    <w:rsid w:val="0019036C"/>
    <w:rsid w:val="001919DF"/>
    <w:rsid w:val="0019273D"/>
    <w:rsid w:val="001A5D45"/>
    <w:rsid w:val="001A6572"/>
    <w:rsid w:val="001B0E7D"/>
    <w:rsid w:val="001B174A"/>
    <w:rsid w:val="001B31FC"/>
    <w:rsid w:val="001B5F19"/>
    <w:rsid w:val="001B6FEF"/>
    <w:rsid w:val="001C24BB"/>
    <w:rsid w:val="001C3FE6"/>
    <w:rsid w:val="001C5082"/>
    <w:rsid w:val="001C5C15"/>
    <w:rsid w:val="001C69C2"/>
    <w:rsid w:val="001C7319"/>
    <w:rsid w:val="001D2E07"/>
    <w:rsid w:val="001D4304"/>
    <w:rsid w:val="001D4F11"/>
    <w:rsid w:val="001D7D97"/>
    <w:rsid w:val="001E106B"/>
    <w:rsid w:val="001E2131"/>
    <w:rsid w:val="001E2CAC"/>
    <w:rsid w:val="001E2EC6"/>
    <w:rsid w:val="001E398C"/>
    <w:rsid w:val="001E4F01"/>
    <w:rsid w:val="001F2A17"/>
    <w:rsid w:val="001F7BBA"/>
    <w:rsid w:val="002022A7"/>
    <w:rsid w:val="00202D62"/>
    <w:rsid w:val="00203652"/>
    <w:rsid w:val="00207AF4"/>
    <w:rsid w:val="00207AF5"/>
    <w:rsid w:val="00213ED1"/>
    <w:rsid w:val="00214C7E"/>
    <w:rsid w:val="00214E16"/>
    <w:rsid w:val="00215ECA"/>
    <w:rsid w:val="0022051B"/>
    <w:rsid w:val="002239BB"/>
    <w:rsid w:val="002274CB"/>
    <w:rsid w:val="00233506"/>
    <w:rsid w:val="00236F43"/>
    <w:rsid w:val="002379BC"/>
    <w:rsid w:val="00237F96"/>
    <w:rsid w:val="0024311C"/>
    <w:rsid w:val="002470A1"/>
    <w:rsid w:val="002470BA"/>
    <w:rsid w:val="00250B09"/>
    <w:rsid w:val="00251F5D"/>
    <w:rsid w:val="00254A33"/>
    <w:rsid w:val="00257E02"/>
    <w:rsid w:val="00261D25"/>
    <w:rsid w:val="0026247E"/>
    <w:rsid w:val="00266EE7"/>
    <w:rsid w:val="0027008B"/>
    <w:rsid w:val="002712A2"/>
    <w:rsid w:val="0027186A"/>
    <w:rsid w:val="00271FDA"/>
    <w:rsid w:val="002748F0"/>
    <w:rsid w:val="00275347"/>
    <w:rsid w:val="00275B1E"/>
    <w:rsid w:val="00276895"/>
    <w:rsid w:val="00276CC0"/>
    <w:rsid w:val="00280619"/>
    <w:rsid w:val="00280914"/>
    <w:rsid w:val="00280BDF"/>
    <w:rsid w:val="0028337F"/>
    <w:rsid w:val="00283ABB"/>
    <w:rsid w:val="00284752"/>
    <w:rsid w:val="00290055"/>
    <w:rsid w:val="00291B59"/>
    <w:rsid w:val="0029538B"/>
    <w:rsid w:val="0029690B"/>
    <w:rsid w:val="002A356A"/>
    <w:rsid w:val="002A400A"/>
    <w:rsid w:val="002B18F3"/>
    <w:rsid w:val="002B2E5A"/>
    <w:rsid w:val="002B3212"/>
    <w:rsid w:val="002B3E66"/>
    <w:rsid w:val="002B79E5"/>
    <w:rsid w:val="002B7A48"/>
    <w:rsid w:val="002C14AB"/>
    <w:rsid w:val="002C1D49"/>
    <w:rsid w:val="002C218E"/>
    <w:rsid w:val="002C4DA4"/>
    <w:rsid w:val="002C556E"/>
    <w:rsid w:val="002C64C3"/>
    <w:rsid w:val="002D0B14"/>
    <w:rsid w:val="002D2B19"/>
    <w:rsid w:val="002D3ACB"/>
    <w:rsid w:val="002D3BA9"/>
    <w:rsid w:val="002D5119"/>
    <w:rsid w:val="002E22E3"/>
    <w:rsid w:val="002E48EB"/>
    <w:rsid w:val="002E5999"/>
    <w:rsid w:val="002E6824"/>
    <w:rsid w:val="002F0F12"/>
    <w:rsid w:val="002F1144"/>
    <w:rsid w:val="002F2D18"/>
    <w:rsid w:val="002F37EB"/>
    <w:rsid w:val="002F5A44"/>
    <w:rsid w:val="003011DB"/>
    <w:rsid w:val="00303044"/>
    <w:rsid w:val="00304044"/>
    <w:rsid w:val="0030490C"/>
    <w:rsid w:val="00307943"/>
    <w:rsid w:val="00311403"/>
    <w:rsid w:val="00311872"/>
    <w:rsid w:val="003124CA"/>
    <w:rsid w:val="00313B7A"/>
    <w:rsid w:val="00315F6B"/>
    <w:rsid w:val="00317E42"/>
    <w:rsid w:val="00320DE7"/>
    <w:rsid w:val="0033095F"/>
    <w:rsid w:val="00332366"/>
    <w:rsid w:val="0033283E"/>
    <w:rsid w:val="00333800"/>
    <w:rsid w:val="0033593B"/>
    <w:rsid w:val="003364CD"/>
    <w:rsid w:val="00336CEC"/>
    <w:rsid w:val="00337D99"/>
    <w:rsid w:val="00341D7B"/>
    <w:rsid w:val="00342937"/>
    <w:rsid w:val="003447F9"/>
    <w:rsid w:val="00344C3D"/>
    <w:rsid w:val="00345EDD"/>
    <w:rsid w:val="00345F6C"/>
    <w:rsid w:val="00351089"/>
    <w:rsid w:val="003513BD"/>
    <w:rsid w:val="00351D8C"/>
    <w:rsid w:val="00351DD9"/>
    <w:rsid w:val="00354A14"/>
    <w:rsid w:val="003621CA"/>
    <w:rsid w:val="003624CA"/>
    <w:rsid w:val="00371573"/>
    <w:rsid w:val="00373D09"/>
    <w:rsid w:val="0037518D"/>
    <w:rsid w:val="0037578C"/>
    <w:rsid w:val="00380512"/>
    <w:rsid w:val="00380FFD"/>
    <w:rsid w:val="00381140"/>
    <w:rsid w:val="00381550"/>
    <w:rsid w:val="00381746"/>
    <w:rsid w:val="00381D92"/>
    <w:rsid w:val="00382C71"/>
    <w:rsid w:val="003837A5"/>
    <w:rsid w:val="00390873"/>
    <w:rsid w:val="00392AA2"/>
    <w:rsid w:val="00392E5C"/>
    <w:rsid w:val="003932BA"/>
    <w:rsid w:val="0039749E"/>
    <w:rsid w:val="00397869"/>
    <w:rsid w:val="003A2937"/>
    <w:rsid w:val="003A3E13"/>
    <w:rsid w:val="003A55CA"/>
    <w:rsid w:val="003A5929"/>
    <w:rsid w:val="003A608C"/>
    <w:rsid w:val="003A63A9"/>
    <w:rsid w:val="003B0D1A"/>
    <w:rsid w:val="003B3C50"/>
    <w:rsid w:val="003B623F"/>
    <w:rsid w:val="003C19FA"/>
    <w:rsid w:val="003C487E"/>
    <w:rsid w:val="003C6048"/>
    <w:rsid w:val="003D061D"/>
    <w:rsid w:val="003D0B9F"/>
    <w:rsid w:val="003D1926"/>
    <w:rsid w:val="003E6E2C"/>
    <w:rsid w:val="003E757B"/>
    <w:rsid w:val="003F02A1"/>
    <w:rsid w:val="003F3FFC"/>
    <w:rsid w:val="003F5FDC"/>
    <w:rsid w:val="003F6563"/>
    <w:rsid w:val="003F67C8"/>
    <w:rsid w:val="00403046"/>
    <w:rsid w:val="004102DF"/>
    <w:rsid w:val="00410C9F"/>
    <w:rsid w:val="004117D2"/>
    <w:rsid w:val="00411929"/>
    <w:rsid w:val="004119B2"/>
    <w:rsid w:val="0041744B"/>
    <w:rsid w:val="0042002F"/>
    <w:rsid w:val="00421D29"/>
    <w:rsid w:val="00424188"/>
    <w:rsid w:val="00425AD7"/>
    <w:rsid w:val="00425AFE"/>
    <w:rsid w:val="00426901"/>
    <w:rsid w:val="00426FB4"/>
    <w:rsid w:val="00427532"/>
    <w:rsid w:val="00430998"/>
    <w:rsid w:val="00430D44"/>
    <w:rsid w:val="00434714"/>
    <w:rsid w:val="00435A74"/>
    <w:rsid w:val="00435C58"/>
    <w:rsid w:val="004361AE"/>
    <w:rsid w:val="00437752"/>
    <w:rsid w:val="00442DF4"/>
    <w:rsid w:val="0044368B"/>
    <w:rsid w:val="004453A6"/>
    <w:rsid w:val="00450700"/>
    <w:rsid w:val="004512BD"/>
    <w:rsid w:val="004525F7"/>
    <w:rsid w:val="00453D1B"/>
    <w:rsid w:val="00454226"/>
    <w:rsid w:val="0045439D"/>
    <w:rsid w:val="00454AF0"/>
    <w:rsid w:val="0045512A"/>
    <w:rsid w:val="00456DC5"/>
    <w:rsid w:val="00464FD1"/>
    <w:rsid w:val="00473348"/>
    <w:rsid w:val="00475C92"/>
    <w:rsid w:val="00477DB1"/>
    <w:rsid w:val="004820E4"/>
    <w:rsid w:val="004831D0"/>
    <w:rsid w:val="004831FC"/>
    <w:rsid w:val="00484110"/>
    <w:rsid w:val="0048537B"/>
    <w:rsid w:val="004874FD"/>
    <w:rsid w:val="00487D6A"/>
    <w:rsid w:val="00490EC8"/>
    <w:rsid w:val="004913B4"/>
    <w:rsid w:val="00491BB0"/>
    <w:rsid w:val="00493D30"/>
    <w:rsid w:val="00496CF0"/>
    <w:rsid w:val="004A11A2"/>
    <w:rsid w:val="004A272F"/>
    <w:rsid w:val="004A27D0"/>
    <w:rsid w:val="004A38E1"/>
    <w:rsid w:val="004B08EA"/>
    <w:rsid w:val="004B0BA7"/>
    <w:rsid w:val="004B1AF3"/>
    <w:rsid w:val="004B26E6"/>
    <w:rsid w:val="004B5B2B"/>
    <w:rsid w:val="004B63F8"/>
    <w:rsid w:val="004B667A"/>
    <w:rsid w:val="004B7DF8"/>
    <w:rsid w:val="004C032F"/>
    <w:rsid w:val="004C2B7D"/>
    <w:rsid w:val="004C6CDA"/>
    <w:rsid w:val="004C7CEE"/>
    <w:rsid w:val="004D275D"/>
    <w:rsid w:val="004D419A"/>
    <w:rsid w:val="004D595B"/>
    <w:rsid w:val="004E175D"/>
    <w:rsid w:val="004E3011"/>
    <w:rsid w:val="004E4C98"/>
    <w:rsid w:val="004E6E56"/>
    <w:rsid w:val="004F3E74"/>
    <w:rsid w:val="004F5EAB"/>
    <w:rsid w:val="004F7D04"/>
    <w:rsid w:val="005043DC"/>
    <w:rsid w:val="00505000"/>
    <w:rsid w:val="00512907"/>
    <w:rsid w:val="00513868"/>
    <w:rsid w:val="00513C76"/>
    <w:rsid w:val="00521980"/>
    <w:rsid w:val="005220C6"/>
    <w:rsid w:val="005224A4"/>
    <w:rsid w:val="0052459B"/>
    <w:rsid w:val="00525C94"/>
    <w:rsid w:val="005270DF"/>
    <w:rsid w:val="005320B6"/>
    <w:rsid w:val="00535E8E"/>
    <w:rsid w:val="00535E9E"/>
    <w:rsid w:val="005421C0"/>
    <w:rsid w:val="005479B1"/>
    <w:rsid w:val="00555BED"/>
    <w:rsid w:val="00557737"/>
    <w:rsid w:val="00566D90"/>
    <w:rsid w:val="00566D9E"/>
    <w:rsid w:val="0057336B"/>
    <w:rsid w:val="005739FC"/>
    <w:rsid w:val="00573AD6"/>
    <w:rsid w:val="005747DF"/>
    <w:rsid w:val="00575332"/>
    <w:rsid w:val="005774DF"/>
    <w:rsid w:val="00590570"/>
    <w:rsid w:val="00591AF0"/>
    <w:rsid w:val="005922CD"/>
    <w:rsid w:val="005972CF"/>
    <w:rsid w:val="005A36F5"/>
    <w:rsid w:val="005A4341"/>
    <w:rsid w:val="005A5401"/>
    <w:rsid w:val="005A5BED"/>
    <w:rsid w:val="005A76C6"/>
    <w:rsid w:val="005B37AF"/>
    <w:rsid w:val="005B3F44"/>
    <w:rsid w:val="005B5548"/>
    <w:rsid w:val="005C40B6"/>
    <w:rsid w:val="005C6FA3"/>
    <w:rsid w:val="005D02FA"/>
    <w:rsid w:val="005D12DF"/>
    <w:rsid w:val="005D5AEA"/>
    <w:rsid w:val="005E23DA"/>
    <w:rsid w:val="005E6A97"/>
    <w:rsid w:val="005E6EBD"/>
    <w:rsid w:val="005E70CE"/>
    <w:rsid w:val="005F08A7"/>
    <w:rsid w:val="005F2172"/>
    <w:rsid w:val="005F2386"/>
    <w:rsid w:val="005F2A67"/>
    <w:rsid w:val="005F3205"/>
    <w:rsid w:val="005F33A1"/>
    <w:rsid w:val="005F5BEB"/>
    <w:rsid w:val="006010C5"/>
    <w:rsid w:val="00602FE3"/>
    <w:rsid w:val="00603204"/>
    <w:rsid w:val="00604BC9"/>
    <w:rsid w:val="00605BAB"/>
    <w:rsid w:val="0060769F"/>
    <w:rsid w:val="00607FC0"/>
    <w:rsid w:val="00610E0D"/>
    <w:rsid w:val="00611BFD"/>
    <w:rsid w:val="006140D6"/>
    <w:rsid w:val="00614D10"/>
    <w:rsid w:val="006226C4"/>
    <w:rsid w:val="006253D1"/>
    <w:rsid w:val="00625F1C"/>
    <w:rsid w:val="00626D40"/>
    <w:rsid w:val="0063020F"/>
    <w:rsid w:val="00630A89"/>
    <w:rsid w:val="00633C8F"/>
    <w:rsid w:val="00642D7E"/>
    <w:rsid w:val="006441D0"/>
    <w:rsid w:val="00647159"/>
    <w:rsid w:val="00650860"/>
    <w:rsid w:val="00651F0F"/>
    <w:rsid w:val="006562BD"/>
    <w:rsid w:val="006617B8"/>
    <w:rsid w:val="0066236C"/>
    <w:rsid w:val="0066398D"/>
    <w:rsid w:val="00665371"/>
    <w:rsid w:val="006705C2"/>
    <w:rsid w:val="00671FF7"/>
    <w:rsid w:val="00674485"/>
    <w:rsid w:val="00676DC9"/>
    <w:rsid w:val="006807BE"/>
    <w:rsid w:val="00687546"/>
    <w:rsid w:val="006921E4"/>
    <w:rsid w:val="00693EFA"/>
    <w:rsid w:val="006A259B"/>
    <w:rsid w:val="006A4998"/>
    <w:rsid w:val="006A6C26"/>
    <w:rsid w:val="006B2973"/>
    <w:rsid w:val="006B330A"/>
    <w:rsid w:val="006B3A46"/>
    <w:rsid w:val="006B6FBD"/>
    <w:rsid w:val="006B75A6"/>
    <w:rsid w:val="006C06BE"/>
    <w:rsid w:val="006C1083"/>
    <w:rsid w:val="006C41A3"/>
    <w:rsid w:val="006E5F60"/>
    <w:rsid w:val="006F69F2"/>
    <w:rsid w:val="006F7CFE"/>
    <w:rsid w:val="007010DE"/>
    <w:rsid w:val="00703130"/>
    <w:rsid w:val="007049C3"/>
    <w:rsid w:val="007058F6"/>
    <w:rsid w:val="00710CCA"/>
    <w:rsid w:val="0071228D"/>
    <w:rsid w:val="00713A0F"/>
    <w:rsid w:val="00715857"/>
    <w:rsid w:val="007171F9"/>
    <w:rsid w:val="00717C17"/>
    <w:rsid w:val="00724A63"/>
    <w:rsid w:val="00727026"/>
    <w:rsid w:val="00733697"/>
    <w:rsid w:val="0073419C"/>
    <w:rsid w:val="0073594D"/>
    <w:rsid w:val="007364D9"/>
    <w:rsid w:val="00736D19"/>
    <w:rsid w:val="007375D6"/>
    <w:rsid w:val="00741D61"/>
    <w:rsid w:val="00742DEA"/>
    <w:rsid w:val="00743FB7"/>
    <w:rsid w:val="00750A78"/>
    <w:rsid w:val="0075471A"/>
    <w:rsid w:val="007548D4"/>
    <w:rsid w:val="0075659C"/>
    <w:rsid w:val="00756C6F"/>
    <w:rsid w:val="00756EA4"/>
    <w:rsid w:val="007571AB"/>
    <w:rsid w:val="0076139F"/>
    <w:rsid w:val="00764F00"/>
    <w:rsid w:val="00767DA7"/>
    <w:rsid w:val="00771717"/>
    <w:rsid w:val="00774855"/>
    <w:rsid w:val="00782377"/>
    <w:rsid w:val="0078260F"/>
    <w:rsid w:val="00784487"/>
    <w:rsid w:val="00785A33"/>
    <w:rsid w:val="00786BD0"/>
    <w:rsid w:val="00790296"/>
    <w:rsid w:val="0079137D"/>
    <w:rsid w:val="00792A31"/>
    <w:rsid w:val="00794C02"/>
    <w:rsid w:val="00795270"/>
    <w:rsid w:val="00797945"/>
    <w:rsid w:val="00797FD4"/>
    <w:rsid w:val="007A0734"/>
    <w:rsid w:val="007A16A0"/>
    <w:rsid w:val="007A45B6"/>
    <w:rsid w:val="007A5375"/>
    <w:rsid w:val="007A65FE"/>
    <w:rsid w:val="007B6871"/>
    <w:rsid w:val="007C52A9"/>
    <w:rsid w:val="007C71C7"/>
    <w:rsid w:val="007D4410"/>
    <w:rsid w:val="007D514A"/>
    <w:rsid w:val="007D623F"/>
    <w:rsid w:val="007E2C06"/>
    <w:rsid w:val="007E52BB"/>
    <w:rsid w:val="007E678E"/>
    <w:rsid w:val="007E72D2"/>
    <w:rsid w:val="007F2444"/>
    <w:rsid w:val="007F3EFB"/>
    <w:rsid w:val="007F5862"/>
    <w:rsid w:val="007F76FE"/>
    <w:rsid w:val="00806B43"/>
    <w:rsid w:val="00812C7B"/>
    <w:rsid w:val="00813B32"/>
    <w:rsid w:val="00813D53"/>
    <w:rsid w:val="00814D06"/>
    <w:rsid w:val="0081743E"/>
    <w:rsid w:val="008230E8"/>
    <w:rsid w:val="00826432"/>
    <w:rsid w:val="00827100"/>
    <w:rsid w:val="00832052"/>
    <w:rsid w:val="00833ADC"/>
    <w:rsid w:val="00834296"/>
    <w:rsid w:val="00841095"/>
    <w:rsid w:val="008517C4"/>
    <w:rsid w:val="00851D8D"/>
    <w:rsid w:val="00855573"/>
    <w:rsid w:val="00855DB6"/>
    <w:rsid w:val="00857D71"/>
    <w:rsid w:val="00860CAC"/>
    <w:rsid w:val="00861741"/>
    <w:rsid w:val="008628D3"/>
    <w:rsid w:val="00862A39"/>
    <w:rsid w:val="00864078"/>
    <w:rsid w:val="00864567"/>
    <w:rsid w:val="00864A33"/>
    <w:rsid w:val="008654E2"/>
    <w:rsid w:val="00866B10"/>
    <w:rsid w:val="00866DC9"/>
    <w:rsid w:val="00870AEF"/>
    <w:rsid w:val="008713B6"/>
    <w:rsid w:val="0087240B"/>
    <w:rsid w:val="00872FAE"/>
    <w:rsid w:val="00873F4C"/>
    <w:rsid w:val="008759D1"/>
    <w:rsid w:val="00875C16"/>
    <w:rsid w:val="00877A6F"/>
    <w:rsid w:val="0088301F"/>
    <w:rsid w:val="00883887"/>
    <w:rsid w:val="00885C16"/>
    <w:rsid w:val="00886BBD"/>
    <w:rsid w:val="00890B2A"/>
    <w:rsid w:val="008919C4"/>
    <w:rsid w:val="0089502A"/>
    <w:rsid w:val="00897473"/>
    <w:rsid w:val="008A49AC"/>
    <w:rsid w:val="008A4F77"/>
    <w:rsid w:val="008A5107"/>
    <w:rsid w:val="008A5446"/>
    <w:rsid w:val="008A6273"/>
    <w:rsid w:val="008A7DC6"/>
    <w:rsid w:val="008A7DDD"/>
    <w:rsid w:val="008B73F3"/>
    <w:rsid w:val="008C1C04"/>
    <w:rsid w:val="008C1C61"/>
    <w:rsid w:val="008C2FED"/>
    <w:rsid w:val="008C3095"/>
    <w:rsid w:val="008C3B10"/>
    <w:rsid w:val="008D1F94"/>
    <w:rsid w:val="008D5E28"/>
    <w:rsid w:val="008E20E9"/>
    <w:rsid w:val="008E21D8"/>
    <w:rsid w:val="008E2394"/>
    <w:rsid w:val="008F226B"/>
    <w:rsid w:val="008F34C8"/>
    <w:rsid w:val="009025DA"/>
    <w:rsid w:val="00905453"/>
    <w:rsid w:val="0090561D"/>
    <w:rsid w:val="009068AA"/>
    <w:rsid w:val="00906E93"/>
    <w:rsid w:val="00914038"/>
    <w:rsid w:val="00915C48"/>
    <w:rsid w:val="00917A0A"/>
    <w:rsid w:val="00920057"/>
    <w:rsid w:val="00920DCE"/>
    <w:rsid w:val="00922723"/>
    <w:rsid w:val="00924E67"/>
    <w:rsid w:val="00924ED1"/>
    <w:rsid w:val="009250AB"/>
    <w:rsid w:val="009263A6"/>
    <w:rsid w:val="0092724B"/>
    <w:rsid w:val="009307AA"/>
    <w:rsid w:val="0093080C"/>
    <w:rsid w:val="00931B2F"/>
    <w:rsid w:val="00934449"/>
    <w:rsid w:val="009346C8"/>
    <w:rsid w:val="0093475B"/>
    <w:rsid w:val="00936E0B"/>
    <w:rsid w:val="00940074"/>
    <w:rsid w:val="00940F79"/>
    <w:rsid w:val="00941900"/>
    <w:rsid w:val="00942A72"/>
    <w:rsid w:val="00943460"/>
    <w:rsid w:val="0094577F"/>
    <w:rsid w:val="00946292"/>
    <w:rsid w:val="009472FB"/>
    <w:rsid w:val="009517A3"/>
    <w:rsid w:val="00951C6F"/>
    <w:rsid w:val="0095253F"/>
    <w:rsid w:val="009525CC"/>
    <w:rsid w:val="009544B2"/>
    <w:rsid w:val="0095512D"/>
    <w:rsid w:val="00962B60"/>
    <w:rsid w:val="009712CF"/>
    <w:rsid w:val="009713C3"/>
    <w:rsid w:val="0097404B"/>
    <w:rsid w:val="00976280"/>
    <w:rsid w:val="00981DC4"/>
    <w:rsid w:val="009847FB"/>
    <w:rsid w:val="00986428"/>
    <w:rsid w:val="00987A4B"/>
    <w:rsid w:val="00987F96"/>
    <w:rsid w:val="00996D65"/>
    <w:rsid w:val="0099759D"/>
    <w:rsid w:val="0099765C"/>
    <w:rsid w:val="009A0490"/>
    <w:rsid w:val="009A0799"/>
    <w:rsid w:val="009A0CE8"/>
    <w:rsid w:val="009A72CD"/>
    <w:rsid w:val="009B09F6"/>
    <w:rsid w:val="009B53CE"/>
    <w:rsid w:val="009B761A"/>
    <w:rsid w:val="009C2BD6"/>
    <w:rsid w:val="009C62E6"/>
    <w:rsid w:val="009C6637"/>
    <w:rsid w:val="009C6736"/>
    <w:rsid w:val="009D0ED3"/>
    <w:rsid w:val="009D159C"/>
    <w:rsid w:val="009D5B04"/>
    <w:rsid w:val="009D5F38"/>
    <w:rsid w:val="009D76A9"/>
    <w:rsid w:val="009D7847"/>
    <w:rsid w:val="009E01C2"/>
    <w:rsid w:val="009E74AA"/>
    <w:rsid w:val="009F4DD2"/>
    <w:rsid w:val="009F76E4"/>
    <w:rsid w:val="009F7CF5"/>
    <w:rsid w:val="009F7EE8"/>
    <w:rsid w:val="00A0083A"/>
    <w:rsid w:val="00A00B05"/>
    <w:rsid w:val="00A02C35"/>
    <w:rsid w:val="00A0607B"/>
    <w:rsid w:val="00A064F1"/>
    <w:rsid w:val="00A06CFC"/>
    <w:rsid w:val="00A10266"/>
    <w:rsid w:val="00A108BC"/>
    <w:rsid w:val="00A10BD4"/>
    <w:rsid w:val="00A148A5"/>
    <w:rsid w:val="00A15254"/>
    <w:rsid w:val="00A1798C"/>
    <w:rsid w:val="00A20101"/>
    <w:rsid w:val="00A21442"/>
    <w:rsid w:val="00A265BE"/>
    <w:rsid w:val="00A42139"/>
    <w:rsid w:val="00A42855"/>
    <w:rsid w:val="00A4421B"/>
    <w:rsid w:val="00A442B1"/>
    <w:rsid w:val="00A45786"/>
    <w:rsid w:val="00A45C62"/>
    <w:rsid w:val="00A4616C"/>
    <w:rsid w:val="00A47C87"/>
    <w:rsid w:val="00A5009A"/>
    <w:rsid w:val="00A54046"/>
    <w:rsid w:val="00A555E0"/>
    <w:rsid w:val="00A55DEB"/>
    <w:rsid w:val="00A55E5D"/>
    <w:rsid w:val="00A572BC"/>
    <w:rsid w:val="00A63D55"/>
    <w:rsid w:val="00A726FB"/>
    <w:rsid w:val="00A739FD"/>
    <w:rsid w:val="00A749C8"/>
    <w:rsid w:val="00A752A9"/>
    <w:rsid w:val="00A76E99"/>
    <w:rsid w:val="00A80211"/>
    <w:rsid w:val="00A82F9A"/>
    <w:rsid w:val="00A8456A"/>
    <w:rsid w:val="00A84CED"/>
    <w:rsid w:val="00A86960"/>
    <w:rsid w:val="00A93890"/>
    <w:rsid w:val="00A94CDA"/>
    <w:rsid w:val="00A96BDC"/>
    <w:rsid w:val="00AA1EED"/>
    <w:rsid w:val="00AA26A7"/>
    <w:rsid w:val="00AA488D"/>
    <w:rsid w:val="00AA505B"/>
    <w:rsid w:val="00AA7F5A"/>
    <w:rsid w:val="00AB1B17"/>
    <w:rsid w:val="00AB3B9B"/>
    <w:rsid w:val="00AB6F3E"/>
    <w:rsid w:val="00AC0C98"/>
    <w:rsid w:val="00AC218A"/>
    <w:rsid w:val="00AC73B9"/>
    <w:rsid w:val="00AD2050"/>
    <w:rsid w:val="00AD32D8"/>
    <w:rsid w:val="00AE3068"/>
    <w:rsid w:val="00AE5791"/>
    <w:rsid w:val="00AE6007"/>
    <w:rsid w:val="00AE67B2"/>
    <w:rsid w:val="00AF21A7"/>
    <w:rsid w:val="00AF6614"/>
    <w:rsid w:val="00B002A0"/>
    <w:rsid w:val="00B037F2"/>
    <w:rsid w:val="00B04344"/>
    <w:rsid w:val="00B04C81"/>
    <w:rsid w:val="00B07743"/>
    <w:rsid w:val="00B07BD0"/>
    <w:rsid w:val="00B10372"/>
    <w:rsid w:val="00B1148E"/>
    <w:rsid w:val="00B11619"/>
    <w:rsid w:val="00B128FE"/>
    <w:rsid w:val="00B13DE4"/>
    <w:rsid w:val="00B148C3"/>
    <w:rsid w:val="00B15BD0"/>
    <w:rsid w:val="00B16357"/>
    <w:rsid w:val="00B16A0D"/>
    <w:rsid w:val="00B16FB3"/>
    <w:rsid w:val="00B17EEB"/>
    <w:rsid w:val="00B218EF"/>
    <w:rsid w:val="00B222AE"/>
    <w:rsid w:val="00B22BA5"/>
    <w:rsid w:val="00B234E0"/>
    <w:rsid w:val="00B23F93"/>
    <w:rsid w:val="00B25EA4"/>
    <w:rsid w:val="00B308E7"/>
    <w:rsid w:val="00B37EBE"/>
    <w:rsid w:val="00B4532B"/>
    <w:rsid w:val="00B4663B"/>
    <w:rsid w:val="00B4685E"/>
    <w:rsid w:val="00B55460"/>
    <w:rsid w:val="00B605A8"/>
    <w:rsid w:val="00B61B55"/>
    <w:rsid w:val="00B66BEB"/>
    <w:rsid w:val="00B700D0"/>
    <w:rsid w:val="00B70DE3"/>
    <w:rsid w:val="00B72886"/>
    <w:rsid w:val="00B75EEA"/>
    <w:rsid w:val="00B77A90"/>
    <w:rsid w:val="00B77B91"/>
    <w:rsid w:val="00B805BB"/>
    <w:rsid w:val="00B82D99"/>
    <w:rsid w:val="00B83199"/>
    <w:rsid w:val="00B8762A"/>
    <w:rsid w:val="00B878D2"/>
    <w:rsid w:val="00B91716"/>
    <w:rsid w:val="00BA09F3"/>
    <w:rsid w:val="00BA2874"/>
    <w:rsid w:val="00BA2B35"/>
    <w:rsid w:val="00BA35CB"/>
    <w:rsid w:val="00BA5183"/>
    <w:rsid w:val="00BA52EF"/>
    <w:rsid w:val="00BA62ED"/>
    <w:rsid w:val="00BA6685"/>
    <w:rsid w:val="00BA6E36"/>
    <w:rsid w:val="00BA767B"/>
    <w:rsid w:val="00BB02E7"/>
    <w:rsid w:val="00BB10C9"/>
    <w:rsid w:val="00BB36C9"/>
    <w:rsid w:val="00BB3D24"/>
    <w:rsid w:val="00BB7E7C"/>
    <w:rsid w:val="00BC1CD0"/>
    <w:rsid w:val="00BC2F80"/>
    <w:rsid w:val="00BC49BA"/>
    <w:rsid w:val="00BC6630"/>
    <w:rsid w:val="00BC67EA"/>
    <w:rsid w:val="00BD0190"/>
    <w:rsid w:val="00BD0617"/>
    <w:rsid w:val="00BD0D09"/>
    <w:rsid w:val="00BD0D5C"/>
    <w:rsid w:val="00BD3D02"/>
    <w:rsid w:val="00BD3DE8"/>
    <w:rsid w:val="00BD6848"/>
    <w:rsid w:val="00BE15B0"/>
    <w:rsid w:val="00BE2744"/>
    <w:rsid w:val="00BE31B5"/>
    <w:rsid w:val="00BE3255"/>
    <w:rsid w:val="00BF161B"/>
    <w:rsid w:val="00BF1928"/>
    <w:rsid w:val="00BF1B99"/>
    <w:rsid w:val="00BF1E4F"/>
    <w:rsid w:val="00BF5D84"/>
    <w:rsid w:val="00BF7198"/>
    <w:rsid w:val="00BF75CD"/>
    <w:rsid w:val="00C0249E"/>
    <w:rsid w:val="00C05333"/>
    <w:rsid w:val="00C05340"/>
    <w:rsid w:val="00C1120E"/>
    <w:rsid w:val="00C13EE4"/>
    <w:rsid w:val="00C210C9"/>
    <w:rsid w:val="00C2721A"/>
    <w:rsid w:val="00C30B87"/>
    <w:rsid w:val="00C33E76"/>
    <w:rsid w:val="00C34169"/>
    <w:rsid w:val="00C3560B"/>
    <w:rsid w:val="00C35DDD"/>
    <w:rsid w:val="00C36933"/>
    <w:rsid w:val="00C37089"/>
    <w:rsid w:val="00C4090D"/>
    <w:rsid w:val="00C427F3"/>
    <w:rsid w:val="00C45AE7"/>
    <w:rsid w:val="00C50A45"/>
    <w:rsid w:val="00C51EFB"/>
    <w:rsid w:val="00C5550F"/>
    <w:rsid w:val="00C55655"/>
    <w:rsid w:val="00C56EA4"/>
    <w:rsid w:val="00C573BA"/>
    <w:rsid w:val="00C57533"/>
    <w:rsid w:val="00C57E7A"/>
    <w:rsid w:val="00C668DE"/>
    <w:rsid w:val="00C67FB2"/>
    <w:rsid w:val="00C70EC6"/>
    <w:rsid w:val="00C7250C"/>
    <w:rsid w:val="00C752E1"/>
    <w:rsid w:val="00C84465"/>
    <w:rsid w:val="00C84B1B"/>
    <w:rsid w:val="00C91F37"/>
    <w:rsid w:val="00C923C2"/>
    <w:rsid w:val="00C923FA"/>
    <w:rsid w:val="00C93C12"/>
    <w:rsid w:val="00C94816"/>
    <w:rsid w:val="00C97807"/>
    <w:rsid w:val="00CA3CB9"/>
    <w:rsid w:val="00CA5DA3"/>
    <w:rsid w:val="00CA7DF1"/>
    <w:rsid w:val="00CB0103"/>
    <w:rsid w:val="00CB0C7B"/>
    <w:rsid w:val="00CB27F5"/>
    <w:rsid w:val="00CB2829"/>
    <w:rsid w:val="00CB5BAA"/>
    <w:rsid w:val="00CB6504"/>
    <w:rsid w:val="00CC17D1"/>
    <w:rsid w:val="00CC22AA"/>
    <w:rsid w:val="00CC4819"/>
    <w:rsid w:val="00CD060B"/>
    <w:rsid w:val="00CD4BDA"/>
    <w:rsid w:val="00CD6348"/>
    <w:rsid w:val="00CE00CE"/>
    <w:rsid w:val="00CE2300"/>
    <w:rsid w:val="00CE69DB"/>
    <w:rsid w:val="00CE6E2C"/>
    <w:rsid w:val="00CF0C66"/>
    <w:rsid w:val="00CF2047"/>
    <w:rsid w:val="00CF424D"/>
    <w:rsid w:val="00CF6917"/>
    <w:rsid w:val="00CF7282"/>
    <w:rsid w:val="00D014A1"/>
    <w:rsid w:val="00D016E6"/>
    <w:rsid w:val="00D01D40"/>
    <w:rsid w:val="00D0410A"/>
    <w:rsid w:val="00D06618"/>
    <w:rsid w:val="00D06C55"/>
    <w:rsid w:val="00D119B4"/>
    <w:rsid w:val="00D12348"/>
    <w:rsid w:val="00D16605"/>
    <w:rsid w:val="00D21A3F"/>
    <w:rsid w:val="00D24249"/>
    <w:rsid w:val="00D269F7"/>
    <w:rsid w:val="00D30DB3"/>
    <w:rsid w:val="00D324E2"/>
    <w:rsid w:val="00D4087F"/>
    <w:rsid w:val="00D41AF2"/>
    <w:rsid w:val="00D465BF"/>
    <w:rsid w:val="00D46A57"/>
    <w:rsid w:val="00D511B5"/>
    <w:rsid w:val="00D524DF"/>
    <w:rsid w:val="00D53B14"/>
    <w:rsid w:val="00D53EC8"/>
    <w:rsid w:val="00D5419C"/>
    <w:rsid w:val="00D61287"/>
    <w:rsid w:val="00D67E20"/>
    <w:rsid w:val="00D71CFB"/>
    <w:rsid w:val="00D720BA"/>
    <w:rsid w:val="00D72EE5"/>
    <w:rsid w:val="00D75560"/>
    <w:rsid w:val="00D87222"/>
    <w:rsid w:val="00D87770"/>
    <w:rsid w:val="00D902A9"/>
    <w:rsid w:val="00D91267"/>
    <w:rsid w:val="00D91432"/>
    <w:rsid w:val="00D928E7"/>
    <w:rsid w:val="00D95021"/>
    <w:rsid w:val="00DA14C4"/>
    <w:rsid w:val="00DA51AF"/>
    <w:rsid w:val="00DA5D17"/>
    <w:rsid w:val="00DA6DDB"/>
    <w:rsid w:val="00DB2BD9"/>
    <w:rsid w:val="00DB66B2"/>
    <w:rsid w:val="00DC292A"/>
    <w:rsid w:val="00DC42F1"/>
    <w:rsid w:val="00DC6957"/>
    <w:rsid w:val="00DC6DF5"/>
    <w:rsid w:val="00DC7E69"/>
    <w:rsid w:val="00DD0C54"/>
    <w:rsid w:val="00DD66E0"/>
    <w:rsid w:val="00DE35A7"/>
    <w:rsid w:val="00DE4D28"/>
    <w:rsid w:val="00DE532B"/>
    <w:rsid w:val="00DF037E"/>
    <w:rsid w:val="00DF0CA5"/>
    <w:rsid w:val="00DF541B"/>
    <w:rsid w:val="00DF71DD"/>
    <w:rsid w:val="00DF7372"/>
    <w:rsid w:val="00E07ECB"/>
    <w:rsid w:val="00E10007"/>
    <w:rsid w:val="00E13CE9"/>
    <w:rsid w:val="00E1660A"/>
    <w:rsid w:val="00E16D9C"/>
    <w:rsid w:val="00E22BBC"/>
    <w:rsid w:val="00E274B8"/>
    <w:rsid w:val="00E322D4"/>
    <w:rsid w:val="00E327F9"/>
    <w:rsid w:val="00E32E5F"/>
    <w:rsid w:val="00E338AD"/>
    <w:rsid w:val="00E4251D"/>
    <w:rsid w:val="00E42A63"/>
    <w:rsid w:val="00E44EC4"/>
    <w:rsid w:val="00E45F07"/>
    <w:rsid w:val="00E50221"/>
    <w:rsid w:val="00E50DE0"/>
    <w:rsid w:val="00E53057"/>
    <w:rsid w:val="00E53FEF"/>
    <w:rsid w:val="00E56216"/>
    <w:rsid w:val="00E613D9"/>
    <w:rsid w:val="00E61420"/>
    <w:rsid w:val="00E62809"/>
    <w:rsid w:val="00E634E4"/>
    <w:rsid w:val="00E648F1"/>
    <w:rsid w:val="00E66631"/>
    <w:rsid w:val="00E72276"/>
    <w:rsid w:val="00E72919"/>
    <w:rsid w:val="00E72B6C"/>
    <w:rsid w:val="00E72F57"/>
    <w:rsid w:val="00E7337C"/>
    <w:rsid w:val="00E73BAB"/>
    <w:rsid w:val="00E765C2"/>
    <w:rsid w:val="00E77FE0"/>
    <w:rsid w:val="00E80C77"/>
    <w:rsid w:val="00E853F5"/>
    <w:rsid w:val="00E858B6"/>
    <w:rsid w:val="00E873D4"/>
    <w:rsid w:val="00E91F59"/>
    <w:rsid w:val="00E95E35"/>
    <w:rsid w:val="00EA45D2"/>
    <w:rsid w:val="00EA4D52"/>
    <w:rsid w:val="00EB0FB1"/>
    <w:rsid w:val="00EB1462"/>
    <w:rsid w:val="00EB4476"/>
    <w:rsid w:val="00EB5CCB"/>
    <w:rsid w:val="00EB6CE4"/>
    <w:rsid w:val="00EB6D91"/>
    <w:rsid w:val="00EC04BC"/>
    <w:rsid w:val="00EC0EC2"/>
    <w:rsid w:val="00EC115B"/>
    <w:rsid w:val="00EC4813"/>
    <w:rsid w:val="00EC4E66"/>
    <w:rsid w:val="00EC7074"/>
    <w:rsid w:val="00ED669E"/>
    <w:rsid w:val="00ED6A1E"/>
    <w:rsid w:val="00EE30DE"/>
    <w:rsid w:val="00EE7730"/>
    <w:rsid w:val="00EE7E4C"/>
    <w:rsid w:val="00EF0B12"/>
    <w:rsid w:val="00EF25FF"/>
    <w:rsid w:val="00EF27F2"/>
    <w:rsid w:val="00EF4CFB"/>
    <w:rsid w:val="00EF5B2F"/>
    <w:rsid w:val="00EF68E0"/>
    <w:rsid w:val="00F0655C"/>
    <w:rsid w:val="00F07043"/>
    <w:rsid w:val="00F1061F"/>
    <w:rsid w:val="00F108A4"/>
    <w:rsid w:val="00F14E2A"/>
    <w:rsid w:val="00F22F0F"/>
    <w:rsid w:val="00F27004"/>
    <w:rsid w:val="00F3020A"/>
    <w:rsid w:val="00F3357F"/>
    <w:rsid w:val="00F34712"/>
    <w:rsid w:val="00F34BE3"/>
    <w:rsid w:val="00F35432"/>
    <w:rsid w:val="00F357F2"/>
    <w:rsid w:val="00F3581A"/>
    <w:rsid w:val="00F40642"/>
    <w:rsid w:val="00F40B11"/>
    <w:rsid w:val="00F417CC"/>
    <w:rsid w:val="00F45165"/>
    <w:rsid w:val="00F46CBA"/>
    <w:rsid w:val="00F52415"/>
    <w:rsid w:val="00F53FE8"/>
    <w:rsid w:val="00F610B1"/>
    <w:rsid w:val="00F61173"/>
    <w:rsid w:val="00F64E4C"/>
    <w:rsid w:val="00F65F32"/>
    <w:rsid w:val="00F6698E"/>
    <w:rsid w:val="00F7251A"/>
    <w:rsid w:val="00F81DBD"/>
    <w:rsid w:val="00F82344"/>
    <w:rsid w:val="00F838B6"/>
    <w:rsid w:val="00F84110"/>
    <w:rsid w:val="00F84377"/>
    <w:rsid w:val="00F91183"/>
    <w:rsid w:val="00F9418E"/>
    <w:rsid w:val="00F942DF"/>
    <w:rsid w:val="00F95CC8"/>
    <w:rsid w:val="00F96F33"/>
    <w:rsid w:val="00FA20DC"/>
    <w:rsid w:val="00FB0A1A"/>
    <w:rsid w:val="00FB0BCC"/>
    <w:rsid w:val="00FB641F"/>
    <w:rsid w:val="00FC0DCD"/>
    <w:rsid w:val="00FC4F9A"/>
    <w:rsid w:val="00FC5BA9"/>
    <w:rsid w:val="00FC7660"/>
    <w:rsid w:val="00FD02C0"/>
    <w:rsid w:val="00FD1B12"/>
    <w:rsid w:val="00FD1F31"/>
    <w:rsid w:val="00FD4502"/>
    <w:rsid w:val="00FD6C89"/>
    <w:rsid w:val="00FD73C2"/>
    <w:rsid w:val="00FD7684"/>
    <w:rsid w:val="00FE17C3"/>
    <w:rsid w:val="00FE198D"/>
    <w:rsid w:val="00FE4519"/>
    <w:rsid w:val="00FE55D0"/>
    <w:rsid w:val="00FE56F7"/>
    <w:rsid w:val="00FE6123"/>
    <w:rsid w:val="00FF002C"/>
    <w:rsid w:val="00FF064B"/>
    <w:rsid w:val="00FF3050"/>
    <w:rsid w:val="00FF742F"/>
    <w:rsid w:val="00FF7CFC"/>
    <w:rsid w:val="0AAC8651"/>
    <w:rsid w:val="15F0750B"/>
    <w:rsid w:val="18909299"/>
    <w:rsid w:val="1CEF328B"/>
    <w:rsid w:val="2C91AEFA"/>
    <w:rsid w:val="3C63EF1B"/>
    <w:rsid w:val="4219DCD9"/>
    <w:rsid w:val="45C31711"/>
    <w:rsid w:val="46D39C72"/>
    <w:rsid w:val="611E5591"/>
    <w:rsid w:val="6EADE0F1"/>
    <w:rsid w:val="745B7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F05BEB2"/>
  <w15:docId w15:val="{19A9B201-2DBD-41FF-A4FA-FAEDE1B55B1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Calibri" w:hAnsi="Calibri" w:eastAsia="Calibri"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pPr>
      <w:suppressAutoHyphens/>
      <w:spacing w:after="120" w:line="276" w:lineRule="auto"/>
    </w:pPr>
    <w:rPr>
      <w:rFonts w:ascii="Arial" w:hAnsi="Arial"/>
      <w:sz w:val="24"/>
      <w:szCs w:val="24"/>
      <w:lang w:eastAsia="en-US"/>
    </w:rPr>
  </w:style>
  <w:style w:type="paragraph" w:styleId="Heading1">
    <w:name w:val="heading 1"/>
    <w:basedOn w:val="Normal"/>
    <w:next w:val="Normal"/>
    <w:pPr>
      <w:keepNext/>
      <w:keepLines/>
      <w:spacing w:after="360"/>
      <w:outlineLvl w:val="0"/>
    </w:pPr>
    <w:rPr>
      <w:rFonts w:eastAsia="Times New Roman"/>
      <w:b/>
      <w:sz w:val="72"/>
      <w:szCs w:val="32"/>
    </w:rPr>
  </w:style>
  <w:style w:type="paragraph" w:styleId="Heading2">
    <w:name w:val="heading 2"/>
    <w:basedOn w:val="Normal"/>
    <w:next w:val="Normal"/>
    <w:pPr>
      <w:keepNext/>
      <w:keepLines/>
      <w:spacing w:before="600"/>
      <w:outlineLvl w:val="1"/>
    </w:pPr>
    <w:rPr>
      <w:rFonts w:eastAsia="Times New Roman"/>
      <w:b/>
      <w:sz w:val="36"/>
      <w:szCs w:val="26"/>
    </w:rPr>
  </w:style>
  <w:style w:type="paragraph" w:styleId="Heading3">
    <w:name w:val="heading 3"/>
    <w:basedOn w:val="Normal"/>
    <w:next w:val="Normal"/>
    <w:pPr>
      <w:keepNext/>
      <w:keepLines/>
      <w:spacing w:before="360"/>
      <w:outlineLvl w:val="2"/>
    </w:pPr>
    <w:rPr>
      <w:rFonts w:eastAsia="Times New Roman"/>
      <w:b/>
      <w:sz w:val="28"/>
    </w:rPr>
  </w:style>
  <w:style w:type="paragraph" w:styleId="Heading4">
    <w:name w:val="heading 4"/>
    <w:basedOn w:val="Normal"/>
    <w:next w:val="Normal"/>
    <w:pPr>
      <w:keepNext/>
      <w:keepLines/>
      <w:spacing w:before="360" w:after="0"/>
      <w:outlineLvl w:val="3"/>
    </w:pPr>
    <w:rPr>
      <w:rFonts w:eastAsia="Times New Roman"/>
      <w:b/>
      <w:iCs/>
    </w:rPr>
  </w:style>
  <w:style w:type="paragraph" w:styleId="Heading5">
    <w:name w:val="heading 5"/>
    <w:basedOn w:val="Normal"/>
    <w:next w:val="Normal"/>
    <w:pPr>
      <w:keepNext/>
      <w:keepLines/>
      <w:spacing w:before="40" w:after="0"/>
      <w:outlineLvl w:val="4"/>
    </w:pPr>
    <w:rPr>
      <w:rFonts w:ascii="Calibri Light" w:hAnsi="Calibri Light" w:eastAsia="Times New Roman"/>
      <w:color w:val="2E74B5"/>
    </w:rPr>
  </w:style>
  <w:style w:type="paragraph" w:styleId="Heading6">
    <w:name w:val="heading 6"/>
    <w:basedOn w:val="Normal"/>
    <w:next w:val="Normal"/>
    <w:pPr>
      <w:keepNext/>
      <w:keepLines/>
      <w:spacing w:before="40" w:after="0"/>
      <w:outlineLvl w:val="5"/>
    </w:pPr>
    <w:rPr>
      <w:rFonts w:ascii="Calibri Light" w:hAnsi="Calibri Light" w:eastAsia="Times New Roman"/>
      <w:color w:val="1F4D78"/>
    </w:rPr>
  </w:style>
  <w:style w:type="paragraph" w:styleId="Heading7">
    <w:name w:val="heading 7"/>
    <w:basedOn w:val="Normal"/>
    <w:next w:val="Normal"/>
    <w:link w:val="Heading7Char"/>
    <w:uiPriority w:val="9"/>
    <w:unhideWhenUsed/>
    <w:qFormat/>
    <w:rsid w:val="00813D53"/>
    <w:pPr>
      <w:keepNext/>
      <w:keepLines/>
      <w:spacing w:before="40" w:after="0"/>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
    <w:unhideWhenUsed/>
    <w:qFormat/>
    <w:rsid w:val="00920057"/>
    <w:pPr>
      <w:keepNext/>
      <w:keepLines/>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920057"/>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pPr>
      <w:tabs>
        <w:tab w:val="center" w:pos="4513"/>
        <w:tab w:val="right" w:pos="9026"/>
      </w:tabs>
      <w:spacing w:after="0"/>
    </w:pPr>
    <w:rPr>
      <w:color w:val="767171"/>
      <w:sz w:val="20"/>
    </w:rPr>
  </w:style>
  <w:style w:type="character" w:styleId="HeaderChar" w:customStyle="1">
    <w:name w:val="Header Char"/>
    <w:rPr>
      <w:rFonts w:ascii="Arial" w:hAnsi="Arial"/>
      <w:color w:val="767171"/>
      <w:sz w:val="20"/>
    </w:rPr>
  </w:style>
  <w:style w:type="paragraph" w:styleId="Footer">
    <w:name w:val="footer"/>
    <w:basedOn w:val="Normal"/>
    <w:pPr>
      <w:tabs>
        <w:tab w:val="center" w:pos="4513"/>
        <w:tab w:val="right" w:pos="9026"/>
      </w:tabs>
      <w:spacing w:after="0"/>
    </w:pPr>
    <w:rPr>
      <w:color w:val="767171"/>
      <w:sz w:val="20"/>
    </w:rPr>
  </w:style>
  <w:style w:type="character" w:styleId="FooterChar" w:customStyle="1">
    <w:name w:val="Footer Char"/>
    <w:rPr>
      <w:rFonts w:ascii="Arial" w:hAnsi="Arial"/>
      <w:color w:val="767171"/>
      <w:sz w:val="20"/>
    </w:rPr>
  </w:style>
  <w:style w:type="character" w:styleId="Heading1Char" w:customStyle="1">
    <w:name w:val="Heading 1 Char"/>
    <w:rPr>
      <w:rFonts w:ascii="Arial" w:hAnsi="Arial" w:eastAsia="Times New Roman" w:cs="Times New Roman"/>
      <w:b/>
      <w:sz w:val="72"/>
      <w:szCs w:val="32"/>
    </w:rPr>
  </w:style>
  <w:style w:type="paragraph" w:styleId="Guidance" w:customStyle="1">
    <w:name w:val="Guidance"/>
    <w:basedOn w:val="Normal"/>
    <w:pPr>
      <w:shd w:val="clear" w:color="auto" w:fill="E2EFD9"/>
    </w:pPr>
  </w:style>
  <w:style w:type="character" w:styleId="Heading2Char" w:customStyle="1">
    <w:name w:val="Heading 2 Char"/>
    <w:rPr>
      <w:rFonts w:ascii="Arial" w:hAnsi="Arial" w:eastAsia="Times New Roman" w:cs="Times New Roman"/>
      <w:b/>
      <w:sz w:val="36"/>
      <w:szCs w:val="26"/>
    </w:rPr>
  </w:style>
  <w:style w:type="character" w:styleId="Heading3Char" w:customStyle="1">
    <w:name w:val="Heading 3 Char"/>
    <w:rPr>
      <w:rFonts w:ascii="Arial" w:hAnsi="Arial" w:eastAsia="Times New Roman" w:cs="Times New Roman"/>
      <w:b/>
      <w:sz w:val="28"/>
    </w:rPr>
  </w:style>
  <w:style w:type="paragraph" w:styleId="ListParagraph">
    <w:name w:val="List Paragraph"/>
    <w:basedOn w:val="Normal"/>
    <w:uiPriority w:val="34"/>
    <w:qFormat/>
    <w:pPr>
      <w:ind w:left="720"/>
    </w:pPr>
  </w:style>
  <w:style w:type="character" w:styleId="Hyperlink">
    <w:name w:val="Hyperlink"/>
    <w:uiPriority w:val="99"/>
    <w:rPr>
      <w:color w:val="0563C1"/>
      <w:u w:val="single"/>
    </w:rPr>
  </w:style>
  <w:style w:type="character" w:styleId="UnresolvedMention1" w:customStyle="1">
    <w:name w:val="Unresolved Mention1"/>
    <w:rPr>
      <w:color w:val="605E5C"/>
      <w:shd w:val="clear" w:color="auto" w:fill="E1DFDD"/>
    </w:rPr>
  </w:style>
  <w:style w:type="character" w:styleId="FollowedHyperlink">
    <w:name w:val="FollowedHyperlink"/>
    <w:rPr>
      <w:color w:val="954F72"/>
      <w:u w:val="single"/>
    </w:rPr>
  </w:style>
  <w:style w:type="paragraph" w:styleId="Tabletext" w:customStyle="1">
    <w:name w:val="Table text"/>
    <w:basedOn w:val="Normal"/>
    <w:pPr>
      <w:spacing w:before="60" w:after="60"/>
    </w:pPr>
    <w:rPr>
      <w:sz w:val="22"/>
    </w:rPr>
  </w:style>
  <w:style w:type="paragraph" w:styleId="TOC1">
    <w:name w:val="toc 1"/>
    <w:basedOn w:val="Normal"/>
    <w:next w:val="Normal"/>
    <w:autoRedefine/>
    <w:uiPriority w:val="39"/>
    <w:pPr>
      <w:tabs>
        <w:tab w:val="right" w:leader="dot" w:pos="9622"/>
      </w:tabs>
      <w:spacing w:after="100"/>
    </w:pPr>
  </w:style>
  <w:style w:type="paragraph" w:styleId="TOC2">
    <w:name w:val="toc 2"/>
    <w:basedOn w:val="Normal"/>
    <w:next w:val="Normal"/>
    <w:autoRedefine/>
    <w:uiPriority w:val="39"/>
    <w:rsid w:val="005224A4"/>
    <w:pPr>
      <w:tabs>
        <w:tab w:val="left" w:pos="880"/>
        <w:tab w:val="right" w:leader="dot" w:pos="9622"/>
      </w:tabs>
      <w:spacing w:after="100"/>
      <w:ind w:left="240"/>
    </w:pPr>
  </w:style>
  <w:style w:type="paragraph" w:styleId="Optionaltext" w:customStyle="1">
    <w:name w:val="Optional text"/>
    <w:basedOn w:val="Guidance"/>
    <w:pPr>
      <w:shd w:val="clear" w:color="auto" w:fill="FBE4D5"/>
    </w:pPr>
    <w:rPr>
      <w:b/>
    </w:rPr>
  </w:style>
  <w:style w:type="paragraph" w:styleId="BalloonText">
    <w:name w:val="Balloon Text"/>
    <w:basedOn w:val="Normal"/>
    <w:uiPriority w:val="99"/>
    <w:pPr>
      <w:spacing w:after="0" w:line="240" w:lineRule="auto"/>
    </w:pPr>
    <w:rPr>
      <w:rFonts w:ascii="Segoe UI" w:hAnsi="Segoe UI" w:cs="Segoe UI"/>
      <w:sz w:val="18"/>
      <w:szCs w:val="18"/>
    </w:rPr>
  </w:style>
  <w:style w:type="character" w:styleId="BalloonTextChar" w:customStyle="1">
    <w:name w:val="Balloon Text Char"/>
    <w:uiPriority w:val="99"/>
    <w:rPr>
      <w:rFonts w:ascii="Segoe UI" w:hAnsi="Segoe UI" w:cs="Segoe UI"/>
      <w:sz w:val="18"/>
      <w:szCs w:val="18"/>
    </w:rPr>
  </w:style>
  <w:style w:type="character" w:styleId="CommentReference">
    <w:name w:val="annotation reference"/>
    <w:uiPriority w:val="99"/>
    <w:rPr>
      <w:sz w:val="16"/>
      <w:szCs w:val="16"/>
    </w:rPr>
  </w:style>
  <w:style w:type="paragraph" w:styleId="CommentText">
    <w:name w:val="annotation text"/>
    <w:basedOn w:val="Normal"/>
    <w:pPr>
      <w:spacing w:line="240" w:lineRule="auto"/>
    </w:pPr>
    <w:rPr>
      <w:sz w:val="20"/>
      <w:szCs w:val="20"/>
    </w:rPr>
  </w:style>
  <w:style w:type="character" w:styleId="CommentTextChar" w:customStyle="1">
    <w:name w:val="Comment Text Char"/>
    <w:rPr>
      <w:rFonts w:ascii="Arial" w:hAnsi="Arial"/>
      <w:sz w:val="20"/>
      <w:szCs w:val="20"/>
    </w:rPr>
  </w:style>
  <w:style w:type="paragraph" w:styleId="CommentSubject">
    <w:name w:val="annotation subject"/>
    <w:basedOn w:val="CommentText"/>
    <w:next w:val="CommentText"/>
    <w:rPr>
      <w:b/>
      <w:bCs/>
    </w:rPr>
  </w:style>
  <w:style w:type="character" w:styleId="CommentSubjectChar" w:customStyle="1">
    <w:name w:val="Comment Subject Char"/>
    <w:rPr>
      <w:rFonts w:ascii="Arial" w:hAnsi="Arial"/>
      <w:b/>
      <w:bCs/>
      <w:sz w:val="20"/>
      <w:szCs w:val="20"/>
    </w:rPr>
  </w:style>
  <w:style w:type="paragraph" w:styleId="Revision">
    <w:name w:val="Revision"/>
    <w:pPr>
      <w:suppressAutoHyphens/>
    </w:pPr>
    <w:rPr>
      <w:rFonts w:ascii="Arial" w:hAnsi="Arial"/>
      <w:sz w:val="24"/>
      <w:szCs w:val="24"/>
      <w:lang w:eastAsia="en-US"/>
    </w:rPr>
  </w:style>
  <w:style w:type="character" w:styleId="UnresolvedMention2" w:customStyle="1">
    <w:name w:val="Unresolved Mention2"/>
    <w:rPr>
      <w:color w:val="605E5C"/>
      <w:shd w:val="clear" w:color="auto" w:fill="E1DFDD"/>
    </w:rPr>
  </w:style>
  <w:style w:type="character" w:styleId="Heading4Char" w:customStyle="1">
    <w:name w:val="Heading 4 Char"/>
    <w:rPr>
      <w:rFonts w:ascii="Arial" w:hAnsi="Arial" w:eastAsia="Times New Roman" w:cs="Times New Roman"/>
      <w:b/>
      <w:iCs/>
    </w:rPr>
  </w:style>
  <w:style w:type="character" w:styleId="UnresolvedMention3" w:customStyle="1">
    <w:name w:val="Unresolved Mention3"/>
    <w:rPr>
      <w:color w:val="605E5C"/>
      <w:shd w:val="clear" w:color="auto" w:fill="E1DFDD"/>
    </w:rPr>
  </w:style>
  <w:style w:type="paragraph" w:styleId="NormalWeb">
    <w:name w:val="Normal (Web)"/>
    <w:basedOn w:val="Normal"/>
    <w:uiPriority w:val="99"/>
    <w:pPr>
      <w:spacing w:before="100" w:after="100" w:line="240" w:lineRule="auto"/>
    </w:pPr>
    <w:rPr>
      <w:rFonts w:ascii="Times New Roman" w:hAnsi="Times New Roman" w:eastAsia="Times New Roman"/>
      <w:lang w:eastAsia="en-GB"/>
    </w:rPr>
  </w:style>
  <w:style w:type="paragraph" w:styleId="TableNormal1" w:customStyle="1">
    <w:name w:val="Table Normal1"/>
    <w:basedOn w:val="Normal"/>
    <w:pPr>
      <w:suppressAutoHyphens w:val="0"/>
      <w:spacing w:after="0" w:line="240" w:lineRule="auto"/>
      <w:textAlignment w:val="auto"/>
    </w:pPr>
    <w:rPr>
      <w:rFonts w:ascii="Garamond" w:hAnsi="Garamond" w:eastAsia="Times New Roman"/>
      <w:sz w:val="22"/>
      <w:szCs w:val="20"/>
    </w:rPr>
  </w:style>
  <w:style w:type="character" w:styleId="FootnoteReference">
    <w:name w:val="footnote reference"/>
    <w:rPr>
      <w:position w:val="0"/>
      <w:vertAlign w:val="superscript"/>
    </w:rPr>
  </w:style>
  <w:style w:type="character" w:styleId="Heading5Char" w:customStyle="1">
    <w:name w:val="Heading 5 Char"/>
    <w:basedOn w:val="DefaultParagraphFont"/>
    <w:rPr>
      <w:rFonts w:ascii="Calibri Light" w:hAnsi="Calibri Light" w:eastAsia="Times New Roman" w:cs="Times New Roman"/>
      <w:color w:val="2E74B5"/>
      <w:sz w:val="24"/>
      <w:szCs w:val="24"/>
      <w:lang w:eastAsia="en-US"/>
    </w:rPr>
  </w:style>
  <w:style w:type="paragraph" w:styleId="Bullet1" w:customStyle="1">
    <w:name w:val="~Bullet1"/>
    <w:basedOn w:val="Normal"/>
    <w:pPr>
      <w:tabs>
        <w:tab w:val="left" w:pos="360"/>
      </w:tabs>
      <w:suppressAutoHyphens w:val="0"/>
      <w:spacing w:after="0" w:line="260" w:lineRule="exact"/>
      <w:ind w:left="360" w:hanging="360"/>
      <w:textAlignment w:val="auto"/>
    </w:pPr>
    <w:rPr>
      <w:rFonts w:eastAsia="Times New Roman" w:cs="Arial"/>
      <w:sz w:val="20"/>
      <w:lang w:eastAsia="en-GB"/>
    </w:rPr>
  </w:style>
  <w:style w:type="paragraph" w:styleId="Bullet2" w:customStyle="1">
    <w:name w:val="~Bullet2"/>
    <w:basedOn w:val="Bullet1"/>
    <w:pPr>
      <w:tabs>
        <w:tab w:val="clear" w:pos="360"/>
        <w:tab w:val="left" w:pos="1440"/>
        <w:tab w:val="left" w:pos="2727"/>
      </w:tabs>
      <w:ind w:left="1440"/>
    </w:pPr>
  </w:style>
  <w:style w:type="paragraph" w:styleId="Bullet3" w:customStyle="1">
    <w:name w:val="~Bullet3"/>
    <w:basedOn w:val="Bullet2"/>
    <w:pPr>
      <w:numPr>
        <w:numId w:val="2"/>
      </w:numPr>
      <w:tabs>
        <w:tab w:val="clear" w:pos="1440"/>
        <w:tab w:val="clear" w:pos="2727"/>
        <w:tab w:val="left" w:pos="11408"/>
        <w:tab w:val="left" w:pos="12259"/>
      </w:tabs>
    </w:pPr>
  </w:style>
  <w:style w:type="paragraph" w:styleId="TableTextLeft" w:customStyle="1">
    <w:name w:val="~TableTextLeft"/>
    <w:basedOn w:val="Normal"/>
    <w:pPr>
      <w:suppressAutoHyphens w:val="0"/>
      <w:spacing w:before="60" w:after="20" w:line="240" w:lineRule="auto"/>
      <w:textAlignment w:val="auto"/>
    </w:pPr>
    <w:rPr>
      <w:rFonts w:eastAsia="Times New Roman" w:cs="Arial"/>
      <w:sz w:val="17"/>
      <w:lang w:eastAsia="en-GB"/>
    </w:rPr>
  </w:style>
  <w:style w:type="paragraph" w:styleId="TableHeadingLeft" w:customStyle="1">
    <w:name w:val="~TableHeadingLeft"/>
    <w:basedOn w:val="TableTextLeft"/>
    <w:pPr>
      <w:keepNext/>
      <w:spacing w:before="80" w:after="40"/>
    </w:pPr>
    <w:rPr>
      <w:b/>
      <w:color w:val="FFFFFF"/>
    </w:rPr>
  </w:style>
  <w:style w:type="paragraph" w:styleId="TableTextRight" w:customStyle="1">
    <w:name w:val="~TableTextRight"/>
    <w:basedOn w:val="TableTextLeft"/>
    <w:pPr>
      <w:jc w:val="right"/>
    </w:pPr>
  </w:style>
  <w:style w:type="paragraph" w:styleId="NumBullet1" w:customStyle="1">
    <w:name w:val="~NumBullet1"/>
    <w:basedOn w:val="Normal"/>
    <w:pPr>
      <w:tabs>
        <w:tab w:val="left" w:pos="425"/>
      </w:tabs>
      <w:suppressAutoHyphens w:val="0"/>
      <w:spacing w:after="0" w:line="260" w:lineRule="exact"/>
      <w:ind w:left="425" w:hanging="425"/>
      <w:textAlignment w:val="auto"/>
    </w:pPr>
    <w:rPr>
      <w:rFonts w:eastAsia="Times New Roman" w:cs="Arial"/>
      <w:sz w:val="20"/>
      <w:lang w:eastAsia="en-GB"/>
    </w:rPr>
  </w:style>
  <w:style w:type="paragraph" w:styleId="NumBullet2" w:customStyle="1">
    <w:name w:val="~NumBullet2"/>
    <w:basedOn w:val="NumBullet1"/>
    <w:pPr>
      <w:tabs>
        <w:tab w:val="clear" w:pos="425"/>
        <w:tab w:val="left" w:pos="851"/>
      </w:tabs>
      <w:ind w:left="851"/>
    </w:pPr>
  </w:style>
  <w:style w:type="paragraph" w:styleId="NumBullet3" w:customStyle="1">
    <w:name w:val="~NumBullet3"/>
    <w:basedOn w:val="NumBullet2"/>
    <w:pPr>
      <w:numPr>
        <w:numId w:val="3"/>
      </w:numPr>
      <w:tabs>
        <w:tab w:val="clear" w:pos="851"/>
        <w:tab w:val="left" w:pos="5812"/>
      </w:tabs>
    </w:pPr>
  </w:style>
  <w:style w:type="character" w:styleId="Heading6Char" w:customStyle="1">
    <w:name w:val="Heading 6 Char"/>
    <w:basedOn w:val="DefaultParagraphFont"/>
    <w:rPr>
      <w:rFonts w:ascii="Calibri Light" w:hAnsi="Calibri Light" w:eastAsia="Times New Roman" w:cs="Times New Roman"/>
      <w:color w:val="1F4D78"/>
      <w:sz w:val="24"/>
      <w:szCs w:val="24"/>
      <w:lang w:eastAsia="en-US"/>
    </w:rPr>
  </w:style>
  <w:style w:type="character" w:styleId="ListParagraphChar" w:customStyle="1">
    <w:name w:val="List Paragraph Char"/>
    <w:uiPriority w:val="34"/>
    <w:rPr>
      <w:rFonts w:ascii="Arial" w:hAnsi="Arial"/>
      <w:sz w:val="24"/>
      <w:szCs w:val="24"/>
      <w:lang w:eastAsia="en-US"/>
    </w:rPr>
  </w:style>
  <w:style w:type="numbering" w:styleId="Guidancelist" w:customStyle="1">
    <w:name w:val="Guidance list"/>
    <w:basedOn w:val="NoList"/>
    <w:pPr>
      <w:numPr>
        <w:numId w:val="1"/>
      </w:numPr>
    </w:pPr>
  </w:style>
  <w:style w:type="numbering" w:styleId="LFO6" w:customStyle="1">
    <w:name w:val="LFO6"/>
    <w:basedOn w:val="NoList"/>
    <w:pPr>
      <w:numPr>
        <w:numId w:val="2"/>
      </w:numPr>
    </w:pPr>
  </w:style>
  <w:style w:type="numbering" w:styleId="LFO7" w:customStyle="1">
    <w:name w:val="LFO7"/>
    <w:basedOn w:val="NoList"/>
    <w:pPr>
      <w:numPr>
        <w:numId w:val="3"/>
      </w:numPr>
    </w:pPr>
  </w:style>
  <w:style w:type="paragraph" w:styleId="TOCHeading">
    <w:name w:val="TOC Heading"/>
    <w:basedOn w:val="Heading1"/>
    <w:next w:val="Normal"/>
    <w:uiPriority w:val="39"/>
    <w:unhideWhenUsed/>
    <w:qFormat/>
    <w:rsid w:val="00EB1462"/>
    <w:pPr>
      <w:suppressAutoHyphens w:val="0"/>
      <w:autoSpaceDN/>
      <w:spacing w:before="240" w:after="0" w:line="259" w:lineRule="auto"/>
      <w:textAlignment w:val="auto"/>
      <w:outlineLvl w:val="9"/>
    </w:pPr>
    <w:rPr>
      <w:rFonts w:asciiTheme="majorHAnsi" w:hAnsiTheme="majorHAnsi" w:eastAsiaTheme="majorEastAsia" w:cstheme="majorBidi"/>
      <w:b w:val="0"/>
      <w:color w:val="2E74B5" w:themeColor="accent1" w:themeShade="BF"/>
      <w:sz w:val="32"/>
      <w:lang w:val="en-US"/>
    </w:rPr>
  </w:style>
  <w:style w:type="paragraph" w:styleId="TOC3">
    <w:name w:val="toc 3"/>
    <w:basedOn w:val="Normal"/>
    <w:next w:val="Normal"/>
    <w:autoRedefine/>
    <w:uiPriority w:val="39"/>
    <w:unhideWhenUsed/>
    <w:rsid w:val="00EB1462"/>
    <w:pPr>
      <w:spacing w:after="100"/>
      <w:ind w:left="480"/>
    </w:pPr>
  </w:style>
  <w:style w:type="table" w:styleId="TableGrid">
    <w:name w:val="Table Grid"/>
    <w:basedOn w:val="TableNormal"/>
    <w:uiPriority w:val="39"/>
    <w:rsid w:val="00713A0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7Char" w:customStyle="1">
    <w:name w:val="Heading 7 Char"/>
    <w:basedOn w:val="DefaultParagraphFont"/>
    <w:link w:val="Heading7"/>
    <w:uiPriority w:val="9"/>
    <w:rsid w:val="00813D53"/>
    <w:rPr>
      <w:rFonts w:asciiTheme="majorHAnsi" w:hAnsiTheme="majorHAnsi" w:eastAsiaTheme="majorEastAsia" w:cstheme="majorBidi"/>
      <w:i/>
      <w:iCs/>
      <w:color w:val="1F4D78" w:themeColor="accent1" w:themeShade="7F"/>
      <w:sz w:val="24"/>
      <w:szCs w:val="24"/>
      <w:lang w:eastAsia="en-US"/>
    </w:rPr>
  </w:style>
  <w:style w:type="paragraph" w:styleId="BodyText">
    <w:name w:val="Body Text"/>
    <w:basedOn w:val="Normal"/>
    <w:link w:val="BodyTextChar"/>
    <w:uiPriority w:val="1"/>
    <w:qFormat/>
    <w:rsid w:val="00B13DE4"/>
    <w:pPr>
      <w:widowControl w:val="0"/>
      <w:suppressAutoHyphens w:val="0"/>
      <w:autoSpaceDN/>
      <w:spacing w:after="0" w:line="240" w:lineRule="auto"/>
      <w:ind w:left="673"/>
      <w:textAlignment w:val="auto"/>
    </w:pPr>
    <w:rPr>
      <w:rFonts w:ascii="Calibri" w:hAnsi="Calibri" w:cstheme="minorBidi"/>
      <w:sz w:val="22"/>
      <w:szCs w:val="22"/>
      <w:lang w:val="en-US"/>
    </w:rPr>
  </w:style>
  <w:style w:type="character" w:styleId="BodyTextChar" w:customStyle="1">
    <w:name w:val="Body Text Char"/>
    <w:basedOn w:val="DefaultParagraphFont"/>
    <w:link w:val="BodyText"/>
    <w:uiPriority w:val="1"/>
    <w:rsid w:val="00B13DE4"/>
    <w:rPr>
      <w:rFonts w:cstheme="minorBidi"/>
      <w:sz w:val="22"/>
      <w:szCs w:val="22"/>
      <w:lang w:val="en-US" w:eastAsia="en-US"/>
    </w:rPr>
  </w:style>
  <w:style w:type="paragraph" w:styleId="TableParagraph" w:customStyle="1">
    <w:name w:val="Table Paragraph"/>
    <w:basedOn w:val="Normal"/>
    <w:uiPriority w:val="1"/>
    <w:rsid w:val="008F226B"/>
    <w:pPr>
      <w:suppressAutoHyphens w:val="0"/>
      <w:autoSpaceDN/>
      <w:spacing w:after="0" w:line="240" w:lineRule="auto"/>
      <w:textAlignment w:val="auto"/>
    </w:pPr>
    <w:rPr>
      <w:rFonts w:ascii="Calibri" w:hAnsi="Calibri" w:cs="Calibri" w:eastAsiaTheme="minorHAnsi"/>
      <w:sz w:val="22"/>
      <w:szCs w:val="22"/>
    </w:rPr>
  </w:style>
  <w:style w:type="table" w:styleId="TableGrid1" w:customStyle="1">
    <w:name w:val="Table Grid1"/>
    <w:basedOn w:val="TableNormal"/>
    <w:next w:val="TableGrid"/>
    <w:uiPriority w:val="39"/>
    <w:rsid w:val="00AE306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0471B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39"/>
    <w:rsid w:val="00A555E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8Char" w:customStyle="1">
    <w:name w:val="Heading 8 Char"/>
    <w:basedOn w:val="DefaultParagraphFont"/>
    <w:link w:val="Heading8"/>
    <w:uiPriority w:val="9"/>
    <w:rsid w:val="00920057"/>
    <w:rPr>
      <w:rFonts w:asciiTheme="majorHAnsi" w:hAnsiTheme="majorHAnsi" w:eastAsiaTheme="majorEastAsia" w:cstheme="majorBidi"/>
      <w:color w:val="272727" w:themeColor="text1" w:themeTint="D8"/>
      <w:sz w:val="21"/>
      <w:szCs w:val="21"/>
      <w:lang w:eastAsia="en-US"/>
    </w:rPr>
  </w:style>
  <w:style w:type="character" w:styleId="Heading9Char" w:customStyle="1">
    <w:name w:val="Heading 9 Char"/>
    <w:basedOn w:val="DefaultParagraphFont"/>
    <w:link w:val="Heading9"/>
    <w:uiPriority w:val="9"/>
    <w:rsid w:val="00920057"/>
    <w:rPr>
      <w:rFonts w:asciiTheme="majorHAnsi" w:hAnsiTheme="majorHAnsi" w:eastAsiaTheme="majorEastAsia" w:cstheme="majorBidi"/>
      <w:i/>
      <w:iCs/>
      <w:color w:val="272727" w:themeColor="text1" w:themeTint="D8"/>
      <w:sz w:val="21"/>
      <w:szCs w:val="21"/>
      <w:lang w:eastAsia="en-US"/>
    </w:rPr>
  </w:style>
  <w:style w:type="character" w:styleId="Strong">
    <w:name w:val="Strong"/>
    <w:basedOn w:val="DefaultParagraphFont"/>
    <w:uiPriority w:val="22"/>
    <w:qFormat/>
    <w:rsid w:val="00390873"/>
    <w:rPr>
      <w:b/>
      <w:bCs/>
    </w:rPr>
  </w:style>
  <w:style w:type="paragraph" w:styleId="TableHeaderText" w:customStyle="1">
    <w:name w:val="Table Header Text"/>
    <w:basedOn w:val="Normal"/>
    <w:link w:val="TableHeaderTextChar"/>
    <w:qFormat/>
    <w:rsid w:val="005739FC"/>
    <w:pPr>
      <w:suppressAutoHyphens w:val="0"/>
      <w:autoSpaceDN/>
      <w:spacing w:after="0"/>
      <w:textAlignment w:val="auto"/>
    </w:pPr>
    <w:rPr>
      <w:rFonts w:eastAsia="Times New Roman"/>
      <w:color w:val="FFFFFF"/>
      <w:sz w:val="20"/>
    </w:rPr>
  </w:style>
  <w:style w:type="paragraph" w:styleId="TableBodyText" w:customStyle="1">
    <w:name w:val="Table Body Text"/>
    <w:basedOn w:val="Normal"/>
    <w:link w:val="TableBodyTextChar"/>
    <w:qFormat/>
    <w:rsid w:val="005739FC"/>
    <w:pPr>
      <w:suppressAutoHyphens w:val="0"/>
      <w:autoSpaceDN/>
      <w:spacing w:after="0"/>
      <w:textAlignment w:val="auto"/>
    </w:pPr>
    <w:rPr>
      <w:rFonts w:eastAsia="Times New Roman"/>
      <w:sz w:val="20"/>
    </w:rPr>
  </w:style>
  <w:style w:type="character" w:styleId="TableHeaderTextChar" w:customStyle="1">
    <w:name w:val="Table Header Text Char"/>
    <w:link w:val="TableHeaderText"/>
    <w:rsid w:val="005739FC"/>
    <w:rPr>
      <w:rFonts w:ascii="Arial" w:hAnsi="Arial" w:eastAsia="Times New Roman"/>
      <w:color w:val="FFFFFF"/>
      <w:szCs w:val="24"/>
      <w:lang w:eastAsia="en-US"/>
    </w:rPr>
  </w:style>
  <w:style w:type="character" w:styleId="TableBodyTextChar" w:customStyle="1">
    <w:name w:val="Table Body Text Char"/>
    <w:link w:val="TableBodyText"/>
    <w:rsid w:val="005739FC"/>
    <w:rPr>
      <w:rFonts w:ascii="Arial" w:hAnsi="Arial" w:eastAsia="Times New Roman"/>
      <w:szCs w:val="24"/>
      <w:lang w:eastAsia="en-US"/>
    </w:rPr>
  </w:style>
  <w:style w:type="table" w:styleId="TableStyle" w:customStyle="1">
    <w:name w:val="Table Style"/>
    <w:uiPriority w:val="99"/>
    <w:rsid w:val="005739FC"/>
    <w:pPr>
      <w:autoSpaceDN/>
      <w:textAlignment w:val="auto"/>
    </w:pPr>
    <w:rPr>
      <w:rFonts w:ascii="Arial" w:hAnsi="Arial" w:eastAsia="Times New Roman"/>
      <w:lang w:val="en-US"/>
    </w:rPr>
    <w:tblPr>
      <w:tblInd w:w="85" w:type="dxa"/>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57" w:type="dxa"/>
        <w:left w:w="57" w:type="dxa"/>
        <w:bottom w:w="57" w:type="dxa"/>
        <w:right w:w="57" w:type="dxa"/>
      </w:tblCellMar>
    </w:tblPr>
    <w:tblStylePr w:type="firstRow">
      <w:pPr>
        <w:wordWrap/>
        <w:spacing w:before="0" w:beforeLines="0" w:beforeAutospacing="0" w:after="0" w:afterLines="0" w:afterAutospacing="0" w:line="240" w:lineRule="auto"/>
      </w:pPr>
      <w:rPr>
        <w:rFonts w:ascii="Arial" w:hAnsi="Arial"/>
        <w:color w:val="FFFFFF" w:themeColor="background1"/>
        <w:sz w:val="20"/>
      </w:rPr>
      <w:tblPr/>
      <w:tcPr>
        <w:shd w:val="clear" w:color="auto" w:fill="004C6C"/>
      </w:tcPr>
    </w:tblStylePr>
  </w:style>
  <w:style w:type="paragraph" w:styleId="Caption">
    <w:name w:val="caption"/>
    <w:basedOn w:val="Normal"/>
    <w:next w:val="Normal"/>
    <w:uiPriority w:val="35"/>
    <w:unhideWhenUsed/>
    <w:qFormat/>
    <w:rsid w:val="004A38E1"/>
    <w:pPr>
      <w:spacing w:after="200" w:line="240" w:lineRule="auto"/>
    </w:pPr>
    <w:rPr>
      <w:i/>
      <w:iCs/>
      <w:color w:val="44546A" w:themeColor="text2"/>
      <w:sz w:val="18"/>
      <w:szCs w:val="18"/>
    </w:rPr>
  </w:style>
  <w:style w:type="character" w:styleId="UnresolvedMention">
    <w:name w:val="Unresolved Mention"/>
    <w:basedOn w:val="DefaultParagraphFont"/>
    <w:uiPriority w:val="99"/>
    <w:unhideWhenUsed/>
    <w:rsid w:val="00B72886"/>
    <w:rPr>
      <w:color w:val="605E5C"/>
      <w:shd w:val="clear" w:color="auto" w:fill="E1DFDD"/>
    </w:rPr>
  </w:style>
  <w:style w:type="paragraph" w:styleId="Title">
    <w:name w:val="Title"/>
    <w:basedOn w:val="Normal"/>
    <w:next w:val="Normal"/>
    <w:link w:val="TitleChar"/>
    <w:uiPriority w:val="10"/>
    <w:qFormat/>
    <w:rsid w:val="005F3205"/>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F3205"/>
    <w:rPr>
      <w:rFonts w:asciiTheme="majorHAnsi" w:hAnsiTheme="majorHAnsi" w:eastAsiaTheme="majorEastAsia" w:cstheme="majorBidi"/>
      <w:spacing w:val="-10"/>
      <w:kern w:val="28"/>
      <w:sz w:val="56"/>
      <w:szCs w:val="56"/>
      <w:lang w:eastAsia="en-US"/>
    </w:rPr>
  </w:style>
  <w:style w:type="character" w:styleId="Mention">
    <w:name w:val="Mention"/>
    <w:basedOn w:val="DefaultParagraphFont"/>
    <w:uiPriority w:val="99"/>
    <w:unhideWhenUsed/>
    <w:rsid w:val="00BC49B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4408">
      <w:bodyDiv w:val="1"/>
      <w:marLeft w:val="0"/>
      <w:marRight w:val="0"/>
      <w:marTop w:val="0"/>
      <w:marBottom w:val="0"/>
      <w:divBdr>
        <w:top w:val="none" w:sz="0" w:space="0" w:color="auto"/>
        <w:left w:val="none" w:sz="0" w:space="0" w:color="auto"/>
        <w:bottom w:val="none" w:sz="0" w:space="0" w:color="auto"/>
        <w:right w:val="none" w:sz="0" w:space="0" w:color="auto"/>
      </w:divBdr>
    </w:div>
    <w:div w:id="171333989">
      <w:bodyDiv w:val="1"/>
      <w:marLeft w:val="0"/>
      <w:marRight w:val="0"/>
      <w:marTop w:val="0"/>
      <w:marBottom w:val="0"/>
      <w:divBdr>
        <w:top w:val="none" w:sz="0" w:space="0" w:color="auto"/>
        <w:left w:val="none" w:sz="0" w:space="0" w:color="auto"/>
        <w:bottom w:val="none" w:sz="0" w:space="0" w:color="auto"/>
        <w:right w:val="none" w:sz="0" w:space="0" w:color="auto"/>
      </w:divBdr>
    </w:div>
    <w:div w:id="189803284">
      <w:bodyDiv w:val="1"/>
      <w:marLeft w:val="0"/>
      <w:marRight w:val="0"/>
      <w:marTop w:val="0"/>
      <w:marBottom w:val="0"/>
      <w:divBdr>
        <w:top w:val="none" w:sz="0" w:space="0" w:color="auto"/>
        <w:left w:val="none" w:sz="0" w:space="0" w:color="auto"/>
        <w:bottom w:val="none" w:sz="0" w:space="0" w:color="auto"/>
        <w:right w:val="none" w:sz="0" w:space="0" w:color="auto"/>
      </w:divBdr>
    </w:div>
    <w:div w:id="264962363">
      <w:bodyDiv w:val="1"/>
      <w:marLeft w:val="0"/>
      <w:marRight w:val="0"/>
      <w:marTop w:val="0"/>
      <w:marBottom w:val="0"/>
      <w:divBdr>
        <w:top w:val="none" w:sz="0" w:space="0" w:color="auto"/>
        <w:left w:val="none" w:sz="0" w:space="0" w:color="auto"/>
        <w:bottom w:val="none" w:sz="0" w:space="0" w:color="auto"/>
        <w:right w:val="none" w:sz="0" w:space="0" w:color="auto"/>
      </w:divBdr>
    </w:div>
    <w:div w:id="443429867">
      <w:bodyDiv w:val="1"/>
      <w:marLeft w:val="0"/>
      <w:marRight w:val="0"/>
      <w:marTop w:val="0"/>
      <w:marBottom w:val="0"/>
      <w:divBdr>
        <w:top w:val="none" w:sz="0" w:space="0" w:color="auto"/>
        <w:left w:val="none" w:sz="0" w:space="0" w:color="auto"/>
        <w:bottom w:val="none" w:sz="0" w:space="0" w:color="auto"/>
        <w:right w:val="none" w:sz="0" w:space="0" w:color="auto"/>
      </w:divBdr>
    </w:div>
    <w:div w:id="484669392">
      <w:bodyDiv w:val="1"/>
      <w:marLeft w:val="0"/>
      <w:marRight w:val="0"/>
      <w:marTop w:val="0"/>
      <w:marBottom w:val="0"/>
      <w:divBdr>
        <w:top w:val="none" w:sz="0" w:space="0" w:color="auto"/>
        <w:left w:val="none" w:sz="0" w:space="0" w:color="auto"/>
        <w:bottom w:val="none" w:sz="0" w:space="0" w:color="auto"/>
        <w:right w:val="none" w:sz="0" w:space="0" w:color="auto"/>
      </w:divBdr>
    </w:div>
    <w:div w:id="516384179">
      <w:bodyDiv w:val="1"/>
      <w:marLeft w:val="0"/>
      <w:marRight w:val="0"/>
      <w:marTop w:val="0"/>
      <w:marBottom w:val="0"/>
      <w:divBdr>
        <w:top w:val="none" w:sz="0" w:space="0" w:color="auto"/>
        <w:left w:val="none" w:sz="0" w:space="0" w:color="auto"/>
        <w:bottom w:val="none" w:sz="0" w:space="0" w:color="auto"/>
        <w:right w:val="none" w:sz="0" w:space="0" w:color="auto"/>
      </w:divBdr>
    </w:div>
    <w:div w:id="547650830">
      <w:bodyDiv w:val="1"/>
      <w:marLeft w:val="0"/>
      <w:marRight w:val="0"/>
      <w:marTop w:val="0"/>
      <w:marBottom w:val="0"/>
      <w:divBdr>
        <w:top w:val="none" w:sz="0" w:space="0" w:color="auto"/>
        <w:left w:val="none" w:sz="0" w:space="0" w:color="auto"/>
        <w:bottom w:val="none" w:sz="0" w:space="0" w:color="auto"/>
        <w:right w:val="none" w:sz="0" w:space="0" w:color="auto"/>
      </w:divBdr>
    </w:div>
    <w:div w:id="715205042">
      <w:bodyDiv w:val="1"/>
      <w:marLeft w:val="0"/>
      <w:marRight w:val="0"/>
      <w:marTop w:val="0"/>
      <w:marBottom w:val="0"/>
      <w:divBdr>
        <w:top w:val="none" w:sz="0" w:space="0" w:color="auto"/>
        <w:left w:val="none" w:sz="0" w:space="0" w:color="auto"/>
        <w:bottom w:val="none" w:sz="0" w:space="0" w:color="auto"/>
        <w:right w:val="none" w:sz="0" w:space="0" w:color="auto"/>
      </w:divBdr>
    </w:div>
    <w:div w:id="840118910">
      <w:bodyDiv w:val="1"/>
      <w:marLeft w:val="0"/>
      <w:marRight w:val="0"/>
      <w:marTop w:val="0"/>
      <w:marBottom w:val="0"/>
      <w:divBdr>
        <w:top w:val="none" w:sz="0" w:space="0" w:color="auto"/>
        <w:left w:val="none" w:sz="0" w:space="0" w:color="auto"/>
        <w:bottom w:val="none" w:sz="0" w:space="0" w:color="auto"/>
        <w:right w:val="none" w:sz="0" w:space="0" w:color="auto"/>
      </w:divBdr>
    </w:div>
    <w:div w:id="947158920">
      <w:bodyDiv w:val="1"/>
      <w:marLeft w:val="0"/>
      <w:marRight w:val="0"/>
      <w:marTop w:val="0"/>
      <w:marBottom w:val="0"/>
      <w:divBdr>
        <w:top w:val="none" w:sz="0" w:space="0" w:color="auto"/>
        <w:left w:val="none" w:sz="0" w:space="0" w:color="auto"/>
        <w:bottom w:val="none" w:sz="0" w:space="0" w:color="auto"/>
        <w:right w:val="none" w:sz="0" w:space="0" w:color="auto"/>
      </w:divBdr>
    </w:div>
    <w:div w:id="991252656">
      <w:bodyDiv w:val="1"/>
      <w:marLeft w:val="0"/>
      <w:marRight w:val="0"/>
      <w:marTop w:val="0"/>
      <w:marBottom w:val="0"/>
      <w:divBdr>
        <w:top w:val="none" w:sz="0" w:space="0" w:color="auto"/>
        <w:left w:val="none" w:sz="0" w:space="0" w:color="auto"/>
        <w:bottom w:val="none" w:sz="0" w:space="0" w:color="auto"/>
        <w:right w:val="none" w:sz="0" w:space="0" w:color="auto"/>
      </w:divBdr>
    </w:div>
    <w:div w:id="992753003">
      <w:bodyDiv w:val="1"/>
      <w:marLeft w:val="0"/>
      <w:marRight w:val="0"/>
      <w:marTop w:val="0"/>
      <w:marBottom w:val="0"/>
      <w:divBdr>
        <w:top w:val="none" w:sz="0" w:space="0" w:color="auto"/>
        <w:left w:val="none" w:sz="0" w:space="0" w:color="auto"/>
        <w:bottom w:val="none" w:sz="0" w:space="0" w:color="auto"/>
        <w:right w:val="none" w:sz="0" w:space="0" w:color="auto"/>
      </w:divBdr>
    </w:div>
    <w:div w:id="1112435384">
      <w:bodyDiv w:val="1"/>
      <w:marLeft w:val="0"/>
      <w:marRight w:val="0"/>
      <w:marTop w:val="0"/>
      <w:marBottom w:val="0"/>
      <w:divBdr>
        <w:top w:val="none" w:sz="0" w:space="0" w:color="auto"/>
        <w:left w:val="none" w:sz="0" w:space="0" w:color="auto"/>
        <w:bottom w:val="none" w:sz="0" w:space="0" w:color="auto"/>
        <w:right w:val="none" w:sz="0" w:space="0" w:color="auto"/>
      </w:divBdr>
    </w:div>
    <w:div w:id="1308248005">
      <w:bodyDiv w:val="1"/>
      <w:marLeft w:val="0"/>
      <w:marRight w:val="0"/>
      <w:marTop w:val="0"/>
      <w:marBottom w:val="0"/>
      <w:divBdr>
        <w:top w:val="none" w:sz="0" w:space="0" w:color="auto"/>
        <w:left w:val="none" w:sz="0" w:space="0" w:color="auto"/>
        <w:bottom w:val="none" w:sz="0" w:space="0" w:color="auto"/>
        <w:right w:val="none" w:sz="0" w:space="0" w:color="auto"/>
      </w:divBdr>
    </w:div>
    <w:div w:id="1556816802">
      <w:bodyDiv w:val="1"/>
      <w:marLeft w:val="0"/>
      <w:marRight w:val="0"/>
      <w:marTop w:val="0"/>
      <w:marBottom w:val="0"/>
      <w:divBdr>
        <w:top w:val="none" w:sz="0" w:space="0" w:color="auto"/>
        <w:left w:val="none" w:sz="0" w:space="0" w:color="auto"/>
        <w:bottom w:val="none" w:sz="0" w:space="0" w:color="auto"/>
        <w:right w:val="none" w:sz="0" w:space="0" w:color="auto"/>
      </w:divBdr>
    </w:div>
    <w:div w:id="1997566082">
      <w:bodyDiv w:val="1"/>
      <w:marLeft w:val="0"/>
      <w:marRight w:val="0"/>
      <w:marTop w:val="0"/>
      <w:marBottom w:val="0"/>
      <w:divBdr>
        <w:top w:val="none" w:sz="0" w:space="0" w:color="auto"/>
        <w:left w:val="none" w:sz="0" w:space="0" w:color="auto"/>
        <w:bottom w:val="none" w:sz="0" w:space="0" w:color="auto"/>
        <w:right w:val="none" w:sz="0" w:space="0" w:color="auto"/>
      </w:divBdr>
    </w:div>
    <w:div w:id="2085490965">
      <w:bodyDiv w:val="1"/>
      <w:marLeft w:val="0"/>
      <w:marRight w:val="0"/>
      <w:marTop w:val="0"/>
      <w:marBottom w:val="0"/>
      <w:divBdr>
        <w:top w:val="none" w:sz="0" w:space="0" w:color="auto"/>
        <w:left w:val="none" w:sz="0" w:space="0" w:color="auto"/>
        <w:bottom w:val="none" w:sz="0" w:space="0" w:color="auto"/>
        <w:right w:val="none" w:sz="0" w:space="0" w:color="auto"/>
      </w:divBdr>
    </w:div>
    <w:div w:id="2137599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meteoblue.com/en/weather/archive/windrose/raf-linton-on-ouse_united-kingdom_6296673?daterange=2022-04-26%20-%202022-05-10&amp;domain=NEMSAUTO&amp;params=wind%2Bdir10m&amp;windRoseDegreeResolution=22.5&amp;windRoseValueResolution=5&amp;velocityunit=KILOMETER_PER_HOU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solidFill>
            <a:srgbClr val="FF0000"/>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fra Image" ma:contentTypeID="0x0101009148F5A04DDD49CBA7127AADA5FB792B00AADE34325A8B49CDA8BB4DB53328F214003B02ABCC6D8F434E9CAFE017FAD4D7F700F136A23D47A757448C079B40CBE51A35" ma:contentTypeVersion="2" ma:contentTypeDescription="Upload an image." ma:contentTypeScope="" ma:versionID="f6b3110cbc6664848a927ff87c0fa648">
  <xsd:schema xmlns:xsd="http://www.w3.org/2001/XMLSchema" xmlns:xs="http://www.w3.org/2001/XMLSchema" xmlns:p="http://schemas.microsoft.com/office/2006/metadata/properties" xmlns:ns1="http://schemas.microsoft.com/sharepoint/v3" xmlns:ns2="http://schemas.microsoft.com/sharepoint/v3/fields" xmlns:ns3="662745e8-e224-48e8-a2e3-254862b8c2f5" targetNamespace="http://schemas.microsoft.com/office/2006/metadata/properties" ma:root="true" ma:fieldsID="b85eae9f010f0e377546ac87203ac4a3" ns1:_="" ns2:_="" ns3:_="">
    <xsd:import namespace="http://schemas.microsoft.com/sharepoint/v3"/>
    <xsd:import namespace="http://schemas.microsoft.com/sharepoint/v3/fields"/>
    <xsd:import namespace="662745e8-e224-48e8-a2e3-254862b8c2f5"/>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1:ThumbnailExists" minOccurs="0"/>
                <xsd:element ref="ns1:PreviewExists" minOccurs="0"/>
                <xsd:element ref="ns2:ImageWidth" minOccurs="0"/>
                <xsd:element ref="ns2:ImageHeight" minOccurs="0"/>
                <xsd:element ref="ns2:ImageCreateDate" minOccurs="0"/>
                <xsd:element ref="ns2:wic_System_Copyright" minOccurs="0"/>
                <xsd:element ref="ns3:lae2bfa7b6474897ab4a53f76ea236c7" minOccurs="0"/>
                <xsd:element ref="ns3:TaxCatchAll" minOccurs="0"/>
                <xsd:element ref="ns3:TaxCatchAllLabel" minOccurs="0"/>
                <xsd:element ref="ns3:cf401361b24e474cb011be6eb76c0e76" minOccurs="0"/>
                <xsd:element ref="ns3:n7493b4506bf40e28c373b1e51a33445" minOccurs="0"/>
                <xsd:element ref="ns3:HOMigrated" minOccurs="0"/>
                <xsd:element ref="ns3:k85d23755b3a46b5a51451cf336b2e9b" minOccurs="0"/>
                <xsd:element ref="ns3:Team" minOccurs="0"/>
                <xsd:element ref="ns3:Topic" minOccurs="0"/>
                <xsd:element ref="ns3:ddeb1fd0a9ad4436a96525d34737dc44" minOccurs="0"/>
                <xsd:element ref="ns3:fe59e9859d6a491389c5b03567f5dda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Width" ma:index="20" nillable="true" ma:displayName="Picture Width" ma:internalName="ImageWidth" ma:readOnly="true">
      <xsd:simpleType>
        <xsd:restriction base="dms:Unknown"/>
      </xsd:simpleType>
    </xsd:element>
    <xsd:element name="ImageHeight" ma:index="22" nillable="true" ma:displayName="Picture 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27"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28" nillable="true" ma:displayName="Taxonomy Catch All Column" ma:hidden="true" ma:list="{813e1063-0b6b-4dca-a59b-39f8dfd0319b}" ma:internalName="TaxCatchAll" ma:showField="CatchAllData"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813e1063-0b6b-4dca-a59b-39f8dfd0319b}" ma:internalName="TaxCatchAllLabel" ma:readOnly="true" ma:showField="CatchAllDataLabel"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31"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33"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35" nillable="true" ma:displayName="Migrated" ma:default="0" ma:internalName="HOMigrated">
      <xsd:simpleType>
        <xsd:restriction base="dms:Boolean"/>
      </xsd:simpleType>
    </xsd:element>
    <xsd:element name="k85d23755b3a46b5a51451cf336b2e9b" ma:index="36"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38" nillable="true" ma:displayName="Team" ma:default="NPS Waste Regime" ma:internalName="Team">
      <xsd:simpleType>
        <xsd:restriction base="dms:Text"/>
      </xsd:simpleType>
    </xsd:element>
    <xsd:element name="Topic" ma:index="39" nillable="true" ma:displayName="Topic" ma:default="Waste work in progress" ma:internalName="Topic">
      <xsd:simpleType>
        <xsd:restriction base="dms:Text"/>
      </xsd:simpleType>
    </xsd:element>
    <xsd:element name="ddeb1fd0a9ad4436a96525d34737dc44" ma:index="40"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42"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xsi:nil="true"/>
    <ImageCreateDate xmlns="http://schemas.microsoft.com/sharepoint/v3/fields" xsi:nil="true"/>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Waste work in progress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wic_System_Copyright xmlns="http://schemas.microsoft.com/sharepoint/v3/fields" xsi:nil="true"/>
    <Team xmlns="662745e8-e224-48e8-a2e3-254862b8c2f5">NPS Waste Regime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5.xml><?xml version="1.0" encoding="utf-8"?>
<?mso-contentType ?>
<SharedContentType xmlns="Microsoft.SharePoint.Taxonomy.ContentTypeSync" SourceId="d1117845-93f6-4da3-abaa-fcb4fa669c78" ContentTypeId="0x0101009148F5A04DDD49CBA7127AADA5FB792B00AADE34325A8B49CDA8BB4DB53328F214003B02ABCC6D8F434E9CAFE017FAD4D7F7" PreviousValue="false" LastSyncTimeStamp="2018-07-26T16:31:42.4Z"/>
</file>

<file path=customXml/itemProps1.xml><?xml version="1.0" encoding="utf-8"?>
<ds:datastoreItem xmlns:ds="http://schemas.openxmlformats.org/officeDocument/2006/customXml" ds:itemID="{6FABC0C9-DE49-4DD9-B1E2-463AD093F93E}">
  <ds:schemaRefs>
    <ds:schemaRef ds:uri="http://schemas.openxmlformats.org/officeDocument/2006/bibliography"/>
  </ds:schemaRefs>
</ds:datastoreItem>
</file>

<file path=customXml/itemProps2.xml><?xml version="1.0" encoding="utf-8"?>
<ds:datastoreItem xmlns:ds="http://schemas.openxmlformats.org/officeDocument/2006/customXml" ds:itemID="{557163A1-ACDE-4B63-83F6-6024495E8E27}">
  <ds:schemaRefs>
    <ds:schemaRef ds:uri="http://schemas.microsoft.com/sharepoint/v3/contenttype/forms"/>
  </ds:schemaRefs>
</ds:datastoreItem>
</file>

<file path=customXml/itemProps3.xml><?xml version="1.0" encoding="utf-8"?>
<ds:datastoreItem xmlns:ds="http://schemas.openxmlformats.org/officeDocument/2006/customXml" ds:itemID="{2EDB4121-74A9-4866-BAD5-4433E849CB67}"/>
</file>

<file path=customXml/itemProps4.xml><?xml version="1.0" encoding="utf-8"?>
<ds:datastoreItem xmlns:ds="http://schemas.openxmlformats.org/officeDocument/2006/customXml" ds:itemID="{A6F74AEC-8664-4511-AF7F-03734E838494}">
  <ds:schemaRefs>
    <ds:schemaRef ds:uri="http://schemas.microsoft.com/office/2006/metadata/properties"/>
    <ds:schemaRef ds:uri="0f7f962f-e918-4499-811c-fd8eb42c38da"/>
    <ds:schemaRef ds:uri="http://purl.org/dc/terms/"/>
    <ds:schemaRef ds:uri="http://schemas.openxmlformats.org/package/2006/metadata/core-properties"/>
    <ds:schemaRef ds:uri="3dddc719-072c-42b8-8ce4-554d9a99e7c2"/>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5.xml><?xml version="1.0" encoding="utf-8"?>
<ds:datastoreItem xmlns:ds="http://schemas.openxmlformats.org/officeDocument/2006/customXml" ds:itemID="{C901E648-F6D0-44C4-909C-E02CBF24DE16}"/>
</file>

<file path=docProps/app.xml><?xml version="1.0" encoding="utf-8"?>
<Properties xmlns="http://schemas.openxmlformats.org/officeDocument/2006/extended-properties" xmlns:vt="http://schemas.openxmlformats.org/officeDocument/2006/docPropsVTypes">
  <Template>Normal</Template>
  <TotalTime>12</TotalTime>
  <Pages>15</Pages>
  <Words>2863</Words>
  <Characters>16324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Template Odour Management Plan</vt:lpstr>
    </vt:vector>
  </TitlesOfParts>
  <Manager>Chris Lowe</Manager>
  <Company>Environment Agency</Company>
  <LinksUpToDate>false</LinksUpToDate>
  <CharactersWithSpaces>19149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Odour Management Plan</dc:title>
  <dc:subject>Template Odour Management Plan</dc:subject>
  <dc:creator>Gallagher, Michelle</dc:creator>
  <cp:keywords/>
  <dc:description/>
  <cp:lastModifiedBy>Adele Burns</cp:lastModifiedBy>
  <cp:revision>11</cp:revision>
  <dcterms:created xsi:type="dcterms:W3CDTF">2022-12-21T11:35:00Z</dcterms:created>
  <dcterms:modified xsi:type="dcterms:W3CDTF">2023-01-16T16:00:00Z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0x01010093C6CCCEFCB7344D92A8C106B1E0AF10</vt:lpwstr>
  </property>
  <property fmtid="{D5CDD505-2E9C-101B-9397-08002B2CF9AE}" pid="3" name="Distribution">
    <vt:lpwstr>9;#External|1104eb68-55d8-494f-b6ba-c5473579de73</vt:lpwstr>
  </property>
  <property fmtid="{D5CDD505-2E9C-101B-9397-08002B2CF9AE}" pid="4" name="HOCopyrightLevel">
    <vt:lpwstr>7;#Crown|69589897-2828-4761-976e-717fd8e631c9</vt:lpwstr>
  </property>
  <property fmtid="{D5CDD505-2E9C-101B-9397-08002B2CF9AE}" pid="5" name="HOGovernmentSecurityClassification">
    <vt:lpwstr>6;#Official|14c80daa-741b-422c-9722-f71693c9ede4</vt:lpwstr>
  </property>
  <property fmtid="{D5CDD505-2E9C-101B-9397-08002B2CF9AE}" pid="6" name="HOSiteType">
    <vt:lpwstr>10;#Team|ff0485df-0575-416f-802f-e999165821b7</vt:lpwstr>
  </property>
  <property fmtid="{D5CDD505-2E9C-101B-9397-08002B2CF9AE}" pid="7" name="OrganisationalUnit">
    <vt:lpwstr>8;#EA|d5f78ddb-b1b6-4328-9877-d7e3ed06fdac</vt:lpwstr>
  </property>
  <property fmtid="{D5CDD505-2E9C-101B-9397-08002B2CF9AE}" pid="8" name="InformationType">
    <vt:lpwstr/>
  </property>
  <property fmtid="{D5CDD505-2E9C-101B-9397-08002B2CF9AE}" pid="9" name="MediaServiceImageTags">
    <vt:lpwstr/>
  </property>
  <property fmtid="{D5CDD505-2E9C-101B-9397-08002B2CF9AE}" pid="10" name="MSIP_Label_d04dfc70-0289-4bbf-a1df-2e48919102f8_Enabled">
    <vt:lpwstr>true</vt:lpwstr>
  </property>
  <property fmtid="{D5CDD505-2E9C-101B-9397-08002B2CF9AE}" pid="11" name="MSIP_Label_d04dfc70-0289-4bbf-a1df-2e48919102f8_SetDate">
    <vt:lpwstr>2022-05-19T07:39:05Z</vt:lpwstr>
  </property>
  <property fmtid="{D5CDD505-2E9C-101B-9397-08002B2CF9AE}" pid="12" name="MSIP_Label_d04dfc70-0289-4bbf-a1df-2e48919102f8_Method">
    <vt:lpwstr>Standard</vt:lpwstr>
  </property>
  <property fmtid="{D5CDD505-2E9C-101B-9397-08002B2CF9AE}" pid="13" name="MSIP_Label_d04dfc70-0289-4bbf-a1df-2e48919102f8_Name">
    <vt:lpwstr>Private2</vt:lpwstr>
  </property>
  <property fmtid="{D5CDD505-2E9C-101B-9397-08002B2CF9AE}" pid="14" name="MSIP_Label_d04dfc70-0289-4bbf-a1df-2e48919102f8_SiteId">
    <vt:lpwstr>92ebd22d-0a9c-4516-a68f-ba966853a8f3</vt:lpwstr>
  </property>
  <property fmtid="{D5CDD505-2E9C-101B-9397-08002B2CF9AE}" pid="15" name="MSIP_Label_d04dfc70-0289-4bbf-a1df-2e48919102f8_ActionId">
    <vt:lpwstr>194c9071-0e44-426e-89b3-8ed261ae442b</vt:lpwstr>
  </property>
  <property fmtid="{D5CDD505-2E9C-101B-9397-08002B2CF9AE}" pid="16" name="MSIP_Label_d04dfc70-0289-4bbf-a1df-2e48919102f8_ContentBits">
    <vt:lpwstr>0</vt:lpwstr>
  </property>
</Properties>
</file>