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EC03" w14:textId="77777777" w:rsidR="00315764" w:rsidRDefault="00315764" w:rsidP="007A69EA">
      <w:pPr>
        <w:pStyle w:val="AgencySubHeadings"/>
      </w:pPr>
    </w:p>
    <w:p w14:paraId="58CE0C26" w14:textId="77777777" w:rsidR="00BD76C0" w:rsidRDefault="00BD76C0" w:rsidP="007A69EA">
      <w:pPr>
        <w:pStyle w:val="AgencySubHeadings"/>
      </w:pPr>
    </w:p>
    <w:p w14:paraId="73B4FE92" w14:textId="77777777" w:rsidR="00BD76C0" w:rsidRDefault="00BD76C0" w:rsidP="007A69EA">
      <w:pPr>
        <w:pStyle w:val="AgencySubHeadings"/>
      </w:pPr>
    </w:p>
    <w:p w14:paraId="01970F0B" w14:textId="77777777" w:rsidR="00BD76C0" w:rsidRDefault="00BD76C0" w:rsidP="007A69EA">
      <w:pPr>
        <w:pStyle w:val="AgencySubHeadings"/>
      </w:pPr>
    </w:p>
    <w:p w14:paraId="1B28D0F8" w14:textId="77777777" w:rsidR="00BD76C0" w:rsidRDefault="00BD76C0" w:rsidP="007A69EA">
      <w:pPr>
        <w:pStyle w:val="AgencySubHeadings"/>
      </w:pPr>
    </w:p>
    <w:p w14:paraId="07E587E0" w14:textId="213CFDD1" w:rsidR="00315764" w:rsidRPr="00BD76C0" w:rsidRDefault="00C22FE0" w:rsidP="007A69EA">
      <w:pPr>
        <w:pStyle w:val="AgencySubHeadings"/>
      </w:pPr>
      <w:r w:rsidRPr="00BD76C0">
        <w:t>SITE CONDITION REPORT</w:t>
      </w:r>
      <w:r w:rsidR="00315764" w:rsidRPr="00BD76C0">
        <w:t xml:space="preserve"> </w:t>
      </w:r>
    </w:p>
    <w:p w14:paraId="0B9A49D3" w14:textId="77777777" w:rsidR="00315764" w:rsidRDefault="00315764">
      <w:pPr>
        <w:pStyle w:val="BodyText3"/>
        <w:jc w:val="both"/>
      </w:pPr>
    </w:p>
    <w:p w14:paraId="390ECA47" w14:textId="77777777" w:rsidR="00BD76C0" w:rsidRDefault="00BD76C0">
      <w:pPr>
        <w:pStyle w:val="BodyText3"/>
        <w:jc w:val="both"/>
      </w:pPr>
    </w:p>
    <w:p w14:paraId="438D910B" w14:textId="0BB484AB" w:rsidR="008329E1" w:rsidRDefault="00680525" w:rsidP="007A69EA">
      <w:pPr>
        <w:pStyle w:val="BodyText3"/>
        <w:jc w:val="center"/>
        <w:rPr>
          <w:sz w:val="24"/>
          <w:szCs w:val="24"/>
        </w:rPr>
      </w:pPr>
      <w:r>
        <w:rPr>
          <w:sz w:val="24"/>
          <w:szCs w:val="24"/>
        </w:rPr>
        <w:t>Cherry Rock Farm Poultry Unit</w:t>
      </w:r>
    </w:p>
    <w:p w14:paraId="1C1E3869" w14:textId="6B81400C" w:rsidR="00680525" w:rsidRDefault="00680525" w:rsidP="007A69EA">
      <w:pPr>
        <w:pStyle w:val="BodyText3"/>
        <w:jc w:val="center"/>
        <w:rPr>
          <w:sz w:val="24"/>
          <w:szCs w:val="24"/>
        </w:rPr>
      </w:pPr>
      <w:r>
        <w:rPr>
          <w:sz w:val="24"/>
          <w:szCs w:val="24"/>
        </w:rPr>
        <w:t>Blackwells End</w:t>
      </w:r>
    </w:p>
    <w:p w14:paraId="3571CE7A" w14:textId="64FD7F59" w:rsidR="00680525" w:rsidRDefault="00680525" w:rsidP="007A69EA">
      <w:pPr>
        <w:pStyle w:val="BodyText3"/>
        <w:jc w:val="center"/>
        <w:rPr>
          <w:sz w:val="24"/>
          <w:szCs w:val="24"/>
        </w:rPr>
      </w:pPr>
      <w:r>
        <w:rPr>
          <w:sz w:val="24"/>
          <w:szCs w:val="24"/>
        </w:rPr>
        <w:t>Hartpury</w:t>
      </w:r>
    </w:p>
    <w:p w14:paraId="0C34719F" w14:textId="492E6698" w:rsidR="00680525" w:rsidRDefault="00680525" w:rsidP="007A69EA">
      <w:pPr>
        <w:pStyle w:val="BodyText3"/>
        <w:jc w:val="center"/>
        <w:rPr>
          <w:sz w:val="24"/>
          <w:szCs w:val="24"/>
        </w:rPr>
      </w:pPr>
      <w:r>
        <w:rPr>
          <w:sz w:val="24"/>
          <w:szCs w:val="24"/>
        </w:rPr>
        <w:t>Gloucestershire</w:t>
      </w:r>
    </w:p>
    <w:p w14:paraId="1115CA76" w14:textId="3C907CF9" w:rsidR="00680525" w:rsidRDefault="00680525" w:rsidP="007A69EA">
      <w:pPr>
        <w:pStyle w:val="BodyText3"/>
        <w:jc w:val="center"/>
        <w:rPr>
          <w:sz w:val="24"/>
          <w:szCs w:val="24"/>
        </w:rPr>
      </w:pPr>
      <w:r>
        <w:rPr>
          <w:sz w:val="24"/>
          <w:szCs w:val="24"/>
        </w:rPr>
        <w:t>GL19 3DB</w:t>
      </w:r>
    </w:p>
    <w:p w14:paraId="0FC6EBDF" w14:textId="77777777" w:rsidR="007A69EA" w:rsidRPr="007A69EA" w:rsidRDefault="007A69EA" w:rsidP="007A69EA">
      <w:pPr>
        <w:pStyle w:val="BodyText3"/>
        <w:jc w:val="center"/>
        <w:rPr>
          <w:b/>
          <w:bCs/>
          <w:sz w:val="24"/>
          <w:szCs w:val="24"/>
        </w:rPr>
      </w:pPr>
    </w:p>
    <w:p w14:paraId="32329802" w14:textId="105C2DAD" w:rsidR="007A69EA" w:rsidRPr="007A69EA" w:rsidRDefault="007A69EA" w:rsidP="007A69EA">
      <w:pPr>
        <w:pStyle w:val="BodyText3"/>
        <w:jc w:val="center"/>
        <w:rPr>
          <w:b/>
          <w:bCs/>
        </w:rPr>
      </w:pPr>
      <w:r w:rsidRPr="007A69EA">
        <w:rPr>
          <w:b/>
          <w:bCs/>
          <w:sz w:val="24"/>
          <w:szCs w:val="24"/>
        </w:rPr>
        <w:t>EPR/</w:t>
      </w:r>
      <w:r w:rsidR="003D0313">
        <w:rPr>
          <w:b/>
          <w:bCs/>
          <w:sz w:val="24"/>
          <w:szCs w:val="24"/>
        </w:rPr>
        <w:t>NP3239UE</w:t>
      </w:r>
    </w:p>
    <w:p w14:paraId="721DEC67" w14:textId="77777777" w:rsidR="00BD76C0" w:rsidRDefault="00BD76C0">
      <w:pPr>
        <w:pStyle w:val="BodyText3"/>
        <w:jc w:val="both"/>
      </w:pPr>
    </w:p>
    <w:p w14:paraId="010324CE" w14:textId="77777777" w:rsidR="00BD76C0" w:rsidRDefault="00BD76C0">
      <w:pPr>
        <w:pStyle w:val="BodyText3"/>
        <w:jc w:val="both"/>
      </w:pPr>
    </w:p>
    <w:p w14:paraId="70A7B033" w14:textId="77777777" w:rsidR="00BD76C0" w:rsidRDefault="00BD76C0">
      <w:pPr>
        <w:pStyle w:val="BodyText3"/>
        <w:jc w:val="both"/>
      </w:pPr>
    </w:p>
    <w:p w14:paraId="6C1F8BAA" w14:textId="77777777" w:rsidR="00BD76C0" w:rsidRDefault="00BD76C0">
      <w:pPr>
        <w:pStyle w:val="BodyText3"/>
        <w:jc w:val="both"/>
      </w:pPr>
    </w:p>
    <w:p w14:paraId="113DD6CC" w14:textId="77777777" w:rsidR="00C22FE0" w:rsidRDefault="00C22FE0">
      <w:pPr>
        <w:pStyle w:val="BodyText3"/>
        <w:jc w:val="both"/>
        <w:rPr>
          <w:b/>
        </w:rPr>
      </w:pPr>
      <w:r w:rsidRPr="00C22FE0">
        <w:rPr>
          <w:b/>
        </w:rPr>
        <w:t>COMPLETE</w:t>
      </w:r>
      <w:r w:rsidR="00FC32F5">
        <w:rPr>
          <w:b/>
        </w:rPr>
        <w:t xml:space="preserve"> SECTIONS 1-3 AND SUBMIT WITH APPLICATION</w:t>
      </w:r>
    </w:p>
    <w:p w14:paraId="0C660217" w14:textId="77777777" w:rsidR="00BD76C0" w:rsidRDefault="00BD76C0">
      <w:pPr>
        <w:pStyle w:val="BodyText3"/>
        <w:jc w:val="both"/>
        <w:rPr>
          <w:b/>
        </w:rPr>
      </w:pPr>
    </w:p>
    <w:p w14:paraId="406AE5C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5FFCD5D5" w14:textId="77777777" w:rsidR="00BD76C0" w:rsidRDefault="00BD76C0">
      <w:pPr>
        <w:pStyle w:val="BodyText3"/>
        <w:jc w:val="both"/>
        <w:rPr>
          <w:b/>
        </w:rPr>
      </w:pPr>
    </w:p>
    <w:p w14:paraId="01A4397B"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143DC2C8" w14:textId="77777777" w:rsidR="00BD76C0" w:rsidRDefault="00BD76C0">
      <w:pPr>
        <w:pStyle w:val="BodyText3"/>
        <w:jc w:val="both"/>
        <w:rPr>
          <w:b/>
        </w:rPr>
      </w:pPr>
    </w:p>
    <w:p w14:paraId="206634BF" w14:textId="77777777" w:rsidR="00BD76C0" w:rsidRDefault="00BD76C0">
      <w:pPr>
        <w:pStyle w:val="BodyText3"/>
        <w:jc w:val="both"/>
        <w:rPr>
          <w:b/>
        </w:rPr>
      </w:pPr>
    </w:p>
    <w:p w14:paraId="0C024A4F" w14:textId="77777777" w:rsidR="00BD76C0" w:rsidRDefault="00BD76C0">
      <w:pPr>
        <w:pStyle w:val="BodyText3"/>
        <w:jc w:val="both"/>
        <w:rPr>
          <w:b/>
        </w:rPr>
      </w:pPr>
    </w:p>
    <w:p w14:paraId="4EE97C65" w14:textId="77777777" w:rsidR="00BD76C0" w:rsidRPr="00C22FE0" w:rsidRDefault="00BD76C0">
      <w:pPr>
        <w:pStyle w:val="BodyText3"/>
        <w:jc w:val="both"/>
        <w:rPr>
          <w:b/>
        </w:rPr>
      </w:pPr>
    </w:p>
    <w:p w14:paraId="6E562005"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79174292"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27202010" w14:textId="77777777" w:rsidTr="008339FC">
        <w:tc>
          <w:tcPr>
            <w:tcW w:w="8188" w:type="dxa"/>
            <w:gridSpan w:val="2"/>
            <w:tcBorders>
              <w:right w:val="nil"/>
            </w:tcBorders>
            <w:shd w:val="clear" w:color="auto" w:fill="E0E0E0"/>
          </w:tcPr>
          <w:p w14:paraId="0C61C477" w14:textId="77777777" w:rsidR="00C22FE0" w:rsidRPr="00FC32F5" w:rsidRDefault="00FC32F5" w:rsidP="00FC32F5">
            <w:pPr>
              <w:jc w:val="both"/>
              <w:rPr>
                <w:rFonts w:ascii="Arial" w:hAnsi="Arial"/>
                <w:b/>
              </w:rPr>
            </w:pPr>
            <w:r w:rsidRPr="00FC32F5">
              <w:rPr>
                <w:rFonts w:ascii="Arial" w:hAnsi="Arial"/>
                <w:b/>
              </w:rPr>
              <w:t>1.0 SITE DETAILS</w:t>
            </w:r>
          </w:p>
          <w:p w14:paraId="1DBAD29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232D97AA" w14:textId="77777777" w:rsidR="00C22FE0" w:rsidRDefault="00C22FE0">
            <w:pPr>
              <w:pStyle w:val="StyleBodyText38pt"/>
              <w:tabs>
                <w:tab w:val="clear" w:pos="720"/>
              </w:tabs>
              <w:ind w:left="0" w:firstLine="0"/>
              <w:rPr>
                <w:sz w:val="20"/>
              </w:rPr>
            </w:pPr>
          </w:p>
        </w:tc>
      </w:tr>
      <w:tr w:rsidR="00315764" w14:paraId="7616B305" w14:textId="77777777">
        <w:tc>
          <w:tcPr>
            <w:tcW w:w="4360" w:type="dxa"/>
            <w:shd w:val="pct12" w:color="auto" w:fill="FFFFFF"/>
          </w:tcPr>
          <w:p w14:paraId="167ACE59"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004AD938" w14:textId="77777777" w:rsidR="00315764" w:rsidRDefault="00315764">
            <w:pPr>
              <w:pStyle w:val="StyleBodyText38pt"/>
              <w:tabs>
                <w:tab w:val="clear" w:pos="720"/>
              </w:tabs>
              <w:ind w:left="0" w:firstLine="0"/>
              <w:rPr>
                <w:sz w:val="20"/>
              </w:rPr>
            </w:pPr>
          </w:p>
        </w:tc>
        <w:tc>
          <w:tcPr>
            <w:tcW w:w="4253" w:type="dxa"/>
            <w:gridSpan w:val="2"/>
          </w:tcPr>
          <w:p w14:paraId="527BE540" w14:textId="1E3C0D27" w:rsidR="00315764" w:rsidRDefault="00FF6FB6">
            <w:pPr>
              <w:pStyle w:val="StyleBodyText38pt"/>
              <w:tabs>
                <w:tab w:val="clear" w:pos="720"/>
              </w:tabs>
              <w:ind w:left="0" w:firstLine="0"/>
              <w:rPr>
                <w:sz w:val="20"/>
              </w:rPr>
            </w:pPr>
            <w:r>
              <w:rPr>
                <w:sz w:val="20"/>
              </w:rPr>
              <w:t>G &amp; S Phelps</w:t>
            </w:r>
            <w:r w:rsidR="008329E1">
              <w:rPr>
                <w:sz w:val="20"/>
              </w:rPr>
              <w:t xml:space="preserve"> </w:t>
            </w:r>
            <w:r w:rsidR="007A69EA">
              <w:rPr>
                <w:sz w:val="20"/>
              </w:rPr>
              <w:t xml:space="preserve"> </w:t>
            </w:r>
          </w:p>
        </w:tc>
      </w:tr>
      <w:tr w:rsidR="00F224B1" w14:paraId="6DA02CCD" w14:textId="77777777">
        <w:tc>
          <w:tcPr>
            <w:tcW w:w="4360" w:type="dxa"/>
            <w:shd w:val="pct12" w:color="auto" w:fill="FFFFFF"/>
          </w:tcPr>
          <w:p w14:paraId="5FDECF2F" w14:textId="77777777" w:rsidR="00794CC6" w:rsidRDefault="00794CC6" w:rsidP="00794CC6">
            <w:pPr>
              <w:pStyle w:val="BodyText3"/>
              <w:jc w:val="both"/>
            </w:pPr>
            <w:r>
              <w:t>Activity address</w:t>
            </w:r>
          </w:p>
          <w:p w14:paraId="01BF2E65" w14:textId="77777777" w:rsidR="00F224B1" w:rsidRDefault="00F224B1">
            <w:pPr>
              <w:pStyle w:val="StyleBodyText38pt"/>
              <w:tabs>
                <w:tab w:val="clear" w:pos="720"/>
              </w:tabs>
              <w:ind w:left="0" w:firstLine="0"/>
              <w:rPr>
                <w:sz w:val="20"/>
              </w:rPr>
            </w:pPr>
          </w:p>
        </w:tc>
        <w:tc>
          <w:tcPr>
            <w:tcW w:w="4253" w:type="dxa"/>
            <w:gridSpan w:val="2"/>
          </w:tcPr>
          <w:p w14:paraId="2D541DFD" w14:textId="77777777" w:rsidR="003D0313" w:rsidRDefault="003D0313" w:rsidP="008329E1">
            <w:pPr>
              <w:pStyle w:val="BodyText3"/>
            </w:pPr>
            <w:r>
              <w:t>Cherry Rock Farm Poultry Unit</w:t>
            </w:r>
          </w:p>
          <w:p w14:paraId="37AAF242" w14:textId="77777777" w:rsidR="003D0313" w:rsidRDefault="003D0313" w:rsidP="008329E1">
            <w:pPr>
              <w:pStyle w:val="BodyText3"/>
            </w:pPr>
            <w:r>
              <w:t>Blackwells End</w:t>
            </w:r>
          </w:p>
          <w:p w14:paraId="1C0D703D" w14:textId="77777777" w:rsidR="003D0313" w:rsidRDefault="003D0313" w:rsidP="008329E1">
            <w:pPr>
              <w:pStyle w:val="BodyText3"/>
            </w:pPr>
            <w:r>
              <w:t>Hartpury</w:t>
            </w:r>
          </w:p>
          <w:p w14:paraId="608FA7A1" w14:textId="77777777" w:rsidR="003D0313" w:rsidRDefault="003D0313" w:rsidP="008329E1">
            <w:pPr>
              <w:pStyle w:val="BodyText3"/>
            </w:pPr>
            <w:r>
              <w:t>Gloucestershire</w:t>
            </w:r>
          </w:p>
          <w:p w14:paraId="1E6396E2" w14:textId="6AA6D550" w:rsidR="008329E1" w:rsidRDefault="003D0313" w:rsidP="008329E1">
            <w:pPr>
              <w:pStyle w:val="BodyText3"/>
            </w:pPr>
            <w:r>
              <w:t>GL19 3DB</w:t>
            </w:r>
            <w:r w:rsidR="008329E1">
              <w:t xml:space="preserve"> </w:t>
            </w:r>
          </w:p>
        </w:tc>
      </w:tr>
      <w:tr w:rsidR="00F224B1" w14:paraId="1E984494" w14:textId="77777777">
        <w:tc>
          <w:tcPr>
            <w:tcW w:w="4360" w:type="dxa"/>
            <w:shd w:val="pct12" w:color="auto" w:fill="FFFFFF"/>
          </w:tcPr>
          <w:p w14:paraId="34E39701" w14:textId="77777777" w:rsidR="00794CC6" w:rsidRDefault="00794CC6" w:rsidP="00794CC6">
            <w:pPr>
              <w:pStyle w:val="BodyText3"/>
              <w:jc w:val="both"/>
            </w:pPr>
            <w:r>
              <w:t>National grid reference</w:t>
            </w:r>
          </w:p>
          <w:p w14:paraId="1A24D5CF" w14:textId="77777777" w:rsidR="00F224B1" w:rsidRDefault="00F224B1">
            <w:pPr>
              <w:pStyle w:val="StyleBodyText38pt"/>
              <w:tabs>
                <w:tab w:val="clear" w:pos="720"/>
              </w:tabs>
              <w:ind w:left="0" w:firstLine="0"/>
              <w:rPr>
                <w:sz w:val="20"/>
              </w:rPr>
            </w:pPr>
          </w:p>
        </w:tc>
        <w:tc>
          <w:tcPr>
            <w:tcW w:w="4253" w:type="dxa"/>
            <w:gridSpan w:val="2"/>
          </w:tcPr>
          <w:p w14:paraId="122B34E1" w14:textId="133E554A" w:rsidR="00F224B1" w:rsidRDefault="008329E1">
            <w:pPr>
              <w:pStyle w:val="StyleBodyText38pt"/>
              <w:tabs>
                <w:tab w:val="clear" w:pos="720"/>
              </w:tabs>
              <w:ind w:left="0" w:firstLine="0"/>
              <w:rPr>
                <w:sz w:val="20"/>
              </w:rPr>
            </w:pPr>
            <w:proofErr w:type="gramStart"/>
            <w:r>
              <w:rPr>
                <w:sz w:val="20"/>
              </w:rPr>
              <w:t>SO</w:t>
            </w:r>
            <w:proofErr w:type="gramEnd"/>
            <w:r>
              <w:rPr>
                <w:sz w:val="20"/>
              </w:rPr>
              <w:t xml:space="preserve"> </w:t>
            </w:r>
            <w:r w:rsidR="00763CE4">
              <w:rPr>
                <w:sz w:val="20"/>
              </w:rPr>
              <w:t>7830 2640</w:t>
            </w:r>
          </w:p>
        </w:tc>
      </w:tr>
    </w:tbl>
    <w:p w14:paraId="528B950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30329249" w14:textId="77777777">
        <w:tc>
          <w:tcPr>
            <w:tcW w:w="4360" w:type="dxa"/>
            <w:shd w:val="pct12" w:color="auto" w:fill="FFFFFF"/>
          </w:tcPr>
          <w:p w14:paraId="4FE09D95"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70A42E1" w14:textId="77777777" w:rsidR="00315764" w:rsidRDefault="00315764">
            <w:pPr>
              <w:pStyle w:val="StyleBodyText38pt"/>
              <w:tabs>
                <w:tab w:val="clear" w:pos="720"/>
              </w:tabs>
              <w:ind w:left="0" w:firstLine="0"/>
              <w:rPr>
                <w:sz w:val="20"/>
              </w:rPr>
            </w:pPr>
          </w:p>
        </w:tc>
        <w:tc>
          <w:tcPr>
            <w:tcW w:w="4253" w:type="dxa"/>
          </w:tcPr>
          <w:p w14:paraId="5FB4A534" w14:textId="746B6A01" w:rsidR="00315764" w:rsidRDefault="007A69EA">
            <w:pPr>
              <w:pStyle w:val="StyleBodyText38pt"/>
              <w:tabs>
                <w:tab w:val="clear" w:pos="720"/>
              </w:tabs>
              <w:ind w:left="0" w:firstLine="0"/>
              <w:rPr>
                <w:sz w:val="20"/>
              </w:rPr>
            </w:pPr>
            <w:r>
              <w:rPr>
                <w:sz w:val="20"/>
              </w:rPr>
              <w:t xml:space="preserve">004 Site Condition Report </w:t>
            </w:r>
            <w:r w:rsidR="004F0706">
              <w:rPr>
                <w:sz w:val="20"/>
              </w:rPr>
              <w:t>January 2007</w:t>
            </w:r>
            <w:r>
              <w:rPr>
                <w:sz w:val="20"/>
              </w:rPr>
              <w:t xml:space="preserve"> </w:t>
            </w:r>
          </w:p>
        </w:tc>
      </w:tr>
    </w:tbl>
    <w:p w14:paraId="1F22BE8F"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5FDFE16E" w14:textId="77777777" w:rsidTr="00B647FA">
        <w:tc>
          <w:tcPr>
            <w:tcW w:w="4360" w:type="dxa"/>
            <w:shd w:val="pct12" w:color="auto" w:fill="FFFFFF"/>
          </w:tcPr>
          <w:p w14:paraId="12F524BB"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618ED6EC" w14:textId="77777777" w:rsidR="0056528A" w:rsidRDefault="0056528A" w:rsidP="00B647FA">
            <w:pPr>
              <w:pStyle w:val="StyleBodyText38pt"/>
              <w:tabs>
                <w:tab w:val="clear" w:pos="720"/>
              </w:tabs>
              <w:ind w:left="0" w:firstLine="0"/>
              <w:rPr>
                <w:sz w:val="20"/>
              </w:rPr>
            </w:pPr>
          </w:p>
        </w:tc>
        <w:tc>
          <w:tcPr>
            <w:tcW w:w="4253" w:type="dxa"/>
          </w:tcPr>
          <w:p w14:paraId="3FD81664" w14:textId="1A7F5BEB" w:rsidR="0056528A" w:rsidRDefault="007A69EA" w:rsidP="00B647FA">
            <w:pPr>
              <w:pStyle w:val="StyleBodyText38pt"/>
              <w:tabs>
                <w:tab w:val="clear" w:pos="720"/>
              </w:tabs>
              <w:ind w:left="0" w:firstLine="0"/>
              <w:rPr>
                <w:sz w:val="20"/>
              </w:rPr>
            </w:pPr>
            <w:r>
              <w:rPr>
                <w:sz w:val="20"/>
              </w:rPr>
              <w:t xml:space="preserve">003 </w:t>
            </w:r>
            <w:r w:rsidR="00F84BBE">
              <w:rPr>
                <w:sz w:val="20"/>
              </w:rPr>
              <w:t>Cherry Rock Site Plan</w:t>
            </w:r>
          </w:p>
        </w:tc>
      </w:tr>
    </w:tbl>
    <w:p w14:paraId="2AD81067" w14:textId="77777777" w:rsidR="0056528A" w:rsidRDefault="0056528A">
      <w:pPr>
        <w:jc w:val="both"/>
        <w:rPr>
          <w:rFonts w:ascii="Arial" w:hAnsi="Arial"/>
          <w:b/>
          <w:sz w:val="20"/>
        </w:rPr>
      </w:pPr>
    </w:p>
    <w:p w14:paraId="3DFA1849" w14:textId="77777777" w:rsidR="00122116" w:rsidRDefault="00122116" w:rsidP="00122116">
      <w:pPr>
        <w:jc w:val="both"/>
        <w:rPr>
          <w:rFonts w:ascii="Arial" w:hAnsi="Arial"/>
          <w:b/>
          <w:sz w:val="20"/>
        </w:rPr>
      </w:pPr>
      <w:r>
        <w:rPr>
          <w:rFonts w:ascii="Arial" w:hAnsi="Arial"/>
          <w:b/>
          <w:sz w:val="20"/>
        </w:rPr>
        <w:t>Note:</w:t>
      </w:r>
    </w:p>
    <w:p w14:paraId="3E826C54"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2C82BB1E" w14:textId="77777777" w:rsidR="005F4E5D" w:rsidRPr="00FF0BF4" w:rsidRDefault="005F4E5D" w:rsidP="00122116">
      <w:pPr>
        <w:jc w:val="both"/>
        <w:rPr>
          <w:rFonts w:ascii="Arial" w:hAnsi="Arial"/>
          <w:sz w:val="20"/>
        </w:rPr>
      </w:pPr>
    </w:p>
    <w:p w14:paraId="2E513741"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7CC18BC8"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281C69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65015DC2"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0076B5B2" w14:textId="77777777" w:rsidR="005F4E5D" w:rsidRDefault="005F4E5D">
      <w:pPr>
        <w:jc w:val="both"/>
        <w:rPr>
          <w:rFonts w:ascii="Arial" w:hAnsi="Arial"/>
          <w:sz w:val="20"/>
        </w:rPr>
      </w:pPr>
    </w:p>
    <w:p w14:paraId="65251573"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w:t>
      </w:r>
      <w:proofErr w:type="gramStart"/>
      <w:r>
        <w:rPr>
          <w:rFonts w:ascii="Arial" w:hAnsi="Arial"/>
          <w:sz w:val="20"/>
        </w:rPr>
        <w:t>form</w:t>
      </w:r>
      <w:proofErr w:type="gramEnd"/>
      <w:r>
        <w:rPr>
          <w:rFonts w:ascii="Arial" w:hAnsi="Arial"/>
          <w:sz w:val="20"/>
        </w:rPr>
        <w:t xml:space="preserve"> </w:t>
      </w:r>
      <w:r w:rsidR="00633359">
        <w:rPr>
          <w:rFonts w:ascii="Arial" w:hAnsi="Arial"/>
          <w:sz w:val="20"/>
        </w:rPr>
        <w:t xml:space="preserve">then you should submit the additional plan or plans with this site condition report. </w:t>
      </w:r>
    </w:p>
    <w:p w14:paraId="5AB4C7ED" w14:textId="77777777" w:rsidR="00315764" w:rsidRDefault="00315764">
      <w:pPr>
        <w:ind w:left="1418" w:hanging="1418"/>
        <w:jc w:val="both"/>
        <w:rPr>
          <w:rFonts w:ascii="Arial" w:hAnsi="Arial"/>
          <w:b/>
          <w:sz w:val="20"/>
        </w:rPr>
      </w:pPr>
    </w:p>
    <w:p w14:paraId="6466AAA8" w14:textId="77777777" w:rsidR="005F4E5D" w:rsidRDefault="005F4E5D">
      <w:pPr>
        <w:ind w:left="1418" w:hanging="1418"/>
        <w:jc w:val="both"/>
        <w:rPr>
          <w:rFonts w:ascii="Arial" w:hAnsi="Arial"/>
          <w:b/>
          <w:sz w:val="20"/>
        </w:rPr>
      </w:pP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14902420" w14:textId="77777777" w:rsidTr="006E08F9">
        <w:trPr>
          <w:cantSplit/>
        </w:trPr>
        <w:tc>
          <w:tcPr>
            <w:tcW w:w="8647" w:type="dxa"/>
            <w:gridSpan w:val="3"/>
            <w:shd w:val="pct12" w:color="auto" w:fill="FFFFFF"/>
          </w:tcPr>
          <w:p w14:paraId="51ADEDE2" w14:textId="77777777" w:rsidR="00315764" w:rsidRDefault="00315764">
            <w:pPr>
              <w:jc w:val="both"/>
              <w:rPr>
                <w:rFonts w:ascii="Arial" w:hAnsi="Arial"/>
                <w:b/>
                <w:sz w:val="20"/>
              </w:rPr>
            </w:pPr>
          </w:p>
          <w:p w14:paraId="188BE4CD"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49D53CF3" w14:textId="77777777" w:rsidR="00315764" w:rsidRDefault="00315764">
            <w:pPr>
              <w:jc w:val="both"/>
              <w:rPr>
                <w:rFonts w:ascii="Arial" w:hAnsi="Arial"/>
                <w:b/>
                <w:sz w:val="20"/>
              </w:rPr>
            </w:pPr>
          </w:p>
        </w:tc>
      </w:tr>
      <w:tr w:rsidR="006E08F9" w14:paraId="197D0AE3" w14:textId="77777777" w:rsidTr="006E08F9">
        <w:tc>
          <w:tcPr>
            <w:tcW w:w="4394" w:type="dxa"/>
            <w:gridSpan w:val="2"/>
            <w:shd w:val="pct12" w:color="auto" w:fill="FFFFFF"/>
          </w:tcPr>
          <w:p w14:paraId="78C69E0A" w14:textId="77777777" w:rsidR="006E08F9" w:rsidRDefault="006E08F9" w:rsidP="006E08F9">
            <w:pPr>
              <w:jc w:val="both"/>
              <w:rPr>
                <w:rFonts w:ascii="Arial" w:hAnsi="Arial"/>
                <w:sz w:val="20"/>
              </w:rPr>
            </w:pPr>
            <w:r>
              <w:rPr>
                <w:rFonts w:ascii="Arial" w:hAnsi="Arial"/>
                <w:sz w:val="20"/>
              </w:rPr>
              <w:t>Environmental setting including:</w:t>
            </w:r>
          </w:p>
          <w:p w14:paraId="76A9CB3C" w14:textId="77777777" w:rsidR="006E08F9" w:rsidRDefault="006E08F9" w:rsidP="006E08F9">
            <w:pPr>
              <w:jc w:val="both"/>
              <w:rPr>
                <w:rFonts w:ascii="Arial" w:hAnsi="Arial"/>
                <w:sz w:val="20"/>
              </w:rPr>
            </w:pPr>
          </w:p>
          <w:p w14:paraId="6AE6A253" w14:textId="77777777" w:rsidR="006E08F9" w:rsidRDefault="006E08F9" w:rsidP="006E08F9">
            <w:pPr>
              <w:numPr>
                <w:ilvl w:val="0"/>
                <w:numId w:val="7"/>
              </w:numPr>
              <w:jc w:val="both"/>
              <w:rPr>
                <w:rFonts w:ascii="Arial" w:hAnsi="Arial"/>
                <w:sz w:val="20"/>
              </w:rPr>
            </w:pPr>
            <w:r>
              <w:rPr>
                <w:rFonts w:ascii="Arial" w:hAnsi="Arial"/>
                <w:sz w:val="20"/>
              </w:rPr>
              <w:t>geology</w:t>
            </w:r>
          </w:p>
          <w:p w14:paraId="2CEE28CA" w14:textId="77777777" w:rsidR="006E08F9" w:rsidRDefault="006E08F9" w:rsidP="006E08F9">
            <w:pPr>
              <w:numPr>
                <w:ilvl w:val="0"/>
                <w:numId w:val="7"/>
              </w:numPr>
              <w:jc w:val="both"/>
              <w:rPr>
                <w:rFonts w:ascii="Arial" w:hAnsi="Arial"/>
                <w:sz w:val="20"/>
              </w:rPr>
            </w:pPr>
            <w:r>
              <w:rPr>
                <w:rFonts w:ascii="Arial" w:hAnsi="Arial"/>
                <w:sz w:val="20"/>
              </w:rPr>
              <w:t>hydrogeology</w:t>
            </w:r>
          </w:p>
          <w:p w14:paraId="479F90BE" w14:textId="77777777" w:rsidR="006E08F9" w:rsidRDefault="006E08F9" w:rsidP="006E08F9">
            <w:pPr>
              <w:numPr>
                <w:ilvl w:val="0"/>
                <w:numId w:val="7"/>
              </w:numPr>
              <w:jc w:val="both"/>
              <w:rPr>
                <w:rFonts w:ascii="Arial" w:hAnsi="Arial"/>
                <w:sz w:val="20"/>
              </w:rPr>
            </w:pPr>
            <w:r>
              <w:rPr>
                <w:rFonts w:ascii="Arial" w:hAnsi="Arial"/>
                <w:sz w:val="20"/>
              </w:rPr>
              <w:t>surface waters</w:t>
            </w:r>
          </w:p>
          <w:p w14:paraId="4F80AE2D" w14:textId="77777777" w:rsidR="006E08F9" w:rsidRDefault="006E08F9" w:rsidP="006E08F9">
            <w:pPr>
              <w:jc w:val="both"/>
              <w:rPr>
                <w:rFonts w:ascii="Arial" w:hAnsi="Arial"/>
                <w:sz w:val="20"/>
              </w:rPr>
            </w:pPr>
          </w:p>
        </w:tc>
        <w:tc>
          <w:tcPr>
            <w:tcW w:w="4253" w:type="dxa"/>
          </w:tcPr>
          <w:tbl>
            <w:tblPr>
              <w:tblW w:w="4159" w:type="dxa"/>
              <w:shd w:val="clear" w:color="auto" w:fill="FFFFFF"/>
              <w:tblCellMar>
                <w:top w:w="15" w:type="dxa"/>
                <w:left w:w="15" w:type="dxa"/>
                <w:bottom w:w="15" w:type="dxa"/>
                <w:right w:w="15" w:type="dxa"/>
              </w:tblCellMar>
              <w:tblLook w:val="04A0" w:firstRow="1" w:lastRow="0" w:firstColumn="1" w:lastColumn="0" w:noHBand="0" w:noVBand="1"/>
            </w:tblPr>
            <w:tblGrid>
              <w:gridCol w:w="4159"/>
            </w:tblGrid>
            <w:tr w:rsidR="004D0798" w:rsidRPr="004D0798" w14:paraId="5CFC316E" w14:textId="77777777" w:rsidTr="004D0798">
              <w:trPr>
                <w:trHeight w:val="1269"/>
              </w:trPr>
              <w:tc>
                <w:tcPr>
                  <w:tcW w:w="415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705EA04" w14:textId="77777777" w:rsidR="004D0798" w:rsidRPr="004D0798" w:rsidRDefault="004D0798" w:rsidP="004D0798">
                  <w:pPr>
                    <w:spacing w:before="300" w:after="100" w:afterAutospacing="1"/>
                    <w:outlineLvl w:val="4"/>
                    <w:rPr>
                      <w:rFonts w:ascii="Open Serif Bold" w:hAnsi="Open Serif Bold"/>
                      <w:color w:val="8B0000"/>
                      <w:sz w:val="20"/>
                    </w:rPr>
                  </w:pPr>
                  <w:proofErr w:type="spellStart"/>
                  <w:r w:rsidRPr="004D0798">
                    <w:rPr>
                      <w:rFonts w:ascii="Open Serif Bold" w:hAnsi="Open Serif Bold"/>
                      <w:color w:val="8B0000"/>
                      <w:sz w:val="20"/>
                    </w:rPr>
                    <w:t>Soilscape</w:t>
                  </w:r>
                  <w:proofErr w:type="spellEnd"/>
                  <w:r w:rsidRPr="004D0798">
                    <w:rPr>
                      <w:rFonts w:ascii="Open Serif Bold" w:hAnsi="Open Serif Bold"/>
                      <w:color w:val="8B0000"/>
                      <w:sz w:val="20"/>
                    </w:rPr>
                    <w:t xml:space="preserve"> 8:</w:t>
                  </w:r>
                </w:p>
                <w:p w14:paraId="08EF3CCD" w14:textId="77777777" w:rsidR="004D0798" w:rsidRPr="004D0798" w:rsidRDefault="004D0798" w:rsidP="004D0798">
                  <w:pPr>
                    <w:rPr>
                      <w:rFonts w:ascii="Roboto" w:hAnsi="Roboto"/>
                      <w:color w:val="212529"/>
                      <w:szCs w:val="24"/>
                    </w:rPr>
                  </w:pPr>
                  <w:r w:rsidRPr="004D0798">
                    <w:rPr>
                      <w:rFonts w:ascii="Roboto" w:hAnsi="Roboto"/>
                      <w:color w:val="212529"/>
                      <w:szCs w:val="24"/>
                    </w:rPr>
                    <w:t>Slightly acid loamy and clayey soils with impeded drainage</w:t>
                  </w:r>
                </w:p>
              </w:tc>
            </w:tr>
            <w:tr w:rsidR="004D0798" w:rsidRPr="004D0798" w14:paraId="1089E52F" w14:textId="77777777" w:rsidTr="004D0798">
              <w:trPr>
                <w:trHeight w:val="603"/>
              </w:trPr>
              <w:tc>
                <w:tcPr>
                  <w:tcW w:w="415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2012233" w14:textId="77777777" w:rsidR="004D0798" w:rsidRPr="004D0798" w:rsidRDefault="004D0798" w:rsidP="004D0798">
                  <w:pPr>
                    <w:rPr>
                      <w:rFonts w:ascii="Roboto" w:hAnsi="Roboto"/>
                      <w:color w:val="212529"/>
                      <w:szCs w:val="24"/>
                    </w:rPr>
                  </w:pPr>
                  <w:r w:rsidRPr="004D0798">
                    <w:rPr>
                      <w:rFonts w:ascii="Roboto" w:hAnsi="Roboto"/>
                      <w:b/>
                      <w:bCs/>
                      <w:color w:val="212529"/>
                      <w:szCs w:val="24"/>
                    </w:rPr>
                    <w:t>Texture:</w:t>
                  </w:r>
                  <w:r w:rsidRPr="004D0798">
                    <w:rPr>
                      <w:rFonts w:ascii="Roboto" w:hAnsi="Roboto"/>
                      <w:color w:val="212529"/>
                      <w:szCs w:val="24"/>
                    </w:rPr>
                    <w:br/>
                    <w:t>Loamy some clayey</w:t>
                  </w:r>
                </w:p>
              </w:tc>
            </w:tr>
            <w:tr w:rsidR="004D0798" w:rsidRPr="004D0798" w14:paraId="03F78FFC" w14:textId="77777777" w:rsidTr="004D0798">
              <w:trPr>
                <w:trHeight w:val="892"/>
              </w:trPr>
              <w:tc>
                <w:tcPr>
                  <w:tcW w:w="415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29E9B5" w14:textId="77777777" w:rsidR="004D0798" w:rsidRPr="004D0798" w:rsidRDefault="004D0798" w:rsidP="004D0798">
                  <w:pPr>
                    <w:rPr>
                      <w:rFonts w:ascii="Roboto" w:hAnsi="Roboto"/>
                      <w:color w:val="212529"/>
                      <w:szCs w:val="24"/>
                    </w:rPr>
                  </w:pPr>
                  <w:r w:rsidRPr="004D0798">
                    <w:rPr>
                      <w:rFonts w:ascii="Roboto" w:hAnsi="Roboto"/>
                      <w:b/>
                      <w:bCs/>
                      <w:color w:val="212529"/>
                      <w:szCs w:val="24"/>
                    </w:rPr>
                    <w:t>Coverage:</w:t>
                  </w:r>
                  <w:r w:rsidRPr="004D0798">
                    <w:rPr>
                      <w:rFonts w:ascii="Roboto" w:hAnsi="Roboto"/>
                      <w:color w:val="212529"/>
                      <w:szCs w:val="24"/>
                    </w:rPr>
                    <w:br/>
                  </w:r>
                  <w:r w:rsidRPr="004D0798">
                    <w:rPr>
                      <w:rFonts w:ascii="Roboto" w:hAnsi="Roboto"/>
                      <w:b/>
                      <w:bCs/>
                      <w:color w:val="212529"/>
                      <w:szCs w:val="24"/>
                    </w:rPr>
                    <w:t>England: </w:t>
                  </w:r>
                  <w:r w:rsidRPr="004D0798">
                    <w:rPr>
                      <w:rFonts w:ascii="Roboto" w:hAnsi="Roboto"/>
                      <w:color w:val="212529"/>
                      <w:szCs w:val="24"/>
                    </w:rPr>
                    <w:t>10.6</w:t>
                  </w:r>
                  <w:proofErr w:type="gramStart"/>
                  <w:r w:rsidRPr="004D0798">
                    <w:rPr>
                      <w:rFonts w:ascii="Roboto" w:hAnsi="Roboto"/>
                      <w:color w:val="212529"/>
                      <w:szCs w:val="24"/>
                    </w:rPr>
                    <w:t>%,</w:t>
                  </w:r>
                  <w:r w:rsidRPr="004D0798">
                    <w:rPr>
                      <w:rFonts w:ascii="Roboto" w:hAnsi="Roboto"/>
                      <w:b/>
                      <w:bCs/>
                      <w:color w:val="212529"/>
                      <w:szCs w:val="24"/>
                    </w:rPr>
                    <w:t>Wales</w:t>
                  </w:r>
                  <w:proofErr w:type="gramEnd"/>
                  <w:r w:rsidRPr="004D0798">
                    <w:rPr>
                      <w:rFonts w:ascii="Roboto" w:hAnsi="Roboto"/>
                      <w:b/>
                      <w:bCs/>
                      <w:color w:val="212529"/>
                      <w:szCs w:val="24"/>
                    </w:rPr>
                    <w:t>: </w:t>
                  </w:r>
                  <w:r w:rsidRPr="004D0798">
                    <w:rPr>
                      <w:rFonts w:ascii="Roboto" w:hAnsi="Roboto"/>
                      <w:color w:val="212529"/>
                      <w:szCs w:val="24"/>
                    </w:rPr>
                    <w:t>1.9</w:t>
                  </w:r>
                  <w:proofErr w:type="gramStart"/>
                  <w:r w:rsidRPr="004D0798">
                    <w:rPr>
                      <w:rFonts w:ascii="Roboto" w:hAnsi="Roboto"/>
                      <w:color w:val="212529"/>
                      <w:szCs w:val="24"/>
                    </w:rPr>
                    <w:t>%,</w:t>
                  </w:r>
                  <w:r w:rsidRPr="004D0798">
                    <w:rPr>
                      <w:rFonts w:ascii="Roboto" w:hAnsi="Roboto"/>
                      <w:b/>
                      <w:bCs/>
                      <w:color w:val="212529"/>
                      <w:szCs w:val="24"/>
                    </w:rPr>
                    <w:t>England</w:t>
                  </w:r>
                  <w:proofErr w:type="gramEnd"/>
                  <w:r w:rsidRPr="004D0798">
                    <w:rPr>
                      <w:rFonts w:ascii="Roboto" w:hAnsi="Roboto"/>
                      <w:b/>
                      <w:bCs/>
                      <w:color w:val="212529"/>
                      <w:szCs w:val="24"/>
                    </w:rPr>
                    <w:t xml:space="preserve"> &amp; Wales:</w:t>
                  </w:r>
                  <w:r w:rsidRPr="004D0798">
                    <w:rPr>
                      <w:rFonts w:ascii="Roboto" w:hAnsi="Roboto"/>
                      <w:color w:val="212529"/>
                      <w:szCs w:val="24"/>
                    </w:rPr>
                    <w:t>9.4%</w:t>
                  </w:r>
                </w:p>
              </w:tc>
            </w:tr>
          </w:tbl>
          <w:p w14:paraId="4B5B781C" w14:textId="77777777" w:rsidR="004D0798" w:rsidRPr="004D0798" w:rsidRDefault="004D0798" w:rsidP="004D0798">
            <w:pPr>
              <w:rPr>
                <w:vanish/>
                <w:szCs w:val="24"/>
              </w:rPr>
            </w:pPr>
          </w:p>
          <w:tbl>
            <w:tblPr>
              <w:tblW w:w="4027" w:type="dxa"/>
              <w:shd w:val="clear" w:color="auto" w:fill="FFFFFF"/>
              <w:tblCellMar>
                <w:top w:w="15" w:type="dxa"/>
                <w:left w:w="15" w:type="dxa"/>
                <w:bottom w:w="15" w:type="dxa"/>
                <w:right w:w="15" w:type="dxa"/>
              </w:tblCellMar>
              <w:tblLook w:val="04A0" w:firstRow="1" w:lastRow="0" w:firstColumn="1" w:lastColumn="0" w:noHBand="0" w:noVBand="1"/>
            </w:tblPr>
            <w:tblGrid>
              <w:gridCol w:w="4027"/>
            </w:tblGrid>
            <w:tr w:rsidR="004D0798" w:rsidRPr="004D0798" w14:paraId="3210FD08" w14:textId="77777777" w:rsidTr="004D0798">
              <w:trPr>
                <w:trHeight w:val="1569"/>
              </w:trPr>
              <w:tc>
                <w:tcPr>
                  <w:tcW w:w="4027"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0F1BA18B" w14:textId="77777777" w:rsidR="004D0798" w:rsidRPr="004D0798" w:rsidRDefault="004D0798" w:rsidP="004D0798">
                  <w:pPr>
                    <w:rPr>
                      <w:rFonts w:ascii="Roboto" w:hAnsi="Roboto"/>
                      <w:color w:val="212529"/>
                      <w:szCs w:val="24"/>
                    </w:rPr>
                  </w:pPr>
                  <w:r w:rsidRPr="004D0798">
                    <w:rPr>
                      <w:rFonts w:ascii="Roboto" w:hAnsi="Roboto"/>
                      <w:b/>
                      <w:bCs/>
                      <w:color w:val="212529"/>
                      <w:szCs w:val="24"/>
                    </w:rPr>
                    <w:t>Drainage:</w:t>
                  </w:r>
                  <w:r w:rsidRPr="004D0798">
                    <w:rPr>
                      <w:rFonts w:ascii="Roboto" w:hAnsi="Roboto"/>
                      <w:b/>
                      <w:bCs/>
                      <w:color w:val="212529"/>
                      <w:szCs w:val="24"/>
                    </w:rPr>
                    <w:br/>
                  </w:r>
                  <w:r w:rsidRPr="004D0798">
                    <w:rPr>
                      <w:rFonts w:ascii="Roboto" w:hAnsi="Roboto"/>
                      <w:color w:val="212529"/>
                      <w:szCs w:val="24"/>
                    </w:rPr>
                    <w:t>Slightly impeded drainage</w:t>
                  </w:r>
                  <w:r w:rsidRPr="004D0798">
                    <w:rPr>
                      <w:rFonts w:ascii="Roboto" w:hAnsi="Roboto"/>
                      <w:color w:val="212529"/>
                      <w:szCs w:val="24"/>
                    </w:rPr>
                    <w:br/>
                  </w:r>
                  <w:r w:rsidRPr="004D0798">
                    <w:rPr>
                      <w:rFonts w:ascii="Roboto" w:hAnsi="Roboto"/>
                      <w:noProof/>
                      <w:color w:val="212529"/>
                      <w:szCs w:val="24"/>
                    </w:rPr>
                    <w:drawing>
                      <wp:inline distT="0" distB="0" distL="0" distR="0" wp14:anchorId="3561F331" wp14:editId="09BB8070">
                        <wp:extent cx="586740" cy="586740"/>
                        <wp:effectExtent l="0" t="0" r="3810"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740" cy="586740"/>
                                </a:xfrm>
                                <a:prstGeom prst="rect">
                                  <a:avLst/>
                                </a:prstGeom>
                                <a:noFill/>
                                <a:ln>
                                  <a:noFill/>
                                </a:ln>
                              </pic:spPr>
                            </pic:pic>
                          </a:graphicData>
                        </a:graphic>
                      </wp:inline>
                    </w:drawing>
                  </w:r>
                </w:p>
              </w:tc>
            </w:tr>
          </w:tbl>
          <w:p w14:paraId="50C7E3D6" w14:textId="77777777" w:rsidR="004D0798" w:rsidRPr="004D0798" w:rsidRDefault="004D0798" w:rsidP="004D0798">
            <w:pPr>
              <w:rPr>
                <w:vanish/>
                <w:szCs w:val="24"/>
              </w:rPr>
            </w:pPr>
          </w:p>
          <w:tbl>
            <w:tblPr>
              <w:tblW w:w="4123" w:type="dxa"/>
              <w:shd w:val="clear" w:color="auto" w:fill="FFFFFF"/>
              <w:tblCellMar>
                <w:top w:w="15" w:type="dxa"/>
                <w:left w:w="15" w:type="dxa"/>
                <w:bottom w:w="15" w:type="dxa"/>
                <w:right w:w="15" w:type="dxa"/>
              </w:tblCellMar>
              <w:tblLook w:val="04A0" w:firstRow="1" w:lastRow="0" w:firstColumn="1" w:lastColumn="0" w:noHBand="0" w:noVBand="1"/>
            </w:tblPr>
            <w:tblGrid>
              <w:gridCol w:w="4123"/>
            </w:tblGrid>
            <w:tr w:rsidR="004D0798" w:rsidRPr="004D0798" w14:paraId="0406A6F9" w14:textId="77777777" w:rsidTr="004D0798">
              <w:trPr>
                <w:trHeight w:val="1102"/>
              </w:trPr>
              <w:tc>
                <w:tcPr>
                  <w:tcW w:w="4123"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F7C70F8" w14:textId="77777777" w:rsidR="004D0798" w:rsidRPr="004D0798" w:rsidRDefault="004D0798" w:rsidP="004D0798">
                  <w:pPr>
                    <w:rPr>
                      <w:rFonts w:ascii="Roboto" w:hAnsi="Roboto"/>
                      <w:color w:val="212529"/>
                      <w:szCs w:val="24"/>
                    </w:rPr>
                  </w:pPr>
                  <w:r w:rsidRPr="004D0798">
                    <w:rPr>
                      <w:rFonts w:ascii="Roboto" w:hAnsi="Roboto"/>
                      <w:b/>
                      <w:bCs/>
                      <w:color w:val="212529"/>
                      <w:szCs w:val="24"/>
                    </w:rPr>
                    <w:lastRenderedPageBreak/>
                    <w:t>Fertility:</w:t>
                  </w:r>
                  <w:r w:rsidRPr="004D0798">
                    <w:rPr>
                      <w:rFonts w:ascii="Roboto" w:hAnsi="Roboto"/>
                      <w:b/>
                      <w:bCs/>
                      <w:color w:val="212529"/>
                      <w:szCs w:val="24"/>
                    </w:rPr>
                    <w:br/>
                  </w:r>
                  <w:r w:rsidRPr="004D0798">
                    <w:rPr>
                      <w:rFonts w:ascii="Roboto" w:hAnsi="Roboto"/>
                      <w:color w:val="212529"/>
                      <w:szCs w:val="24"/>
                    </w:rPr>
                    <w:t>Moderate to high</w:t>
                  </w:r>
                  <w:r w:rsidRPr="004D0798">
                    <w:rPr>
                      <w:rFonts w:ascii="Roboto" w:hAnsi="Roboto"/>
                      <w:color w:val="212529"/>
                      <w:szCs w:val="24"/>
                    </w:rPr>
                    <w:br/>
                  </w:r>
                  <w:r w:rsidRPr="004D0798">
                    <w:rPr>
                      <w:rFonts w:ascii="Roboto" w:hAnsi="Roboto"/>
                      <w:noProof/>
                      <w:color w:val="212529"/>
                      <w:szCs w:val="24"/>
                    </w:rPr>
                    <w:drawing>
                      <wp:inline distT="0" distB="0" distL="0" distR="0" wp14:anchorId="793AEFCC" wp14:editId="650E5E44">
                        <wp:extent cx="1813560" cy="3200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3560" cy="320040"/>
                                </a:xfrm>
                                <a:prstGeom prst="rect">
                                  <a:avLst/>
                                </a:prstGeom>
                                <a:noFill/>
                                <a:ln>
                                  <a:noFill/>
                                </a:ln>
                              </pic:spPr>
                            </pic:pic>
                          </a:graphicData>
                        </a:graphic>
                      </wp:inline>
                    </w:drawing>
                  </w:r>
                </w:p>
              </w:tc>
            </w:tr>
          </w:tbl>
          <w:p w14:paraId="0E405FDF" w14:textId="77777777" w:rsidR="004D0798" w:rsidRPr="004D0798" w:rsidRDefault="004D0798" w:rsidP="004D0798">
            <w:pPr>
              <w:rPr>
                <w:vanish/>
                <w:szCs w:val="24"/>
              </w:rPr>
            </w:pPr>
          </w:p>
          <w:tbl>
            <w:tblPr>
              <w:tblW w:w="4111" w:type="dxa"/>
              <w:shd w:val="clear" w:color="auto" w:fill="FFFFFF"/>
              <w:tblCellMar>
                <w:top w:w="15" w:type="dxa"/>
                <w:left w:w="15" w:type="dxa"/>
                <w:bottom w:w="15" w:type="dxa"/>
                <w:right w:w="15" w:type="dxa"/>
              </w:tblCellMar>
              <w:tblLook w:val="04A0" w:firstRow="1" w:lastRow="0" w:firstColumn="1" w:lastColumn="0" w:noHBand="0" w:noVBand="1"/>
            </w:tblPr>
            <w:tblGrid>
              <w:gridCol w:w="4111"/>
            </w:tblGrid>
            <w:tr w:rsidR="004D0798" w:rsidRPr="004D0798" w14:paraId="6E4C4430" w14:textId="77777777" w:rsidTr="004D0798">
              <w:trPr>
                <w:trHeight w:val="573"/>
              </w:trPr>
              <w:tc>
                <w:tcPr>
                  <w:tcW w:w="411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56AAB771" w14:textId="77777777" w:rsidR="004D0798" w:rsidRPr="004D0798" w:rsidRDefault="004D0798" w:rsidP="004D0798">
                  <w:pPr>
                    <w:rPr>
                      <w:rFonts w:ascii="Roboto" w:hAnsi="Roboto"/>
                      <w:color w:val="212529"/>
                      <w:szCs w:val="24"/>
                    </w:rPr>
                  </w:pPr>
                  <w:r w:rsidRPr="004D0798">
                    <w:rPr>
                      <w:rFonts w:ascii="Roboto" w:hAnsi="Roboto"/>
                      <w:b/>
                      <w:bCs/>
                      <w:color w:val="212529"/>
                      <w:szCs w:val="24"/>
                    </w:rPr>
                    <w:t>Landcover:</w:t>
                  </w:r>
                  <w:r w:rsidRPr="004D0798">
                    <w:rPr>
                      <w:rFonts w:ascii="Roboto" w:hAnsi="Roboto"/>
                      <w:color w:val="212529"/>
                      <w:szCs w:val="24"/>
                    </w:rPr>
                    <w:br/>
                    <w:t>Arable and grassland</w:t>
                  </w:r>
                </w:p>
              </w:tc>
            </w:tr>
            <w:tr w:rsidR="004D0798" w:rsidRPr="004D0798" w14:paraId="120AD69B" w14:textId="77777777" w:rsidTr="004D0798">
              <w:trPr>
                <w:trHeight w:val="573"/>
              </w:trPr>
              <w:tc>
                <w:tcPr>
                  <w:tcW w:w="411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EE0D2FB" w14:textId="77777777" w:rsidR="004D0798" w:rsidRPr="004D0798" w:rsidRDefault="004D0798" w:rsidP="004D0798">
                  <w:pPr>
                    <w:rPr>
                      <w:rFonts w:ascii="Roboto" w:hAnsi="Roboto"/>
                      <w:color w:val="212529"/>
                      <w:szCs w:val="24"/>
                    </w:rPr>
                  </w:pPr>
                  <w:r w:rsidRPr="004D0798">
                    <w:rPr>
                      <w:rFonts w:ascii="Roboto" w:hAnsi="Roboto"/>
                      <w:b/>
                      <w:bCs/>
                      <w:color w:val="212529"/>
                      <w:szCs w:val="24"/>
                    </w:rPr>
                    <w:t>Habitats:</w:t>
                  </w:r>
                  <w:r w:rsidRPr="004D0798">
                    <w:rPr>
                      <w:rFonts w:ascii="Roboto" w:hAnsi="Roboto"/>
                      <w:color w:val="212529"/>
                      <w:szCs w:val="24"/>
                    </w:rPr>
                    <w:br/>
                    <w:t>Wide range of pasture and woodland types</w:t>
                  </w:r>
                </w:p>
              </w:tc>
            </w:tr>
            <w:tr w:rsidR="004D0798" w:rsidRPr="004D0798" w14:paraId="217B88F8" w14:textId="77777777" w:rsidTr="004D0798">
              <w:trPr>
                <w:trHeight w:val="573"/>
              </w:trPr>
              <w:tc>
                <w:tcPr>
                  <w:tcW w:w="411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44D7AFAE" w14:textId="77777777" w:rsidR="004D0798" w:rsidRPr="004D0798" w:rsidRDefault="004D0798" w:rsidP="004D0798">
                  <w:pPr>
                    <w:rPr>
                      <w:rFonts w:ascii="Roboto" w:hAnsi="Roboto"/>
                      <w:color w:val="212529"/>
                      <w:szCs w:val="24"/>
                    </w:rPr>
                  </w:pPr>
                  <w:r w:rsidRPr="004D0798">
                    <w:rPr>
                      <w:rFonts w:ascii="Roboto" w:hAnsi="Roboto"/>
                      <w:b/>
                      <w:bCs/>
                      <w:color w:val="212529"/>
                      <w:szCs w:val="24"/>
                    </w:rPr>
                    <w:t>Carbon:</w:t>
                  </w:r>
                  <w:r w:rsidRPr="004D0798">
                    <w:rPr>
                      <w:rFonts w:ascii="Roboto" w:hAnsi="Roboto"/>
                      <w:color w:val="212529"/>
                      <w:szCs w:val="24"/>
                    </w:rPr>
                    <w:br/>
                    <w:t>Low</w:t>
                  </w:r>
                </w:p>
              </w:tc>
            </w:tr>
            <w:tr w:rsidR="004D0798" w:rsidRPr="004D0798" w14:paraId="5AC3E912" w14:textId="77777777" w:rsidTr="004D0798">
              <w:trPr>
                <w:trHeight w:val="573"/>
              </w:trPr>
              <w:tc>
                <w:tcPr>
                  <w:tcW w:w="411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B425502" w14:textId="77777777" w:rsidR="004D0798" w:rsidRPr="004D0798" w:rsidRDefault="004D0798" w:rsidP="004D0798">
                  <w:pPr>
                    <w:rPr>
                      <w:rFonts w:ascii="Roboto" w:hAnsi="Roboto"/>
                      <w:color w:val="212529"/>
                      <w:szCs w:val="24"/>
                    </w:rPr>
                  </w:pPr>
                  <w:r w:rsidRPr="004D0798">
                    <w:rPr>
                      <w:rFonts w:ascii="Roboto" w:hAnsi="Roboto"/>
                      <w:b/>
                      <w:bCs/>
                      <w:color w:val="212529"/>
                      <w:szCs w:val="24"/>
                    </w:rPr>
                    <w:t>Drains to:</w:t>
                  </w:r>
                  <w:r w:rsidRPr="004D0798">
                    <w:rPr>
                      <w:rFonts w:ascii="Roboto" w:hAnsi="Roboto"/>
                      <w:color w:val="212529"/>
                      <w:szCs w:val="24"/>
                    </w:rPr>
                    <w:br/>
                    <w:t>Stream network</w:t>
                  </w:r>
                </w:p>
              </w:tc>
            </w:tr>
            <w:tr w:rsidR="004D0798" w:rsidRPr="004D0798" w14:paraId="7B913138" w14:textId="77777777" w:rsidTr="004D0798">
              <w:trPr>
                <w:trHeight w:val="1433"/>
              </w:trPr>
              <w:tc>
                <w:tcPr>
                  <w:tcW w:w="4111"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28D12BFC" w14:textId="77777777" w:rsidR="004D0798" w:rsidRPr="004D0798" w:rsidRDefault="004D0798" w:rsidP="004D0798">
                  <w:pPr>
                    <w:rPr>
                      <w:rFonts w:ascii="Roboto" w:hAnsi="Roboto"/>
                      <w:color w:val="212529"/>
                      <w:szCs w:val="24"/>
                    </w:rPr>
                  </w:pPr>
                  <w:r w:rsidRPr="004D0798">
                    <w:rPr>
                      <w:rFonts w:ascii="Roboto" w:hAnsi="Roboto"/>
                      <w:b/>
                      <w:bCs/>
                      <w:color w:val="212529"/>
                      <w:szCs w:val="24"/>
                    </w:rPr>
                    <w:t>Water protection:</w:t>
                  </w:r>
                  <w:r w:rsidRPr="004D0798">
                    <w:rPr>
                      <w:rFonts w:ascii="Roboto" w:hAnsi="Roboto"/>
                      <w:color w:val="212529"/>
                      <w:szCs w:val="24"/>
                    </w:rPr>
                    <w:br/>
                    <w:t>Farmed land is drained and therefore vulnerable to pollution run-off and rapid through-flow to streams; surface capping can trigger erosion of fine sediment</w:t>
                  </w:r>
                </w:p>
              </w:tc>
            </w:tr>
            <w:tr w:rsidR="004D0798" w:rsidRPr="004D0798" w14:paraId="62536BF8" w14:textId="77777777" w:rsidTr="000A45F9">
              <w:trPr>
                <w:trHeight w:val="1421"/>
              </w:trPr>
              <w:tc>
                <w:tcPr>
                  <w:tcW w:w="4111"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C1A26E9" w14:textId="77777777" w:rsidR="004D0798" w:rsidRPr="004D0798" w:rsidRDefault="004D0798" w:rsidP="004D0798">
                  <w:pPr>
                    <w:rPr>
                      <w:rFonts w:ascii="Roboto" w:hAnsi="Roboto"/>
                      <w:color w:val="212529"/>
                      <w:szCs w:val="24"/>
                    </w:rPr>
                  </w:pPr>
                  <w:r w:rsidRPr="004D0798">
                    <w:rPr>
                      <w:rFonts w:ascii="Roboto" w:hAnsi="Roboto"/>
                      <w:b/>
                      <w:bCs/>
                      <w:color w:val="212529"/>
                      <w:szCs w:val="24"/>
                    </w:rPr>
                    <w:t>General cropping:</w:t>
                  </w:r>
                  <w:r w:rsidRPr="004D0798">
                    <w:rPr>
                      <w:rFonts w:ascii="Roboto" w:hAnsi="Roboto"/>
                      <w:color w:val="212529"/>
                      <w:szCs w:val="24"/>
                    </w:rPr>
                    <w:br/>
                    <w:t>Reasonably flexible but more suited to autumn sown crops and grassland; soil conditions may limit safe groundwork and grazing, particularly in spring</w:t>
                  </w:r>
                </w:p>
              </w:tc>
            </w:tr>
            <w:tr w:rsidR="000A45F9" w:rsidRPr="004D0798" w14:paraId="1FBF20AE" w14:textId="77777777" w:rsidTr="000A45F9">
              <w:trPr>
                <w:trHeight w:val="1421"/>
              </w:trPr>
              <w:tc>
                <w:tcPr>
                  <w:tcW w:w="4111" w:type="dxa"/>
                  <w:tcBorders>
                    <w:top w:val="single" w:sz="2" w:space="0" w:color="auto"/>
                    <w:left w:val="single" w:sz="2" w:space="0" w:color="auto"/>
                    <w:bottom w:val="single" w:sz="6" w:space="0" w:color="auto"/>
                    <w:right w:val="single" w:sz="2" w:space="0" w:color="auto"/>
                  </w:tcBorders>
                  <w:shd w:val="clear" w:color="auto" w:fill="FFFFFF"/>
                </w:tcPr>
                <w:p w14:paraId="0FC8F10A" w14:textId="77777777" w:rsidR="00A2524B" w:rsidRDefault="00A2524B" w:rsidP="00A2524B">
                  <w:pPr>
                    <w:rPr>
                      <w:rFonts w:ascii="Roboto" w:hAnsi="Roboto"/>
                      <w:b/>
                      <w:bCs/>
                      <w:color w:val="212529"/>
                      <w:szCs w:val="24"/>
                    </w:rPr>
                  </w:pPr>
                  <w:r>
                    <w:rPr>
                      <w:rFonts w:ascii="Roboto" w:hAnsi="Roboto"/>
                      <w:b/>
                      <w:bCs/>
                      <w:color w:val="212529"/>
                      <w:szCs w:val="24"/>
                    </w:rPr>
                    <w:t>NVZ</w:t>
                  </w:r>
                </w:p>
                <w:p w14:paraId="7044F02F" w14:textId="2AD3C907" w:rsidR="000A45F9" w:rsidRPr="004D0798" w:rsidRDefault="00A2524B" w:rsidP="00A2524B">
                  <w:pPr>
                    <w:rPr>
                      <w:rFonts w:ascii="Roboto" w:hAnsi="Roboto"/>
                      <w:b/>
                      <w:bCs/>
                      <w:color w:val="212529"/>
                      <w:szCs w:val="24"/>
                    </w:rPr>
                  </w:pPr>
                  <w:r>
                    <w:rPr>
                      <w:rFonts w:ascii="Roboto" w:hAnsi="Roboto"/>
                      <w:color w:val="212529"/>
                      <w:szCs w:val="24"/>
                    </w:rPr>
                    <w:t>The whole site is located within an NVZ</w:t>
                  </w:r>
                </w:p>
              </w:tc>
            </w:tr>
          </w:tbl>
          <w:p w14:paraId="16A6D66E" w14:textId="47CC4F7D" w:rsidR="006E08F9" w:rsidRPr="0025460C" w:rsidRDefault="006E08F9" w:rsidP="006E08F9">
            <w:pPr>
              <w:jc w:val="both"/>
              <w:rPr>
                <w:rFonts w:ascii="Arial" w:hAnsi="Arial" w:cs="Arial"/>
                <w:b/>
                <w:sz w:val="20"/>
              </w:rPr>
            </w:pPr>
          </w:p>
        </w:tc>
      </w:tr>
      <w:tr w:rsidR="006E08F9" w14:paraId="14C0DA40" w14:textId="77777777" w:rsidTr="006E08F9">
        <w:tc>
          <w:tcPr>
            <w:tcW w:w="4394" w:type="dxa"/>
            <w:gridSpan w:val="2"/>
            <w:shd w:val="pct12" w:color="auto" w:fill="FFFFFF"/>
          </w:tcPr>
          <w:p w14:paraId="6D176088" w14:textId="77777777" w:rsidR="006E08F9" w:rsidRDefault="006E08F9" w:rsidP="006E08F9">
            <w:pPr>
              <w:jc w:val="both"/>
              <w:rPr>
                <w:rFonts w:ascii="Arial" w:hAnsi="Arial"/>
                <w:sz w:val="20"/>
              </w:rPr>
            </w:pPr>
            <w:r>
              <w:rPr>
                <w:rFonts w:ascii="Arial" w:hAnsi="Arial"/>
                <w:sz w:val="20"/>
              </w:rPr>
              <w:lastRenderedPageBreak/>
              <w:t>Pollution history including:</w:t>
            </w:r>
          </w:p>
          <w:p w14:paraId="34DF38D8" w14:textId="77777777" w:rsidR="006E08F9" w:rsidRDefault="006E08F9" w:rsidP="006E08F9">
            <w:pPr>
              <w:jc w:val="both"/>
              <w:rPr>
                <w:rFonts w:ascii="Arial" w:hAnsi="Arial"/>
                <w:sz w:val="20"/>
              </w:rPr>
            </w:pPr>
          </w:p>
          <w:p w14:paraId="72947E9F" w14:textId="77777777" w:rsidR="006E08F9" w:rsidRDefault="006E08F9" w:rsidP="006E08F9">
            <w:pPr>
              <w:numPr>
                <w:ilvl w:val="0"/>
                <w:numId w:val="4"/>
              </w:numPr>
              <w:jc w:val="both"/>
              <w:rPr>
                <w:rFonts w:ascii="Arial" w:hAnsi="Arial"/>
                <w:sz w:val="20"/>
              </w:rPr>
            </w:pPr>
            <w:r>
              <w:rPr>
                <w:rFonts w:ascii="Arial" w:hAnsi="Arial"/>
                <w:sz w:val="20"/>
              </w:rPr>
              <w:t>pollution incidents that may have affected land</w:t>
            </w:r>
          </w:p>
          <w:p w14:paraId="45CA96E4" w14:textId="77777777" w:rsidR="006E08F9" w:rsidRDefault="006E08F9" w:rsidP="006E08F9">
            <w:pPr>
              <w:numPr>
                <w:ilvl w:val="0"/>
                <w:numId w:val="4"/>
              </w:numPr>
              <w:jc w:val="both"/>
              <w:rPr>
                <w:rFonts w:ascii="Arial" w:hAnsi="Arial"/>
                <w:sz w:val="20"/>
              </w:rPr>
            </w:pPr>
            <w:r>
              <w:rPr>
                <w:rFonts w:ascii="Arial" w:hAnsi="Arial"/>
                <w:sz w:val="20"/>
              </w:rPr>
              <w:t xml:space="preserve">historical land-uses and associated contaminants </w:t>
            </w:r>
          </w:p>
          <w:p w14:paraId="080B8FDC" w14:textId="77777777" w:rsidR="006E08F9" w:rsidRDefault="006E08F9" w:rsidP="006E08F9">
            <w:pPr>
              <w:numPr>
                <w:ilvl w:val="0"/>
                <w:numId w:val="4"/>
              </w:numPr>
              <w:jc w:val="both"/>
              <w:rPr>
                <w:rFonts w:ascii="Arial" w:hAnsi="Arial"/>
                <w:sz w:val="20"/>
              </w:rPr>
            </w:pPr>
            <w:r>
              <w:rPr>
                <w:rFonts w:ascii="Arial" w:hAnsi="Arial"/>
                <w:sz w:val="20"/>
              </w:rPr>
              <w:t>any visual/olfactory evidence of existing contamination</w:t>
            </w:r>
          </w:p>
          <w:p w14:paraId="3E9A9508" w14:textId="77777777" w:rsidR="006E08F9" w:rsidRDefault="006E08F9" w:rsidP="006E08F9">
            <w:pPr>
              <w:numPr>
                <w:ilvl w:val="0"/>
                <w:numId w:val="4"/>
              </w:numPr>
              <w:jc w:val="both"/>
              <w:rPr>
                <w:rFonts w:ascii="Arial" w:hAnsi="Arial"/>
                <w:sz w:val="20"/>
              </w:rPr>
            </w:pPr>
            <w:r>
              <w:rPr>
                <w:rFonts w:ascii="Arial" w:hAnsi="Arial"/>
                <w:sz w:val="20"/>
              </w:rPr>
              <w:t xml:space="preserve">evidence of damage to pollution prevention measures </w:t>
            </w:r>
          </w:p>
          <w:p w14:paraId="4B5430E4" w14:textId="77777777" w:rsidR="006E08F9" w:rsidRDefault="006E08F9" w:rsidP="006E08F9">
            <w:pPr>
              <w:jc w:val="both"/>
              <w:rPr>
                <w:rFonts w:ascii="Arial" w:hAnsi="Arial"/>
                <w:sz w:val="20"/>
              </w:rPr>
            </w:pPr>
          </w:p>
        </w:tc>
        <w:tc>
          <w:tcPr>
            <w:tcW w:w="4253" w:type="dxa"/>
          </w:tcPr>
          <w:p w14:paraId="77E484A0" w14:textId="409644A8" w:rsidR="006E08F9" w:rsidRDefault="006E08F9" w:rsidP="006E08F9">
            <w:pPr>
              <w:jc w:val="both"/>
              <w:rPr>
                <w:rFonts w:ascii="Arial" w:hAnsi="Arial"/>
                <w:b/>
                <w:sz w:val="20"/>
              </w:rPr>
            </w:pPr>
            <w:r>
              <w:rPr>
                <w:rFonts w:ascii="Arial" w:hAnsi="Arial"/>
                <w:b/>
                <w:sz w:val="20"/>
              </w:rPr>
              <w:t>No pollution history</w:t>
            </w:r>
            <w:r w:rsidR="00A31BF0">
              <w:rPr>
                <w:rFonts w:ascii="Arial" w:hAnsi="Arial"/>
                <w:b/>
                <w:sz w:val="20"/>
              </w:rPr>
              <w:t>.</w:t>
            </w:r>
          </w:p>
        </w:tc>
      </w:tr>
      <w:tr w:rsidR="006E08F9" w14:paraId="19258697" w14:textId="77777777" w:rsidTr="006E08F9">
        <w:tc>
          <w:tcPr>
            <w:tcW w:w="4394" w:type="dxa"/>
            <w:gridSpan w:val="2"/>
            <w:shd w:val="pct12" w:color="auto" w:fill="FFFFFF"/>
          </w:tcPr>
          <w:p w14:paraId="458180EC" w14:textId="77777777" w:rsidR="006E08F9" w:rsidRDefault="006E08F9" w:rsidP="006E08F9">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143BB601" w14:textId="77777777" w:rsidR="006E08F9" w:rsidRDefault="006E08F9" w:rsidP="006E08F9">
            <w:pPr>
              <w:jc w:val="both"/>
              <w:rPr>
                <w:rFonts w:ascii="Arial" w:hAnsi="Arial"/>
                <w:sz w:val="20"/>
              </w:rPr>
            </w:pPr>
          </w:p>
        </w:tc>
        <w:tc>
          <w:tcPr>
            <w:tcW w:w="4253" w:type="dxa"/>
          </w:tcPr>
          <w:p w14:paraId="51C1F6CA" w14:textId="587828EF" w:rsidR="006E08F9" w:rsidRDefault="006E08F9" w:rsidP="006E08F9">
            <w:pPr>
              <w:jc w:val="both"/>
              <w:rPr>
                <w:rFonts w:ascii="Arial" w:hAnsi="Arial"/>
                <w:b/>
                <w:sz w:val="20"/>
              </w:rPr>
            </w:pPr>
            <w:r>
              <w:rPr>
                <w:rFonts w:ascii="Arial" w:hAnsi="Arial"/>
                <w:b/>
                <w:sz w:val="20"/>
              </w:rPr>
              <w:t xml:space="preserve">None </w:t>
            </w:r>
          </w:p>
        </w:tc>
      </w:tr>
      <w:tr w:rsidR="006E08F9" w14:paraId="157AA25C" w14:textId="77777777" w:rsidTr="006E08F9">
        <w:tc>
          <w:tcPr>
            <w:tcW w:w="4394" w:type="dxa"/>
            <w:gridSpan w:val="2"/>
            <w:shd w:val="pct12" w:color="auto" w:fill="FFFFFF"/>
          </w:tcPr>
          <w:p w14:paraId="4FA91536" w14:textId="77777777" w:rsidR="006E08F9" w:rsidRDefault="006E08F9" w:rsidP="006E08F9">
            <w:pPr>
              <w:jc w:val="both"/>
              <w:rPr>
                <w:rFonts w:ascii="Arial" w:hAnsi="Arial"/>
                <w:sz w:val="20"/>
              </w:rPr>
            </w:pPr>
            <w:r>
              <w:rPr>
                <w:rFonts w:ascii="Arial" w:hAnsi="Arial"/>
                <w:sz w:val="20"/>
              </w:rPr>
              <w:t>Baseline soil and groundwater reference data</w:t>
            </w:r>
          </w:p>
          <w:p w14:paraId="249FA7F6" w14:textId="77777777" w:rsidR="006E08F9" w:rsidRDefault="006E08F9" w:rsidP="006E08F9">
            <w:pPr>
              <w:jc w:val="both"/>
              <w:rPr>
                <w:rFonts w:ascii="Arial" w:hAnsi="Arial"/>
                <w:sz w:val="20"/>
              </w:rPr>
            </w:pPr>
          </w:p>
        </w:tc>
        <w:tc>
          <w:tcPr>
            <w:tcW w:w="4253" w:type="dxa"/>
          </w:tcPr>
          <w:p w14:paraId="1BFB5F10" w14:textId="314913F6" w:rsidR="006E08F9" w:rsidRDefault="006E08F9" w:rsidP="006E08F9">
            <w:pPr>
              <w:jc w:val="both"/>
              <w:rPr>
                <w:rFonts w:ascii="Arial" w:hAnsi="Arial"/>
                <w:b/>
                <w:sz w:val="20"/>
              </w:rPr>
            </w:pPr>
            <w:r>
              <w:rPr>
                <w:rFonts w:ascii="Arial" w:hAnsi="Arial"/>
                <w:b/>
                <w:sz w:val="20"/>
              </w:rPr>
              <w:t xml:space="preserve">None </w:t>
            </w:r>
          </w:p>
        </w:tc>
      </w:tr>
      <w:tr w:rsidR="006E08F9" w14:paraId="322F8C40" w14:textId="77777777" w:rsidTr="006E08F9">
        <w:tc>
          <w:tcPr>
            <w:tcW w:w="1702" w:type="dxa"/>
            <w:shd w:val="pct12" w:color="auto" w:fill="FFFFFF"/>
          </w:tcPr>
          <w:p w14:paraId="1CB36A15" w14:textId="77777777" w:rsidR="006E08F9" w:rsidRDefault="006E08F9" w:rsidP="006E08F9">
            <w:pPr>
              <w:jc w:val="both"/>
              <w:rPr>
                <w:rFonts w:ascii="Arial" w:hAnsi="Arial"/>
                <w:sz w:val="20"/>
              </w:rPr>
            </w:pPr>
            <w:r>
              <w:rPr>
                <w:rFonts w:ascii="Arial" w:hAnsi="Arial"/>
                <w:b/>
                <w:sz w:val="20"/>
              </w:rPr>
              <w:t>Supporting information</w:t>
            </w:r>
          </w:p>
        </w:tc>
        <w:tc>
          <w:tcPr>
            <w:tcW w:w="6945" w:type="dxa"/>
            <w:gridSpan w:val="2"/>
          </w:tcPr>
          <w:p w14:paraId="29F9661F" w14:textId="77777777" w:rsidR="006E08F9" w:rsidRDefault="006E08F9" w:rsidP="006E08F9">
            <w:pPr>
              <w:numPr>
                <w:ilvl w:val="0"/>
                <w:numId w:val="18"/>
              </w:numPr>
              <w:jc w:val="both"/>
              <w:rPr>
                <w:rFonts w:ascii="Arial" w:hAnsi="Arial"/>
                <w:sz w:val="20"/>
              </w:rPr>
            </w:pPr>
            <w:r>
              <w:rPr>
                <w:rFonts w:ascii="Arial" w:hAnsi="Arial"/>
                <w:sz w:val="20"/>
              </w:rPr>
              <w:t>Source information identifying environmental setting and pollution incidents</w:t>
            </w:r>
          </w:p>
          <w:p w14:paraId="5FCF7978" w14:textId="77777777" w:rsidR="006E08F9" w:rsidRDefault="006E08F9" w:rsidP="006E08F9">
            <w:pPr>
              <w:numPr>
                <w:ilvl w:val="0"/>
                <w:numId w:val="18"/>
              </w:numPr>
              <w:jc w:val="both"/>
              <w:rPr>
                <w:rFonts w:ascii="Arial" w:hAnsi="Arial"/>
                <w:sz w:val="20"/>
              </w:rPr>
            </w:pPr>
            <w:r>
              <w:rPr>
                <w:rFonts w:ascii="Arial" w:hAnsi="Arial"/>
                <w:sz w:val="20"/>
              </w:rPr>
              <w:t>Historical Ordnance Survey plans</w:t>
            </w:r>
          </w:p>
          <w:p w14:paraId="3573D200" w14:textId="77777777" w:rsidR="006E08F9" w:rsidRDefault="006E08F9" w:rsidP="006E08F9">
            <w:pPr>
              <w:numPr>
                <w:ilvl w:val="0"/>
                <w:numId w:val="18"/>
              </w:numPr>
              <w:jc w:val="both"/>
              <w:rPr>
                <w:rFonts w:ascii="Arial" w:hAnsi="Arial"/>
                <w:sz w:val="20"/>
              </w:rPr>
            </w:pPr>
            <w:r>
              <w:rPr>
                <w:rFonts w:ascii="Arial" w:hAnsi="Arial"/>
                <w:sz w:val="20"/>
              </w:rPr>
              <w:t>Site reconnaissance</w:t>
            </w:r>
          </w:p>
          <w:p w14:paraId="374C28EF" w14:textId="77777777" w:rsidR="006E08F9" w:rsidRDefault="006E08F9" w:rsidP="006E08F9">
            <w:pPr>
              <w:numPr>
                <w:ilvl w:val="0"/>
                <w:numId w:val="18"/>
              </w:numPr>
              <w:jc w:val="both"/>
              <w:rPr>
                <w:rFonts w:ascii="Arial" w:hAnsi="Arial"/>
                <w:b/>
                <w:sz w:val="20"/>
              </w:rPr>
            </w:pPr>
            <w:r>
              <w:rPr>
                <w:rFonts w:ascii="Arial" w:hAnsi="Arial"/>
                <w:sz w:val="20"/>
              </w:rPr>
              <w:t>Historical investigation / assessment / remediation / verification reports</w:t>
            </w:r>
          </w:p>
          <w:p w14:paraId="7FCB37FB" w14:textId="77777777" w:rsidR="006E08F9" w:rsidRDefault="006E08F9" w:rsidP="006E08F9">
            <w:pPr>
              <w:numPr>
                <w:ilvl w:val="0"/>
                <w:numId w:val="18"/>
              </w:numPr>
              <w:jc w:val="both"/>
              <w:rPr>
                <w:rFonts w:ascii="Arial" w:hAnsi="Arial"/>
                <w:b/>
                <w:sz w:val="20"/>
              </w:rPr>
            </w:pPr>
            <w:r>
              <w:rPr>
                <w:rFonts w:ascii="Arial" w:hAnsi="Arial"/>
                <w:sz w:val="20"/>
              </w:rPr>
              <w:lastRenderedPageBreak/>
              <w:t>Baseline soil and groundwater reference data</w:t>
            </w:r>
          </w:p>
        </w:tc>
      </w:tr>
    </w:tbl>
    <w:p w14:paraId="652434A9" w14:textId="77777777" w:rsidR="00910852" w:rsidRDefault="00910852"/>
    <w:p w14:paraId="39052730"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32FD03CD" w14:textId="77777777">
        <w:trPr>
          <w:cantSplit/>
        </w:trPr>
        <w:tc>
          <w:tcPr>
            <w:tcW w:w="8647" w:type="dxa"/>
            <w:gridSpan w:val="2"/>
            <w:shd w:val="pct12" w:color="auto" w:fill="FFFFFF"/>
          </w:tcPr>
          <w:p w14:paraId="15BD3694" w14:textId="77777777" w:rsidR="00315764" w:rsidRDefault="00315764">
            <w:pPr>
              <w:pStyle w:val="BodyText3"/>
              <w:jc w:val="both"/>
            </w:pPr>
          </w:p>
          <w:p w14:paraId="16E392F3" w14:textId="77777777" w:rsidR="00315764" w:rsidRDefault="00FC32F5">
            <w:pPr>
              <w:pStyle w:val="BodyText3"/>
              <w:jc w:val="both"/>
              <w:rPr>
                <w:b/>
                <w:sz w:val="24"/>
              </w:rPr>
            </w:pPr>
            <w:r>
              <w:rPr>
                <w:b/>
                <w:sz w:val="24"/>
              </w:rPr>
              <w:t>3</w:t>
            </w:r>
            <w:r w:rsidR="00315764">
              <w:rPr>
                <w:b/>
                <w:sz w:val="24"/>
              </w:rPr>
              <w:t>.0 Permitted activities</w:t>
            </w:r>
          </w:p>
          <w:p w14:paraId="33893D2F" w14:textId="77777777" w:rsidR="00315764" w:rsidRDefault="00315764">
            <w:pPr>
              <w:pStyle w:val="BodyText3"/>
              <w:jc w:val="both"/>
            </w:pPr>
          </w:p>
        </w:tc>
      </w:tr>
      <w:tr w:rsidR="00315764" w14:paraId="34F43E00" w14:textId="77777777">
        <w:tc>
          <w:tcPr>
            <w:tcW w:w="4394" w:type="dxa"/>
            <w:shd w:val="pct12" w:color="auto" w:fill="FFFFFF"/>
          </w:tcPr>
          <w:p w14:paraId="2F878D24" w14:textId="77777777" w:rsidR="00315764" w:rsidRDefault="00315764">
            <w:pPr>
              <w:pStyle w:val="BodyText3"/>
              <w:jc w:val="both"/>
            </w:pPr>
            <w:r>
              <w:t xml:space="preserve">Permitted activities </w:t>
            </w:r>
          </w:p>
          <w:p w14:paraId="7E3E645B" w14:textId="77777777" w:rsidR="00315764" w:rsidRDefault="00315764">
            <w:pPr>
              <w:pStyle w:val="BodyText3"/>
              <w:jc w:val="both"/>
            </w:pPr>
          </w:p>
        </w:tc>
        <w:tc>
          <w:tcPr>
            <w:tcW w:w="4253" w:type="dxa"/>
          </w:tcPr>
          <w:p w14:paraId="5C77AF31" w14:textId="3AECD86E" w:rsidR="00315764" w:rsidRDefault="003E7BEC">
            <w:pPr>
              <w:pStyle w:val="BodyText3"/>
              <w:jc w:val="both"/>
            </w:pPr>
            <w:r>
              <w:t>The rearing of poultry in a facil</w:t>
            </w:r>
            <w:r w:rsidR="0068629B">
              <w:t>ity with the capacity for 90,000 broiler places</w:t>
            </w:r>
            <w:r w:rsidR="00A31BF0">
              <w:t xml:space="preserve"> within 4 houses.</w:t>
            </w:r>
          </w:p>
          <w:p w14:paraId="77BBBB72" w14:textId="77777777" w:rsidR="0068629B" w:rsidRDefault="0068629B">
            <w:pPr>
              <w:pStyle w:val="BodyText3"/>
              <w:jc w:val="both"/>
            </w:pPr>
          </w:p>
          <w:p w14:paraId="49D27E38" w14:textId="77777777" w:rsidR="0068629B" w:rsidRDefault="0068629B">
            <w:pPr>
              <w:pStyle w:val="BodyText3"/>
              <w:jc w:val="both"/>
            </w:pPr>
            <w:r>
              <w:t>From receipt of birds</w:t>
            </w:r>
            <w:r w:rsidR="00255144">
              <w:t>, raw materials and fuels onto the site to the removal of birds and associated wastes from the site.</w:t>
            </w:r>
          </w:p>
          <w:p w14:paraId="7783F9AB" w14:textId="77777777" w:rsidR="00255144" w:rsidRDefault="00255144">
            <w:pPr>
              <w:pStyle w:val="BodyText3"/>
              <w:jc w:val="both"/>
            </w:pPr>
          </w:p>
          <w:p w14:paraId="26690026" w14:textId="77777777" w:rsidR="00255144" w:rsidRDefault="00255144">
            <w:pPr>
              <w:pStyle w:val="BodyText3"/>
              <w:jc w:val="both"/>
            </w:pPr>
            <w:r>
              <w:t xml:space="preserve">Operation of 2 biomass boilers with the aggregated thermal rated input not exceeding </w:t>
            </w:r>
            <w:r w:rsidR="00E91576">
              <w:t xml:space="preserve">0.442 </w:t>
            </w:r>
            <w:proofErr w:type="spellStart"/>
            <w:r w:rsidR="00E91576">
              <w:t>MWth</w:t>
            </w:r>
            <w:proofErr w:type="spellEnd"/>
            <w:r w:rsidR="00E91576">
              <w:t>, for the site heating requirements burning grade A ‘clean’ recycled waste wood and biomass fuel not compri</w:t>
            </w:r>
            <w:r w:rsidR="000D24BB">
              <w:t>sing animal carcases.</w:t>
            </w:r>
          </w:p>
          <w:p w14:paraId="59D64596" w14:textId="77777777" w:rsidR="000D24BB" w:rsidRDefault="000D24BB">
            <w:pPr>
              <w:pStyle w:val="BodyText3"/>
              <w:jc w:val="both"/>
            </w:pPr>
          </w:p>
          <w:p w14:paraId="4246B922" w14:textId="77777777" w:rsidR="000D24BB" w:rsidRDefault="000D24BB">
            <w:pPr>
              <w:pStyle w:val="BodyText3"/>
              <w:jc w:val="both"/>
            </w:pPr>
            <w:r>
              <w:t xml:space="preserve">From receipt of raw materials and fuels and waste, to release of combustion products to air and associated wastes removed from site. </w:t>
            </w:r>
            <w:r w:rsidR="00344EFE">
              <w:t xml:space="preserve">Waste shall only be </w:t>
            </w:r>
            <w:proofErr w:type="gramStart"/>
            <w:r w:rsidR="00344EFE">
              <w:t>grade</w:t>
            </w:r>
            <w:proofErr w:type="gramEnd"/>
            <w:r w:rsidR="00344EFE">
              <w:t xml:space="preserve"> A waste wood.</w:t>
            </w:r>
          </w:p>
          <w:p w14:paraId="3A9D05CC" w14:textId="3D22726C" w:rsidR="00344EFE" w:rsidRDefault="00344EFE">
            <w:pPr>
              <w:pStyle w:val="BodyText3"/>
              <w:jc w:val="both"/>
            </w:pPr>
          </w:p>
        </w:tc>
      </w:tr>
      <w:tr w:rsidR="00315764" w14:paraId="5CEB9D66" w14:textId="77777777">
        <w:tc>
          <w:tcPr>
            <w:tcW w:w="4394" w:type="dxa"/>
            <w:shd w:val="pct12" w:color="auto" w:fill="FFFFFF"/>
          </w:tcPr>
          <w:p w14:paraId="18FB4624" w14:textId="77777777" w:rsidR="00315764" w:rsidRDefault="00315764">
            <w:pPr>
              <w:pStyle w:val="BodyText3"/>
              <w:jc w:val="both"/>
            </w:pPr>
            <w:r>
              <w:t>Non-permitted activities undertaken</w:t>
            </w:r>
          </w:p>
          <w:p w14:paraId="7ABE9922" w14:textId="77777777" w:rsidR="00315764" w:rsidRDefault="00315764">
            <w:pPr>
              <w:pStyle w:val="BodyText3"/>
              <w:jc w:val="both"/>
            </w:pPr>
          </w:p>
        </w:tc>
        <w:tc>
          <w:tcPr>
            <w:tcW w:w="4253" w:type="dxa"/>
          </w:tcPr>
          <w:p w14:paraId="7D05A72E" w14:textId="28A0ED2A" w:rsidR="00315764" w:rsidRDefault="006E08F9">
            <w:pPr>
              <w:pStyle w:val="BodyText3"/>
              <w:jc w:val="both"/>
            </w:pPr>
            <w:r>
              <w:t xml:space="preserve">None </w:t>
            </w:r>
          </w:p>
        </w:tc>
      </w:tr>
      <w:tr w:rsidR="00794DBD" w14:paraId="6A58F71E" w14:textId="77777777">
        <w:tc>
          <w:tcPr>
            <w:tcW w:w="4394" w:type="dxa"/>
            <w:shd w:val="pct12" w:color="auto" w:fill="FFFFFF"/>
          </w:tcPr>
          <w:p w14:paraId="56023E7A" w14:textId="77777777" w:rsidR="00794DBD" w:rsidRDefault="00794DBD">
            <w:pPr>
              <w:pStyle w:val="BodyText3"/>
              <w:jc w:val="both"/>
            </w:pPr>
            <w:r>
              <w:t>Document references for:</w:t>
            </w:r>
          </w:p>
          <w:p w14:paraId="2F23A1CB" w14:textId="77777777" w:rsidR="00794DBD" w:rsidRDefault="00794DBD">
            <w:pPr>
              <w:pStyle w:val="BodyText3"/>
              <w:jc w:val="both"/>
            </w:pPr>
          </w:p>
          <w:p w14:paraId="0502A990" w14:textId="77777777" w:rsidR="00794DBD" w:rsidRPr="00794DBD" w:rsidRDefault="00794DBD" w:rsidP="00794DBD">
            <w:pPr>
              <w:pStyle w:val="BodyText3"/>
              <w:numPr>
                <w:ilvl w:val="0"/>
                <w:numId w:val="20"/>
              </w:numPr>
            </w:pPr>
            <w:r w:rsidRPr="00794DBD">
              <w:t xml:space="preserve">plan </w:t>
            </w:r>
            <w:proofErr w:type="gramStart"/>
            <w:r w:rsidRPr="00794DBD">
              <w:t>showing</w:t>
            </w:r>
            <w:proofErr w:type="gramEnd"/>
            <w:r w:rsidRPr="00794DBD">
              <w:t xml:space="preserve"> activity layout</w:t>
            </w:r>
            <w:r>
              <w:t>;</w:t>
            </w:r>
            <w:r w:rsidR="00A85F6E">
              <w:t xml:space="preserve"> and</w:t>
            </w:r>
          </w:p>
          <w:p w14:paraId="522FB15C" w14:textId="77777777" w:rsidR="00794DBD" w:rsidRDefault="00794DBD" w:rsidP="00794DBD">
            <w:pPr>
              <w:pStyle w:val="BodyText3"/>
              <w:numPr>
                <w:ilvl w:val="0"/>
                <w:numId w:val="19"/>
              </w:numPr>
              <w:jc w:val="both"/>
            </w:pPr>
            <w:r>
              <w:t>environmental risk assessment</w:t>
            </w:r>
            <w:r w:rsidR="00A85F6E">
              <w:t>.</w:t>
            </w:r>
          </w:p>
          <w:p w14:paraId="0AB3EB2B" w14:textId="77777777" w:rsidR="00794DBD" w:rsidRDefault="00794DBD">
            <w:pPr>
              <w:pStyle w:val="BodyText3"/>
              <w:jc w:val="both"/>
            </w:pPr>
          </w:p>
          <w:p w14:paraId="335194CF" w14:textId="77777777" w:rsidR="00794DBD" w:rsidRDefault="00794DBD">
            <w:pPr>
              <w:pStyle w:val="BodyText3"/>
              <w:jc w:val="both"/>
            </w:pPr>
          </w:p>
        </w:tc>
        <w:tc>
          <w:tcPr>
            <w:tcW w:w="4253" w:type="dxa"/>
          </w:tcPr>
          <w:p w14:paraId="4CBCBE44" w14:textId="185A7214" w:rsidR="00794DBD" w:rsidRDefault="001317EC">
            <w:pPr>
              <w:pStyle w:val="BodyText3"/>
              <w:jc w:val="both"/>
            </w:pPr>
            <w:r>
              <w:t>00</w:t>
            </w:r>
            <w:r w:rsidR="00A31BF0">
              <w:t>4</w:t>
            </w:r>
            <w:r>
              <w:t xml:space="preserve"> </w:t>
            </w:r>
            <w:r w:rsidR="00D83152">
              <w:t>Cherry Rock Site Plan</w:t>
            </w:r>
            <w:r>
              <w:t xml:space="preserve">  </w:t>
            </w:r>
          </w:p>
          <w:p w14:paraId="5BC687EA" w14:textId="0AEE778A" w:rsidR="001317EC" w:rsidRDefault="001317EC">
            <w:pPr>
              <w:pStyle w:val="BodyText3"/>
              <w:jc w:val="both"/>
            </w:pPr>
            <w:r>
              <w:t>0</w:t>
            </w:r>
            <w:r w:rsidR="00D83152">
              <w:t>11</w:t>
            </w:r>
            <w:r>
              <w:t xml:space="preserve"> Environmental Risk Assessment  </w:t>
            </w:r>
          </w:p>
        </w:tc>
      </w:tr>
    </w:tbl>
    <w:p w14:paraId="720D354D" w14:textId="77777777" w:rsidR="00437BE6" w:rsidRDefault="00437BE6" w:rsidP="00437BE6">
      <w:pPr>
        <w:pStyle w:val="AgencyStdParagraph"/>
      </w:pPr>
    </w:p>
    <w:p w14:paraId="7FC2D164" w14:textId="77777777" w:rsidR="00016426" w:rsidRDefault="00016426" w:rsidP="00016426">
      <w:pPr>
        <w:jc w:val="both"/>
        <w:rPr>
          <w:rFonts w:ascii="Arial" w:hAnsi="Arial"/>
          <w:b/>
          <w:sz w:val="20"/>
        </w:rPr>
      </w:pPr>
      <w:r>
        <w:rPr>
          <w:rFonts w:ascii="Arial" w:hAnsi="Arial"/>
          <w:b/>
          <w:sz w:val="20"/>
        </w:rPr>
        <w:t>Note:</w:t>
      </w:r>
    </w:p>
    <w:p w14:paraId="6FE7E46F" w14:textId="77777777" w:rsidR="00016426" w:rsidRDefault="00016426" w:rsidP="00D24090">
      <w:pPr>
        <w:jc w:val="both"/>
        <w:rPr>
          <w:rFonts w:ascii="Arial" w:hAnsi="Arial"/>
          <w:sz w:val="20"/>
        </w:rPr>
      </w:pPr>
    </w:p>
    <w:p w14:paraId="2E3360F3"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041B100A" w14:textId="77777777" w:rsidR="00D24090" w:rsidRDefault="00D24090" w:rsidP="00D24090">
      <w:pPr>
        <w:jc w:val="both"/>
        <w:rPr>
          <w:rFonts w:ascii="Arial" w:hAnsi="Arial"/>
          <w:sz w:val="20"/>
        </w:rPr>
      </w:pPr>
    </w:p>
    <w:p w14:paraId="1D43073B"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2F7933BB" w14:textId="77777777" w:rsidR="00D24090" w:rsidRPr="008101DD" w:rsidRDefault="00D24090" w:rsidP="00D24090">
      <w:pPr>
        <w:jc w:val="both"/>
        <w:rPr>
          <w:rFonts w:ascii="Arial" w:hAnsi="Arial"/>
          <w:sz w:val="20"/>
        </w:rPr>
      </w:pPr>
    </w:p>
    <w:p w14:paraId="57C269D8"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w:t>
      </w:r>
      <w:proofErr w:type="gramStart"/>
      <w:r>
        <w:rPr>
          <w:rFonts w:ascii="Arial" w:hAnsi="Arial"/>
          <w:sz w:val="20"/>
        </w:rPr>
        <w:t>and also</w:t>
      </w:r>
      <w:proofErr w:type="gramEnd"/>
      <w:r>
        <w:rPr>
          <w:rFonts w:ascii="Arial" w:hAnsi="Arial"/>
          <w:sz w:val="20"/>
        </w:rPr>
        <w:t xml:space="preserve"> </w:t>
      </w:r>
      <w:r w:rsidRPr="008101DD">
        <w:rPr>
          <w:rFonts w:ascii="Arial" w:hAnsi="Arial"/>
          <w:sz w:val="20"/>
        </w:rPr>
        <w:t xml:space="preserve">raw materials, fuels, intermediates, products, wastes and effluents. </w:t>
      </w:r>
    </w:p>
    <w:p w14:paraId="5863664C" w14:textId="77777777" w:rsidR="00D24090" w:rsidRDefault="00D24090" w:rsidP="00D24090">
      <w:pPr>
        <w:jc w:val="both"/>
        <w:rPr>
          <w:rFonts w:ascii="Arial" w:hAnsi="Arial"/>
          <w:sz w:val="20"/>
        </w:rPr>
      </w:pPr>
    </w:p>
    <w:p w14:paraId="785861D9" w14:textId="77777777" w:rsidR="00D24090" w:rsidRPr="008101DD" w:rsidRDefault="00D24090" w:rsidP="00D24090">
      <w:pPr>
        <w:jc w:val="both"/>
        <w:rPr>
          <w:rFonts w:ascii="Arial" w:hAnsi="Arial"/>
          <w:sz w:val="20"/>
        </w:rPr>
      </w:pPr>
      <w:r>
        <w:rPr>
          <w:rFonts w:ascii="Arial" w:hAnsi="Arial"/>
          <w:sz w:val="20"/>
        </w:rPr>
        <w:t xml:space="preserve">If your submitted environmental risk assessment does not adequately address the risks to soil and </w:t>
      </w:r>
      <w:proofErr w:type="gramStart"/>
      <w:r>
        <w:rPr>
          <w:rFonts w:ascii="Arial" w:hAnsi="Arial"/>
          <w:sz w:val="20"/>
        </w:rPr>
        <w:t>groundwater</w:t>
      </w:r>
      <w:proofErr w:type="gramEnd"/>
      <w:r>
        <w:rPr>
          <w:rFonts w:ascii="Arial" w:hAnsi="Arial"/>
          <w:sz w:val="20"/>
        </w:rPr>
        <w:t xml:space="preserve"> we may need to request further information from you or even refuse your permit application.</w:t>
      </w:r>
    </w:p>
    <w:p w14:paraId="71AEC5C7" w14:textId="77777777" w:rsidR="00315764" w:rsidRDefault="00315764">
      <w:pPr>
        <w:pStyle w:val="AgencyStdParagraph"/>
      </w:pPr>
    </w:p>
    <w:p w14:paraId="58E65E8C" w14:textId="77777777" w:rsidR="00FC32F5" w:rsidRDefault="00FC32F5">
      <w:pPr>
        <w:pStyle w:val="AgencyStdParagraph"/>
      </w:pPr>
    </w:p>
    <w:p w14:paraId="18C6196C"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02CA01AE" w14:textId="77777777" w:rsidR="00315764" w:rsidRDefault="00315764">
      <w:pPr>
        <w:pStyle w:val="AgencyStdParagraph"/>
      </w:pPr>
    </w:p>
    <w:p w14:paraId="1AAF21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3385AF7D" w14:textId="77777777">
        <w:trPr>
          <w:cantSplit/>
        </w:trPr>
        <w:tc>
          <w:tcPr>
            <w:tcW w:w="8647" w:type="dxa"/>
            <w:gridSpan w:val="3"/>
            <w:shd w:val="pct12" w:color="auto" w:fill="FFFFFF"/>
          </w:tcPr>
          <w:p w14:paraId="4BA86C3B" w14:textId="77777777" w:rsidR="00315764" w:rsidRDefault="00315764">
            <w:pPr>
              <w:pStyle w:val="AgencyStdParagraph"/>
            </w:pPr>
          </w:p>
          <w:p w14:paraId="174D0421"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0A420A9" w14:textId="77777777" w:rsidR="00315764" w:rsidRDefault="00315764">
            <w:pPr>
              <w:pStyle w:val="AgencyStdParagraph"/>
            </w:pPr>
          </w:p>
        </w:tc>
      </w:tr>
      <w:tr w:rsidR="00315764" w14:paraId="2C372DE0" w14:textId="77777777">
        <w:tc>
          <w:tcPr>
            <w:tcW w:w="4496" w:type="dxa"/>
            <w:gridSpan w:val="2"/>
            <w:shd w:val="pct12" w:color="auto" w:fill="FFFFFF"/>
          </w:tcPr>
          <w:p w14:paraId="2AAA1BD0" w14:textId="77777777" w:rsidR="00315764" w:rsidRDefault="00315764">
            <w:pPr>
              <w:pStyle w:val="AgencyStdParagraph"/>
            </w:pPr>
          </w:p>
          <w:p w14:paraId="5AF9D1E4" w14:textId="77777777" w:rsidR="00315764" w:rsidRDefault="00315764">
            <w:pPr>
              <w:pStyle w:val="AgencyStdParagraph"/>
            </w:pPr>
            <w:r>
              <w:t xml:space="preserve">Have there been any changes to the </w:t>
            </w:r>
            <w:r w:rsidR="00916C0A">
              <w:t>activity</w:t>
            </w:r>
            <w:r>
              <w:t xml:space="preserve"> boundary?</w:t>
            </w:r>
          </w:p>
          <w:p w14:paraId="3CF5F96C" w14:textId="77777777" w:rsidR="00315764" w:rsidRDefault="00315764">
            <w:pPr>
              <w:pStyle w:val="AgencyStdParagraph"/>
            </w:pPr>
          </w:p>
        </w:tc>
        <w:tc>
          <w:tcPr>
            <w:tcW w:w="4151" w:type="dxa"/>
          </w:tcPr>
          <w:p w14:paraId="0168CAC2" w14:textId="5980D245" w:rsidR="00315764" w:rsidRDefault="00315764">
            <w:pPr>
              <w:pStyle w:val="AgencyStdParagraph"/>
              <w:rPr>
                <w:b w:val="0"/>
                <w:color w:val="FF0000"/>
              </w:rPr>
            </w:pPr>
          </w:p>
        </w:tc>
      </w:tr>
      <w:tr w:rsidR="00315764" w14:paraId="32A27651" w14:textId="77777777">
        <w:tc>
          <w:tcPr>
            <w:tcW w:w="4496" w:type="dxa"/>
            <w:gridSpan w:val="2"/>
            <w:shd w:val="pct12" w:color="auto" w:fill="FFFFFF"/>
          </w:tcPr>
          <w:p w14:paraId="5BE7A318" w14:textId="77777777" w:rsidR="00315764" w:rsidRDefault="00315764">
            <w:pPr>
              <w:pStyle w:val="AgencyStdParagraph"/>
            </w:pPr>
          </w:p>
          <w:p w14:paraId="6068C850" w14:textId="77777777" w:rsidR="00315764" w:rsidRDefault="00315764">
            <w:pPr>
              <w:pStyle w:val="AgencyStdParagraph"/>
            </w:pPr>
            <w:r>
              <w:t>Have there been any changes to the permitted activities?</w:t>
            </w:r>
          </w:p>
          <w:p w14:paraId="2ED99F7F" w14:textId="77777777" w:rsidR="00315764" w:rsidRDefault="00315764">
            <w:pPr>
              <w:pStyle w:val="AgencyStdParagraph"/>
            </w:pPr>
          </w:p>
        </w:tc>
        <w:tc>
          <w:tcPr>
            <w:tcW w:w="4151" w:type="dxa"/>
          </w:tcPr>
          <w:p w14:paraId="6DC89D55" w14:textId="77777777" w:rsidR="00315764" w:rsidRDefault="00315764">
            <w:pPr>
              <w:pStyle w:val="AgencyStdParagraph"/>
              <w:rPr>
                <w:b w:val="0"/>
              </w:rPr>
            </w:pPr>
          </w:p>
          <w:p w14:paraId="15617B0F" w14:textId="13858E17" w:rsidR="008A16DB" w:rsidRPr="002516C4" w:rsidRDefault="00E5349F" w:rsidP="008A16DB">
            <w:pPr>
              <w:autoSpaceDE w:val="0"/>
              <w:autoSpaceDN w:val="0"/>
              <w:adjustRightInd w:val="0"/>
              <w:spacing w:before="120" w:after="120"/>
              <w:ind w:right="85"/>
              <w:rPr>
                <w:rFonts w:ascii="Arial" w:hAnsi="Arial" w:cs="Arial"/>
                <w:bCs/>
                <w:i/>
                <w:color w:val="EE0000"/>
                <w:sz w:val="20"/>
              </w:rPr>
            </w:pPr>
            <w:r w:rsidRPr="002516C4">
              <w:rPr>
                <w:rFonts w:ascii="Arial" w:hAnsi="Arial" w:cs="Arial"/>
                <w:bCs/>
                <w:color w:val="EE0000"/>
                <w:sz w:val="20"/>
              </w:rPr>
              <w:t xml:space="preserve">Yes </w:t>
            </w:r>
            <w:r w:rsidR="002516C4" w:rsidRPr="002516C4">
              <w:rPr>
                <w:rFonts w:ascii="Arial" w:hAnsi="Arial" w:cs="Arial"/>
                <w:bCs/>
                <w:color w:val="EE0000"/>
                <w:sz w:val="20"/>
              </w:rPr>
              <w:t>– Proposed</w:t>
            </w:r>
            <w:r w:rsidRPr="002516C4">
              <w:rPr>
                <w:rFonts w:ascii="Arial" w:hAnsi="Arial" w:cs="Arial"/>
                <w:b/>
                <w:color w:val="EE0000"/>
                <w:sz w:val="20"/>
              </w:rPr>
              <w:t xml:space="preserve"> </w:t>
            </w:r>
            <w:r w:rsidR="002516C4" w:rsidRPr="002516C4">
              <w:rPr>
                <w:rFonts w:ascii="Arial" w:hAnsi="Arial" w:cs="Arial"/>
                <w:bCs/>
                <w:color w:val="EE0000"/>
                <w:sz w:val="20"/>
              </w:rPr>
              <w:t>i</w:t>
            </w:r>
            <w:r w:rsidR="008A16DB" w:rsidRPr="002516C4">
              <w:rPr>
                <w:rFonts w:ascii="Arial" w:hAnsi="Arial" w:cs="Arial"/>
                <w:bCs/>
                <w:i/>
                <w:color w:val="EE0000"/>
                <w:sz w:val="20"/>
              </w:rPr>
              <w:t>ncrease in broiler places from 90,000 to 1</w:t>
            </w:r>
            <w:r w:rsidR="002516C4" w:rsidRPr="002516C4">
              <w:rPr>
                <w:rFonts w:ascii="Arial" w:hAnsi="Arial" w:cs="Arial"/>
                <w:bCs/>
                <w:i/>
                <w:color w:val="EE0000"/>
                <w:sz w:val="20"/>
              </w:rPr>
              <w:t>5</w:t>
            </w:r>
            <w:r w:rsidR="008A16DB" w:rsidRPr="002516C4">
              <w:rPr>
                <w:rFonts w:ascii="Arial" w:hAnsi="Arial" w:cs="Arial"/>
                <w:bCs/>
                <w:i/>
                <w:color w:val="EE0000"/>
                <w:sz w:val="20"/>
              </w:rPr>
              <w:t>0,000</w:t>
            </w:r>
            <w:r w:rsidR="002516C4">
              <w:rPr>
                <w:rFonts w:ascii="Arial" w:hAnsi="Arial" w:cs="Arial"/>
                <w:bCs/>
                <w:i/>
                <w:color w:val="EE0000"/>
                <w:sz w:val="20"/>
              </w:rPr>
              <w:t xml:space="preserve"> (May 2026)</w:t>
            </w:r>
          </w:p>
          <w:p w14:paraId="4448A9AF" w14:textId="57BABC00" w:rsidR="00315764" w:rsidRDefault="00315764">
            <w:pPr>
              <w:pStyle w:val="AgencyStdParagraph"/>
              <w:rPr>
                <w:b w:val="0"/>
                <w:color w:val="FF0000"/>
              </w:rPr>
            </w:pPr>
          </w:p>
        </w:tc>
      </w:tr>
      <w:tr w:rsidR="00315764" w14:paraId="3053E646" w14:textId="77777777">
        <w:tc>
          <w:tcPr>
            <w:tcW w:w="4496" w:type="dxa"/>
            <w:gridSpan w:val="2"/>
            <w:shd w:val="pct12" w:color="auto" w:fill="FFFFFF"/>
          </w:tcPr>
          <w:p w14:paraId="1DA1CFCE" w14:textId="77777777" w:rsidR="00315764" w:rsidRDefault="00315764">
            <w:pPr>
              <w:pStyle w:val="AgencyStdParagraph"/>
            </w:pPr>
          </w:p>
          <w:p w14:paraId="63ADC529"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w:t>
            </w:r>
            <w:proofErr w:type="gramStart"/>
            <w:r>
              <w:t>as a result of</w:t>
            </w:r>
            <w:proofErr w:type="gramEnd"/>
            <w:r>
              <w:t xml:space="preserve"> the permitted activities?</w:t>
            </w:r>
          </w:p>
          <w:p w14:paraId="1C719FFF" w14:textId="77777777" w:rsidR="00315764" w:rsidRDefault="00315764">
            <w:pPr>
              <w:pStyle w:val="AgencyStdParagraph"/>
            </w:pPr>
          </w:p>
        </w:tc>
        <w:tc>
          <w:tcPr>
            <w:tcW w:w="4151" w:type="dxa"/>
          </w:tcPr>
          <w:p w14:paraId="4E13B4E8" w14:textId="77777777" w:rsidR="00315764" w:rsidRDefault="00315764">
            <w:pPr>
              <w:pStyle w:val="AgencyStdParagraph"/>
              <w:rPr>
                <w:b w:val="0"/>
              </w:rPr>
            </w:pPr>
          </w:p>
          <w:p w14:paraId="650FF5C1" w14:textId="1BF59E7B" w:rsidR="00315764" w:rsidRDefault="0050379A">
            <w:pPr>
              <w:pStyle w:val="AgencyStdParagraph"/>
              <w:rPr>
                <w:b w:val="0"/>
                <w:color w:val="FF0000"/>
              </w:rPr>
            </w:pPr>
            <w:r>
              <w:rPr>
                <w:b w:val="0"/>
                <w:color w:val="FF0000"/>
              </w:rPr>
              <w:t>No</w:t>
            </w:r>
          </w:p>
        </w:tc>
      </w:tr>
      <w:tr w:rsidR="00315764" w14:paraId="05D793CB" w14:textId="77777777">
        <w:tc>
          <w:tcPr>
            <w:tcW w:w="1701" w:type="dxa"/>
            <w:shd w:val="pct12" w:color="auto" w:fill="FFFFFF"/>
          </w:tcPr>
          <w:p w14:paraId="1DB5DA42" w14:textId="77777777" w:rsidR="00315764" w:rsidRDefault="00923FB8">
            <w:pPr>
              <w:pStyle w:val="AgencyStdParagraph"/>
            </w:pPr>
            <w:r>
              <w:t>Checklist of s</w:t>
            </w:r>
            <w:r w:rsidR="005C6927">
              <w:t>upporting i</w:t>
            </w:r>
            <w:r w:rsidR="00315764">
              <w:t>nformation</w:t>
            </w:r>
          </w:p>
        </w:tc>
        <w:tc>
          <w:tcPr>
            <w:tcW w:w="6946" w:type="dxa"/>
            <w:gridSpan w:val="2"/>
          </w:tcPr>
          <w:p w14:paraId="54E59024" w14:textId="67A43F3B" w:rsidR="00315764" w:rsidRDefault="006E7329">
            <w:pPr>
              <w:pStyle w:val="AgencyStdParagraph"/>
              <w:numPr>
                <w:ilvl w:val="0"/>
                <w:numId w:val="8"/>
              </w:numPr>
            </w:pPr>
            <w:r>
              <w:rPr>
                <w:b w:val="0"/>
                <w:color w:val="FF0000"/>
              </w:rPr>
              <w:t>004 Cherry Rock Site Plan</w:t>
            </w:r>
          </w:p>
        </w:tc>
      </w:tr>
    </w:tbl>
    <w:p w14:paraId="3A4D76A3" w14:textId="77777777" w:rsidR="00315764" w:rsidRDefault="00315764">
      <w:pPr>
        <w:pStyle w:val="AgencyStdParagraph"/>
      </w:pPr>
    </w:p>
    <w:p w14:paraId="48CD254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65AC2BD" w14:textId="77777777">
        <w:trPr>
          <w:cantSplit/>
        </w:trPr>
        <w:tc>
          <w:tcPr>
            <w:tcW w:w="8647" w:type="dxa"/>
            <w:gridSpan w:val="2"/>
            <w:shd w:val="pct12" w:color="auto" w:fill="FFFFFF"/>
          </w:tcPr>
          <w:p w14:paraId="011BFB60" w14:textId="77777777" w:rsidR="00315764" w:rsidRDefault="00315764">
            <w:pPr>
              <w:pStyle w:val="AgencyStdParagraph"/>
            </w:pPr>
          </w:p>
          <w:p w14:paraId="2987388A" w14:textId="071C4294" w:rsidR="00315764" w:rsidRDefault="00F836C3">
            <w:pPr>
              <w:pStyle w:val="AgencyStdParagraph"/>
              <w:rPr>
                <w:sz w:val="24"/>
              </w:rPr>
            </w:pPr>
            <w:r>
              <w:rPr>
                <w:sz w:val="24"/>
              </w:rPr>
              <w:t>5.0 Measures</w:t>
            </w:r>
            <w:r w:rsidR="00315764">
              <w:rPr>
                <w:sz w:val="24"/>
              </w:rPr>
              <w:t xml:space="preserve"> taken to protect land</w:t>
            </w:r>
          </w:p>
          <w:p w14:paraId="4390D57C" w14:textId="77777777" w:rsidR="00315764" w:rsidRDefault="00315764">
            <w:pPr>
              <w:pStyle w:val="AgencyStdParagraph"/>
            </w:pPr>
          </w:p>
        </w:tc>
      </w:tr>
      <w:tr w:rsidR="00315764" w14:paraId="6312A5BD" w14:textId="77777777">
        <w:trPr>
          <w:cantSplit/>
        </w:trPr>
        <w:tc>
          <w:tcPr>
            <w:tcW w:w="8647" w:type="dxa"/>
            <w:gridSpan w:val="2"/>
          </w:tcPr>
          <w:p w14:paraId="02ED8FCD" w14:textId="77777777" w:rsidR="00315764" w:rsidRDefault="00315764">
            <w:pPr>
              <w:pStyle w:val="AgencyStdParagraph"/>
            </w:pPr>
          </w:p>
          <w:p w14:paraId="6EB2555B"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4A817281" w14:textId="77777777" w:rsidR="00315764" w:rsidRDefault="00315764">
            <w:pPr>
              <w:pStyle w:val="AgencyStdParagraph"/>
            </w:pPr>
          </w:p>
        </w:tc>
      </w:tr>
      <w:tr w:rsidR="00315764" w14:paraId="4FC5C7DB" w14:textId="77777777">
        <w:tc>
          <w:tcPr>
            <w:tcW w:w="1701" w:type="dxa"/>
            <w:shd w:val="pct12" w:color="auto" w:fill="FFFFFF"/>
          </w:tcPr>
          <w:p w14:paraId="5D6D2C8F" w14:textId="77777777" w:rsidR="00315764" w:rsidRDefault="007D7313">
            <w:pPr>
              <w:pStyle w:val="AgencyStdParagraph"/>
            </w:pPr>
            <w:r>
              <w:t>Checklist of s</w:t>
            </w:r>
            <w:r w:rsidR="005C6927">
              <w:t>upporting i</w:t>
            </w:r>
            <w:r w:rsidR="00315764">
              <w:t>nformation</w:t>
            </w:r>
          </w:p>
        </w:tc>
        <w:tc>
          <w:tcPr>
            <w:tcW w:w="6946" w:type="dxa"/>
          </w:tcPr>
          <w:p w14:paraId="40534F2D"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57115A65" w14:textId="77777777" w:rsidR="00315764" w:rsidRDefault="00315764">
            <w:pPr>
              <w:pStyle w:val="AgencyStdParagraph"/>
              <w:numPr>
                <w:ilvl w:val="0"/>
                <w:numId w:val="9"/>
              </w:numPr>
            </w:pPr>
            <w:r>
              <w:rPr>
                <w:b w:val="0"/>
              </w:rPr>
              <w:t>Records of maintenance, repair and replacement of pollution prevention measures</w:t>
            </w:r>
          </w:p>
        </w:tc>
      </w:tr>
    </w:tbl>
    <w:p w14:paraId="7190FD5D" w14:textId="77777777" w:rsidR="00315764" w:rsidRDefault="00315764">
      <w:pPr>
        <w:pStyle w:val="AgencyStdParagraph"/>
      </w:pPr>
    </w:p>
    <w:p w14:paraId="6254CCB3"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254997F0" w14:textId="77777777">
        <w:trPr>
          <w:cantSplit/>
        </w:trPr>
        <w:tc>
          <w:tcPr>
            <w:tcW w:w="8647" w:type="dxa"/>
            <w:gridSpan w:val="2"/>
            <w:shd w:val="pct12" w:color="auto" w:fill="FFFFFF"/>
          </w:tcPr>
          <w:p w14:paraId="6A3DC8DD" w14:textId="77777777" w:rsidR="00315764" w:rsidRDefault="00315764">
            <w:pPr>
              <w:pStyle w:val="AgencyStdParagraph"/>
            </w:pPr>
          </w:p>
          <w:p w14:paraId="5F4FBE52"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1145292F" w14:textId="77777777" w:rsidR="00315764" w:rsidRDefault="00315764">
            <w:pPr>
              <w:pStyle w:val="AgencyStdParagraph"/>
            </w:pPr>
          </w:p>
        </w:tc>
      </w:tr>
      <w:tr w:rsidR="00315764" w14:paraId="1EFE29B2" w14:textId="77777777">
        <w:trPr>
          <w:cantSplit/>
        </w:trPr>
        <w:tc>
          <w:tcPr>
            <w:tcW w:w="8647" w:type="dxa"/>
            <w:gridSpan w:val="2"/>
          </w:tcPr>
          <w:p w14:paraId="13569DF1" w14:textId="77777777" w:rsidR="00315764" w:rsidRDefault="00315764">
            <w:pPr>
              <w:pStyle w:val="AgencyStdParagraph"/>
            </w:pPr>
          </w:p>
          <w:p w14:paraId="7CF5F286"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026605EE" w14:textId="77777777" w:rsidR="00315764" w:rsidRDefault="00315764">
            <w:pPr>
              <w:pStyle w:val="AgencyStdParagraph"/>
            </w:pPr>
          </w:p>
        </w:tc>
      </w:tr>
      <w:tr w:rsidR="00315764" w14:paraId="7731493C" w14:textId="77777777">
        <w:tc>
          <w:tcPr>
            <w:tcW w:w="1701" w:type="dxa"/>
            <w:shd w:val="pct12" w:color="auto" w:fill="FFFFFF"/>
          </w:tcPr>
          <w:p w14:paraId="179247EB" w14:textId="77777777" w:rsidR="00315764" w:rsidRDefault="007D7313">
            <w:pPr>
              <w:pStyle w:val="AgencyStdParagraph"/>
            </w:pPr>
            <w:r>
              <w:t>Checklist of s</w:t>
            </w:r>
            <w:r w:rsidR="005C6927">
              <w:t>upporting i</w:t>
            </w:r>
            <w:r w:rsidR="00315764">
              <w:t>nformation</w:t>
            </w:r>
          </w:p>
        </w:tc>
        <w:tc>
          <w:tcPr>
            <w:tcW w:w="6946" w:type="dxa"/>
          </w:tcPr>
          <w:p w14:paraId="61DDB9F7" w14:textId="77777777" w:rsidR="00315764" w:rsidRDefault="00315764">
            <w:pPr>
              <w:pStyle w:val="AgencyStdParagraph"/>
              <w:numPr>
                <w:ilvl w:val="0"/>
                <w:numId w:val="9"/>
              </w:numPr>
              <w:rPr>
                <w:b w:val="0"/>
              </w:rPr>
            </w:pPr>
            <w:r>
              <w:rPr>
                <w:b w:val="0"/>
              </w:rPr>
              <w:t>Records of pollution incidents that may have impacted on land</w:t>
            </w:r>
          </w:p>
          <w:p w14:paraId="12343065" w14:textId="77777777" w:rsidR="00315764" w:rsidRDefault="00315764">
            <w:pPr>
              <w:pStyle w:val="AgencyStdParagraph"/>
              <w:numPr>
                <w:ilvl w:val="0"/>
                <w:numId w:val="9"/>
              </w:numPr>
            </w:pPr>
            <w:r>
              <w:rPr>
                <w:b w:val="0"/>
              </w:rPr>
              <w:t>Records of their investigation and remediation</w:t>
            </w:r>
          </w:p>
        </w:tc>
      </w:tr>
    </w:tbl>
    <w:p w14:paraId="38D38BFE" w14:textId="77777777" w:rsidR="00315764" w:rsidRDefault="00315764">
      <w:pPr>
        <w:jc w:val="both"/>
        <w:rPr>
          <w:rFonts w:ascii="Arial" w:hAnsi="Arial"/>
          <w:b/>
          <w:sz w:val="20"/>
        </w:rPr>
      </w:pPr>
    </w:p>
    <w:p w14:paraId="26AE593B" w14:textId="77777777" w:rsidR="0013205E" w:rsidRDefault="0013205E">
      <w:pPr>
        <w:jc w:val="both"/>
        <w:rPr>
          <w:rFonts w:ascii="Arial" w:hAnsi="Arial"/>
          <w:b/>
          <w:sz w:val="20"/>
        </w:rPr>
        <w:sectPr w:rsidR="0013205E">
          <w:footerReference w:type="default" r:id="rId13"/>
          <w:pgSz w:w="11907" w:h="16840" w:code="9"/>
          <w:pgMar w:top="1134" w:right="363" w:bottom="1134" w:left="1134" w:header="720" w:footer="720" w:gutter="0"/>
          <w:pgNumType w:start="9"/>
          <w:cols w:space="720"/>
        </w:sectPr>
      </w:pPr>
    </w:p>
    <w:p w14:paraId="09A1EAA1"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C0B28B0" w14:textId="77777777">
        <w:trPr>
          <w:cantSplit/>
        </w:trPr>
        <w:tc>
          <w:tcPr>
            <w:tcW w:w="8647" w:type="dxa"/>
            <w:gridSpan w:val="2"/>
            <w:shd w:val="pct12" w:color="auto" w:fill="FFFFFF"/>
          </w:tcPr>
          <w:p w14:paraId="23B2CCD3" w14:textId="77777777" w:rsidR="00315764" w:rsidRDefault="00315764">
            <w:pPr>
              <w:pStyle w:val="AgencyStdParagraph"/>
            </w:pPr>
          </w:p>
          <w:p w14:paraId="1D68862F" w14:textId="77777777" w:rsidR="00315764" w:rsidRDefault="00437BE6">
            <w:pPr>
              <w:pStyle w:val="AgencyStdParagraph"/>
              <w:rPr>
                <w:sz w:val="24"/>
              </w:rPr>
            </w:pPr>
            <w:r>
              <w:rPr>
                <w:sz w:val="24"/>
              </w:rPr>
              <w:t>7</w:t>
            </w:r>
            <w:r w:rsidR="00315764">
              <w:rPr>
                <w:sz w:val="24"/>
              </w:rPr>
              <w:t>.0 Soil gas and water quality monitoring (where undertaken)</w:t>
            </w:r>
          </w:p>
          <w:p w14:paraId="4DF07025" w14:textId="77777777" w:rsidR="00315764" w:rsidRDefault="00315764">
            <w:pPr>
              <w:pStyle w:val="AgencyStdParagraph"/>
            </w:pPr>
          </w:p>
        </w:tc>
      </w:tr>
      <w:tr w:rsidR="00315764" w14:paraId="3CAA8B0D" w14:textId="77777777">
        <w:trPr>
          <w:cantSplit/>
        </w:trPr>
        <w:tc>
          <w:tcPr>
            <w:tcW w:w="8647" w:type="dxa"/>
            <w:gridSpan w:val="2"/>
          </w:tcPr>
          <w:p w14:paraId="7324BB54" w14:textId="77777777" w:rsidR="00315764" w:rsidRDefault="00315764">
            <w:pPr>
              <w:pStyle w:val="AgencyStdParagraph"/>
            </w:pPr>
          </w:p>
          <w:p w14:paraId="63338C16"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proofErr w:type="gramStart"/>
            <w:r>
              <w:rPr>
                <w:b w:val="0"/>
                <w:color w:val="FF0000"/>
              </w:rPr>
              <w:t>as a result of</w:t>
            </w:r>
            <w:proofErr w:type="gramEnd"/>
            <w:r>
              <w:rPr>
                <w:b w:val="0"/>
                <w:color w:val="FF0000"/>
              </w:rPr>
              <w:t xml:space="preserve">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4B920A86" w14:textId="77777777" w:rsidR="00315764" w:rsidRDefault="00315764">
            <w:pPr>
              <w:pStyle w:val="AgencyStdParagraph"/>
            </w:pPr>
          </w:p>
        </w:tc>
      </w:tr>
      <w:tr w:rsidR="00315764" w14:paraId="2EFC6458" w14:textId="77777777">
        <w:tc>
          <w:tcPr>
            <w:tcW w:w="1701" w:type="dxa"/>
            <w:shd w:val="pct12" w:color="auto" w:fill="FFFFFF"/>
          </w:tcPr>
          <w:p w14:paraId="75A5396D" w14:textId="77777777" w:rsidR="00315764" w:rsidRDefault="007D7313">
            <w:pPr>
              <w:pStyle w:val="AgencyStdParagraph"/>
            </w:pPr>
            <w:r>
              <w:t>Checklist of s</w:t>
            </w:r>
            <w:r w:rsidR="005C6927">
              <w:t>upporting i</w:t>
            </w:r>
            <w:r w:rsidR="00315764">
              <w:t>nformation</w:t>
            </w:r>
          </w:p>
        </w:tc>
        <w:tc>
          <w:tcPr>
            <w:tcW w:w="6946" w:type="dxa"/>
          </w:tcPr>
          <w:p w14:paraId="5E990448" w14:textId="77777777" w:rsidR="00315764" w:rsidRDefault="00315764">
            <w:pPr>
              <w:pStyle w:val="AgencyStdParagraph"/>
              <w:numPr>
                <w:ilvl w:val="0"/>
                <w:numId w:val="9"/>
              </w:numPr>
            </w:pPr>
            <w:r>
              <w:t>Description of soil gas and/or water monitoring undertaken</w:t>
            </w:r>
          </w:p>
          <w:p w14:paraId="2F461766" w14:textId="77777777" w:rsidR="00315764" w:rsidRDefault="00315764">
            <w:pPr>
              <w:pStyle w:val="AgencyStdParagraph"/>
              <w:numPr>
                <w:ilvl w:val="0"/>
                <w:numId w:val="9"/>
              </w:numPr>
            </w:pPr>
            <w:r>
              <w:t>Monitoring results (including graphs)</w:t>
            </w:r>
          </w:p>
        </w:tc>
      </w:tr>
    </w:tbl>
    <w:p w14:paraId="23A257F7" w14:textId="77777777" w:rsidR="00315764" w:rsidRDefault="00315764">
      <w:pPr>
        <w:jc w:val="both"/>
        <w:rPr>
          <w:rFonts w:ascii="Arial" w:hAnsi="Arial"/>
          <w:b/>
          <w:sz w:val="20"/>
        </w:rPr>
      </w:pPr>
    </w:p>
    <w:p w14:paraId="261569F6" w14:textId="77777777" w:rsidR="00C835FC" w:rsidRDefault="00C835FC">
      <w:pPr>
        <w:jc w:val="both"/>
        <w:rPr>
          <w:rFonts w:ascii="Arial" w:hAnsi="Arial"/>
          <w:b/>
          <w:sz w:val="20"/>
        </w:rPr>
        <w:sectPr w:rsidR="00C835FC">
          <w:footerReference w:type="default" r:id="rId14"/>
          <w:pgSz w:w="11907" w:h="16840" w:code="9"/>
          <w:pgMar w:top="1134" w:right="363" w:bottom="1134" w:left="1134" w:header="720" w:footer="720" w:gutter="0"/>
          <w:pgNumType w:start="9"/>
          <w:cols w:space="720"/>
        </w:sectPr>
      </w:pPr>
    </w:p>
    <w:p w14:paraId="1E8EC3EF"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31ED56A" w14:textId="77777777">
        <w:trPr>
          <w:cantSplit/>
        </w:trPr>
        <w:tc>
          <w:tcPr>
            <w:tcW w:w="8647" w:type="dxa"/>
            <w:gridSpan w:val="2"/>
            <w:shd w:val="pct12" w:color="auto" w:fill="FFFFFF"/>
          </w:tcPr>
          <w:p w14:paraId="65FF58D3" w14:textId="77777777" w:rsidR="00315764" w:rsidRDefault="00315764">
            <w:pPr>
              <w:pStyle w:val="AgencyStdParagraph"/>
            </w:pPr>
          </w:p>
          <w:p w14:paraId="0FFF8EEA" w14:textId="77777777" w:rsidR="00315764" w:rsidRDefault="00437BE6">
            <w:pPr>
              <w:pStyle w:val="AgencyStdParagraph"/>
              <w:rPr>
                <w:sz w:val="24"/>
              </w:rPr>
            </w:pPr>
            <w:r>
              <w:rPr>
                <w:sz w:val="24"/>
              </w:rPr>
              <w:t>8</w:t>
            </w:r>
            <w:r w:rsidR="00315764">
              <w:rPr>
                <w:sz w:val="24"/>
              </w:rPr>
              <w:t>.0 Decommissioning and removal of pollution risk</w:t>
            </w:r>
          </w:p>
          <w:p w14:paraId="5A1A6EF0" w14:textId="77777777" w:rsidR="00315764" w:rsidRDefault="00315764">
            <w:pPr>
              <w:pStyle w:val="AgencyStdParagraph"/>
            </w:pPr>
          </w:p>
        </w:tc>
      </w:tr>
      <w:tr w:rsidR="00315764" w14:paraId="538A2342" w14:textId="77777777">
        <w:trPr>
          <w:cantSplit/>
        </w:trPr>
        <w:tc>
          <w:tcPr>
            <w:tcW w:w="8647" w:type="dxa"/>
            <w:gridSpan w:val="2"/>
          </w:tcPr>
          <w:p w14:paraId="10EE1063" w14:textId="77777777" w:rsidR="00315764" w:rsidRDefault="00315764">
            <w:pPr>
              <w:pStyle w:val="AgencyStdParagraph"/>
            </w:pPr>
          </w:p>
          <w:p w14:paraId="17F76761"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0945BDAC" w14:textId="77777777" w:rsidR="00315764" w:rsidRDefault="00315764">
            <w:pPr>
              <w:pStyle w:val="AgencyStdParagraph"/>
              <w:rPr>
                <w:b w:val="0"/>
              </w:rPr>
            </w:pPr>
          </w:p>
        </w:tc>
      </w:tr>
      <w:tr w:rsidR="00315764" w14:paraId="6EFE7043" w14:textId="77777777">
        <w:tc>
          <w:tcPr>
            <w:tcW w:w="1701" w:type="dxa"/>
            <w:shd w:val="pct12" w:color="auto" w:fill="FFFFFF"/>
          </w:tcPr>
          <w:p w14:paraId="75778885"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05BD4597"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49235B4A" w14:textId="77777777" w:rsidR="00315764" w:rsidRDefault="00315764">
            <w:pPr>
              <w:pStyle w:val="AgencyStdParagraph"/>
              <w:numPr>
                <w:ilvl w:val="0"/>
                <w:numId w:val="9"/>
              </w:numPr>
            </w:pPr>
            <w:r>
              <w:t>List of potential sources of pollution risk</w:t>
            </w:r>
          </w:p>
          <w:p w14:paraId="6C7210E1" w14:textId="77777777" w:rsidR="00315764" w:rsidRDefault="00315764">
            <w:pPr>
              <w:pStyle w:val="AgencyStdParagraph"/>
              <w:numPr>
                <w:ilvl w:val="0"/>
                <w:numId w:val="9"/>
              </w:numPr>
            </w:pPr>
            <w:r>
              <w:t>Investigation and remediation reports (where relevant)</w:t>
            </w:r>
          </w:p>
        </w:tc>
      </w:tr>
    </w:tbl>
    <w:p w14:paraId="3225A32A" w14:textId="77777777" w:rsidR="00315764" w:rsidRDefault="00315764">
      <w:pPr>
        <w:jc w:val="both"/>
        <w:rPr>
          <w:rFonts w:ascii="Arial" w:hAnsi="Arial"/>
          <w:b/>
          <w:sz w:val="20"/>
        </w:rPr>
      </w:pPr>
    </w:p>
    <w:p w14:paraId="68F16097"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5EC1083F" w14:textId="77777777">
        <w:trPr>
          <w:cantSplit/>
        </w:trPr>
        <w:tc>
          <w:tcPr>
            <w:tcW w:w="8647" w:type="dxa"/>
            <w:gridSpan w:val="2"/>
            <w:shd w:val="pct12" w:color="auto" w:fill="FFFFFF"/>
          </w:tcPr>
          <w:p w14:paraId="0F1374FF" w14:textId="77777777" w:rsidR="00315764" w:rsidRDefault="00315764">
            <w:pPr>
              <w:pStyle w:val="AgencyStdParagraph"/>
            </w:pPr>
          </w:p>
          <w:p w14:paraId="787C22F0" w14:textId="77777777" w:rsidR="00315764" w:rsidRDefault="00437BE6">
            <w:pPr>
              <w:pStyle w:val="AgencyStdParagraph"/>
              <w:rPr>
                <w:sz w:val="24"/>
              </w:rPr>
            </w:pPr>
            <w:r>
              <w:rPr>
                <w:sz w:val="24"/>
              </w:rPr>
              <w:t>9</w:t>
            </w:r>
            <w:r w:rsidR="00315764">
              <w:rPr>
                <w:sz w:val="24"/>
              </w:rPr>
              <w:t>.0 Reference data and remediation (where relevant)</w:t>
            </w:r>
          </w:p>
          <w:p w14:paraId="4D555C41" w14:textId="77777777" w:rsidR="00315764" w:rsidRDefault="00315764">
            <w:pPr>
              <w:pStyle w:val="AgencyStdParagraph"/>
            </w:pPr>
          </w:p>
        </w:tc>
      </w:tr>
      <w:tr w:rsidR="00315764" w14:paraId="3FEEA876" w14:textId="77777777">
        <w:trPr>
          <w:cantSplit/>
        </w:trPr>
        <w:tc>
          <w:tcPr>
            <w:tcW w:w="8647" w:type="dxa"/>
            <w:gridSpan w:val="2"/>
          </w:tcPr>
          <w:p w14:paraId="2E664289" w14:textId="77777777" w:rsidR="00315764" w:rsidRDefault="00315764">
            <w:pPr>
              <w:pStyle w:val="AgencyStdParagraph"/>
            </w:pPr>
          </w:p>
          <w:p w14:paraId="24135FF5"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654F9D8" w14:textId="77777777" w:rsidR="00315764" w:rsidRDefault="00315764">
            <w:pPr>
              <w:pStyle w:val="AgencyStdParagraph"/>
              <w:rPr>
                <w:b w:val="0"/>
                <w:color w:val="FF0000"/>
              </w:rPr>
            </w:pPr>
          </w:p>
          <w:p w14:paraId="5501A404"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3AFE1168" w14:textId="77777777" w:rsidR="00315764" w:rsidRDefault="00315764">
            <w:pPr>
              <w:pStyle w:val="AgencyStdParagraph"/>
              <w:rPr>
                <w:b w:val="0"/>
              </w:rPr>
            </w:pPr>
          </w:p>
        </w:tc>
      </w:tr>
      <w:tr w:rsidR="00315764" w14:paraId="52CB1C2D" w14:textId="77777777">
        <w:tc>
          <w:tcPr>
            <w:tcW w:w="1701" w:type="dxa"/>
            <w:shd w:val="pct12" w:color="auto" w:fill="FFFFFF"/>
          </w:tcPr>
          <w:p w14:paraId="41C17D00" w14:textId="77777777" w:rsidR="00315764" w:rsidRDefault="007D7313">
            <w:pPr>
              <w:pStyle w:val="AgencyStdParagraph"/>
            </w:pPr>
            <w:r>
              <w:t>Checklist of s</w:t>
            </w:r>
            <w:r w:rsidR="005C6927">
              <w:t>upporting i</w:t>
            </w:r>
            <w:r w:rsidR="00315764">
              <w:t>nformation</w:t>
            </w:r>
          </w:p>
        </w:tc>
        <w:tc>
          <w:tcPr>
            <w:tcW w:w="6946" w:type="dxa"/>
          </w:tcPr>
          <w:p w14:paraId="36E54370"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145902BF"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5CB11CF" w14:textId="77777777" w:rsidR="00315764" w:rsidRDefault="00315764">
            <w:pPr>
              <w:pStyle w:val="AgencyStdParagraph"/>
              <w:numPr>
                <w:ilvl w:val="0"/>
                <w:numId w:val="9"/>
              </w:numPr>
              <w:rPr>
                <w:b w:val="0"/>
              </w:rPr>
            </w:pPr>
            <w:r>
              <w:rPr>
                <w:b w:val="0"/>
              </w:rPr>
              <w:t>Assessment of satisfactory state</w:t>
            </w:r>
          </w:p>
          <w:p w14:paraId="4A77036C" w14:textId="77777777" w:rsidR="00315764" w:rsidRDefault="00315764">
            <w:pPr>
              <w:pStyle w:val="AgencyStdParagraph"/>
              <w:numPr>
                <w:ilvl w:val="0"/>
                <w:numId w:val="9"/>
              </w:numPr>
            </w:pPr>
            <w:r>
              <w:rPr>
                <w:b w:val="0"/>
              </w:rPr>
              <w:t>Remediation and verification reports (where undertaken)</w:t>
            </w:r>
          </w:p>
        </w:tc>
      </w:tr>
    </w:tbl>
    <w:p w14:paraId="5504D14C" w14:textId="77777777" w:rsidR="00315764" w:rsidRDefault="00315764">
      <w:pPr>
        <w:pStyle w:val="AgencyStdParagraph"/>
      </w:pPr>
    </w:p>
    <w:p w14:paraId="34DE407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19609239" w14:textId="77777777">
        <w:trPr>
          <w:cantSplit/>
        </w:trPr>
        <w:tc>
          <w:tcPr>
            <w:tcW w:w="8647" w:type="dxa"/>
            <w:shd w:val="pct12" w:color="auto" w:fill="FFFFFF"/>
          </w:tcPr>
          <w:p w14:paraId="4D5C696D" w14:textId="77777777" w:rsidR="00315764" w:rsidRDefault="00315764">
            <w:pPr>
              <w:pStyle w:val="AgencyStdParagraph"/>
            </w:pPr>
          </w:p>
          <w:p w14:paraId="6D456405"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1A1B0376" w14:textId="77777777" w:rsidR="00315764" w:rsidRDefault="00315764">
            <w:pPr>
              <w:pStyle w:val="AgencyStdParagraph"/>
            </w:pPr>
          </w:p>
        </w:tc>
      </w:tr>
      <w:tr w:rsidR="00315764" w14:paraId="3A2E3985" w14:textId="77777777">
        <w:trPr>
          <w:cantSplit/>
        </w:trPr>
        <w:tc>
          <w:tcPr>
            <w:tcW w:w="8647" w:type="dxa"/>
          </w:tcPr>
          <w:p w14:paraId="28D64BB5" w14:textId="77777777" w:rsidR="00315764" w:rsidRDefault="00315764">
            <w:pPr>
              <w:pStyle w:val="AgencyStdParagraph"/>
            </w:pPr>
          </w:p>
          <w:p w14:paraId="40231EAB"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1E5C5DA4" w14:textId="77777777" w:rsidR="00E40296" w:rsidRDefault="00E40296">
            <w:pPr>
              <w:pStyle w:val="AgencyStdParagraph"/>
              <w:rPr>
                <w:b w:val="0"/>
                <w:color w:val="FF0000"/>
              </w:rPr>
            </w:pPr>
          </w:p>
          <w:p w14:paraId="5881160C"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6B37B069"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5277951E"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50A08C2B" w14:textId="77777777" w:rsidR="00315764" w:rsidRDefault="00315764">
            <w:pPr>
              <w:pStyle w:val="AgencyStdParagraph"/>
              <w:rPr>
                <w:b w:val="0"/>
              </w:rPr>
            </w:pPr>
          </w:p>
        </w:tc>
      </w:tr>
    </w:tbl>
    <w:p w14:paraId="1A616C60" w14:textId="77777777" w:rsidR="00315764" w:rsidRDefault="00315764">
      <w:pPr>
        <w:pStyle w:val="AgencyStdParagraph"/>
      </w:pPr>
    </w:p>
    <w:p w14:paraId="2687562D" w14:textId="77777777" w:rsidR="00315764" w:rsidRDefault="00315764">
      <w:pPr>
        <w:pStyle w:val="AgencyStdParagraph"/>
      </w:pPr>
    </w:p>
    <w:p w14:paraId="3101B1C6"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1200F" w14:textId="77777777" w:rsidR="002813B0" w:rsidRDefault="002813B0">
      <w:r>
        <w:separator/>
      </w:r>
    </w:p>
  </w:endnote>
  <w:endnote w:type="continuationSeparator" w:id="0">
    <w:p w14:paraId="7BFF79CD" w14:textId="77777777" w:rsidR="002813B0" w:rsidRDefault="00281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erif Bold">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BB8A" w14:textId="042C5849" w:rsidR="0067249C" w:rsidRPr="00BD76C0" w:rsidRDefault="0067249C" w:rsidP="00BD76C0">
    <w:pPr>
      <w:pStyle w:val="Footer"/>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1E31"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0C982"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2918A" w14:textId="77777777" w:rsidR="002813B0" w:rsidRDefault="002813B0">
      <w:r>
        <w:separator/>
      </w:r>
    </w:p>
  </w:footnote>
  <w:footnote w:type="continuationSeparator" w:id="0">
    <w:p w14:paraId="2CF49233" w14:textId="77777777" w:rsidR="002813B0" w:rsidRDefault="00281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814373186">
    <w:abstractNumId w:val="4"/>
  </w:num>
  <w:num w:numId="2" w16cid:durableId="1167938349">
    <w:abstractNumId w:val="19"/>
  </w:num>
  <w:num w:numId="3" w16cid:durableId="961618412">
    <w:abstractNumId w:val="3"/>
  </w:num>
  <w:num w:numId="4" w16cid:durableId="709263337">
    <w:abstractNumId w:val="10"/>
  </w:num>
  <w:num w:numId="5" w16cid:durableId="1730761426">
    <w:abstractNumId w:val="1"/>
  </w:num>
  <w:num w:numId="6" w16cid:durableId="2124641891">
    <w:abstractNumId w:val="16"/>
  </w:num>
  <w:num w:numId="7" w16cid:durableId="718288452">
    <w:abstractNumId w:val="13"/>
  </w:num>
  <w:num w:numId="8" w16cid:durableId="194080001">
    <w:abstractNumId w:val="12"/>
  </w:num>
  <w:num w:numId="9" w16cid:durableId="1643585008">
    <w:abstractNumId w:val="18"/>
  </w:num>
  <w:num w:numId="10" w16cid:durableId="257173842">
    <w:abstractNumId w:val="7"/>
  </w:num>
  <w:num w:numId="11" w16cid:durableId="2075005221">
    <w:abstractNumId w:val="14"/>
  </w:num>
  <w:num w:numId="12" w16cid:durableId="1414468140">
    <w:abstractNumId w:val="5"/>
  </w:num>
  <w:num w:numId="13" w16cid:durableId="1094201383">
    <w:abstractNumId w:val="8"/>
  </w:num>
  <w:num w:numId="14" w16cid:durableId="584847578">
    <w:abstractNumId w:val="17"/>
  </w:num>
  <w:num w:numId="15" w16cid:durableId="1891067787">
    <w:abstractNumId w:val="2"/>
  </w:num>
  <w:num w:numId="16" w16cid:durableId="1044401545">
    <w:abstractNumId w:val="9"/>
  </w:num>
  <w:num w:numId="17" w16cid:durableId="550462033">
    <w:abstractNumId w:val="0"/>
  </w:num>
  <w:num w:numId="18" w16cid:durableId="304896094">
    <w:abstractNumId w:val="6"/>
  </w:num>
  <w:num w:numId="19" w16cid:durableId="905379856">
    <w:abstractNumId w:val="11"/>
  </w:num>
  <w:num w:numId="20" w16cid:durableId="480393285">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167F6"/>
    <w:rsid w:val="00020786"/>
    <w:rsid w:val="000406CE"/>
    <w:rsid w:val="00050CE9"/>
    <w:rsid w:val="00054271"/>
    <w:rsid w:val="00063F8D"/>
    <w:rsid w:val="000661A0"/>
    <w:rsid w:val="00072BBD"/>
    <w:rsid w:val="00074B89"/>
    <w:rsid w:val="00082FEF"/>
    <w:rsid w:val="000864B8"/>
    <w:rsid w:val="000A45F9"/>
    <w:rsid w:val="000A4E9B"/>
    <w:rsid w:val="000B6C9E"/>
    <w:rsid w:val="000C6C53"/>
    <w:rsid w:val="000D24BB"/>
    <w:rsid w:val="000D4867"/>
    <w:rsid w:val="000E65F7"/>
    <w:rsid w:val="000F1ACF"/>
    <w:rsid w:val="000F297D"/>
    <w:rsid w:val="000F6237"/>
    <w:rsid w:val="000F6416"/>
    <w:rsid w:val="000F6E4B"/>
    <w:rsid w:val="00112302"/>
    <w:rsid w:val="00122116"/>
    <w:rsid w:val="001317EC"/>
    <w:rsid w:val="0013205E"/>
    <w:rsid w:val="00132741"/>
    <w:rsid w:val="00133DAC"/>
    <w:rsid w:val="00136F18"/>
    <w:rsid w:val="00137EE1"/>
    <w:rsid w:val="00141C94"/>
    <w:rsid w:val="001433DB"/>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1B11"/>
    <w:rsid w:val="00211B3B"/>
    <w:rsid w:val="00212F0A"/>
    <w:rsid w:val="00215D81"/>
    <w:rsid w:val="00220446"/>
    <w:rsid w:val="00241646"/>
    <w:rsid w:val="002516C4"/>
    <w:rsid w:val="0025460C"/>
    <w:rsid w:val="00255144"/>
    <w:rsid w:val="00255B96"/>
    <w:rsid w:val="0025663A"/>
    <w:rsid w:val="002573DA"/>
    <w:rsid w:val="0026056D"/>
    <w:rsid w:val="00272CC4"/>
    <w:rsid w:val="00276BFF"/>
    <w:rsid w:val="00277B43"/>
    <w:rsid w:val="002813B0"/>
    <w:rsid w:val="00281C81"/>
    <w:rsid w:val="002933BA"/>
    <w:rsid w:val="00294184"/>
    <w:rsid w:val="002A13D2"/>
    <w:rsid w:val="002A1A10"/>
    <w:rsid w:val="002A3AC0"/>
    <w:rsid w:val="002A4650"/>
    <w:rsid w:val="002A7844"/>
    <w:rsid w:val="002B1A17"/>
    <w:rsid w:val="002B3744"/>
    <w:rsid w:val="002B6021"/>
    <w:rsid w:val="002D73F7"/>
    <w:rsid w:val="002F0887"/>
    <w:rsid w:val="002F7370"/>
    <w:rsid w:val="00303DAC"/>
    <w:rsid w:val="00304C89"/>
    <w:rsid w:val="00307BAD"/>
    <w:rsid w:val="00315764"/>
    <w:rsid w:val="0031674D"/>
    <w:rsid w:val="003228A7"/>
    <w:rsid w:val="00324FCF"/>
    <w:rsid w:val="00344EFE"/>
    <w:rsid w:val="003474D7"/>
    <w:rsid w:val="00373F84"/>
    <w:rsid w:val="00386A98"/>
    <w:rsid w:val="00394D6F"/>
    <w:rsid w:val="0039649C"/>
    <w:rsid w:val="003A1470"/>
    <w:rsid w:val="003A5297"/>
    <w:rsid w:val="003B2BF2"/>
    <w:rsid w:val="003B4DC3"/>
    <w:rsid w:val="003C3050"/>
    <w:rsid w:val="003D0313"/>
    <w:rsid w:val="003D114C"/>
    <w:rsid w:val="003D2717"/>
    <w:rsid w:val="003D5BE6"/>
    <w:rsid w:val="003E27AA"/>
    <w:rsid w:val="003E6A24"/>
    <w:rsid w:val="003E6F9B"/>
    <w:rsid w:val="003E7B33"/>
    <w:rsid w:val="003E7BEC"/>
    <w:rsid w:val="003F1A51"/>
    <w:rsid w:val="00405916"/>
    <w:rsid w:val="00405C17"/>
    <w:rsid w:val="00405C50"/>
    <w:rsid w:val="00407CE7"/>
    <w:rsid w:val="004102BE"/>
    <w:rsid w:val="004159B5"/>
    <w:rsid w:val="00437BE6"/>
    <w:rsid w:val="00440D81"/>
    <w:rsid w:val="0044387D"/>
    <w:rsid w:val="004553B3"/>
    <w:rsid w:val="00467AC0"/>
    <w:rsid w:val="004862DD"/>
    <w:rsid w:val="004920B3"/>
    <w:rsid w:val="004A20B2"/>
    <w:rsid w:val="004A42A1"/>
    <w:rsid w:val="004B0EE7"/>
    <w:rsid w:val="004D0798"/>
    <w:rsid w:val="004D710B"/>
    <w:rsid w:val="004D7719"/>
    <w:rsid w:val="004E3814"/>
    <w:rsid w:val="004F0706"/>
    <w:rsid w:val="004F1238"/>
    <w:rsid w:val="004F2D20"/>
    <w:rsid w:val="00501BA9"/>
    <w:rsid w:val="0050379A"/>
    <w:rsid w:val="00505869"/>
    <w:rsid w:val="00505A11"/>
    <w:rsid w:val="005104CC"/>
    <w:rsid w:val="00511A63"/>
    <w:rsid w:val="00513F8E"/>
    <w:rsid w:val="0053131D"/>
    <w:rsid w:val="00541CEB"/>
    <w:rsid w:val="00546663"/>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3130"/>
    <w:rsid w:val="00655B8B"/>
    <w:rsid w:val="0065732D"/>
    <w:rsid w:val="0066473B"/>
    <w:rsid w:val="0067249C"/>
    <w:rsid w:val="006727D8"/>
    <w:rsid w:val="00680525"/>
    <w:rsid w:val="0068575F"/>
    <w:rsid w:val="00686163"/>
    <w:rsid w:val="0068629B"/>
    <w:rsid w:val="00687A1A"/>
    <w:rsid w:val="00692E72"/>
    <w:rsid w:val="006962E1"/>
    <w:rsid w:val="006A2F46"/>
    <w:rsid w:val="006A6907"/>
    <w:rsid w:val="006B38CB"/>
    <w:rsid w:val="006B38D9"/>
    <w:rsid w:val="006C2721"/>
    <w:rsid w:val="006C3253"/>
    <w:rsid w:val="006C69A8"/>
    <w:rsid w:val="006D080B"/>
    <w:rsid w:val="006D5710"/>
    <w:rsid w:val="006E08F9"/>
    <w:rsid w:val="006E7329"/>
    <w:rsid w:val="006E7D47"/>
    <w:rsid w:val="006F1810"/>
    <w:rsid w:val="006F1AE8"/>
    <w:rsid w:val="006F4834"/>
    <w:rsid w:val="006F66DE"/>
    <w:rsid w:val="00700C0F"/>
    <w:rsid w:val="00700C1B"/>
    <w:rsid w:val="00703163"/>
    <w:rsid w:val="00712FC8"/>
    <w:rsid w:val="007217BB"/>
    <w:rsid w:val="00726981"/>
    <w:rsid w:val="00735806"/>
    <w:rsid w:val="00735E33"/>
    <w:rsid w:val="0073642F"/>
    <w:rsid w:val="00736B6D"/>
    <w:rsid w:val="00754AD7"/>
    <w:rsid w:val="00760EF7"/>
    <w:rsid w:val="00763CE4"/>
    <w:rsid w:val="00774509"/>
    <w:rsid w:val="00781E70"/>
    <w:rsid w:val="00785981"/>
    <w:rsid w:val="00794CC6"/>
    <w:rsid w:val="00794DBD"/>
    <w:rsid w:val="00797BA3"/>
    <w:rsid w:val="007A0D13"/>
    <w:rsid w:val="007A2D49"/>
    <w:rsid w:val="007A443B"/>
    <w:rsid w:val="007A69EA"/>
    <w:rsid w:val="007A6D23"/>
    <w:rsid w:val="007B11BE"/>
    <w:rsid w:val="007C14CA"/>
    <w:rsid w:val="007C6ADF"/>
    <w:rsid w:val="007D3D83"/>
    <w:rsid w:val="007D5528"/>
    <w:rsid w:val="007D730D"/>
    <w:rsid w:val="007D7313"/>
    <w:rsid w:val="007E0951"/>
    <w:rsid w:val="007E5250"/>
    <w:rsid w:val="007F0080"/>
    <w:rsid w:val="007F204D"/>
    <w:rsid w:val="007F6AF4"/>
    <w:rsid w:val="008101DD"/>
    <w:rsid w:val="0081222F"/>
    <w:rsid w:val="00815747"/>
    <w:rsid w:val="00815778"/>
    <w:rsid w:val="008276E2"/>
    <w:rsid w:val="00831CDD"/>
    <w:rsid w:val="008329E1"/>
    <w:rsid w:val="008339FC"/>
    <w:rsid w:val="00836CE5"/>
    <w:rsid w:val="00840310"/>
    <w:rsid w:val="00842415"/>
    <w:rsid w:val="00847470"/>
    <w:rsid w:val="00856F9C"/>
    <w:rsid w:val="00862A69"/>
    <w:rsid w:val="00870022"/>
    <w:rsid w:val="0087675F"/>
    <w:rsid w:val="00876934"/>
    <w:rsid w:val="00876BDF"/>
    <w:rsid w:val="008803C0"/>
    <w:rsid w:val="00887456"/>
    <w:rsid w:val="00887F50"/>
    <w:rsid w:val="008A16DB"/>
    <w:rsid w:val="008A469C"/>
    <w:rsid w:val="008A6D3D"/>
    <w:rsid w:val="008A7CF6"/>
    <w:rsid w:val="008E0123"/>
    <w:rsid w:val="008E3CD6"/>
    <w:rsid w:val="008E4AA0"/>
    <w:rsid w:val="008F04FB"/>
    <w:rsid w:val="00902654"/>
    <w:rsid w:val="00910852"/>
    <w:rsid w:val="00916C0A"/>
    <w:rsid w:val="00923FB8"/>
    <w:rsid w:val="00943681"/>
    <w:rsid w:val="00951EEB"/>
    <w:rsid w:val="0096107A"/>
    <w:rsid w:val="009661C2"/>
    <w:rsid w:val="00972F28"/>
    <w:rsid w:val="009733DA"/>
    <w:rsid w:val="00975FE3"/>
    <w:rsid w:val="00990E95"/>
    <w:rsid w:val="009A1309"/>
    <w:rsid w:val="009D3492"/>
    <w:rsid w:val="009E4229"/>
    <w:rsid w:val="009E5102"/>
    <w:rsid w:val="009F60F4"/>
    <w:rsid w:val="009F7DCB"/>
    <w:rsid w:val="00A01FFC"/>
    <w:rsid w:val="00A13AF5"/>
    <w:rsid w:val="00A224C4"/>
    <w:rsid w:val="00A23597"/>
    <w:rsid w:val="00A2524B"/>
    <w:rsid w:val="00A264CB"/>
    <w:rsid w:val="00A26F56"/>
    <w:rsid w:val="00A2748F"/>
    <w:rsid w:val="00A30928"/>
    <w:rsid w:val="00A31BF0"/>
    <w:rsid w:val="00A33896"/>
    <w:rsid w:val="00A36C16"/>
    <w:rsid w:val="00A41F90"/>
    <w:rsid w:val="00A50C31"/>
    <w:rsid w:val="00A56D41"/>
    <w:rsid w:val="00A603B7"/>
    <w:rsid w:val="00A624C1"/>
    <w:rsid w:val="00A631F7"/>
    <w:rsid w:val="00A6715B"/>
    <w:rsid w:val="00A7465E"/>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121E"/>
    <w:rsid w:val="00AE41A0"/>
    <w:rsid w:val="00AF5311"/>
    <w:rsid w:val="00B06E28"/>
    <w:rsid w:val="00B21621"/>
    <w:rsid w:val="00B26299"/>
    <w:rsid w:val="00B41E72"/>
    <w:rsid w:val="00B46C46"/>
    <w:rsid w:val="00B54EEE"/>
    <w:rsid w:val="00B6001E"/>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2663"/>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209E"/>
    <w:rsid w:val="00CF6752"/>
    <w:rsid w:val="00D04EB8"/>
    <w:rsid w:val="00D113C1"/>
    <w:rsid w:val="00D15758"/>
    <w:rsid w:val="00D24090"/>
    <w:rsid w:val="00D278E8"/>
    <w:rsid w:val="00D355BC"/>
    <w:rsid w:val="00D44C18"/>
    <w:rsid w:val="00D51E8B"/>
    <w:rsid w:val="00D55251"/>
    <w:rsid w:val="00D60477"/>
    <w:rsid w:val="00D81715"/>
    <w:rsid w:val="00D83152"/>
    <w:rsid w:val="00D9440B"/>
    <w:rsid w:val="00D94B7E"/>
    <w:rsid w:val="00D97860"/>
    <w:rsid w:val="00DA09A8"/>
    <w:rsid w:val="00DA5FE4"/>
    <w:rsid w:val="00DA7799"/>
    <w:rsid w:val="00DA7E4E"/>
    <w:rsid w:val="00DB05BE"/>
    <w:rsid w:val="00DB7145"/>
    <w:rsid w:val="00DD2FF4"/>
    <w:rsid w:val="00DE0EBD"/>
    <w:rsid w:val="00DE3B16"/>
    <w:rsid w:val="00DF3988"/>
    <w:rsid w:val="00E00D71"/>
    <w:rsid w:val="00E06140"/>
    <w:rsid w:val="00E2115E"/>
    <w:rsid w:val="00E31E1B"/>
    <w:rsid w:val="00E40296"/>
    <w:rsid w:val="00E40EF4"/>
    <w:rsid w:val="00E4106D"/>
    <w:rsid w:val="00E41492"/>
    <w:rsid w:val="00E478FE"/>
    <w:rsid w:val="00E5349F"/>
    <w:rsid w:val="00E74B69"/>
    <w:rsid w:val="00E757B8"/>
    <w:rsid w:val="00E84EE9"/>
    <w:rsid w:val="00E872FA"/>
    <w:rsid w:val="00E87A44"/>
    <w:rsid w:val="00E91576"/>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296D"/>
    <w:rsid w:val="00F769E8"/>
    <w:rsid w:val="00F836C3"/>
    <w:rsid w:val="00F84BBE"/>
    <w:rsid w:val="00F92B8B"/>
    <w:rsid w:val="00FA5CDD"/>
    <w:rsid w:val="00FB16EA"/>
    <w:rsid w:val="00FC0238"/>
    <w:rsid w:val="00FC248B"/>
    <w:rsid w:val="00FC32F5"/>
    <w:rsid w:val="00FC47FB"/>
    <w:rsid w:val="00FF01EB"/>
    <w:rsid w:val="00FF0BF4"/>
    <w:rsid w:val="00FF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338E1"/>
  <w15:docId w15:val="{7B97A0AE-9606-4C0C-AC09-59F13C64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7A69EA"/>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9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 w:id="524446290">
      <w:bodyDiv w:val="1"/>
      <w:marLeft w:val="0"/>
      <w:marRight w:val="0"/>
      <w:marTop w:val="0"/>
      <w:marBottom w:val="0"/>
      <w:divBdr>
        <w:top w:val="none" w:sz="0" w:space="0" w:color="auto"/>
        <w:left w:val="none" w:sz="0" w:space="0" w:color="auto"/>
        <w:bottom w:val="none" w:sz="0" w:space="0" w:color="auto"/>
        <w:right w:val="none" w:sz="0" w:space="0" w:color="auto"/>
      </w:divBdr>
    </w:div>
    <w:div w:id="199933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181</Value>
      <Value>12</Value>
      <Value>10</Value>
      <Value>9</Value>
      <Value>38</Value>
    </TaxCatchAll>
    <lcf76f155ced4ddcb4097134ff3c332f xmlns="f2b7f3ca-46f3-45f8-8338-025c3a7cf089">
      <Terms xmlns="http://schemas.microsoft.com/office/infopath/2007/PartnerControls"/>
    </lcf76f155ced4ddcb4097134ff3c332f>
    <EAReceivedDate xmlns="eebef177-55b5-4448-a5fb-28ea454417ee">2026-06-28T23:00:00+00:00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epr-np3239ue</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Type Of Permit</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G and Mrs S Phelps</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2026-06-28T23:00:00+00:00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EPR/NP3239UE/V005</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GL19 3DB</FacilityAddressPostcode>
    <ExternalAuthor xmlns="eebef177-55b5-4448-a5fb-28ea454417ee">MBeale</ExternalAuthor>
    <SiteName xmlns="eebef177-55b5-4448-a5fb-28ea454417ee">Cherry Rock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ga477587807b4e8dbd9d142e03c014fa xmlns="8595a0ec-c146-4eeb-925a-270f4bc4be63">
      <Terms xmlns="http://schemas.microsoft.com/office/infopath/2007/PartnerControls"/>
    </ga477587807b4e8dbd9d142e03c014fa>
    <FacilityAddress xmlns="eebef177-55b5-4448-a5fb-28ea454417ee">Cherry Rock Farm Blackwells End GLOUCESTER Gloucestershire GL19 3DB</FacilityAddres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E80171A5-AA4C-416B-9322-06562E58B3D2}">
  <ds:schemaRefs>
    <ds:schemaRef ds:uri="http://schemas.microsoft.com/office/2006/metadata/properties"/>
    <ds:schemaRef ds:uri="http://schemas.microsoft.com/office/infopath/2007/PartnerControls"/>
    <ds:schemaRef ds:uri="a6e41ab9-9297-4dd1-ad77-67b505406593"/>
    <ds:schemaRef ds:uri="085b728d-3224-4ba0-a7fd-56e77e5459f7"/>
  </ds:schemaRefs>
</ds:datastoreItem>
</file>

<file path=customXml/itemProps2.xml><?xml version="1.0" encoding="utf-8"?>
<ds:datastoreItem xmlns:ds="http://schemas.openxmlformats.org/officeDocument/2006/customXml" ds:itemID="{8DBC903E-D1F4-4C74-A42B-40394A74CC98}">
  <ds:schemaRefs>
    <ds:schemaRef ds:uri="http://schemas.microsoft.com/sharepoint/v3/contenttype/forms"/>
  </ds:schemaRefs>
</ds:datastoreItem>
</file>

<file path=customXml/itemProps3.xml><?xml version="1.0" encoding="utf-8"?>
<ds:datastoreItem xmlns:ds="http://schemas.openxmlformats.org/officeDocument/2006/customXml" ds:itemID="{415C5F84-B6C8-4030-AA59-6E5CC53AFB2B}"/>
</file>

<file path=customXml/itemProps4.xml><?xml version="1.0" encoding="utf-8"?>
<ds:datastoreItem xmlns:ds="http://schemas.openxmlformats.org/officeDocument/2006/customXml" ds:itemID="{6A71842B-EC49-4E9F-B298-C6571856D7E3}"/>
</file>

<file path=docProps/app.xml><?xml version="1.0" encoding="utf-8"?>
<Properties xmlns="http://schemas.openxmlformats.org/officeDocument/2006/extended-properties" xmlns:vt="http://schemas.openxmlformats.org/officeDocument/2006/docPropsVTypes">
  <Template>Normal</Template>
  <TotalTime>0</TotalTime>
  <Pages>7</Pages>
  <Words>1232</Words>
  <Characters>6974</Characters>
  <Application>Microsoft Office Word</Application>
  <DocSecurity>4</DocSecurity>
  <Lines>344</Lines>
  <Paragraphs>127</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Kate Wray</cp:lastModifiedBy>
  <cp:revision>2</cp:revision>
  <cp:lastPrinted>2008-08-05T10:50:00Z</cp:lastPrinted>
  <dcterms:created xsi:type="dcterms:W3CDTF">2026-06-30T10:48:00Z</dcterms:created>
  <dcterms:modified xsi:type="dcterms:W3CDTF">2026-06-30T10:48:00Z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0x0101000E9AD557692E154F9D2697C8C6432F76006D4D92D51675A442A00CEFF055B17D24</vt:lpwstr>
  </property>
  <property fmtid="{D5CDD505-2E9C-101B-9397-08002B2CF9AE}" pid="9" name="MediaServiceImageTags">
    <vt:lpwstr/>
  </property>
  <property fmtid="{D5CDD505-2E9C-101B-9397-08002B2CF9AE}" pid="10" name="lae2bfa7b6474897ab4a53f76ea236c70">
    <vt:lpwstr>Official|14c80daa-741b-422c-9722-f71693c9ede4</vt:lpwstr>
  </property>
  <property fmtid="{D5CDD505-2E9C-101B-9397-08002B2CF9AE}" pid="11" name="ddeb1fd0a9ad4436a96525d34737dc440">
    <vt:lpwstr>Internal EA|b77da37e-7166-4741-8c12-4679faab22d9</vt:lpwstr>
  </property>
  <property fmtid="{D5CDD505-2E9C-101B-9397-08002B2CF9AE}" pid="12" name="n7493b4506bf40e28c373b1e51a334450">
    <vt:lpwstr>Team|ff0485df-0575-416f-802f-e999165821b7</vt:lpwstr>
  </property>
  <property fmtid="{D5CDD505-2E9C-101B-9397-08002B2CF9AE}" pid="13" name="fe59e9859d6a491389c5b03567f5dda50">
    <vt:lpwstr>EA|d5f78ddb-b1b6-4328-9877-d7e3ed06fdac</vt:lpwstr>
  </property>
  <property fmtid="{D5CDD505-2E9C-101B-9397-08002B2CF9AE}" pid="14" name="cf401361b24e474cb011be6eb76c0e760">
    <vt:lpwstr>Crown|69589897-2828-4761-976e-717fd8e631c9</vt:lpwstr>
  </property>
  <property fmtid="{D5CDD505-2E9C-101B-9397-08002B2CF9AE}" pid="15" name="InformationType">
    <vt:lpwstr/>
  </property>
  <property fmtid="{D5CDD505-2E9C-101B-9397-08002B2CF9AE}" pid="16" name="Distribution">
    <vt:lpwstr>9;#Internal EA|b77da37e-7166-4741-8c12-4679faab22d9</vt:lpwstr>
  </property>
  <property fmtid="{D5CDD505-2E9C-101B-9397-08002B2CF9AE}" pid="17" name="HOCopyrightLevel">
    <vt:lpwstr>7;#Crown|69589897-2828-4761-976e-717fd8e631c9</vt:lpwstr>
  </property>
  <property fmtid="{D5CDD505-2E9C-101B-9397-08002B2CF9AE}" pid="18" name="HOGovernmentSecurityClassification">
    <vt:lpwstr>6;#Official|14c80daa-741b-422c-9722-f71693c9ede4</vt:lpwstr>
  </property>
  <property fmtid="{D5CDD505-2E9C-101B-9397-08002B2CF9AE}" pid="19" name="k85d23755b3a46b5a51451cf336b2e9b0">
    <vt:lpwstr/>
  </property>
  <property fmtid="{D5CDD505-2E9C-101B-9397-08002B2CF9AE}" pid="20" name="OrganisationalUnit">
    <vt:lpwstr>8;#EA|d5f78ddb-b1b6-4328-9877-d7e3ed06fdac</vt:lpwstr>
  </property>
  <property fmtid="{D5CDD505-2E9C-101B-9397-08002B2CF9AE}" pid="21" name="HOSiteType">
    <vt:lpwstr>10;#Team|ff0485df-0575-416f-802f-e999165821b7</vt:lpwstr>
  </property>
  <property fmtid="{D5CDD505-2E9C-101B-9397-08002B2CF9AE}" pid="22" name="PermitDocumentType">
    <vt:lpwstr/>
  </property>
  <property fmtid="{D5CDD505-2E9C-101B-9397-08002B2CF9AE}" pid="23" name="TypeofPermit">
    <vt:lpwstr>9;#Type Of Permit|0430e4c2-ee0a-4b2d-9af6-df735aafbcb2</vt:lpwstr>
  </property>
  <property fmtid="{D5CDD505-2E9C-101B-9397-08002B2CF9AE}" pid="24" name="DisclosureStatus">
    <vt:lpwstr>181;#Public Register|f1fcf6a6-5d97-4f1d-964e-a2f916eb1f18</vt:lpwstr>
  </property>
  <property fmtid="{D5CDD505-2E9C-101B-9397-08002B2CF9AE}" pid="25" name="ActivityGrouping">
    <vt:lpwstr>12;#Application ＆ Associated Docs|5eadfd3c-6deb-44e1-b7e1-16accd427bec</vt:lpwstr>
  </property>
  <property fmtid="{D5CDD505-2E9C-101B-9397-08002B2CF9AE}" pid="26" name="Catchment">
    <vt:lpwstr/>
  </property>
  <property fmtid="{D5CDD505-2E9C-101B-9397-08002B2CF9AE}" pid="27" name="MajorProjectID">
    <vt:lpwstr/>
  </property>
  <property fmtid="{D5CDD505-2E9C-101B-9397-08002B2CF9AE}" pid="28" name="StandardRulesID">
    <vt:lpwstr/>
  </property>
  <property fmtid="{D5CDD505-2E9C-101B-9397-08002B2CF9AE}" pid="29" name="CessationStatus">
    <vt:lpwstr/>
  </property>
  <property fmtid="{D5CDD505-2E9C-101B-9397-08002B2CF9AE}" pid="30" name="Regime">
    <vt:lpwstr>10;#EPR|0e5af97d-1a8c-4d8f-a20b-528a11cab1f6</vt:lpwstr>
  </property>
  <property fmtid="{D5CDD505-2E9C-101B-9397-08002B2CF9AE}" pid="31" name="RegulatedActivitySub_x002d_Class">
    <vt:lpwstr/>
  </property>
  <property fmtid="{D5CDD505-2E9C-101B-9397-08002B2CF9AE}" pid="32" name="RegulatedActivitySub-Class">
    <vt:lpwstr/>
  </property>
  <property fmtid="{D5CDD505-2E9C-101B-9397-08002B2CF9AE}" pid="33" name="EventType1">
    <vt:lpwstr/>
  </property>
  <property fmtid="{D5CDD505-2E9C-101B-9397-08002B2CF9AE}" pid="34" name="RegulatedActivityClass">
    <vt:lpwstr>38;#Installations|645f1c9c-65df-490a-9ce3-4a2aa7c5ff7f</vt:lpwstr>
  </property>
</Properties>
</file>