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18A54222" w:rsidR="00D5378F" w:rsidRDefault="00F030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Strawberry Hill</w:t>
      </w:r>
      <w:r w:rsidR="00767ECF">
        <w:rPr>
          <w:rFonts w:ascii="Arial" w:hAnsi="Arial" w:cs="Arial"/>
          <w:b/>
          <w:bCs/>
          <w:sz w:val="24"/>
          <w:szCs w:val="24"/>
        </w:rPr>
        <w:t xml:space="preserve"> Farm</w:t>
      </w:r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31000C99" w:rsidR="00A07B47" w:rsidRDefault="00F03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Strawberry Hill</w:t>
      </w:r>
      <w:r w:rsidR="00767ECF">
        <w:rPr>
          <w:rFonts w:ascii="Arial" w:hAnsi="Arial" w:cs="Arial"/>
          <w:sz w:val="24"/>
          <w:szCs w:val="24"/>
        </w:rPr>
        <w:t xml:space="preserve"> Farm</w:t>
      </w:r>
      <w:r w:rsidR="00A07B47">
        <w:rPr>
          <w:rFonts w:ascii="Arial" w:hAnsi="Arial" w:cs="Arial"/>
          <w:sz w:val="24"/>
          <w:szCs w:val="24"/>
        </w:rPr>
        <w:t xml:space="preserve"> poultry operations has </w:t>
      </w:r>
      <w:r w:rsidR="00CA6C68">
        <w:rPr>
          <w:rFonts w:ascii="Arial" w:hAnsi="Arial" w:cs="Arial"/>
          <w:sz w:val="24"/>
          <w:szCs w:val="24"/>
        </w:rPr>
        <w:t>a</w:t>
      </w:r>
      <w:r w:rsidR="00A07B47">
        <w:rPr>
          <w:rFonts w:ascii="Arial" w:hAnsi="Arial" w:cs="Arial"/>
          <w:sz w:val="24"/>
          <w:szCs w:val="24"/>
        </w:rPr>
        <w:t xml:space="preserve"> standby generator</w:t>
      </w:r>
      <w:r>
        <w:rPr>
          <w:rFonts w:ascii="Arial" w:hAnsi="Arial" w:cs="Arial"/>
          <w:sz w:val="24"/>
          <w:szCs w:val="24"/>
        </w:rPr>
        <w:t xml:space="preserve"> for use in the event of mains power failure</w:t>
      </w:r>
      <w:r w:rsidR="00242289">
        <w:rPr>
          <w:rFonts w:ascii="Arial" w:hAnsi="Arial" w:cs="Arial"/>
          <w:sz w:val="24"/>
          <w:szCs w:val="24"/>
        </w:rPr>
        <w:t>.</w:t>
      </w:r>
    </w:p>
    <w:p w14:paraId="67A8DA63" w14:textId="17034B00" w:rsidR="00A07B47" w:rsidRDefault="00CA6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07B47">
        <w:rPr>
          <w:rFonts w:ascii="Arial" w:hAnsi="Arial" w:cs="Arial"/>
          <w:sz w:val="24"/>
          <w:szCs w:val="24"/>
        </w:rPr>
        <w:t xml:space="preserve"> generator </w:t>
      </w:r>
      <w:r>
        <w:rPr>
          <w:rFonts w:ascii="Arial" w:hAnsi="Arial" w:cs="Arial"/>
          <w:sz w:val="24"/>
          <w:szCs w:val="24"/>
        </w:rPr>
        <w:t>has</w:t>
      </w:r>
      <w:r w:rsidR="00A07B47">
        <w:rPr>
          <w:rFonts w:ascii="Arial" w:hAnsi="Arial" w:cs="Arial"/>
          <w:sz w:val="24"/>
          <w:szCs w:val="24"/>
        </w:rPr>
        <w:t xml:space="preserve"> a thermal input of </w:t>
      </w:r>
      <w:r w:rsidR="00767ECF">
        <w:rPr>
          <w:rFonts w:ascii="Arial" w:hAnsi="Arial" w:cs="Arial"/>
          <w:sz w:val="24"/>
          <w:szCs w:val="24"/>
        </w:rPr>
        <w:t>727</w:t>
      </w:r>
      <w:r w:rsidR="00A07B47">
        <w:rPr>
          <w:rFonts w:ascii="Arial" w:hAnsi="Arial" w:cs="Arial"/>
          <w:sz w:val="24"/>
          <w:szCs w:val="24"/>
        </w:rPr>
        <w:t>kw.</w:t>
      </w:r>
    </w:p>
    <w:p w14:paraId="51A1DAEC" w14:textId="1B4644CC" w:rsid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tested more than 50hrs per annum.</w:t>
      </w:r>
    </w:p>
    <w:p w14:paraId="0DF189FE" w14:textId="04FE75F6" w:rsidR="00242289" w:rsidRPr="00A07B47" w:rsidRDefault="00242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use will not exceed 500hrs per annum averaged over 3 years.</w:t>
      </w:r>
    </w:p>
    <w:sectPr w:rsidR="00242289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12F2" w14:textId="77777777" w:rsidR="0092262E" w:rsidRDefault="0092262E" w:rsidP="0092262E">
      <w:pPr>
        <w:spacing w:after="0" w:line="240" w:lineRule="auto"/>
      </w:pPr>
      <w:r>
        <w:separator/>
      </w:r>
    </w:p>
  </w:endnote>
  <w:endnote w:type="continuationSeparator" w:id="0">
    <w:p w14:paraId="2EC39A6E" w14:textId="77777777" w:rsidR="0092262E" w:rsidRDefault="0092262E" w:rsidP="0092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B849" w14:textId="77777777" w:rsidR="0092262E" w:rsidRDefault="0092262E" w:rsidP="0092262E">
      <w:pPr>
        <w:spacing w:after="0" w:line="240" w:lineRule="auto"/>
      </w:pPr>
      <w:r>
        <w:separator/>
      </w:r>
    </w:p>
  </w:footnote>
  <w:footnote w:type="continuationSeparator" w:id="0">
    <w:p w14:paraId="67B6E150" w14:textId="77777777" w:rsidR="0092262E" w:rsidRDefault="0092262E" w:rsidP="0092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242289"/>
    <w:rsid w:val="00767ECF"/>
    <w:rsid w:val="007A4337"/>
    <w:rsid w:val="0092262E"/>
    <w:rsid w:val="00A07B47"/>
    <w:rsid w:val="00CA6C68"/>
    <w:rsid w:val="00D119D7"/>
    <w:rsid w:val="00D5378F"/>
    <w:rsid w:val="00F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2023-05-24T23:00:00+00:00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EPR-JP3245QP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EPR/JP3245QP</OtherReference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2023-05-24T23:00:00+00:00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EPR/JP3245QP</EPRNumber>
    <FacilityAddressPostcode xmlns="eebef177-55b5-4448-a5fb-28ea454417ee">GL18 1LH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Kirsty Trafford</ExternalAuthor>
    <SiteName xmlns="eebef177-55b5-4448-a5fb-28ea454417ee">Strawberry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Strawberry Hill, Newent, Gloucestershire, GL18 1LH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F467B-11DF-42E7-AE18-7129BD003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18F64-5B3D-465C-92FE-8981A35B8706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ffd8e36-f429-4edc-ab50-c5be84842779"/>
    <ds:schemaRef ds:uri="http://schemas.microsoft.com/office/2006/documentManagement/types"/>
    <ds:schemaRef ds:uri="eebef177-55b5-4448-a5fb-28ea454417ee"/>
    <ds:schemaRef ds:uri="9a785deb-a762-4798-bcdc-303564f53cb0"/>
    <ds:schemaRef ds:uri="662745e8-e224-48e8-a2e3-254862b8c2f5"/>
    <ds:schemaRef ds:uri="dbe221e7-66db-4bdb-a92c-aa517c005f1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8EB8B6-22A8-4A0E-89DE-1E8EDA7FA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Connor Hugill</cp:lastModifiedBy>
  <cp:revision>2</cp:revision>
  <dcterms:created xsi:type="dcterms:W3CDTF">2023-06-11T09:02:00Z</dcterms:created>
  <dcterms:modified xsi:type="dcterms:W3CDTF">2023-06-11T09:02:00Z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