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EC03" w14:textId="77777777" w:rsidR="00315764" w:rsidRDefault="00315764" w:rsidP="007A69EA">
      <w:pPr>
        <w:pStyle w:val="AgencySubHeadings"/>
      </w:pPr>
    </w:p>
    <w:p w14:paraId="58CE0C26" w14:textId="77777777" w:rsidR="00BD76C0" w:rsidRDefault="00BD76C0" w:rsidP="007A69EA">
      <w:pPr>
        <w:pStyle w:val="AgencySubHeadings"/>
      </w:pPr>
    </w:p>
    <w:p w14:paraId="73B4FE92" w14:textId="77777777" w:rsidR="00BD76C0" w:rsidRDefault="00BD76C0" w:rsidP="007A69EA">
      <w:pPr>
        <w:pStyle w:val="AgencySubHeadings"/>
      </w:pPr>
    </w:p>
    <w:p w14:paraId="01970F0B" w14:textId="77777777" w:rsidR="00BD76C0" w:rsidRDefault="00BD76C0" w:rsidP="007A69EA">
      <w:pPr>
        <w:pStyle w:val="AgencySubHeadings"/>
      </w:pPr>
    </w:p>
    <w:p w14:paraId="1B28D0F8" w14:textId="77777777" w:rsidR="00BD76C0" w:rsidRDefault="00BD76C0" w:rsidP="007A69EA">
      <w:pPr>
        <w:pStyle w:val="AgencySubHeadings"/>
      </w:pPr>
    </w:p>
    <w:p w14:paraId="07E587E0" w14:textId="213CFDD1" w:rsidR="00315764" w:rsidRPr="00BD76C0" w:rsidRDefault="00C22FE0" w:rsidP="007A69EA">
      <w:pPr>
        <w:pStyle w:val="AgencySubHeadings"/>
      </w:pPr>
      <w:r w:rsidRPr="00BD76C0">
        <w:t>SITE CONDITION REPORT</w:t>
      </w:r>
      <w:r w:rsidR="00315764" w:rsidRPr="00BD76C0">
        <w:t xml:space="preserve"> </w:t>
      </w:r>
    </w:p>
    <w:p w14:paraId="0B9A49D3" w14:textId="77777777" w:rsidR="00315764" w:rsidRDefault="00315764">
      <w:pPr>
        <w:pStyle w:val="BodyText3"/>
        <w:jc w:val="both"/>
      </w:pPr>
    </w:p>
    <w:p w14:paraId="390ECA47" w14:textId="77777777" w:rsidR="00BD76C0" w:rsidRDefault="00BD76C0">
      <w:pPr>
        <w:pStyle w:val="BodyText3"/>
        <w:jc w:val="both"/>
      </w:pPr>
    </w:p>
    <w:p w14:paraId="333A8549" w14:textId="6552AACD" w:rsidR="007A69EA" w:rsidRDefault="008329E1" w:rsidP="007A69EA">
      <w:pPr>
        <w:pStyle w:val="BodyText3"/>
        <w:jc w:val="center"/>
        <w:rPr>
          <w:sz w:val="24"/>
          <w:szCs w:val="24"/>
        </w:rPr>
      </w:pPr>
      <w:r>
        <w:rPr>
          <w:sz w:val="24"/>
          <w:szCs w:val="24"/>
        </w:rPr>
        <w:t xml:space="preserve">Chessgrove Farm Poultry </w:t>
      </w:r>
    </w:p>
    <w:p w14:paraId="2F6F628D" w14:textId="6689780E" w:rsidR="008329E1" w:rsidRDefault="008329E1" w:rsidP="007A69EA">
      <w:pPr>
        <w:pStyle w:val="BodyText3"/>
        <w:jc w:val="center"/>
        <w:rPr>
          <w:sz w:val="24"/>
          <w:szCs w:val="24"/>
        </w:rPr>
      </w:pPr>
      <w:r>
        <w:rPr>
          <w:sz w:val="24"/>
          <w:szCs w:val="24"/>
        </w:rPr>
        <w:t xml:space="preserve">Chessgrove Farm </w:t>
      </w:r>
    </w:p>
    <w:p w14:paraId="42CFAAFF" w14:textId="36330BAC" w:rsidR="008329E1" w:rsidRDefault="008329E1" w:rsidP="007A69EA">
      <w:pPr>
        <w:pStyle w:val="BodyText3"/>
        <w:jc w:val="center"/>
        <w:rPr>
          <w:sz w:val="24"/>
          <w:szCs w:val="24"/>
        </w:rPr>
      </w:pPr>
      <w:r>
        <w:rPr>
          <w:sz w:val="24"/>
          <w:szCs w:val="24"/>
        </w:rPr>
        <w:t xml:space="preserve">Longhope </w:t>
      </w:r>
    </w:p>
    <w:p w14:paraId="5F53A265" w14:textId="28BBB14D" w:rsidR="008329E1" w:rsidRDefault="008329E1" w:rsidP="007A69EA">
      <w:pPr>
        <w:pStyle w:val="BodyText3"/>
        <w:jc w:val="center"/>
        <w:rPr>
          <w:sz w:val="24"/>
          <w:szCs w:val="24"/>
        </w:rPr>
      </w:pPr>
      <w:r>
        <w:rPr>
          <w:sz w:val="24"/>
          <w:szCs w:val="24"/>
        </w:rPr>
        <w:t xml:space="preserve">Gloucester </w:t>
      </w:r>
    </w:p>
    <w:p w14:paraId="438D910B" w14:textId="45C9DCF5" w:rsidR="008329E1" w:rsidRDefault="008329E1" w:rsidP="007A69EA">
      <w:pPr>
        <w:pStyle w:val="BodyText3"/>
        <w:jc w:val="center"/>
        <w:rPr>
          <w:sz w:val="24"/>
          <w:szCs w:val="24"/>
        </w:rPr>
      </w:pPr>
      <w:r>
        <w:rPr>
          <w:sz w:val="24"/>
          <w:szCs w:val="24"/>
        </w:rPr>
        <w:t>GL17 0QJ</w:t>
      </w:r>
    </w:p>
    <w:p w14:paraId="0FC6EBDF" w14:textId="77777777" w:rsidR="007A69EA" w:rsidRPr="007A69EA" w:rsidRDefault="007A69EA" w:rsidP="007A69EA">
      <w:pPr>
        <w:pStyle w:val="BodyText3"/>
        <w:jc w:val="center"/>
        <w:rPr>
          <w:b/>
          <w:bCs/>
          <w:sz w:val="24"/>
          <w:szCs w:val="24"/>
        </w:rPr>
      </w:pPr>
    </w:p>
    <w:p w14:paraId="32329802" w14:textId="28B3CAAF" w:rsidR="007A69EA" w:rsidRPr="007A69EA" w:rsidRDefault="007A69EA" w:rsidP="007A69EA">
      <w:pPr>
        <w:pStyle w:val="BodyText3"/>
        <w:jc w:val="center"/>
        <w:rPr>
          <w:b/>
          <w:bCs/>
        </w:rPr>
      </w:pPr>
      <w:r w:rsidRPr="007A69EA">
        <w:rPr>
          <w:b/>
          <w:bCs/>
          <w:sz w:val="24"/>
          <w:szCs w:val="24"/>
        </w:rPr>
        <w:t>EPR/</w:t>
      </w:r>
      <w:r w:rsidR="008329E1">
        <w:rPr>
          <w:b/>
          <w:bCs/>
          <w:sz w:val="24"/>
          <w:szCs w:val="24"/>
        </w:rPr>
        <w:t>AP3349QB</w:t>
      </w:r>
    </w:p>
    <w:p w14:paraId="721DEC67" w14:textId="77777777" w:rsidR="00BD76C0" w:rsidRDefault="00BD76C0">
      <w:pPr>
        <w:pStyle w:val="BodyText3"/>
        <w:jc w:val="both"/>
      </w:pPr>
    </w:p>
    <w:p w14:paraId="010324CE" w14:textId="77777777" w:rsidR="00BD76C0" w:rsidRDefault="00BD76C0">
      <w:pPr>
        <w:pStyle w:val="BodyText3"/>
        <w:jc w:val="both"/>
      </w:pPr>
    </w:p>
    <w:p w14:paraId="70A7B033" w14:textId="77777777" w:rsidR="00BD76C0" w:rsidRDefault="00BD76C0">
      <w:pPr>
        <w:pStyle w:val="BodyText3"/>
        <w:jc w:val="both"/>
      </w:pPr>
    </w:p>
    <w:p w14:paraId="6C1F8BAA" w14:textId="77777777" w:rsidR="00BD76C0" w:rsidRDefault="00BD76C0">
      <w:pPr>
        <w:pStyle w:val="BodyText3"/>
        <w:jc w:val="both"/>
      </w:pPr>
    </w:p>
    <w:p w14:paraId="113DD6CC" w14:textId="77777777" w:rsidR="00C22FE0" w:rsidRDefault="00C22FE0">
      <w:pPr>
        <w:pStyle w:val="BodyText3"/>
        <w:jc w:val="both"/>
        <w:rPr>
          <w:b/>
        </w:rPr>
      </w:pPr>
      <w:r w:rsidRPr="00C22FE0">
        <w:rPr>
          <w:b/>
        </w:rPr>
        <w:t>COMPLETE</w:t>
      </w:r>
      <w:r w:rsidR="00FC32F5">
        <w:rPr>
          <w:b/>
        </w:rPr>
        <w:t xml:space="preserve"> SECTIONS 1-3 AND SUBMIT WITH APPLICATION</w:t>
      </w:r>
    </w:p>
    <w:p w14:paraId="0C660217" w14:textId="77777777" w:rsidR="00BD76C0" w:rsidRDefault="00BD76C0">
      <w:pPr>
        <w:pStyle w:val="BodyText3"/>
        <w:jc w:val="both"/>
        <w:rPr>
          <w:b/>
        </w:rPr>
      </w:pPr>
    </w:p>
    <w:p w14:paraId="406AE5C0"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5FFCD5D5" w14:textId="77777777" w:rsidR="00BD76C0" w:rsidRDefault="00BD76C0">
      <w:pPr>
        <w:pStyle w:val="BodyText3"/>
        <w:jc w:val="both"/>
        <w:rPr>
          <w:b/>
        </w:rPr>
      </w:pPr>
    </w:p>
    <w:p w14:paraId="01A4397B"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143DC2C8" w14:textId="77777777" w:rsidR="00BD76C0" w:rsidRDefault="00BD76C0">
      <w:pPr>
        <w:pStyle w:val="BodyText3"/>
        <w:jc w:val="both"/>
        <w:rPr>
          <w:b/>
        </w:rPr>
      </w:pPr>
    </w:p>
    <w:p w14:paraId="206634BF" w14:textId="77777777" w:rsidR="00BD76C0" w:rsidRDefault="00BD76C0">
      <w:pPr>
        <w:pStyle w:val="BodyText3"/>
        <w:jc w:val="both"/>
        <w:rPr>
          <w:b/>
        </w:rPr>
      </w:pPr>
    </w:p>
    <w:p w14:paraId="0C024A4F" w14:textId="77777777" w:rsidR="00BD76C0" w:rsidRDefault="00BD76C0">
      <w:pPr>
        <w:pStyle w:val="BodyText3"/>
        <w:jc w:val="both"/>
        <w:rPr>
          <w:b/>
        </w:rPr>
      </w:pPr>
    </w:p>
    <w:p w14:paraId="4EE97C65" w14:textId="77777777" w:rsidR="00BD76C0" w:rsidRPr="00C22FE0" w:rsidRDefault="00BD76C0">
      <w:pPr>
        <w:pStyle w:val="BodyText3"/>
        <w:jc w:val="both"/>
        <w:rPr>
          <w:b/>
        </w:rPr>
      </w:pPr>
    </w:p>
    <w:p w14:paraId="6E562005" w14:textId="77777777" w:rsidR="00BD76C0" w:rsidRDefault="00BD76C0">
      <w:pPr>
        <w:pStyle w:val="BodyText3"/>
        <w:jc w:val="both"/>
        <w:sectPr w:rsidR="00BD76C0" w:rsidSect="00A01FFC">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1134" w:right="1417" w:bottom="1134" w:left="1985" w:header="720" w:footer="720" w:gutter="0"/>
          <w:pgNumType w:start="3"/>
          <w:cols w:space="720"/>
        </w:sectPr>
      </w:pPr>
    </w:p>
    <w:p w14:paraId="79174292"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27202010" w14:textId="77777777" w:rsidTr="008339FC">
        <w:tc>
          <w:tcPr>
            <w:tcW w:w="8188" w:type="dxa"/>
            <w:gridSpan w:val="2"/>
            <w:tcBorders>
              <w:right w:val="nil"/>
            </w:tcBorders>
            <w:shd w:val="clear" w:color="auto" w:fill="E0E0E0"/>
          </w:tcPr>
          <w:p w14:paraId="0C61C477" w14:textId="77777777" w:rsidR="00C22FE0" w:rsidRPr="00FC32F5" w:rsidRDefault="00FC32F5" w:rsidP="00FC32F5">
            <w:pPr>
              <w:jc w:val="both"/>
              <w:rPr>
                <w:rFonts w:ascii="Arial" w:hAnsi="Arial"/>
                <w:b/>
              </w:rPr>
            </w:pPr>
            <w:r w:rsidRPr="00FC32F5">
              <w:rPr>
                <w:rFonts w:ascii="Arial" w:hAnsi="Arial"/>
                <w:b/>
              </w:rPr>
              <w:t>1.0 SITE DETAILS</w:t>
            </w:r>
          </w:p>
          <w:p w14:paraId="1DBAD296"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232D97AA" w14:textId="77777777" w:rsidR="00C22FE0" w:rsidRDefault="00C22FE0">
            <w:pPr>
              <w:pStyle w:val="StyleBodyText38pt"/>
              <w:tabs>
                <w:tab w:val="clear" w:pos="720"/>
              </w:tabs>
              <w:ind w:left="0" w:firstLine="0"/>
              <w:rPr>
                <w:sz w:val="20"/>
              </w:rPr>
            </w:pPr>
          </w:p>
        </w:tc>
      </w:tr>
      <w:tr w:rsidR="00315764" w14:paraId="7616B305" w14:textId="77777777">
        <w:tc>
          <w:tcPr>
            <w:tcW w:w="4360" w:type="dxa"/>
            <w:shd w:val="pct12" w:color="auto" w:fill="FFFFFF"/>
          </w:tcPr>
          <w:p w14:paraId="167ACE59"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004AD938" w14:textId="77777777" w:rsidR="00315764" w:rsidRDefault="00315764">
            <w:pPr>
              <w:pStyle w:val="StyleBodyText38pt"/>
              <w:tabs>
                <w:tab w:val="clear" w:pos="720"/>
              </w:tabs>
              <w:ind w:left="0" w:firstLine="0"/>
              <w:rPr>
                <w:sz w:val="20"/>
              </w:rPr>
            </w:pPr>
          </w:p>
        </w:tc>
        <w:tc>
          <w:tcPr>
            <w:tcW w:w="4253" w:type="dxa"/>
            <w:gridSpan w:val="2"/>
          </w:tcPr>
          <w:p w14:paraId="34EA07D1" w14:textId="77777777" w:rsidR="008329E1" w:rsidRDefault="008329E1">
            <w:pPr>
              <w:pStyle w:val="StyleBodyText38pt"/>
              <w:tabs>
                <w:tab w:val="clear" w:pos="720"/>
              </w:tabs>
              <w:ind w:left="0" w:firstLine="0"/>
              <w:rPr>
                <w:sz w:val="20"/>
              </w:rPr>
            </w:pPr>
            <w:r>
              <w:rPr>
                <w:sz w:val="20"/>
              </w:rPr>
              <w:t xml:space="preserve">SK Batt </w:t>
            </w:r>
          </w:p>
          <w:p w14:paraId="32379E73" w14:textId="77777777" w:rsidR="008329E1" w:rsidRDefault="008329E1">
            <w:pPr>
              <w:pStyle w:val="StyleBodyText38pt"/>
              <w:tabs>
                <w:tab w:val="clear" w:pos="720"/>
              </w:tabs>
              <w:ind w:left="0" w:firstLine="0"/>
              <w:rPr>
                <w:sz w:val="20"/>
              </w:rPr>
            </w:pPr>
            <w:r>
              <w:rPr>
                <w:sz w:val="20"/>
              </w:rPr>
              <w:t xml:space="preserve">Partners – Robert Batt </w:t>
            </w:r>
          </w:p>
          <w:p w14:paraId="1529E328" w14:textId="77777777" w:rsidR="008329E1" w:rsidRDefault="008329E1">
            <w:pPr>
              <w:pStyle w:val="StyleBodyText38pt"/>
              <w:tabs>
                <w:tab w:val="clear" w:pos="720"/>
              </w:tabs>
              <w:ind w:left="0" w:firstLine="0"/>
              <w:rPr>
                <w:sz w:val="20"/>
              </w:rPr>
            </w:pPr>
            <w:r>
              <w:rPr>
                <w:sz w:val="20"/>
              </w:rPr>
              <w:t xml:space="preserve">Steven Batt </w:t>
            </w:r>
          </w:p>
          <w:p w14:paraId="45A3076A" w14:textId="77777777" w:rsidR="008329E1" w:rsidRDefault="008329E1">
            <w:pPr>
              <w:pStyle w:val="StyleBodyText38pt"/>
              <w:tabs>
                <w:tab w:val="clear" w:pos="720"/>
              </w:tabs>
              <w:ind w:left="0" w:firstLine="0"/>
              <w:rPr>
                <w:sz w:val="20"/>
              </w:rPr>
            </w:pPr>
            <w:r>
              <w:rPr>
                <w:sz w:val="20"/>
              </w:rPr>
              <w:t xml:space="preserve">Thomas Batt </w:t>
            </w:r>
          </w:p>
          <w:p w14:paraId="527BE540" w14:textId="63C35B37" w:rsidR="00315764" w:rsidRDefault="008329E1">
            <w:pPr>
              <w:pStyle w:val="StyleBodyText38pt"/>
              <w:tabs>
                <w:tab w:val="clear" w:pos="720"/>
              </w:tabs>
              <w:ind w:left="0" w:firstLine="0"/>
              <w:rPr>
                <w:sz w:val="20"/>
              </w:rPr>
            </w:pPr>
            <w:r>
              <w:rPr>
                <w:sz w:val="20"/>
              </w:rPr>
              <w:t xml:space="preserve">Elaine Batt </w:t>
            </w:r>
            <w:r w:rsidR="007A69EA">
              <w:rPr>
                <w:sz w:val="20"/>
              </w:rPr>
              <w:t xml:space="preserve"> </w:t>
            </w:r>
          </w:p>
        </w:tc>
      </w:tr>
      <w:tr w:rsidR="00F224B1" w14:paraId="6DA02CCD" w14:textId="77777777">
        <w:tc>
          <w:tcPr>
            <w:tcW w:w="4360" w:type="dxa"/>
            <w:shd w:val="pct12" w:color="auto" w:fill="FFFFFF"/>
          </w:tcPr>
          <w:p w14:paraId="5FDECF2F" w14:textId="77777777" w:rsidR="00794CC6" w:rsidRDefault="00794CC6" w:rsidP="00794CC6">
            <w:pPr>
              <w:pStyle w:val="BodyText3"/>
              <w:jc w:val="both"/>
            </w:pPr>
            <w:r>
              <w:t>Activity address</w:t>
            </w:r>
          </w:p>
          <w:p w14:paraId="01BF2E65" w14:textId="77777777" w:rsidR="00F224B1" w:rsidRDefault="00F224B1">
            <w:pPr>
              <w:pStyle w:val="StyleBodyText38pt"/>
              <w:tabs>
                <w:tab w:val="clear" w:pos="720"/>
              </w:tabs>
              <w:ind w:left="0" w:firstLine="0"/>
              <w:rPr>
                <w:sz w:val="20"/>
              </w:rPr>
            </w:pPr>
          </w:p>
        </w:tc>
        <w:tc>
          <w:tcPr>
            <w:tcW w:w="4253" w:type="dxa"/>
            <w:gridSpan w:val="2"/>
          </w:tcPr>
          <w:p w14:paraId="315CF29F" w14:textId="6BABD4D3" w:rsidR="007A69EA" w:rsidRPr="007A69EA" w:rsidRDefault="008329E1" w:rsidP="007A69EA">
            <w:pPr>
              <w:pStyle w:val="BodyText3"/>
            </w:pPr>
            <w:r>
              <w:t>Chessgrove</w:t>
            </w:r>
            <w:r w:rsidR="007A69EA" w:rsidRPr="007A69EA">
              <w:t xml:space="preserve"> Farm Poultry</w:t>
            </w:r>
          </w:p>
          <w:p w14:paraId="17DEF0EF" w14:textId="77777777" w:rsidR="00F224B1" w:rsidRDefault="008329E1" w:rsidP="008329E1">
            <w:pPr>
              <w:pStyle w:val="BodyText3"/>
            </w:pPr>
            <w:r>
              <w:t>Chessgrove Farm</w:t>
            </w:r>
          </w:p>
          <w:p w14:paraId="1B79A3C7" w14:textId="77777777" w:rsidR="008329E1" w:rsidRDefault="008329E1" w:rsidP="008329E1">
            <w:pPr>
              <w:pStyle w:val="BodyText3"/>
            </w:pPr>
            <w:r>
              <w:t xml:space="preserve">Chessgrove </w:t>
            </w:r>
          </w:p>
          <w:p w14:paraId="50096BF0" w14:textId="77777777" w:rsidR="008329E1" w:rsidRDefault="008329E1" w:rsidP="008329E1">
            <w:pPr>
              <w:pStyle w:val="BodyText3"/>
            </w:pPr>
            <w:r>
              <w:t xml:space="preserve">Longhope </w:t>
            </w:r>
          </w:p>
          <w:p w14:paraId="521D0778" w14:textId="77777777" w:rsidR="008329E1" w:rsidRDefault="008329E1" w:rsidP="008329E1">
            <w:pPr>
              <w:pStyle w:val="BodyText3"/>
            </w:pPr>
            <w:r>
              <w:t xml:space="preserve">Gloucestershire </w:t>
            </w:r>
          </w:p>
          <w:p w14:paraId="1E6396E2" w14:textId="386D4F85" w:rsidR="008329E1" w:rsidRDefault="008329E1" w:rsidP="008329E1">
            <w:pPr>
              <w:pStyle w:val="BodyText3"/>
            </w:pPr>
            <w:r>
              <w:t xml:space="preserve">GL17 0QJ </w:t>
            </w:r>
          </w:p>
        </w:tc>
      </w:tr>
      <w:tr w:rsidR="00F224B1" w14:paraId="1E984494" w14:textId="77777777">
        <w:tc>
          <w:tcPr>
            <w:tcW w:w="4360" w:type="dxa"/>
            <w:shd w:val="pct12" w:color="auto" w:fill="FFFFFF"/>
          </w:tcPr>
          <w:p w14:paraId="34E39701" w14:textId="77777777" w:rsidR="00794CC6" w:rsidRDefault="00794CC6" w:rsidP="00794CC6">
            <w:pPr>
              <w:pStyle w:val="BodyText3"/>
              <w:jc w:val="both"/>
            </w:pPr>
            <w:r>
              <w:t>National grid reference</w:t>
            </w:r>
          </w:p>
          <w:p w14:paraId="1A24D5CF" w14:textId="77777777" w:rsidR="00F224B1" w:rsidRDefault="00F224B1">
            <w:pPr>
              <w:pStyle w:val="StyleBodyText38pt"/>
              <w:tabs>
                <w:tab w:val="clear" w:pos="720"/>
              </w:tabs>
              <w:ind w:left="0" w:firstLine="0"/>
              <w:rPr>
                <w:sz w:val="20"/>
              </w:rPr>
            </w:pPr>
          </w:p>
        </w:tc>
        <w:tc>
          <w:tcPr>
            <w:tcW w:w="4253" w:type="dxa"/>
            <w:gridSpan w:val="2"/>
          </w:tcPr>
          <w:p w14:paraId="122B34E1" w14:textId="06360C61" w:rsidR="00F224B1" w:rsidRDefault="008329E1">
            <w:pPr>
              <w:pStyle w:val="StyleBodyText38pt"/>
              <w:tabs>
                <w:tab w:val="clear" w:pos="720"/>
              </w:tabs>
              <w:ind w:left="0" w:firstLine="0"/>
              <w:rPr>
                <w:sz w:val="20"/>
              </w:rPr>
            </w:pPr>
            <w:r>
              <w:rPr>
                <w:sz w:val="20"/>
              </w:rPr>
              <w:t>SO 67582 19211</w:t>
            </w:r>
          </w:p>
        </w:tc>
      </w:tr>
    </w:tbl>
    <w:p w14:paraId="528B9504"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30329249" w14:textId="77777777">
        <w:tc>
          <w:tcPr>
            <w:tcW w:w="4360" w:type="dxa"/>
            <w:shd w:val="pct12" w:color="auto" w:fill="FFFFFF"/>
          </w:tcPr>
          <w:p w14:paraId="4FE09D95"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770A42E1" w14:textId="77777777" w:rsidR="00315764" w:rsidRDefault="00315764">
            <w:pPr>
              <w:pStyle w:val="StyleBodyText38pt"/>
              <w:tabs>
                <w:tab w:val="clear" w:pos="720"/>
              </w:tabs>
              <w:ind w:left="0" w:firstLine="0"/>
              <w:rPr>
                <w:sz w:val="20"/>
              </w:rPr>
            </w:pPr>
          </w:p>
        </w:tc>
        <w:tc>
          <w:tcPr>
            <w:tcW w:w="4253" w:type="dxa"/>
          </w:tcPr>
          <w:p w14:paraId="5FB4A534" w14:textId="060F44D4" w:rsidR="00315764" w:rsidRDefault="007A69EA">
            <w:pPr>
              <w:pStyle w:val="StyleBodyText38pt"/>
              <w:tabs>
                <w:tab w:val="clear" w:pos="720"/>
              </w:tabs>
              <w:ind w:left="0" w:firstLine="0"/>
              <w:rPr>
                <w:sz w:val="20"/>
              </w:rPr>
            </w:pPr>
            <w:r>
              <w:rPr>
                <w:sz w:val="20"/>
              </w:rPr>
              <w:t xml:space="preserve">004 Site Condition Report </w:t>
            </w:r>
            <w:r w:rsidR="008329E1">
              <w:rPr>
                <w:sz w:val="20"/>
              </w:rPr>
              <w:t>May</w:t>
            </w:r>
            <w:r>
              <w:rPr>
                <w:sz w:val="20"/>
              </w:rPr>
              <w:t xml:space="preserve"> 2022 </w:t>
            </w:r>
          </w:p>
        </w:tc>
      </w:tr>
    </w:tbl>
    <w:p w14:paraId="1F22BE8F"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5FDFE16E" w14:textId="77777777" w:rsidTr="00B647FA">
        <w:tc>
          <w:tcPr>
            <w:tcW w:w="4360" w:type="dxa"/>
            <w:shd w:val="pct12" w:color="auto" w:fill="FFFFFF"/>
          </w:tcPr>
          <w:p w14:paraId="12F524BB"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618ED6EC" w14:textId="77777777" w:rsidR="0056528A" w:rsidRDefault="0056528A" w:rsidP="00B647FA">
            <w:pPr>
              <w:pStyle w:val="StyleBodyText38pt"/>
              <w:tabs>
                <w:tab w:val="clear" w:pos="720"/>
              </w:tabs>
              <w:ind w:left="0" w:firstLine="0"/>
              <w:rPr>
                <w:sz w:val="20"/>
              </w:rPr>
            </w:pPr>
          </w:p>
        </w:tc>
        <w:tc>
          <w:tcPr>
            <w:tcW w:w="4253" w:type="dxa"/>
          </w:tcPr>
          <w:p w14:paraId="3FD81664" w14:textId="4AB7CB37" w:rsidR="0056528A" w:rsidRDefault="007A69EA" w:rsidP="00B647FA">
            <w:pPr>
              <w:pStyle w:val="StyleBodyText38pt"/>
              <w:tabs>
                <w:tab w:val="clear" w:pos="720"/>
              </w:tabs>
              <w:ind w:left="0" w:firstLine="0"/>
              <w:rPr>
                <w:sz w:val="20"/>
              </w:rPr>
            </w:pPr>
            <w:r>
              <w:rPr>
                <w:sz w:val="20"/>
              </w:rPr>
              <w:t xml:space="preserve">003 Site Boundary and Layout plans </w:t>
            </w:r>
          </w:p>
        </w:tc>
      </w:tr>
    </w:tbl>
    <w:p w14:paraId="2AD81067" w14:textId="77777777" w:rsidR="0056528A" w:rsidRDefault="0056528A">
      <w:pPr>
        <w:jc w:val="both"/>
        <w:rPr>
          <w:rFonts w:ascii="Arial" w:hAnsi="Arial"/>
          <w:b/>
          <w:sz w:val="20"/>
        </w:rPr>
      </w:pPr>
    </w:p>
    <w:p w14:paraId="3DFA1849" w14:textId="77777777" w:rsidR="00122116" w:rsidRDefault="00122116" w:rsidP="00122116">
      <w:pPr>
        <w:jc w:val="both"/>
        <w:rPr>
          <w:rFonts w:ascii="Arial" w:hAnsi="Arial"/>
          <w:b/>
          <w:sz w:val="20"/>
        </w:rPr>
      </w:pPr>
      <w:r>
        <w:rPr>
          <w:rFonts w:ascii="Arial" w:hAnsi="Arial"/>
          <w:b/>
          <w:sz w:val="20"/>
        </w:rPr>
        <w:t>Note:</w:t>
      </w:r>
    </w:p>
    <w:p w14:paraId="3E826C54"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2C82BB1E" w14:textId="77777777" w:rsidR="005F4E5D" w:rsidRPr="00FF0BF4" w:rsidRDefault="005F4E5D" w:rsidP="00122116">
      <w:pPr>
        <w:jc w:val="both"/>
        <w:rPr>
          <w:rFonts w:ascii="Arial" w:hAnsi="Arial"/>
          <w:sz w:val="20"/>
        </w:rPr>
      </w:pPr>
    </w:p>
    <w:p w14:paraId="2E513741"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7CC18BC8" w14:textId="77777777"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281C6953"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65015DC2"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0076B5B2" w14:textId="77777777" w:rsidR="005F4E5D" w:rsidRDefault="005F4E5D">
      <w:pPr>
        <w:jc w:val="both"/>
        <w:rPr>
          <w:rFonts w:ascii="Arial" w:hAnsi="Arial"/>
          <w:sz w:val="20"/>
        </w:rPr>
      </w:pPr>
    </w:p>
    <w:p w14:paraId="65251573"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5AB4C7ED" w14:textId="77777777" w:rsidR="00315764" w:rsidRDefault="00315764">
      <w:pPr>
        <w:ind w:left="1418" w:hanging="1418"/>
        <w:jc w:val="both"/>
        <w:rPr>
          <w:rFonts w:ascii="Arial" w:hAnsi="Arial"/>
          <w:b/>
          <w:sz w:val="20"/>
        </w:rPr>
      </w:pPr>
    </w:p>
    <w:p w14:paraId="6466AAA8" w14:textId="77777777" w:rsidR="005F4E5D" w:rsidRDefault="005F4E5D">
      <w:pPr>
        <w:ind w:left="1418" w:hanging="1418"/>
        <w:jc w:val="both"/>
        <w:rPr>
          <w:rFonts w:ascii="Arial" w:hAnsi="Arial"/>
          <w:b/>
          <w:sz w:val="20"/>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14902420" w14:textId="77777777" w:rsidTr="006E08F9">
        <w:trPr>
          <w:cantSplit/>
        </w:trPr>
        <w:tc>
          <w:tcPr>
            <w:tcW w:w="8647" w:type="dxa"/>
            <w:gridSpan w:val="3"/>
            <w:shd w:val="pct12" w:color="auto" w:fill="FFFFFF"/>
          </w:tcPr>
          <w:p w14:paraId="51ADEDE2" w14:textId="77777777" w:rsidR="00315764" w:rsidRDefault="00315764">
            <w:pPr>
              <w:jc w:val="both"/>
              <w:rPr>
                <w:rFonts w:ascii="Arial" w:hAnsi="Arial"/>
                <w:b/>
                <w:sz w:val="20"/>
              </w:rPr>
            </w:pPr>
          </w:p>
          <w:p w14:paraId="188BE4CD"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49D53CF3" w14:textId="77777777" w:rsidR="00315764" w:rsidRDefault="00315764">
            <w:pPr>
              <w:jc w:val="both"/>
              <w:rPr>
                <w:rFonts w:ascii="Arial" w:hAnsi="Arial"/>
                <w:b/>
                <w:sz w:val="20"/>
              </w:rPr>
            </w:pPr>
          </w:p>
        </w:tc>
      </w:tr>
      <w:tr w:rsidR="006E08F9" w14:paraId="197D0AE3" w14:textId="77777777" w:rsidTr="006E08F9">
        <w:tc>
          <w:tcPr>
            <w:tcW w:w="4394" w:type="dxa"/>
            <w:gridSpan w:val="2"/>
            <w:shd w:val="pct12" w:color="auto" w:fill="FFFFFF"/>
          </w:tcPr>
          <w:p w14:paraId="78C69E0A" w14:textId="77777777" w:rsidR="006E08F9" w:rsidRDefault="006E08F9" w:rsidP="006E08F9">
            <w:pPr>
              <w:jc w:val="both"/>
              <w:rPr>
                <w:rFonts w:ascii="Arial" w:hAnsi="Arial"/>
                <w:sz w:val="20"/>
              </w:rPr>
            </w:pPr>
            <w:r>
              <w:rPr>
                <w:rFonts w:ascii="Arial" w:hAnsi="Arial"/>
                <w:sz w:val="20"/>
              </w:rPr>
              <w:t>Environmental setting including:</w:t>
            </w:r>
          </w:p>
          <w:p w14:paraId="76A9CB3C" w14:textId="77777777" w:rsidR="006E08F9" w:rsidRDefault="006E08F9" w:rsidP="006E08F9">
            <w:pPr>
              <w:jc w:val="both"/>
              <w:rPr>
                <w:rFonts w:ascii="Arial" w:hAnsi="Arial"/>
                <w:sz w:val="20"/>
              </w:rPr>
            </w:pPr>
          </w:p>
          <w:p w14:paraId="6AE6A253" w14:textId="77777777" w:rsidR="006E08F9" w:rsidRDefault="006E08F9" w:rsidP="006E08F9">
            <w:pPr>
              <w:numPr>
                <w:ilvl w:val="0"/>
                <w:numId w:val="7"/>
              </w:numPr>
              <w:jc w:val="both"/>
              <w:rPr>
                <w:rFonts w:ascii="Arial" w:hAnsi="Arial"/>
                <w:sz w:val="20"/>
              </w:rPr>
            </w:pPr>
            <w:r>
              <w:rPr>
                <w:rFonts w:ascii="Arial" w:hAnsi="Arial"/>
                <w:sz w:val="20"/>
              </w:rPr>
              <w:t>geology</w:t>
            </w:r>
          </w:p>
          <w:p w14:paraId="2CEE28CA" w14:textId="77777777" w:rsidR="006E08F9" w:rsidRDefault="006E08F9" w:rsidP="006E08F9">
            <w:pPr>
              <w:numPr>
                <w:ilvl w:val="0"/>
                <w:numId w:val="7"/>
              </w:numPr>
              <w:jc w:val="both"/>
              <w:rPr>
                <w:rFonts w:ascii="Arial" w:hAnsi="Arial"/>
                <w:sz w:val="20"/>
              </w:rPr>
            </w:pPr>
            <w:r>
              <w:rPr>
                <w:rFonts w:ascii="Arial" w:hAnsi="Arial"/>
                <w:sz w:val="20"/>
              </w:rPr>
              <w:t>hydrogeology</w:t>
            </w:r>
          </w:p>
          <w:p w14:paraId="479F90BE" w14:textId="77777777" w:rsidR="006E08F9" w:rsidRDefault="006E08F9" w:rsidP="006E08F9">
            <w:pPr>
              <w:numPr>
                <w:ilvl w:val="0"/>
                <w:numId w:val="7"/>
              </w:numPr>
              <w:jc w:val="both"/>
              <w:rPr>
                <w:rFonts w:ascii="Arial" w:hAnsi="Arial"/>
                <w:sz w:val="20"/>
              </w:rPr>
            </w:pPr>
            <w:r>
              <w:rPr>
                <w:rFonts w:ascii="Arial" w:hAnsi="Arial"/>
                <w:sz w:val="20"/>
              </w:rPr>
              <w:t>surface waters</w:t>
            </w:r>
          </w:p>
          <w:p w14:paraId="4F80AE2D" w14:textId="77777777" w:rsidR="006E08F9" w:rsidRDefault="006E08F9" w:rsidP="006E08F9">
            <w:pPr>
              <w:jc w:val="both"/>
              <w:rPr>
                <w:rFonts w:ascii="Arial" w:hAnsi="Arial"/>
                <w:sz w:val="20"/>
              </w:rPr>
            </w:pPr>
          </w:p>
        </w:tc>
        <w:tc>
          <w:tcPr>
            <w:tcW w:w="4253" w:type="dxa"/>
          </w:tcPr>
          <w:p w14:paraId="07179FB8" w14:textId="77777777" w:rsidR="006E08F9" w:rsidRPr="0025460C" w:rsidRDefault="006E08F9" w:rsidP="006E08F9">
            <w:pPr>
              <w:autoSpaceDE w:val="0"/>
              <w:autoSpaceDN w:val="0"/>
              <w:adjustRightInd w:val="0"/>
              <w:rPr>
                <w:rFonts w:ascii="Arial" w:hAnsi="Arial" w:cs="Arial"/>
                <w:sz w:val="20"/>
              </w:rPr>
            </w:pPr>
            <w:r w:rsidRPr="0025460C">
              <w:rPr>
                <w:rFonts w:ascii="Arial" w:hAnsi="Arial" w:cs="Arial"/>
                <w:sz w:val="20"/>
              </w:rPr>
              <w:t>1.1 SITE LOCATION, TOPOGRAPHY AND</w:t>
            </w:r>
          </w:p>
          <w:p w14:paraId="3057195B" w14:textId="77777777" w:rsidR="006E08F9" w:rsidRPr="006E08F9" w:rsidRDefault="006E08F9" w:rsidP="006E08F9">
            <w:pPr>
              <w:rPr>
                <w:szCs w:val="24"/>
              </w:rPr>
            </w:pPr>
            <w:r w:rsidRPr="0025460C">
              <w:rPr>
                <w:rFonts w:ascii="Arial" w:hAnsi="Arial" w:cs="Arial"/>
                <w:sz w:val="20"/>
              </w:rPr>
              <w:t>LAND#USE</w:t>
            </w:r>
            <w:r w:rsidRPr="006E08F9">
              <w:rPr>
                <w:rFonts w:ascii="Arial" w:hAnsi="Arial" w:cs="Arial"/>
                <w:b/>
                <w:bCs/>
                <w:color w:val="000000"/>
                <w:sz w:val="17"/>
                <w:szCs w:val="17"/>
              </w:rPr>
              <w:t>Soilscape 8:</w:t>
            </w:r>
            <w:r w:rsidRPr="006E08F9">
              <w:rPr>
                <w:rFonts w:ascii="Arial" w:hAnsi="Arial" w:cs="Arial"/>
                <w:color w:val="000000"/>
                <w:sz w:val="17"/>
                <w:szCs w:val="17"/>
              </w:rPr>
              <w:br/>
            </w:r>
            <w:r w:rsidRPr="006E08F9">
              <w:rPr>
                <w:rFonts w:ascii="Arial" w:hAnsi="Arial" w:cs="Arial"/>
                <w:color w:val="000000"/>
                <w:sz w:val="17"/>
                <w:szCs w:val="17"/>
                <w:shd w:val="clear" w:color="auto" w:fill="FFFFFF"/>
              </w:rPr>
              <w:t>Slightly acid loamy and clayey soils with impeded drainage</w:t>
            </w:r>
          </w:p>
          <w:p w14:paraId="187484CA" w14:textId="77777777" w:rsidR="006E08F9" w:rsidRPr="006E08F9" w:rsidRDefault="00C61A4E" w:rsidP="006E08F9">
            <w:pPr>
              <w:rPr>
                <w:szCs w:val="24"/>
              </w:rPr>
            </w:pPr>
            <w:r>
              <w:rPr>
                <w:szCs w:val="24"/>
              </w:rPr>
              <w:pict w14:anchorId="0290C7F1">
                <v:rect id="_x0000_i1025" style="width:0;height:1.5pt" o:hralign="center" o:hrstd="t" o:hrnoshade="t" o:hr="t" fillcolor="black" stroked="f"/>
              </w:pict>
            </w:r>
          </w:p>
          <w:p w14:paraId="4916ECDC" w14:textId="77777777" w:rsidR="006E08F9" w:rsidRPr="006E08F9" w:rsidRDefault="00C61A4E" w:rsidP="006E08F9">
            <w:pPr>
              <w:rPr>
                <w:szCs w:val="24"/>
              </w:rPr>
            </w:pPr>
            <w:hyperlink r:id="rId16" w:history="1">
              <w:r w:rsidR="006E08F9" w:rsidRPr="006E08F9">
                <w:rPr>
                  <w:noProof/>
                  <w:szCs w:val="24"/>
                </w:rPr>
                <w:drawing>
                  <wp:anchor distT="0" distB="0" distL="0" distR="0" simplePos="0" relativeHeight="251659264" behindDoc="0" locked="0" layoutInCell="1" allowOverlap="0" wp14:anchorId="483E36CB" wp14:editId="15C8E4F0">
                    <wp:simplePos x="0" y="0"/>
                    <wp:positionH relativeFrom="column">
                      <wp:align>right</wp:align>
                    </wp:positionH>
                    <wp:positionV relativeFrom="line">
                      <wp:posOffset>0</wp:posOffset>
                    </wp:positionV>
                    <wp:extent cx="152400" cy="152400"/>
                    <wp:effectExtent l="0" t="0" r="0" b="0"/>
                    <wp:wrapSquare wrapText="bothSides"/>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E08F9" w:rsidRPr="006E08F9">
              <w:rPr>
                <w:rFonts w:ascii="Arial" w:hAnsi="Arial" w:cs="Arial"/>
                <w:b/>
                <w:bCs/>
                <w:color w:val="000000"/>
                <w:sz w:val="17"/>
                <w:szCs w:val="17"/>
              </w:rPr>
              <w:t>Texture:</w:t>
            </w:r>
            <w:r w:rsidR="006E08F9" w:rsidRPr="006E08F9">
              <w:rPr>
                <w:rFonts w:ascii="Arial" w:hAnsi="Arial" w:cs="Arial"/>
                <w:color w:val="000000"/>
                <w:sz w:val="17"/>
                <w:szCs w:val="17"/>
              </w:rPr>
              <w:br/>
            </w:r>
            <w:r w:rsidR="006E08F9" w:rsidRPr="006E08F9">
              <w:rPr>
                <w:rFonts w:ascii="Arial" w:hAnsi="Arial" w:cs="Arial"/>
                <w:color w:val="000000"/>
                <w:sz w:val="17"/>
                <w:szCs w:val="17"/>
                <w:shd w:val="clear" w:color="auto" w:fill="FFFFFF"/>
              </w:rPr>
              <w:t>Loamy some clayey</w:t>
            </w:r>
          </w:p>
          <w:p w14:paraId="0F898599" w14:textId="77777777" w:rsidR="006E08F9" w:rsidRPr="006E08F9" w:rsidRDefault="00C61A4E" w:rsidP="006E08F9">
            <w:pPr>
              <w:rPr>
                <w:szCs w:val="24"/>
              </w:rPr>
            </w:pPr>
            <w:r>
              <w:rPr>
                <w:szCs w:val="24"/>
              </w:rPr>
              <w:pict w14:anchorId="07532463">
                <v:rect id="_x0000_i1026" style="width:0;height:1.5pt" o:hralign="center" o:hrstd="t" o:hrnoshade="t" o:hr="t" fillcolor="black" stroked="f"/>
              </w:pict>
            </w:r>
          </w:p>
          <w:p w14:paraId="29D6F19C" w14:textId="77777777" w:rsidR="006E08F9" w:rsidRPr="006E08F9" w:rsidRDefault="006E08F9" w:rsidP="006E08F9">
            <w:pPr>
              <w:rPr>
                <w:szCs w:val="24"/>
              </w:rPr>
            </w:pPr>
            <w:r w:rsidRPr="006E08F9">
              <w:rPr>
                <w:rFonts w:ascii="Arial" w:hAnsi="Arial" w:cs="Arial"/>
                <w:b/>
                <w:bCs/>
                <w:color w:val="000000"/>
                <w:sz w:val="17"/>
                <w:szCs w:val="17"/>
              </w:rPr>
              <w:t>Coverage:</w:t>
            </w:r>
            <w:r w:rsidRPr="006E08F9">
              <w:rPr>
                <w:rFonts w:ascii="Arial" w:hAnsi="Arial" w:cs="Arial"/>
                <w:color w:val="000000"/>
                <w:sz w:val="17"/>
                <w:szCs w:val="17"/>
              </w:rPr>
              <w:br/>
            </w:r>
            <w:r w:rsidRPr="006E08F9">
              <w:rPr>
                <w:rFonts w:ascii="Arial" w:hAnsi="Arial" w:cs="Arial"/>
                <w:color w:val="000000"/>
                <w:sz w:val="17"/>
                <w:szCs w:val="17"/>
                <w:shd w:val="clear" w:color="auto" w:fill="FFFFFF"/>
              </w:rPr>
              <w:t>England: 10.6%    Wales: 1.9%</w:t>
            </w:r>
            <w:r w:rsidRPr="006E08F9">
              <w:rPr>
                <w:rFonts w:ascii="Arial" w:hAnsi="Arial" w:cs="Arial"/>
                <w:color w:val="000000"/>
                <w:sz w:val="17"/>
                <w:szCs w:val="17"/>
              </w:rPr>
              <w:br/>
            </w:r>
            <w:r w:rsidRPr="006E08F9">
              <w:rPr>
                <w:rFonts w:ascii="Arial" w:hAnsi="Arial" w:cs="Arial"/>
                <w:color w:val="000000"/>
                <w:sz w:val="17"/>
                <w:szCs w:val="17"/>
                <w:shd w:val="clear" w:color="auto" w:fill="FFFFFF"/>
              </w:rPr>
              <w:t>England &amp; Wales: 9.4%</w:t>
            </w:r>
          </w:p>
          <w:p w14:paraId="35FFBBE6" w14:textId="77777777" w:rsidR="006E08F9" w:rsidRPr="006E08F9" w:rsidRDefault="00C61A4E" w:rsidP="006E08F9">
            <w:pPr>
              <w:rPr>
                <w:szCs w:val="24"/>
              </w:rPr>
            </w:pPr>
            <w:r>
              <w:rPr>
                <w:szCs w:val="24"/>
              </w:rPr>
              <w:pict w14:anchorId="1BA78BCD">
                <v:rect id="_x0000_i1027" style="width:0;height:1.5pt" o:hralign="center" o:hrstd="t" o:hrnoshade="t" o:hr="t" fillcolor="black" stroked="f"/>
              </w:pict>
            </w:r>
          </w:p>
          <w:p w14:paraId="2ED8324F" w14:textId="77777777" w:rsidR="006E08F9" w:rsidRPr="006E08F9" w:rsidRDefault="006E08F9" w:rsidP="006E08F9">
            <w:pPr>
              <w:rPr>
                <w:szCs w:val="24"/>
              </w:rPr>
            </w:pPr>
            <w:r w:rsidRPr="006E08F9">
              <w:rPr>
                <w:rFonts w:ascii="Arial" w:hAnsi="Arial" w:cs="Arial"/>
                <w:b/>
                <w:bCs/>
                <w:color w:val="000000"/>
                <w:sz w:val="17"/>
                <w:szCs w:val="17"/>
              </w:rPr>
              <w:t>Selected area:</w:t>
            </w:r>
            <w:r w:rsidRPr="006E08F9">
              <w:rPr>
                <w:rFonts w:ascii="Arial" w:hAnsi="Arial" w:cs="Arial"/>
                <w:color w:val="000000"/>
                <w:sz w:val="17"/>
                <w:szCs w:val="17"/>
              </w:rPr>
              <w:br/>
            </w:r>
            <w:r w:rsidRPr="006E08F9">
              <w:rPr>
                <w:rFonts w:ascii="Arial" w:hAnsi="Arial" w:cs="Arial"/>
                <w:color w:val="000000"/>
                <w:sz w:val="17"/>
                <w:szCs w:val="17"/>
                <w:shd w:val="clear" w:color="auto" w:fill="FFFFFF"/>
              </w:rPr>
              <w:t>767km</w:t>
            </w:r>
            <w:r w:rsidRPr="006E08F9">
              <w:rPr>
                <w:rFonts w:ascii="Arial" w:hAnsi="Arial" w:cs="Arial"/>
                <w:color w:val="000000"/>
                <w:szCs w:val="24"/>
                <w:vertAlign w:val="superscript"/>
              </w:rPr>
              <w:t>2</w:t>
            </w:r>
          </w:p>
          <w:p w14:paraId="370ECCAD" w14:textId="77777777" w:rsidR="006E08F9" w:rsidRPr="006E08F9" w:rsidRDefault="00C61A4E" w:rsidP="006E08F9">
            <w:pPr>
              <w:rPr>
                <w:szCs w:val="24"/>
              </w:rPr>
            </w:pPr>
            <w:r>
              <w:rPr>
                <w:szCs w:val="24"/>
              </w:rPr>
              <w:pict w14:anchorId="05AAEF2D">
                <v:rect id="_x0000_i1028" style="width:0;height:1.5pt" o:hralign="center" o:hrstd="t" o:hrnoshade="t" o:hr="t" fillcolor="black" stroked="f"/>
              </w:pict>
            </w:r>
          </w:p>
          <w:p w14:paraId="4DCEE9BB" w14:textId="77777777" w:rsidR="006E08F9" w:rsidRPr="006E08F9" w:rsidRDefault="00C61A4E" w:rsidP="006E08F9">
            <w:pPr>
              <w:rPr>
                <w:szCs w:val="24"/>
              </w:rPr>
            </w:pPr>
            <w:hyperlink r:id="rId18" w:history="1">
              <w:r w:rsidR="006E08F9" w:rsidRPr="006E08F9">
                <w:rPr>
                  <w:noProof/>
                  <w:szCs w:val="24"/>
                </w:rPr>
                <w:drawing>
                  <wp:anchor distT="0" distB="0" distL="0" distR="0" simplePos="0" relativeHeight="251660288" behindDoc="0" locked="0" layoutInCell="1" allowOverlap="0" wp14:anchorId="570380D6" wp14:editId="3C726DAE">
                    <wp:simplePos x="0" y="0"/>
                    <wp:positionH relativeFrom="column">
                      <wp:align>right</wp:align>
                    </wp:positionH>
                    <wp:positionV relativeFrom="line">
                      <wp:posOffset>0</wp:posOffset>
                    </wp:positionV>
                    <wp:extent cx="152400" cy="152400"/>
                    <wp:effectExtent l="0" t="0" r="0" b="0"/>
                    <wp:wrapSquare wrapText="bothSides"/>
                    <wp:docPr id="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E08F9" w:rsidRPr="006E08F9">
              <w:rPr>
                <w:noProof/>
                <w:szCs w:val="24"/>
              </w:rPr>
              <w:drawing>
                <wp:anchor distT="0" distB="0" distL="0" distR="0" simplePos="0" relativeHeight="251661312" behindDoc="0" locked="0" layoutInCell="1" allowOverlap="0" wp14:anchorId="0CE6812F" wp14:editId="01F69ACE">
                  <wp:simplePos x="0" y="0"/>
                  <wp:positionH relativeFrom="column">
                    <wp:align>right</wp:align>
                  </wp:positionH>
                  <wp:positionV relativeFrom="line">
                    <wp:posOffset>0</wp:posOffset>
                  </wp:positionV>
                  <wp:extent cx="590550" cy="590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8F9" w:rsidRPr="006E08F9">
              <w:rPr>
                <w:rFonts w:ascii="Arial" w:hAnsi="Arial" w:cs="Arial"/>
                <w:b/>
                <w:bCs/>
                <w:color w:val="000000"/>
                <w:sz w:val="17"/>
                <w:szCs w:val="17"/>
              </w:rPr>
              <w:t>Drainage:</w:t>
            </w:r>
            <w:r w:rsidR="006E08F9" w:rsidRPr="006E08F9">
              <w:rPr>
                <w:rFonts w:ascii="Arial" w:hAnsi="Arial" w:cs="Arial"/>
                <w:color w:val="000000"/>
                <w:sz w:val="17"/>
                <w:szCs w:val="17"/>
              </w:rPr>
              <w:br/>
            </w:r>
            <w:r w:rsidR="006E08F9" w:rsidRPr="006E08F9">
              <w:rPr>
                <w:rFonts w:ascii="Arial" w:hAnsi="Arial" w:cs="Arial"/>
                <w:color w:val="000000"/>
                <w:sz w:val="17"/>
                <w:szCs w:val="17"/>
                <w:shd w:val="clear" w:color="auto" w:fill="FFFFFF"/>
              </w:rPr>
              <w:t>Slightly impeded drainage</w:t>
            </w:r>
            <w:r w:rsidR="006E08F9" w:rsidRPr="006E08F9">
              <w:rPr>
                <w:rFonts w:ascii="Arial" w:hAnsi="Arial" w:cs="Arial"/>
                <w:color w:val="000000"/>
                <w:sz w:val="17"/>
                <w:szCs w:val="17"/>
              </w:rPr>
              <w:br w:type="textWrapping" w:clear="all"/>
            </w:r>
          </w:p>
          <w:p w14:paraId="15E97F75" w14:textId="77777777" w:rsidR="006E08F9" w:rsidRPr="006E08F9" w:rsidRDefault="00C61A4E" w:rsidP="006E08F9">
            <w:pPr>
              <w:rPr>
                <w:szCs w:val="24"/>
              </w:rPr>
            </w:pPr>
            <w:r>
              <w:rPr>
                <w:szCs w:val="24"/>
              </w:rPr>
              <w:pict w14:anchorId="09A64AAC">
                <v:rect id="_x0000_i1029" style="width:0;height:1.5pt" o:hralign="center" o:hrstd="t" o:hrnoshade="t" o:hr="t" fillcolor="black" stroked="f"/>
              </w:pict>
            </w:r>
          </w:p>
          <w:p w14:paraId="39CB5AC9" w14:textId="77777777" w:rsidR="006E08F9" w:rsidRPr="006E08F9" w:rsidRDefault="00C61A4E" w:rsidP="006E08F9">
            <w:pPr>
              <w:rPr>
                <w:szCs w:val="24"/>
              </w:rPr>
            </w:pPr>
            <w:hyperlink r:id="rId20" w:history="1">
              <w:r w:rsidR="006E08F9" w:rsidRPr="006E08F9">
                <w:rPr>
                  <w:noProof/>
                  <w:szCs w:val="24"/>
                </w:rPr>
                <w:drawing>
                  <wp:anchor distT="0" distB="0" distL="0" distR="0" simplePos="0" relativeHeight="251662336" behindDoc="0" locked="0" layoutInCell="1" allowOverlap="0" wp14:anchorId="6C9D832F" wp14:editId="71BEA4AD">
                    <wp:simplePos x="0" y="0"/>
                    <wp:positionH relativeFrom="column">
                      <wp:align>right</wp:align>
                    </wp:positionH>
                    <wp:positionV relativeFrom="line">
                      <wp:posOffset>0</wp:posOffset>
                    </wp:positionV>
                    <wp:extent cx="152400" cy="152400"/>
                    <wp:effectExtent l="0" t="0" r="0" b="0"/>
                    <wp:wrapSquare wrapText="bothSides"/>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E08F9" w:rsidRPr="006E08F9">
              <w:rPr>
                <w:rFonts w:ascii="Arial" w:hAnsi="Arial" w:cs="Arial"/>
                <w:b/>
                <w:bCs/>
                <w:color w:val="000000"/>
                <w:sz w:val="17"/>
                <w:szCs w:val="17"/>
              </w:rPr>
              <w:t>Fertility:</w:t>
            </w:r>
            <w:r w:rsidR="006E08F9" w:rsidRPr="006E08F9">
              <w:rPr>
                <w:rFonts w:ascii="Arial" w:hAnsi="Arial" w:cs="Arial"/>
                <w:color w:val="000000"/>
                <w:sz w:val="17"/>
                <w:szCs w:val="17"/>
              </w:rPr>
              <w:br/>
            </w:r>
            <w:r w:rsidR="006E08F9" w:rsidRPr="006E08F9">
              <w:rPr>
                <w:rFonts w:ascii="Arial" w:hAnsi="Arial" w:cs="Arial"/>
                <w:color w:val="000000"/>
                <w:sz w:val="17"/>
                <w:szCs w:val="17"/>
                <w:shd w:val="clear" w:color="auto" w:fill="FFFFFF"/>
              </w:rPr>
              <w:t>Moderate to high</w:t>
            </w:r>
            <w:r w:rsidR="006E08F9" w:rsidRPr="006E08F9">
              <w:rPr>
                <w:rFonts w:ascii="Arial" w:hAnsi="Arial" w:cs="Arial"/>
                <w:color w:val="000000"/>
                <w:sz w:val="17"/>
                <w:szCs w:val="17"/>
              </w:rPr>
              <w:br/>
            </w:r>
            <w:r w:rsidR="006E08F9" w:rsidRPr="006E08F9">
              <w:rPr>
                <w:noProof/>
                <w:szCs w:val="24"/>
              </w:rPr>
              <w:drawing>
                <wp:inline distT="0" distB="0" distL="0" distR="0" wp14:anchorId="39C06254" wp14:editId="2489167F">
                  <wp:extent cx="180975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323850"/>
                          </a:xfrm>
                          <a:prstGeom prst="rect">
                            <a:avLst/>
                          </a:prstGeom>
                          <a:noFill/>
                          <a:ln>
                            <a:noFill/>
                          </a:ln>
                        </pic:spPr>
                      </pic:pic>
                    </a:graphicData>
                  </a:graphic>
                </wp:inline>
              </w:drawing>
            </w:r>
          </w:p>
          <w:p w14:paraId="49669C19" w14:textId="77777777" w:rsidR="006E08F9" w:rsidRPr="006E08F9" w:rsidRDefault="00C61A4E" w:rsidP="006E08F9">
            <w:pPr>
              <w:rPr>
                <w:szCs w:val="24"/>
              </w:rPr>
            </w:pPr>
            <w:r>
              <w:rPr>
                <w:szCs w:val="24"/>
              </w:rPr>
              <w:pict w14:anchorId="4B8B5A3D">
                <v:rect id="_x0000_i1030" style="width:0;height:1.5pt" o:hralign="center" o:hrstd="t" o:hrnoshade="t" o:hr="t" fillcolor="black" stroked="f"/>
              </w:pict>
            </w:r>
          </w:p>
          <w:p w14:paraId="007F4513" w14:textId="77777777" w:rsidR="006E08F9" w:rsidRPr="006E08F9" w:rsidRDefault="00C61A4E" w:rsidP="006E08F9">
            <w:pPr>
              <w:rPr>
                <w:szCs w:val="24"/>
              </w:rPr>
            </w:pPr>
            <w:hyperlink r:id="rId22" w:history="1">
              <w:r w:rsidR="006E08F9" w:rsidRPr="006E08F9">
                <w:rPr>
                  <w:noProof/>
                  <w:szCs w:val="24"/>
                </w:rPr>
                <w:drawing>
                  <wp:anchor distT="0" distB="0" distL="0" distR="0" simplePos="0" relativeHeight="251663360" behindDoc="0" locked="0" layoutInCell="1" allowOverlap="0" wp14:anchorId="3A30C1C8" wp14:editId="7B86DF9B">
                    <wp:simplePos x="0" y="0"/>
                    <wp:positionH relativeFrom="column">
                      <wp:align>right</wp:align>
                    </wp:positionH>
                    <wp:positionV relativeFrom="line">
                      <wp:posOffset>0</wp:posOffset>
                    </wp:positionV>
                    <wp:extent cx="152400" cy="152400"/>
                    <wp:effectExtent l="0" t="0" r="0" b="0"/>
                    <wp:wrapSquare wrapText="bothSides"/>
                    <wp:docPr id="1"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E08F9" w:rsidRPr="006E08F9">
              <w:rPr>
                <w:rFonts w:ascii="Arial" w:hAnsi="Arial" w:cs="Arial"/>
                <w:b/>
                <w:bCs/>
                <w:color w:val="000000"/>
                <w:sz w:val="17"/>
                <w:szCs w:val="17"/>
              </w:rPr>
              <w:t>Habitats:</w:t>
            </w:r>
            <w:r w:rsidR="006E08F9" w:rsidRPr="006E08F9">
              <w:rPr>
                <w:rFonts w:ascii="Arial" w:hAnsi="Arial" w:cs="Arial"/>
                <w:color w:val="000000"/>
                <w:sz w:val="17"/>
                <w:szCs w:val="17"/>
              </w:rPr>
              <w:br/>
            </w:r>
            <w:r w:rsidR="006E08F9" w:rsidRPr="006E08F9">
              <w:rPr>
                <w:rFonts w:ascii="Arial" w:hAnsi="Arial" w:cs="Arial"/>
                <w:color w:val="000000"/>
                <w:sz w:val="17"/>
                <w:szCs w:val="17"/>
                <w:shd w:val="clear" w:color="auto" w:fill="FFFFFF"/>
              </w:rPr>
              <w:t>Wide range of pasture and woodland types</w:t>
            </w:r>
          </w:p>
          <w:p w14:paraId="2D89A326" w14:textId="77777777" w:rsidR="006E08F9" w:rsidRPr="006E08F9" w:rsidRDefault="00C61A4E" w:rsidP="006E08F9">
            <w:pPr>
              <w:rPr>
                <w:szCs w:val="24"/>
              </w:rPr>
            </w:pPr>
            <w:r>
              <w:rPr>
                <w:szCs w:val="24"/>
              </w:rPr>
              <w:pict w14:anchorId="3C11A104">
                <v:rect id="_x0000_i1031" style="width:0;height:1.5pt" o:hralign="center" o:hrstd="t" o:hrnoshade="t" o:hr="t" fillcolor="black" stroked="f"/>
              </w:pict>
            </w:r>
          </w:p>
          <w:p w14:paraId="1444B9F5" w14:textId="77777777" w:rsidR="006E08F9" w:rsidRPr="006E08F9" w:rsidRDefault="00C61A4E" w:rsidP="006E08F9">
            <w:pPr>
              <w:rPr>
                <w:szCs w:val="24"/>
              </w:rPr>
            </w:pPr>
            <w:hyperlink r:id="rId23" w:history="1">
              <w:r w:rsidR="006E08F9" w:rsidRPr="006E08F9">
                <w:rPr>
                  <w:noProof/>
                  <w:szCs w:val="24"/>
                </w:rPr>
                <w:drawing>
                  <wp:anchor distT="0" distB="0" distL="0" distR="0" simplePos="0" relativeHeight="251664384" behindDoc="0" locked="0" layoutInCell="1" allowOverlap="0" wp14:anchorId="003D483B" wp14:editId="4A08A9EB">
                    <wp:simplePos x="0" y="0"/>
                    <wp:positionH relativeFrom="column">
                      <wp:align>right</wp:align>
                    </wp:positionH>
                    <wp:positionV relativeFrom="line">
                      <wp:posOffset>0</wp:posOffset>
                    </wp:positionV>
                    <wp:extent cx="152400" cy="152400"/>
                    <wp:effectExtent l="0" t="0" r="0" b="0"/>
                    <wp:wrapSquare wrapText="bothSides"/>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E08F9" w:rsidRPr="006E08F9">
              <w:rPr>
                <w:rFonts w:ascii="Arial" w:hAnsi="Arial" w:cs="Arial"/>
                <w:b/>
                <w:bCs/>
                <w:color w:val="000000"/>
                <w:sz w:val="17"/>
                <w:szCs w:val="17"/>
              </w:rPr>
              <w:t>Landcover:</w:t>
            </w:r>
            <w:r w:rsidR="006E08F9" w:rsidRPr="006E08F9">
              <w:rPr>
                <w:rFonts w:ascii="Arial" w:hAnsi="Arial" w:cs="Arial"/>
                <w:color w:val="000000"/>
                <w:sz w:val="17"/>
                <w:szCs w:val="17"/>
              </w:rPr>
              <w:br/>
            </w:r>
            <w:r w:rsidR="006E08F9" w:rsidRPr="006E08F9">
              <w:rPr>
                <w:rFonts w:ascii="Arial" w:hAnsi="Arial" w:cs="Arial"/>
                <w:color w:val="000000"/>
                <w:sz w:val="17"/>
                <w:szCs w:val="17"/>
                <w:shd w:val="clear" w:color="auto" w:fill="FFFFFF"/>
              </w:rPr>
              <w:t>Arable and grassland</w:t>
            </w:r>
          </w:p>
          <w:p w14:paraId="2B9EA01E" w14:textId="77777777" w:rsidR="006E08F9" w:rsidRPr="006E08F9" w:rsidRDefault="00C61A4E" w:rsidP="006E08F9">
            <w:pPr>
              <w:rPr>
                <w:szCs w:val="24"/>
              </w:rPr>
            </w:pPr>
            <w:r>
              <w:rPr>
                <w:szCs w:val="24"/>
              </w:rPr>
              <w:pict w14:anchorId="0B5ADB8A">
                <v:rect id="_x0000_i1032" style="width:0;height:1.5pt" o:hralign="center" o:hrstd="t" o:hrnoshade="t" o:hr="t" fillcolor="black" stroked="f"/>
              </w:pict>
            </w:r>
          </w:p>
          <w:p w14:paraId="7F717241" w14:textId="77777777" w:rsidR="006E08F9" w:rsidRPr="006E08F9" w:rsidRDefault="006E08F9" w:rsidP="006E08F9">
            <w:pPr>
              <w:rPr>
                <w:szCs w:val="24"/>
              </w:rPr>
            </w:pPr>
            <w:r w:rsidRPr="006E08F9">
              <w:rPr>
                <w:rFonts w:ascii="Arial" w:hAnsi="Arial" w:cs="Arial"/>
                <w:b/>
                <w:bCs/>
                <w:color w:val="000000"/>
                <w:sz w:val="17"/>
                <w:szCs w:val="17"/>
              </w:rPr>
              <w:t>Carbon:</w:t>
            </w:r>
            <w:r w:rsidRPr="006E08F9">
              <w:rPr>
                <w:rFonts w:ascii="Arial" w:hAnsi="Arial" w:cs="Arial"/>
                <w:color w:val="000000"/>
                <w:sz w:val="17"/>
                <w:szCs w:val="17"/>
              </w:rPr>
              <w:br/>
            </w:r>
            <w:r w:rsidRPr="006E08F9">
              <w:rPr>
                <w:rFonts w:ascii="Arial" w:hAnsi="Arial" w:cs="Arial"/>
                <w:color w:val="000000"/>
                <w:sz w:val="17"/>
                <w:szCs w:val="17"/>
                <w:shd w:val="clear" w:color="auto" w:fill="FFFFFF"/>
              </w:rPr>
              <w:t>Low</w:t>
            </w:r>
          </w:p>
          <w:p w14:paraId="3E391785" w14:textId="77777777" w:rsidR="006E08F9" w:rsidRPr="006E08F9" w:rsidRDefault="00C61A4E" w:rsidP="006E08F9">
            <w:pPr>
              <w:rPr>
                <w:szCs w:val="24"/>
              </w:rPr>
            </w:pPr>
            <w:r>
              <w:rPr>
                <w:szCs w:val="24"/>
              </w:rPr>
              <w:pict w14:anchorId="37A502BE">
                <v:rect id="_x0000_i1033" style="width:0;height:1.5pt" o:hralign="center" o:hrstd="t" o:hrnoshade="t" o:hr="t" fillcolor="black" stroked="f"/>
              </w:pict>
            </w:r>
          </w:p>
          <w:p w14:paraId="2F481AC4" w14:textId="77777777" w:rsidR="006E08F9" w:rsidRPr="006E08F9" w:rsidRDefault="006E08F9" w:rsidP="006E08F9">
            <w:pPr>
              <w:rPr>
                <w:szCs w:val="24"/>
              </w:rPr>
            </w:pPr>
            <w:r w:rsidRPr="006E08F9">
              <w:rPr>
                <w:rFonts w:ascii="Arial" w:hAnsi="Arial" w:cs="Arial"/>
                <w:b/>
                <w:bCs/>
                <w:color w:val="000000"/>
                <w:sz w:val="17"/>
                <w:szCs w:val="17"/>
              </w:rPr>
              <w:t>Drains to:</w:t>
            </w:r>
            <w:r w:rsidRPr="006E08F9">
              <w:rPr>
                <w:rFonts w:ascii="Arial" w:hAnsi="Arial" w:cs="Arial"/>
                <w:color w:val="000000"/>
                <w:sz w:val="17"/>
                <w:szCs w:val="17"/>
              </w:rPr>
              <w:br/>
            </w:r>
            <w:r w:rsidRPr="006E08F9">
              <w:rPr>
                <w:rFonts w:ascii="Arial" w:hAnsi="Arial" w:cs="Arial"/>
                <w:color w:val="000000"/>
                <w:sz w:val="17"/>
                <w:szCs w:val="17"/>
                <w:shd w:val="clear" w:color="auto" w:fill="FFFFFF"/>
              </w:rPr>
              <w:t>Stream network</w:t>
            </w:r>
          </w:p>
          <w:p w14:paraId="7C3795AF" w14:textId="77777777" w:rsidR="006E08F9" w:rsidRPr="006E08F9" w:rsidRDefault="00C61A4E" w:rsidP="006E08F9">
            <w:pPr>
              <w:rPr>
                <w:szCs w:val="24"/>
              </w:rPr>
            </w:pPr>
            <w:r>
              <w:rPr>
                <w:szCs w:val="24"/>
              </w:rPr>
              <w:pict w14:anchorId="5067030C">
                <v:rect id="_x0000_i1034" style="width:0;height:1.5pt" o:hralign="center" o:hrstd="t" o:hrnoshade="t" o:hr="t" fillcolor="black" stroked="f"/>
              </w:pict>
            </w:r>
          </w:p>
          <w:p w14:paraId="7B765B86" w14:textId="77777777" w:rsidR="006E08F9" w:rsidRPr="006E08F9" w:rsidRDefault="006E08F9" w:rsidP="006E08F9">
            <w:pPr>
              <w:rPr>
                <w:szCs w:val="24"/>
              </w:rPr>
            </w:pPr>
            <w:r w:rsidRPr="006E08F9">
              <w:rPr>
                <w:rFonts w:ascii="Arial" w:hAnsi="Arial" w:cs="Arial"/>
                <w:b/>
                <w:bCs/>
                <w:color w:val="000000"/>
                <w:sz w:val="17"/>
                <w:szCs w:val="17"/>
              </w:rPr>
              <w:t>Water protection:</w:t>
            </w:r>
            <w:r w:rsidRPr="006E08F9">
              <w:rPr>
                <w:rFonts w:ascii="Arial" w:hAnsi="Arial" w:cs="Arial"/>
                <w:color w:val="000000"/>
                <w:sz w:val="17"/>
                <w:szCs w:val="17"/>
              </w:rPr>
              <w:br/>
            </w:r>
            <w:r w:rsidRPr="006E08F9">
              <w:rPr>
                <w:rFonts w:ascii="Arial" w:hAnsi="Arial" w:cs="Arial"/>
                <w:color w:val="000000"/>
                <w:sz w:val="17"/>
                <w:szCs w:val="17"/>
                <w:shd w:val="clear" w:color="auto" w:fill="FFFFFF"/>
              </w:rPr>
              <w:t>Farmed land is drained and therefore vulnerable to pollution run-off and rapid through-flow to streams; surface capping can trigger erosion of fine sediment</w:t>
            </w:r>
          </w:p>
          <w:p w14:paraId="06A214C0" w14:textId="77777777" w:rsidR="006E08F9" w:rsidRPr="006E08F9" w:rsidRDefault="00C61A4E" w:rsidP="006E08F9">
            <w:pPr>
              <w:rPr>
                <w:szCs w:val="24"/>
              </w:rPr>
            </w:pPr>
            <w:r>
              <w:rPr>
                <w:szCs w:val="24"/>
              </w:rPr>
              <w:pict w14:anchorId="1AECBCE7">
                <v:rect id="_x0000_i1035" style="width:0;height:1.5pt" o:hralign="center" o:hrstd="t" o:hrnoshade="t" o:hr="t" fillcolor="black" stroked="f"/>
              </w:pict>
            </w:r>
          </w:p>
          <w:p w14:paraId="1302C0FA" w14:textId="77777777" w:rsidR="006E08F9" w:rsidRPr="0025460C" w:rsidRDefault="006E08F9" w:rsidP="006E08F9">
            <w:pPr>
              <w:autoSpaceDE w:val="0"/>
              <w:autoSpaceDN w:val="0"/>
              <w:adjustRightInd w:val="0"/>
              <w:rPr>
                <w:rFonts w:ascii="Arial" w:hAnsi="Arial" w:cs="Arial"/>
                <w:sz w:val="20"/>
              </w:rPr>
            </w:pPr>
            <w:r w:rsidRPr="006E08F9">
              <w:rPr>
                <w:rFonts w:ascii="Arial" w:hAnsi="Arial" w:cs="Arial"/>
                <w:b/>
                <w:bCs/>
                <w:color w:val="000000"/>
                <w:sz w:val="17"/>
                <w:szCs w:val="17"/>
              </w:rPr>
              <w:t>General cropping:</w:t>
            </w:r>
            <w:r w:rsidRPr="006E08F9">
              <w:rPr>
                <w:rFonts w:ascii="Arial" w:hAnsi="Arial" w:cs="Arial"/>
                <w:color w:val="000000"/>
                <w:sz w:val="17"/>
                <w:szCs w:val="17"/>
              </w:rPr>
              <w:br/>
            </w:r>
            <w:r w:rsidRPr="006E08F9">
              <w:rPr>
                <w:rFonts w:ascii="Arial" w:hAnsi="Arial" w:cs="Arial"/>
                <w:color w:val="000000"/>
                <w:sz w:val="17"/>
                <w:szCs w:val="17"/>
                <w:shd w:val="clear" w:color="auto" w:fill="FFFFFF"/>
              </w:rPr>
              <w:t>Reasonably flexible but more suited to autumn sown crops and grassland; soil conditions may limit safe groundwork and grazing, particularly in spring</w:t>
            </w:r>
          </w:p>
          <w:p w14:paraId="6BB1E546" w14:textId="7360BAC1" w:rsidR="006E08F9" w:rsidRPr="0025460C" w:rsidRDefault="006E08F9" w:rsidP="006E08F9">
            <w:pPr>
              <w:autoSpaceDE w:val="0"/>
              <w:autoSpaceDN w:val="0"/>
              <w:adjustRightInd w:val="0"/>
              <w:rPr>
                <w:rFonts w:ascii="Arial" w:hAnsi="Arial" w:cs="Arial"/>
                <w:b/>
                <w:sz w:val="20"/>
              </w:rPr>
            </w:pPr>
          </w:p>
          <w:p w14:paraId="16A6D66E" w14:textId="45F2C09A" w:rsidR="006E08F9" w:rsidRPr="0025460C" w:rsidRDefault="00546663" w:rsidP="006E08F9">
            <w:pPr>
              <w:jc w:val="both"/>
              <w:rPr>
                <w:rFonts w:ascii="Arial" w:hAnsi="Arial" w:cs="Arial"/>
                <w:b/>
                <w:sz w:val="20"/>
              </w:rPr>
            </w:pPr>
            <w:r>
              <w:rPr>
                <w:rFonts w:ascii="Verdana" w:hAnsi="Verdana"/>
                <w:color w:val="333333"/>
                <w:sz w:val="18"/>
                <w:szCs w:val="18"/>
                <w:shd w:val="clear" w:color="auto" w:fill="FFFFFF"/>
              </w:rPr>
              <w:t>St Maughans Formation - Argillaceous Rocks And [subequal/subordinate] Sandstone, Interbedded. Sedimentary Bedrock formed approximately 393 to 419 million years ago in the Devonian Period. Local environment previously dominated by rivers.</w:t>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Setting: </w:t>
            </w:r>
            <w:r>
              <w:rPr>
                <w:rFonts w:ascii="Verdana" w:hAnsi="Verdana"/>
                <w:color w:val="333333"/>
                <w:sz w:val="18"/>
                <w:szCs w:val="18"/>
                <w:shd w:val="clear" w:color="auto" w:fill="FFFFFF"/>
              </w:rPr>
              <w:t>rivers. These sedimentary rocks are fluvial in origin. They are detrital, ranging from coarse- to fine-grained and form beds and lenses of deposits reflecting the channels, floodplains and levees of a river or estuary (if in a coastal setting).</w:t>
            </w:r>
          </w:p>
        </w:tc>
      </w:tr>
      <w:tr w:rsidR="006E08F9" w14:paraId="14C0DA40" w14:textId="77777777" w:rsidTr="006E08F9">
        <w:tc>
          <w:tcPr>
            <w:tcW w:w="4394" w:type="dxa"/>
            <w:gridSpan w:val="2"/>
            <w:shd w:val="pct12" w:color="auto" w:fill="FFFFFF"/>
          </w:tcPr>
          <w:p w14:paraId="6D176088" w14:textId="77777777" w:rsidR="006E08F9" w:rsidRDefault="006E08F9" w:rsidP="006E08F9">
            <w:pPr>
              <w:jc w:val="both"/>
              <w:rPr>
                <w:rFonts w:ascii="Arial" w:hAnsi="Arial"/>
                <w:sz w:val="20"/>
              </w:rPr>
            </w:pPr>
            <w:r>
              <w:rPr>
                <w:rFonts w:ascii="Arial" w:hAnsi="Arial"/>
                <w:sz w:val="20"/>
              </w:rPr>
              <w:lastRenderedPageBreak/>
              <w:t>Pollution history including:</w:t>
            </w:r>
          </w:p>
          <w:p w14:paraId="34DF38D8" w14:textId="77777777" w:rsidR="006E08F9" w:rsidRDefault="006E08F9" w:rsidP="006E08F9">
            <w:pPr>
              <w:jc w:val="both"/>
              <w:rPr>
                <w:rFonts w:ascii="Arial" w:hAnsi="Arial"/>
                <w:sz w:val="20"/>
              </w:rPr>
            </w:pPr>
          </w:p>
          <w:p w14:paraId="72947E9F" w14:textId="77777777" w:rsidR="006E08F9" w:rsidRDefault="006E08F9" w:rsidP="006E08F9">
            <w:pPr>
              <w:numPr>
                <w:ilvl w:val="0"/>
                <w:numId w:val="4"/>
              </w:numPr>
              <w:jc w:val="both"/>
              <w:rPr>
                <w:rFonts w:ascii="Arial" w:hAnsi="Arial"/>
                <w:sz w:val="20"/>
              </w:rPr>
            </w:pPr>
            <w:r>
              <w:rPr>
                <w:rFonts w:ascii="Arial" w:hAnsi="Arial"/>
                <w:sz w:val="20"/>
              </w:rPr>
              <w:t>pollution incidents that may have affected land</w:t>
            </w:r>
          </w:p>
          <w:p w14:paraId="45CA96E4" w14:textId="77777777" w:rsidR="006E08F9" w:rsidRDefault="006E08F9" w:rsidP="006E08F9">
            <w:pPr>
              <w:numPr>
                <w:ilvl w:val="0"/>
                <w:numId w:val="4"/>
              </w:numPr>
              <w:jc w:val="both"/>
              <w:rPr>
                <w:rFonts w:ascii="Arial" w:hAnsi="Arial"/>
                <w:sz w:val="20"/>
              </w:rPr>
            </w:pPr>
            <w:r>
              <w:rPr>
                <w:rFonts w:ascii="Arial" w:hAnsi="Arial"/>
                <w:sz w:val="20"/>
              </w:rPr>
              <w:t xml:space="preserve">historical land-uses and associated contaminants </w:t>
            </w:r>
          </w:p>
          <w:p w14:paraId="080B8FDC" w14:textId="77777777" w:rsidR="006E08F9" w:rsidRDefault="006E08F9" w:rsidP="006E08F9">
            <w:pPr>
              <w:numPr>
                <w:ilvl w:val="0"/>
                <w:numId w:val="4"/>
              </w:numPr>
              <w:jc w:val="both"/>
              <w:rPr>
                <w:rFonts w:ascii="Arial" w:hAnsi="Arial"/>
                <w:sz w:val="20"/>
              </w:rPr>
            </w:pPr>
            <w:r>
              <w:rPr>
                <w:rFonts w:ascii="Arial" w:hAnsi="Arial"/>
                <w:sz w:val="20"/>
              </w:rPr>
              <w:t>any visual/olfactory evidence of existing contamination</w:t>
            </w:r>
          </w:p>
          <w:p w14:paraId="3E9A9508" w14:textId="77777777" w:rsidR="006E08F9" w:rsidRDefault="006E08F9" w:rsidP="006E08F9">
            <w:pPr>
              <w:numPr>
                <w:ilvl w:val="0"/>
                <w:numId w:val="4"/>
              </w:numPr>
              <w:jc w:val="both"/>
              <w:rPr>
                <w:rFonts w:ascii="Arial" w:hAnsi="Arial"/>
                <w:sz w:val="20"/>
              </w:rPr>
            </w:pPr>
            <w:r>
              <w:rPr>
                <w:rFonts w:ascii="Arial" w:hAnsi="Arial"/>
                <w:sz w:val="20"/>
              </w:rPr>
              <w:t xml:space="preserve">evidence of damage to pollution prevention measures </w:t>
            </w:r>
          </w:p>
          <w:p w14:paraId="4B5430E4" w14:textId="77777777" w:rsidR="006E08F9" w:rsidRDefault="006E08F9" w:rsidP="006E08F9">
            <w:pPr>
              <w:jc w:val="both"/>
              <w:rPr>
                <w:rFonts w:ascii="Arial" w:hAnsi="Arial"/>
                <w:sz w:val="20"/>
              </w:rPr>
            </w:pPr>
          </w:p>
        </w:tc>
        <w:tc>
          <w:tcPr>
            <w:tcW w:w="4253" w:type="dxa"/>
          </w:tcPr>
          <w:p w14:paraId="77E484A0" w14:textId="6761C8BB" w:rsidR="006E08F9" w:rsidRDefault="006E08F9" w:rsidP="006E08F9">
            <w:pPr>
              <w:jc w:val="both"/>
              <w:rPr>
                <w:rFonts w:ascii="Arial" w:hAnsi="Arial"/>
                <w:b/>
                <w:sz w:val="20"/>
              </w:rPr>
            </w:pPr>
            <w:r>
              <w:rPr>
                <w:rFonts w:ascii="Arial" w:hAnsi="Arial"/>
                <w:b/>
                <w:sz w:val="20"/>
              </w:rPr>
              <w:t xml:space="preserve">No pollution history, currently the land is arable farmland and part of the arable cropping rotation on the proposed locations of buildings 3 and 4. Buildings one and two are existing Turkey production buildings. </w:t>
            </w:r>
          </w:p>
        </w:tc>
      </w:tr>
      <w:tr w:rsidR="006E08F9" w14:paraId="19258697" w14:textId="77777777" w:rsidTr="006E08F9">
        <w:tc>
          <w:tcPr>
            <w:tcW w:w="4394" w:type="dxa"/>
            <w:gridSpan w:val="2"/>
            <w:shd w:val="pct12" w:color="auto" w:fill="FFFFFF"/>
          </w:tcPr>
          <w:p w14:paraId="458180EC" w14:textId="77777777" w:rsidR="006E08F9" w:rsidRDefault="006E08F9" w:rsidP="006E08F9">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143BB601" w14:textId="77777777" w:rsidR="006E08F9" w:rsidRDefault="006E08F9" w:rsidP="006E08F9">
            <w:pPr>
              <w:jc w:val="both"/>
              <w:rPr>
                <w:rFonts w:ascii="Arial" w:hAnsi="Arial"/>
                <w:sz w:val="20"/>
              </w:rPr>
            </w:pPr>
          </w:p>
        </w:tc>
        <w:tc>
          <w:tcPr>
            <w:tcW w:w="4253" w:type="dxa"/>
          </w:tcPr>
          <w:p w14:paraId="51C1F6CA" w14:textId="587828EF" w:rsidR="006E08F9" w:rsidRDefault="006E08F9" w:rsidP="006E08F9">
            <w:pPr>
              <w:jc w:val="both"/>
              <w:rPr>
                <w:rFonts w:ascii="Arial" w:hAnsi="Arial"/>
                <w:b/>
                <w:sz w:val="20"/>
              </w:rPr>
            </w:pPr>
            <w:r>
              <w:rPr>
                <w:rFonts w:ascii="Arial" w:hAnsi="Arial"/>
                <w:b/>
                <w:sz w:val="20"/>
              </w:rPr>
              <w:t xml:space="preserve">None </w:t>
            </w:r>
          </w:p>
        </w:tc>
      </w:tr>
      <w:tr w:rsidR="006E08F9" w14:paraId="157AA25C" w14:textId="77777777" w:rsidTr="006E08F9">
        <w:tc>
          <w:tcPr>
            <w:tcW w:w="4394" w:type="dxa"/>
            <w:gridSpan w:val="2"/>
            <w:shd w:val="pct12" w:color="auto" w:fill="FFFFFF"/>
          </w:tcPr>
          <w:p w14:paraId="4FA91536" w14:textId="77777777" w:rsidR="006E08F9" w:rsidRDefault="006E08F9" w:rsidP="006E08F9">
            <w:pPr>
              <w:jc w:val="both"/>
              <w:rPr>
                <w:rFonts w:ascii="Arial" w:hAnsi="Arial"/>
                <w:sz w:val="20"/>
              </w:rPr>
            </w:pPr>
            <w:r>
              <w:rPr>
                <w:rFonts w:ascii="Arial" w:hAnsi="Arial"/>
                <w:sz w:val="20"/>
              </w:rPr>
              <w:t>Baseline soil and groundwater reference data</w:t>
            </w:r>
          </w:p>
          <w:p w14:paraId="249FA7F6" w14:textId="77777777" w:rsidR="006E08F9" w:rsidRDefault="006E08F9" w:rsidP="006E08F9">
            <w:pPr>
              <w:jc w:val="both"/>
              <w:rPr>
                <w:rFonts w:ascii="Arial" w:hAnsi="Arial"/>
                <w:sz w:val="20"/>
              </w:rPr>
            </w:pPr>
          </w:p>
        </w:tc>
        <w:tc>
          <w:tcPr>
            <w:tcW w:w="4253" w:type="dxa"/>
          </w:tcPr>
          <w:p w14:paraId="1BFB5F10" w14:textId="314913F6" w:rsidR="006E08F9" w:rsidRDefault="006E08F9" w:rsidP="006E08F9">
            <w:pPr>
              <w:jc w:val="both"/>
              <w:rPr>
                <w:rFonts w:ascii="Arial" w:hAnsi="Arial"/>
                <w:b/>
                <w:sz w:val="20"/>
              </w:rPr>
            </w:pPr>
            <w:r>
              <w:rPr>
                <w:rFonts w:ascii="Arial" w:hAnsi="Arial"/>
                <w:b/>
                <w:sz w:val="20"/>
              </w:rPr>
              <w:t xml:space="preserve">None </w:t>
            </w:r>
          </w:p>
        </w:tc>
      </w:tr>
      <w:tr w:rsidR="006E08F9" w14:paraId="322F8C40" w14:textId="77777777" w:rsidTr="006E08F9">
        <w:tc>
          <w:tcPr>
            <w:tcW w:w="1702" w:type="dxa"/>
            <w:shd w:val="pct12" w:color="auto" w:fill="FFFFFF"/>
          </w:tcPr>
          <w:p w14:paraId="1CB36A15" w14:textId="77777777" w:rsidR="006E08F9" w:rsidRDefault="006E08F9" w:rsidP="006E08F9">
            <w:pPr>
              <w:jc w:val="both"/>
              <w:rPr>
                <w:rFonts w:ascii="Arial" w:hAnsi="Arial"/>
                <w:sz w:val="20"/>
              </w:rPr>
            </w:pPr>
            <w:r>
              <w:rPr>
                <w:rFonts w:ascii="Arial" w:hAnsi="Arial"/>
                <w:b/>
                <w:sz w:val="20"/>
              </w:rPr>
              <w:lastRenderedPageBreak/>
              <w:t>Supporting information</w:t>
            </w:r>
          </w:p>
        </w:tc>
        <w:tc>
          <w:tcPr>
            <w:tcW w:w="6945" w:type="dxa"/>
            <w:gridSpan w:val="2"/>
          </w:tcPr>
          <w:p w14:paraId="29F9661F" w14:textId="77777777" w:rsidR="006E08F9" w:rsidRDefault="006E08F9" w:rsidP="006E08F9">
            <w:pPr>
              <w:numPr>
                <w:ilvl w:val="0"/>
                <w:numId w:val="18"/>
              </w:numPr>
              <w:jc w:val="both"/>
              <w:rPr>
                <w:rFonts w:ascii="Arial" w:hAnsi="Arial"/>
                <w:sz w:val="20"/>
              </w:rPr>
            </w:pPr>
            <w:r>
              <w:rPr>
                <w:rFonts w:ascii="Arial" w:hAnsi="Arial"/>
                <w:sz w:val="20"/>
              </w:rPr>
              <w:t>Source information identifying environmental setting and pollution incidents</w:t>
            </w:r>
          </w:p>
          <w:p w14:paraId="5FCF7978" w14:textId="77777777" w:rsidR="006E08F9" w:rsidRDefault="006E08F9" w:rsidP="006E08F9">
            <w:pPr>
              <w:numPr>
                <w:ilvl w:val="0"/>
                <w:numId w:val="18"/>
              </w:numPr>
              <w:jc w:val="both"/>
              <w:rPr>
                <w:rFonts w:ascii="Arial" w:hAnsi="Arial"/>
                <w:sz w:val="20"/>
              </w:rPr>
            </w:pPr>
            <w:r>
              <w:rPr>
                <w:rFonts w:ascii="Arial" w:hAnsi="Arial"/>
                <w:sz w:val="20"/>
              </w:rPr>
              <w:t>Historical Ordnance Survey plans</w:t>
            </w:r>
          </w:p>
          <w:p w14:paraId="3573D200" w14:textId="77777777" w:rsidR="006E08F9" w:rsidRDefault="006E08F9" w:rsidP="006E08F9">
            <w:pPr>
              <w:numPr>
                <w:ilvl w:val="0"/>
                <w:numId w:val="18"/>
              </w:numPr>
              <w:jc w:val="both"/>
              <w:rPr>
                <w:rFonts w:ascii="Arial" w:hAnsi="Arial"/>
                <w:sz w:val="20"/>
              </w:rPr>
            </w:pPr>
            <w:r>
              <w:rPr>
                <w:rFonts w:ascii="Arial" w:hAnsi="Arial"/>
                <w:sz w:val="20"/>
              </w:rPr>
              <w:t>Site reconnaissance</w:t>
            </w:r>
          </w:p>
          <w:p w14:paraId="374C28EF" w14:textId="77777777" w:rsidR="006E08F9" w:rsidRDefault="006E08F9" w:rsidP="006E08F9">
            <w:pPr>
              <w:numPr>
                <w:ilvl w:val="0"/>
                <w:numId w:val="18"/>
              </w:numPr>
              <w:jc w:val="both"/>
              <w:rPr>
                <w:rFonts w:ascii="Arial" w:hAnsi="Arial"/>
                <w:b/>
                <w:sz w:val="20"/>
              </w:rPr>
            </w:pPr>
            <w:r>
              <w:rPr>
                <w:rFonts w:ascii="Arial" w:hAnsi="Arial"/>
                <w:sz w:val="20"/>
              </w:rPr>
              <w:t>Historical investigation / assessment / remediation / verification reports</w:t>
            </w:r>
          </w:p>
          <w:p w14:paraId="7FCB37FB" w14:textId="77777777" w:rsidR="006E08F9" w:rsidRDefault="006E08F9" w:rsidP="006E08F9">
            <w:pPr>
              <w:numPr>
                <w:ilvl w:val="0"/>
                <w:numId w:val="18"/>
              </w:numPr>
              <w:jc w:val="both"/>
              <w:rPr>
                <w:rFonts w:ascii="Arial" w:hAnsi="Arial"/>
                <w:b/>
                <w:sz w:val="20"/>
              </w:rPr>
            </w:pPr>
            <w:r>
              <w:rPr>
                <w:rFonts w:ascii="Arial" w:hAnsi="Arial"/>
                <w:sz w:val="20"/>
              </w:rPr>
              <w:t>Baseline soil and groundwater reference data</w:t>
            </w:r>
          </w:p>
        </w:tc>
      </w:tr>
    </w:tbl>
    <w:p w14:paraId="652434A9" w14:textId="77777777" w:rsidR="00910852" w:rsidRDefault="00910852"/>
    <w:p w14:paraId="39052730"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32FD03CD" w14:textId="77777777">
        <w:trPr>
          <w:cantSplit/>
        </w:trPr>
        <w:tc>
          <w:tcPr>
            <w:tcW w:w="8647" w:type="dxa"/>
            <w:gridSpan w:val="2"/>
            <w:shd w:val="pct12" w:color="auto" w:fill="FFFFFF"/>
          </w:tcPr>
          <w:p w14:paraId="15BD3694" w14:textId="77777777" w:rsidR="00315764" w:rsidRDefault="00315764">
            <w:pPr>
              <w:pStyle w:val="BodyText3"/>
              <w:jc w:val="both"/>
            </w:pPr>
          </w:p>
          <w:p w14:paraId="16E392F3" w14:textId="77777777" w:rsidR="00315764" w:rsidRDefault="00FC32F5">
            <w:pPr>
              <w:pStyle w:val="BodyText3"/>
              <w:jc w:val="both"/>
              <w:rPr>
                <w:b/>
                <w:sz w:val="24"/>
              </w:rPr>
            </w:pPr>
            <w:r>
              <w:rPr>
                <w:b/>
                <w:sz w:val="24"/>
              </w:rPr>
              <w:t>3</w:t>
            </w:r>
            <w:r w:rsidR="00315764">
              <w:rPr>
                <w:b/>
                <w:sz w:val="24"/>
              </w:rPr>
              <w:t>.0 Permitted activities</w:t>
            </w:r>
          </w:p>
          <w:p w14:paraId="33893D2F" w14:textId="77777777" w:rsidR="00315764" w:rsidRDefault="00315764">
            <w:pPr>
              <w:pStyle w:val="BodyText3"/>
              <w:jc w:val="both"/>
            </w:pPr>
          </w:p>
        </w:tc>
      </w:tr>
      <w:tr w:rsidR="00315764" w14:paraId="34F43E00" w14:textId="77777777">
        <w:tc>
          <w:tcPr>
            <w:tcW w:w="4394" w:type="dxa"/>
            <w:shd w:val="pct12" w:color="auto" w:fill="FFFFFF"/>
          </w:tcPr>
          <w:p w14:paraId="2F878D24" w14:textId="77777777" w:rsidR="00315764" w:rsidRDefault="00315764">
            <w:pPr>
              <w:pStyle w:val="BodyText3"/>
              <w:jc w:val="both"/>
            </w:pPr>
            <w:r>
              <w:t xml:space="preserve">Permitted activities </w:t>
            </w:r>
          </w:p>
          <w:p w14:paraId="7E3E645B" w14:textId="77777777" w:rsidR="00315764" w:rsidRDefault="00315764">
            <w:pPr>
              <w:pStyle w:val="BodyText3"/>
              <w:jc w:val="both"/>
            </w:pPr>
          </w:p>
        </w:tc>
        <w:tc>
          <w:tcPr>
            <w:tcW w:w="4253" w:type="dxa"/>
          </w:tcPr>
          <w:p w14:paraId="5D6360EA" w14:textId="77777777" w:rsidR="00F7296D" w:rsidRDefault="00F7296D" w:rsidP="006962E1">
            <w:pPr>
              <w:autoSpaceDE w:val="0"/>
              <w:autoSpaceDN w:val="0"/>
              <w:adjustRightInd w:val="0"/>
              <w:rPr>
                <w:rFonts w:ascii="Arial-BoldMT" w:hAnsi="Arial-BoldMT" w:cs="Arial-BoldMT"/>
                <w:color w:val="000000"/>
                <w:sz w:val="23"/>
                <w:szCs w:val="23"/>
              </w:rPr>
            </w:pPr>
            <w:r>
              <w:rPr>
                <w:rFonts w:ascii="Arial-BoldMT" w:hAnsi="Arial-BoldMT" w:cs="Arial-BoldMT"/>
                <w:color w:val="000000"/>
                <w:sz w:val="23"/>
                <w:szCs w:val="23"/>
              </w:rPr>
              <w:t xml:space="preserve">7 (a) installation </w:t>
            </w:r>
          </w:p>
          <w:p w14:paraId="2D14B162" w14:textId="77777777" w:rsidR="00F7296D" w:rsidRDefault="00F7296D" w:rsidP="006962E1">
            <w:pPr>
              <w:autoSpaceDE w:val="0"/>
              <w:autoSpaceDN w:val="0"/>
              <w:adjustRightInd w:val="0"/>
              <w:rPr>
                <w:rFonts w:ascii="Arial-BoldMT" w:hAnsi="Arial-BoldMT" w:cs="Arial-BoldMT"/>
                <w:color w:val="000000"/>
                <w:sz w:val="23"/>
                <w:szCs w:val="23"/>
              </w:rPr>
            </w:pPr>
            <w:r>
              <w:rPr>
                <w:rFonts w:ascii="Arial-BoldMT" w:hAnsi="Arial-BoldMT" w:cs="Arial-BoldMT"/>
                <w:color w:val="000000"/>
                <w:sz w:val="23"/>
                <w:szCs w:val="23"/>
              </w:rPr>
              <w:t xml:space="preserve">NACE Code 01.47 </w:t>
            </w:r>
          </w:p>
          <w:p w14:paraId="3766767B" w14:textId="77777777" w:rsidR="00F7296D" w:rsidRDefault="00F7296D" w:rsidP="006962E1">
            <w:pPr>
              <w:autoSpaceDE w:val="0"/>
              <w:autoSpaceDN w:val="0"/>
              <w:adjustRightInd w:val="0"/>
              <w:rPr>
                <w:rFonts w:ascii="Arial-BoldMT" w:hAnsi="Arial-BoldMT" w:cs="Arial-BoldMT"/>
                <w:color w:val="000000"/>
                <w:sz w:val="23"/>
                <w:szCs w:val="23"/>
              </w:rPr>
            </w:pPr>
            <w:r>
              <w:rPr>
                <w:rFonts w:ascii="Arial-BoldMT" w:hAnsi="Arial-BoldMT" w:cs="Arial-BoldMT"/>
                <w:color w:val="000000"/>
                <w:sz w:val="23"/>
                <w:szCs w:val="23"/>
              </w:rPr>
              <w:t xml:space="preserve">NOSE – P Code 110.04 and 110.05 </w:t>
            </w:r>
          </w:p>
          <w:p w14:paraId="467A0E7A" w14:textId="77777777" w:rsidR="00F7296D" w:rsidRDefault="00F7296D" w:rsidP="006962E1">
            <w:pPr>
              <w:autoSpaceDE w:val="0"/>
              <w:autoSpaceDN w:val="0"/>
              <w:adjustRightInd w:val="0"/>
              <w:rPr>
                <w:rFonts w:ascii="Arial-BoldMT" w:hAnsi="Arial-BoldMT" w:cs="Arial-BoldMT"/>
                <w:color w:val="000000"/>
                <w:sz w:val="23"/>
                <w:szCs w:val="23"/>
              </w:rPr>
            </w:pPr>
          </w:p>
          <w:p w14:paraId="6EF0EB7D" w14:textId="70DC1762" w:rsidR="006962E1" w:rsidRPr="004B219E" w:rsidRDefault="006962E1" w:rsidP="006962E1">
            <w:pPr>
              <w:autoSpaceDE w:val="0"/>
              <w:autoSpaceDN w:val="0"/>
              <w:adjustRightInd w:val="0"/>
              <w:rPr>
                <w:rFonts w:ascii="Arial-BoldMT" w:hAnsi="Arial-BoldMT" w:cs="Arial-BoldMT"/>
                <w:color w:val="000000"/>
                <w:sz w:val="23"/>
                <w:szCs w:val="23"/>
              </w:rPr>
            </w:pPr>
            <w:r>
              <w:rPr>
                <w:rFonts w:ascii="Arial-BoldMT" w:hAnsi="Arial-BoldMT" w:cs="Arial-BoldMT"/>
                <w:color w:val="000000"/>
                <w:sz w:val="23"/>
                <w:szCs w:val="23"/>
              </w:rPr>
              <w:t>Chessgrove</w:t>
            </w:r>
            <w:r w:rsidRPr="004B219E">
              <w:rPr>
                <w:rFonts w:ascii="Arial-BoldMT" w:hAnsi="Arial-BoldMT" w:cs="Arial-BoldMT"/>
                <w:color w:val="000000"/>
                <w:sz w:val="23"/>
                <w:szCs w:val="23"/>
              </w:rPr>
              <w:t xml:space="preserve"> Farm Poultry Unit will have a capacity for </w:t>
            </w:r>
            <w:r>
              <w:rPr>
                <w:rFonts w:ascii="Arial-BoldMT" w:hAnsi="Arial-BoldMT" w:cs="Arial-BoldMT"/>
                <w:color w:val="000000"/>
                <w:sz w:val="23"/>
                <w:szCs w:val="23"/>
              </w:rPr>
              <w:t>16</w:t>
            </w:r>
            <w:r w:rsidRPr="004B219E">
              <w:rPr>
                <w:rFonts w:ascii="Arial-BoldMT" w:hAnsi="Arial-BoldMT" w:cs="Arial-BoldMT"/>
                <w:color w:val="000000"/>
                <w:sz w:val="23"/>
                <w:szCs w:val="23"/>
              </w:rPr>
              <w:t xml:space="preserve">0,000 broiler places over 4 separate houses. </w:t>
            </w:r>
          </w:p>
          <w:p w14:paraId="2B871DC3" w14:textId="77777777" w:rsidR="006962E1" w:rsidRDefault="006962E1" w:rsidP="006962E1">
            <w:pPr>
              <w:autoSpaceDE w:val="0"/>
              <w:autoSpaceDN w:val="0"/>
              <w:adjustRightInd w:val="0"/>
              <w:rPr>
                <w:rFonts w:ascii="Arial-BoldMT" w:hAnsi="Arial-BoldMT" w:cs="Arial-BoldMT"/>
                <w:b/>
                <w:bCs/>
                <w:color w:val="000000"/>
                <w:sz w:val="23"/>
                <w:szCs w:val="23"/>
              </w:rPr>
            </w:pPr>
          </w:p>
          <w:p w14:paraId="798D8559" w14:textId="77777777" w:rsidR="006962E1" w:rsidRDefault="006962E1" w:rsidP="006962E1">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 xml:space="preserve">Each poultry building is of steel portal frame construction, with the walls being preformed concrete to 450mm with polyester coated profile sheeting above for the walls and roof in olive green. The buildings will be ventilated with high-speed roof mounted ventilation fans. </w:t>
            </w:r>
          </w:p>
          <w:p w14:paraId="45419A6C" w14:textId="77777777" w:rsidR="006962E1" w:rsidRDefault="006962E1" w:rsidP="006962E1">
            <w:pPr>
              <w:autoSpaceDE w:val="0"/>
              <w:autoSpaceDN w:val="0"/>
              <w:adjustRightInd w:val="0"/>
              <w:jc w:val="both"/>
              <w:rPr>
                <w:rFonts w:ascii="ArialMT" w:hAnsi="ArialMT" w:cs="ArialMT"/>
                <w:color w:val="000000"/>
                <w:sz w:val="23"/>
                <w:szCs w:val="23"/>
              </w:rPr>
            </w:pPr>
          </w:p>
          <w:p w14:paraId="00CDFB14" w14:textId="77777777" w:rsidR="006962E1" w:rsidRDefault="006962E1" w:rsidP="006962E1">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 xml:space="preserve">Internal equipment includes pan feeders, nipple drinkers and indirect heating which will be provided by the gas.  Each poultry building includes a control panel which will be located within the link corridor. The control panel will include a specialist computer system which is thermostatically controlled to maintain the desired temperature within the bird housing area, using the heating and ventilation systems. Feeding and lighting is also controlled by the computer system. The use of the proposed poultry buildings is for the rearing of broilers from day old chicks through to finished table weight. The broiler rearing cycle operates on an all-in all-out system, and each cycle takes 48 days. The broilers are reared for approximately 38 days following which the poultry buildings are cleaned out in preparation for the next batch of birds. The buildings are empty for cleaning and preparation for 10 days at the end of the growing cycle. The proposed unit will operate with up to 7.6 flocks per birds per annum. </w:t>
            </w:r>
          </w:p>
          <w:p w14:paraId="7925D992" w14:textId="77777777" w:rsidR="006962E1" w:rsidRDefault="006962E1" w:rsidP="006962E1">
            <w:pPr>
              <w:autoSpaceDE w:val="0"/>
              <w:autoSpaceDN w:val="0"/>
              <w:adjustRightInd w:val="0"/>
              <w:jc w:val="both"/>
              <w:rPr>
                <w:rFonts w:ascii="ArialMT" w:hAnsi="ArialMT" w:cs="ArialMT"/>
                <w:color w:val="000000"/>
                <w:sz w:val="23"/>
                <w:szCs w:val="23"/>
              </w:rPr>
            </w:pPr>
          </w:p>
          <w:p w14:paraId="3C18B5CB" w14:textId="77777777" w:rsidR="006962E1" w:rsidRDefault="006962E1" w:rsidP="006962E1">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At the end of each flock cycle, the poultry manure is removed from the buildings with the process taking approximately 2 hours per building, or 8 hours for the whole site.</w:t>
            </w:r>
          </w:p>
          <w:p w14:paraId="1B030696" w14:textId="77777777" w:rsidR="006962E1" w:rsidRDefault="006962E1" w:rsidP="006962E1">
            <w:pPr>
              <w:autoSpaceDE w:val="0"/>
              <w:autoSpaceDN w:val="0"/>
              <w:adjustRightInd w:val="0"/>
              <w:jc w:val="both"/>
              <w:rPr>
                <w:rFonts w:ascii="ArialMT" w:hAnsi="ArialMT" w:cs="ArialMT"/>
                <w:color w:val="000000"/>
                <w:sz w:val="23"/>
                <w:szCs w:val="23"/>
              </w:rPr>
            </w:pPr>
          </w:p>
          <w:p w14:paraId="5E207A2A" w14:textId="77777777" w:rsidR="006962E1" w:rsidRDefault="006962E1" w:rsidP="006962E1">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The manure removal process is undertaken with a mechanical loader. All manure will be loaded from the sheds into trailers which will be sheeted and transported away from the site for disposal via a licensed anaerobic digester plant.</w:t>
            </w:r>
          </w:p>
          <w:p w14:paraId="1EFB76A6" w14:textId="77777777" w:rsidR="006962E1" w:rsidRDefault="006962E1" w:rsidP="006962E1">
            <w:pPr>
              <w:autoSpaceDE w:val="0"/>
              <w:autoSpaceDN w:val="0"/>
              <w:adjustRightInd w:val="0"/>
              <w:jc w:val="both"/>
              <w:rPr>
                <w:rFonts w:ascii="ArialMT" w:hAnsi="ArialMT" w:cs="ArialMT"/>
                <w:color w:val="000000"/>
                <w:sz w:val="23"/>
                <w:szCs w:val="23"/>
              </w:rPr>
            </w:pPr>
          </w:p>
          <w:p w14:paraId="30038C88" w14:textId="77777777" w:rsidR="006962E1" w:rsidRDefault="006962E1" w:rsidP="006962E1">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Following the removal of the manure, the buildings will be washed with high pressure hoses. The inside of the proposed buildings will be drained into sealed underground dirty water containment tanks. All washout water from the site is contained within the dirty water system.</w:t>
            </w:r>
          </w:p>
          <w:p w14:paraId="13330929" w14:textId="77777777" w:rsidR="006962E1" w:rsidRDefault="006962E1" w:rsidP="006962E1">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 xml:space="preserve"> </w:t>
            </w:r>
          </w:p>
          <w:p w14:paraId="27F335E0" w14:textId="77777777" w:rsidR="006962E1" w:rsidRDefault="006962E1" w:rsidP="006962E1">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 xml:space="preserve">At the end of each cleanout period, the dirty water tank will be emptied by vacuum tanker for appropriate disposal. </w:t>
            </w:r>
          </w:p>
          <w:p w14:paraId="38668CE5" w14:textId="77777777" w:rsidR="006962E1" w:rsidRDefault="006962E1" w:rsidP="006962E1">
            <w:pPr>
              <w:autoSpaceDE w:val="0"/>
              <w:autoSpaceDN w:val="0"/>
              <w:adjustRightInd w:val="0"/>
              <w:jc w:val="both"/>
              <w:rPr>
                <w:rFonts w:ascii="ArialMT" w:hAnsi="ArialMT" w:cs="ArialMT"/>
                <w:color w:val="000000"/>
                <w:sz w:val="23"/>
                <w:szCs w:val="23"/>
              </w:rPr>
            </w:pPr>
          </w:p>
          <w:p w14:paraId="513801B6" w14:textId="7C78292E" w:rsidR="006962E1" w:rsidRDefault="006962E1" w:rsidP="006962E1">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 xml:space="preserve">Clean roof water and yard water will be discharged to the proposed Sustainable Drainage System which is in the form of an attenuation pond. Infrastructure and management is set to comply with all relevant BAT. </w:t>
            </w:r>
          </w:p>
          <w:p w14:paraId="1F830206" w14:textId="77777777" w:rsidR="000F6E4B" w:rsidRPr="004B219E" w:rsidRDefault="000F6E4B" w:rsidP="006962E1">
            <w:pPr>
              <w:autoSpaceDE w:val="0"/>
              <w:autoSpaceDN w:val="0"/>
              <w:adjustRightInd w:val="0"/>
              <w:jc w:val="both"/>
              <w:rPr>
                <w:rFonts w:ascii="ArialMT" w:hAnsi="ArialMT" w:cs="ArialMT"/>
                <w:color w:val="000000"/>
                <w:sz w:val="23"/>
                <w:szCs w:val="23"/>
              </w:rPr>
            </w:pPr>
          </w:p>
          <w:p w14:paraId="6CA678C2" w14:textId="77777777" w:rsidR="006962E1" w:rsidRDefault="006962E1" w:rsidP="006962E1">
            <w:pPr>
              <w:jc w:val="both"/>
              <w:rPr>
                <w:rFonts w:ascii="Calibri" w:hAnsi="Calibri" w:cs="Calibri"/>
                <w:sz w:val="22"/>
                <w:szCs w:val="22"/>
              </w:rPr>
            </w:pPr>
          </w:p>
          <w:p w14:paraId="3A9D05CC" w14:textId="6FDC3BD9" w:rsidR="00315764" w:rsidRDefault="00315764">
            <w:pPr>
              <w:pStyle w:val="BodyText3"/>
              <w:jc w:val="both"/>
            </w:pPr>
          </w:p>
        </w:tc>
      </w:tr>
      <w:tr w:rsidR="00315764" w14:paraId="5CEB9D66" w14:textId="77777777">
        <w:tc>
          <w:tcPr>
            <w:tcW w:w="4394" w:type="dxa"/>
            <w:shd w:val="pct12" w:color="auto" w:fill="FFFFFF"/>
          </w:tcPr>
          <w:p w14:paraId="18FB4624" w14:textId="77777777" w:rsidR="00315764" w:rsidRDefault="00315764">
            <w:pPr>
              <w:pStyle w:val="BodyText3"/>
              <w:jc w:val="both"/>
            </w:pPr>
            <w:r>
              <w:lastRenderedPageBreak/>
              <w:t>Non-permitted activities undertaken</w:t>
            </w:r>
          </w:p>
          <w:p w14:paraId="7ABE9922" w14:textId="77777777" w:rsidR="00315764" w:rsidRDefault="00315764">
            <w:pPr>
              <w:pStyle w:val="BodyText3"/>
              <w:jc w:val="both"/>
            </w:pPr>
          </w:p>
        </w:tc>
        <w:tc>
          <w:tcPr>
            <w:tcW w:w="4253" w:type="dxa"/>
          </w:tcPr>
          <w:p w14:paraId="7D05A72E" w14:textId="28A0ED2A" w:rsidR="00315764" w:rsidRDefault="006E08F9">
            <w:pPr>
              <w:pStyle w:val="BodyText3"/>
              <w:jc w:val="both"/>
            </w:pPr>
            <w:r>
              <w:t xml:space="preserve">None </w:t>
            </w:r>
          </w:p>
        </w:tc>
      </w:tr>
      <w:tr w:rsidR="00794DBD" w14:paraId="6A58F71E" w14:textId="77777777">
        <w:tc>
          <w:tcPr>
            <w:tcW w:w="4394" w:type="dxa"/>
            <w:shd w:val="pct12" w:color="auto" w:fill="FFFFFF"/>
          </w:tcPr>
          <w:p w14:paraId="56023E7A" w14:textId="77777777" w:rsidR="00794DBD" w:rsidRDefault="00794DBD">
            <w:pPr>
              <w:pStyle w:val="BodyText3"/>
              <w:jc w:val="both"/>
            </w:pPr>
            <w:r>
              <w:t>Document references for:</w:t>
            </w:r>
          </w:p>
          <w:p w14:paraId="2F23A1CB" w14:textId="77777777" w:rsidR="00794DBD" w:rsidRDefault="00794DBD">
            <w:pPr>
              <w:pStyle w:val="BodyText3"/>
              <w:jc w:val="both"/>
            </w:pPr>
          </w:p>
          <w:p w14:paraId="0502A990" w14:textId="77777777" w:rsidR="00794DBD" w:rsidRPr="00794DBD" w:rsidRDefault="00794DBD" w:rsidP="00794DBD">
            <w:pPr>
              <w:pStyle w:val="BodyText3"/>
              <w:numPr>
                <w:ilvl w:val="0"/>
                <w:numId w:val="20"/>
              </w:numPr>
            </w:pPr>
            <w:r w:rsidRPr="00794DBD">
              <w:t>plan showing activity layout</w:t>
            </w:r>
            <w:r>
              <w:t>;</w:t>
            </w:r>
            <w:r w:rsidR="00A85F6E">
              <w:t xml:space="preserve"> and</w:t>
            </w:r>
          </w:p>
          <w:p w14:paraId="522FB15C" w14:textId="77777777" w:rsidR="00794DBD" w:rsidRDefault="00794DBD" w:rsidP="00794DBD">
            <w:pPr>
              <w:pStyle w:val="BodyText3"/>
              <w:numPr>
                <w:ilvl w:val="0"/>
                <w:numId w:val="19"/>
              </w:numPr>
              <w:jc w:val="both"/>
            </w:pPr>
            <w:r>
              <w:t>environmental risk assessment</w:t>
            </w:r>
            <w:r w:rsidR="00A85F6E">
              <w:t>.</w:t>
            </w:r>
          </w:p>
          <w:p w14:paraId="0AB3EB2B" w14:textId="77777777" w:rsidR="00794DBD" w:rsidRDefault="00794DBD">
            <w:pPr>
              <w:pStyle w:val="BodyText3"/>
              <w:jc w:val="both"/>
            </w:pPr>
          </w:p>
          <w:p w14:paraId="335194CF" w14:textId="77777777" w:rsidR="00794DBD" w:rsidRDefault="00794DBD">
            <w:pPr>
              <w:pStyle w:val="BodyText3"/>
              <w:jc w:val="both"/>
            </w:pPr>
          </w:p>
        </w:tc>
        <w:tc>
          <w:tcPr>
            <w:tcW w:w="4253" w:type="dxa"/>
          </w:tcPr>
          <w:p w14:paraId="4CBCBE44" w14:textId="22E368C6" w:rsidR="00794DBD" w:rsidRDefault="001317EC">
            <w:pPr>
              <w:pStyle w:val="BodyText3"/>
              <w:jc w:val="both"/>
            </w:pPr>
            <w:r>
              <w:t xml:space="preserve">003 Site Boundary Plan </w:t>
            </w:r>
            <w:r w:rsidR="006E08F9">
              <w:t xml:space="preserve">May </w:t>
            </w:r>
            <w:r>
              <w:t xml:space="preserve">22 </w:t>
            </w:r>
          </w:p>
          <w:p w14:paraId="5BC687EA" w14:textId="013836D8" w:rsidR="001317EC" w:rsidRDefault="001317EC">
            <w:pPr>
              <w:pStyle w:val="BodyText3"/>
              <w:jc w:val="both"/>
            </w:pPr>
            <w:r>
              <w:t xml:space="preserve">006 Environmental Risk Assessment </w:t>
            </w:r>
            <w:r w:rsidR="006E08F9">
              <w:t xml:space="preserve">May </w:t>
            </w:r>
            <w:r>
              <w:t xml:space="preserve">22 </w:t>
            </w:r>
          </w:p>
        </w:tc>
      </w:tr>
    </w:tbl>
    <w:p w14:paraId="720D354D" w14:textId="77777777" w:rsidR="00437BE6" w:rsidRDefault="00437BE6" w:rsidP="00437BE6">
      <w:pPr>
        <w:pStyle w:val="AgencyStdParagraph"/>
      </w:pPr>
    </w:p>
    <w:p w14:paraId="7FC2D164" w14:textId="77777777" w:rsidR="00016426" w:rsidRDefault="00016426" w:rsidP="00016426">
      <w:pPr>
        <w:jc w:val="both"/>
        <w:rPr>
          <w:rFonts w:ascii="Arial" w:hAnsi="Arial"/>
          <w:b/>
          <w:sz w:val="20"/>
        </w:rPr>
      </w:pPr>
      <w:r>
        <w:rPr>
          <w:rFonts w:ascii="Arial" w:hAnsi="Arial"/>
          <w:b/>
          <w:sz w:val="20"/>
        </w:rPr>
        <w:t>Note:</w:t>
      </w:r>
    </w:p>
    <w:p w14:paraId="6FE7E46F" w14:textId="77777777" w:rsidR="00016426" w:rsidRDefault="00016426" w:rsidP="00D24090">
      <w:pPr>
        <w:jc w:val="both"/>
        <w:rPr>
          <w:rFonts w:ascii="Arial" w:hAnsi="Arial"/>
          <w:sz w:val="20"/>
        </w:rPr>
      </w:pPr>
    </w:p>
    <w:p w14:paraId="2E3360F3"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041B100A" w14:textId="77777777" w:rsidR="00D24090" w:rsidRDefault="00D24090" w:rsidP="00D24090">
      <w:pPr>
        <w:jc w:val="both"/>
        <w:rPr>
          <w:rFonts w:ascii="Arial" w:hAnsi="Arial"/>
          <w:sz w:val="20"/>
        </w:rPr>
      </w:pPr>
    </w:p>
    <w:p w14:paraId="1D43073B"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2F7933BB" w14:textId="77777777" w:rsidR="00D24090" w:rsidRPr="008101DD" w:rsidRDefault="00D24090" w:rsidP="00D24090">
      <w:pPr>
        <w:jc w:val="both"/>
        <w:rPr>
          <w:rFonts w:ascii="Arial" w:hAnsi="Arial"/>
          <w:sz w:val="20"/>
        </w:rPr>
      </w:pPr>
    </w:p>
    <w:p w14:paraId="57C269D8" w14:textId="77777777" w:rsidR="00D24090" w:rsidRDefault="00D24090" w:rsidP="00D24090">
      <w:pPr>
        <w:jc w:val="both"/>
        <w:rPr>
          <w:rFonts w:ascii="Arial" w:hAnsi="Arial"/>
          <w:sz w:val="20"/>
        </w:rPr>
      </w:pPr>
      <w:r w:rsidRPr="008101DD">
        <w:rPr>
          <w:rFonts w:ascii="Arial" w:hAnsi="Arial"/>
          <w:sz w:val="20"/>
        </w:rPr>
        <w:lastRenderedPageBreak/>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5863664C" w14:textId="77777777" w:rsidR="00D24090" w:rsidRDefault="00D24090" w:rsidP="00D24090">
      <w:pPr>
        <w:jc w:val="both"/>
        <w:rPr>
          <w:rFonts w:ascii="Arial" w:hAnsi="Arial"/>
          <w:sz w:val="20"/>
        </w:rPr>
      </w:pPr>
    </w:p>
    <w:p w14:paraId="785861D9"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71AEC5C7" w14:textId="77777777" w:rsidR="00315764" w:rsidRDefault="00315764">
      <w:pPr>
        <w:pStyle w:val="AgencyStdParagraph"/>
      </w:pPr>
    </w:p>
    <w:p w14:paraId="58E65E8C" w14:textId="77777777" w:rsidR="00FC32F5" w:rsidRDefault="00FC32F5">
      <w:pPr>
        <w:pStyle w:val="AgencyStdParagraph"/>
      </w:pPr>
    </w:p>
    <w:p w14:paraId="18C6196C" w14:textId="77777777" w:rsidR="00FC32F5" w:rsidRDefault="00FC32F5">
      <w:pPr>
        <w:pStyle w:val="AgencyStdParagraph"/>
        <w:sectPr w:rsidR="00FC32F5" w:rsidSect="00BD76C0">
          <w:pgSz w:w="11907" w:h="16840" w:code="9"/>
          <w:pgMar w:top="1134" w:right="1417" w:bottom="1134" w:left="1985" w:header="720" w:footer="720" w:gutter="0"/>
          <w:pgNumType w:start="3"/>
          <w:cols w:space="720"/>
        </w:sectPr>
      </w:pPr>
    </w:p>
    <w:p w14:paraId="02CA01AE" w14:textId="77777777" w:rsidR="00315764" w:rsidRDefault="00315764">
      <w:pPr>
        <w:pStyle w:val="AgencyStdParagraph"/>
      </w:pPr>
    </w:p>
    <w:p w14:paraId="1AAF2197"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3385AF7D" w14:textId="77777777">
        <w:trPr>
          <w:cantSplit/>
        </w:trPr>
        <w:tc>
          <w:tcPr>
            <w:tcW w:w="8647" w:type="dxa"/>
            <w:gridSpan w:val="3"/>
            <w:shd w:val="pct12" w:color="auto" w:fill="FFFFFF"/>
          </w:tcPr>
          <w:p w14:paraId="4BA86C3B" w14:textId="77777777" w:rsidR="00315764" w:rsidRDefault="00315764">
            <w:pPr>
              <w:pStyle w:val="AgencyStdParagraph"/>
            </w:pPr>
          </w:p>
          <w:p w14:paraId="174D0421" w14:textId="77777777"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14:paraId="00A420A9" w14:textId="77777777" w:rsidR="00315764" w:rsidRDefault="00315764">
            <w:pPr>
              <w:pStyle w:val="AgencyStdParagraph"/>
            </w:pPr>
          </w:p>
        </w:tc>
      </w:tr>
      <w:tr w:rsidR="00315764" w14:paraId="2C372DE0" w14:textId="77777777">
        <w:tc>
          <w:tcPr>
            <w:tcW w:w="4496" w:type="dxa"/>
            <w:gridSpan w:val="2"/>
            <w:shd w:val="pct12" w:color="auto" w:fill="FFFFFF"/>
          </w:tcPr>
          <w:p w14:paraId="2AAA1BD0" w14:textId="77777777" w:rsidR="00315764" w:rsidRDefault="00315764">
            <w:pPr>
              <w:pStyle w:val="AgencyStdParagraph"/>
            </w:pPr>
          </w:p>
          <w:p w14:paraId="5AF9D1E4" w14:textId="77777777" w:rsidR="00315764" w:rsidRDefault="00315764">
            <w:pPr>
              <w:pStyle w:val="AgencyStdParagraph"/>
            </w:pPr>
            <w:r>
              <w:t xml:space="preserve">Have there been any changes to the </w:t>
            </w:r>
            <w:r w:rsidR="00916C0A">
              <w:t>activity</w:t>
            </w:r>
            <w:r>
              <w:t xml:space="preserve"> boundary?</w:t>
            </w:r>
          </w:p>
          <w:p w14:paraId="3CF5F96C" w14:textId="77777777" w:rsidR="00315764" w:rsidRDefault="00315764">
            <w:pPr>
              <w:pStyle w:val="AgencyStdParagraph"/>
            </w:pPr>
          </w:p>
        </w:tc>
        <w:tc>
          <w:tcPr>
            <w:tcW w:w="4151" w:type="dxa"/>
          </w:tcPr>
          <w:p w14:paraId="436E8172" w14:textId="77777777" w:rsidR="00315764" w:rsidRDefault="00315764">
            <w:pPr>
              <w:pStyle w:val="AgencyStdParagraph"/>
              <w:rPr>
                <w:b w:val="0"/>
              </w:rPr>
            </w:pPr>
          </w:p>
          <w:p w14:paraId="0168CAC2" w14:textId="77777777"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14:paraId="32A27651" w14:textId="77777777">
        <w:tc>
          <w:tcPr>
            <w:tcW w:w="4496" w:type="dxa"/>
            <w:gridSpan w:val="2"/>
            <w:shd w:val="pct12" w:color="auto" w:fill="FFFFFF"/>
          </w:tcPr>
          <w:p w14:paraId="5BE7A318" w14:textId="77777777" w:rsidR="00315764" w:rsidRDefault="00315764">
            <w:pPr>
              <w:pStyle w:val="AgencyStdParagraph"/>
            </w:pPr>
          </w:p>
          <w:p w14:paraId="6068C850" w14:textId="77777777" w:rsidR="00315764" w:rsidRDefault="00315764">
            <w:pPr>
              <w:pStyle w:val="AgencyStdParagraph"/>
            </w:pPr>
            <w:r>
              <w:t>Have there been any changes to the permitted activities?</w:t>
            </w:r>
          </w:p>
          <w:p w14:paraId="2ED99F7F" w14:textId="77777777" w:rsidR="00315764" w:rsidRDefault="00315764">
            <w:pPr>
              <w:pStyle w:val="AgencyStdParagraph"/>
            </w:pPr>
          </w:p>
        </w:tc>
        <w:tc>
          <w:tcPr>
            <w:tcW w:w="4151" w:type="dxa"/>
          </w:tcPr>
          <w:p w14:paraId="6DC89D55" w14:textId="77777777" w:rsidR="00315764" w:rsidRDefault="00315764">
            <w:pPr>
              <w:pStyle w:val="AgencyStdParagraph"/>
              <w:rPr>
                <w:b w:val="0"/>
              </w:rPr>
            </w:pPr>
          </w:p>
          <w:p w14:paraId="4448A9AF" w14:textId="77777777" w:rsidR="00315764" w:rsidRDefault="00315764">
            <w:pPr>
              <w:pStyle w:val="AgencyStdParagraph"/>
              <w:rPr>
                <w:b w:val="0"/>
                <w:color w:val="FF0000"/>
              </w:rPr>
            </w:pPr>
            <w:r>
              <w:rPr>
                <w:b w:val="0"/>
                <w:color w:val="FF0000"/>
              </w:rPr>
              <w:t>If yes, provide a description of the changes to the permitted activities</w:t>
            </w:r>
          </w:p>
        </w:tc>
      </w:tr>
      <w:tr w:rsidR="00315764" w14:paraId="3053E646" w14:textId="77777777">
        <w:tc>
          <w:tcPr>
            <w:tcW w:w="4496" w:type="dxa"/>
            <w:gridSpan w:val="2"/>
            <w:shd w:val="pct12" w:color="auto" w:fill="FFFFFF"/>
          </w:tcPr>
          <w:p w14:paraId="1DA1CFCE" w14:textId="77777777" w:rsidR="00315764" w:rsidRDefault="00315764">
            <w:pPr>
              <w:pStyle w:val="AgencyStdParagraph"/>
            </w:pPr>
          </w:p>
          <w:p w14:paraId="63ADC529" w14:textId="77777777"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1C719FFF" w14:textId="77777777" w:rsidR="00315764" w:rsidRDefault="00315764">
            <w:pPr>
              <w:pStyle w:val="AgencyStdParagraph"/>
            </w:pPr>
          </w:p>
        </w:tc>
        <w:tc>
          <w:tcPr>
            <w:tcW w:w="4151" w:type="dxa"/>
          </w:tcPr>
          <w:p w14:paraId="4E13B4E8" w14:textId="77777777" w:rsidR="00315764" w:rsidRDefault="00315764">
            <w:pPr>
              <w:pStyle w:val="AgencyStdParagraph"/>
              <w:rPr>
                <w:b w:val="0"/>
              </w:rPr>
            </w:pPr>
          </w:p>
          <w:p w14:paraId="650FF5C1" w14:textId="77777777" w:rsidR="00315764" w:rsidRDefault="00315764">
            <w:pPr>
              <w:pStyle w:val="AgencyStdParagraph"/>
              <w:rPr>
                <w:b w:val="0"/>
                <w:color w:val="FF0000"/>
              </w:rPr>
            </w:pPr>
            <w:r>
              <w:rPr>
                <w:b w:val="0"/>
                <w:color w:val="FF0000"/>
              </w:rPr>
              <w:t>If yes, list of the</w:t>
            </w:r>
            <w:r w:rsidR="004A20B2">
              <w:rPr>
                <w:b w:val="0"/>
                <w:color w:val="FF0000"/>
              </w:rPr>
              <w:t>m</w:t>
            </w:r>
          </w:p>
        </w:tc>
      </w:tr>
      <w:tr w:rsidR="00315764" w14:paraId="05D793CB" w14:textId="77777777">
        <w:tc>
          <w:tcPr>
            <w:tcW w:w="1701" w:type="dxa"/>
            <w:shd w:val="pct12" w:color="auto" w:fill="FFFFFF"/>
          </w:tcPr>
          <w:p w14:paraId="1DB5DA42" w14:textId="77777777" w:rsidR="00315764" w:rsidRDefault="00923FB8">
            <w:pPr>
              <w:pStyle w:val="AgencyStdParagraph"/>
            </w:pPr>
            <w:r>
              <w:t>Checklist of s</w:t>
            </w:r>
            <w:r w:rsidR="005C6927">
              <w:t>upporting i</w:t>
            </w:r>
            <w:r w:rsidR="00315764">
              <w:t>nformation</w:t>
            </w:r>
          </w:p>
        </w:tc>
        <w:tc>
          <w:tcPr>
            <w:tcW w:w="6946" w:type="dxa"/>
            <w:gridSpan w:val="2"/>
          </w:tcPr>
          <w:p w14:paraId="6482CCBF" w14:textId="77777777" w:rsidR="00315764" w:rsidRDefault="00315764">
            <w:pPr>
              <w:pStyle w:val="AgencyStdParagraph"/>
              <w:numPr>
                <w:ilvl w:val="0"/>
                <w:numId w:val="8"/>
              </w:numPr>
              <w:rPr>
                <w:b w:val="0"/>
              </w:rPr>
            </w:pPr>
            <w:r>
              <w:rPr>
                <w:b w:val="0"/>
              </w:rPr>
              <w:t>Plan showing any changes to the boundary (where relevant)</w:t>
            </w:r>
          </w:p>
          <w:p w14:paraId="08F5B320" w14:textId="77777777" w:rsidR="00315764" w:rsidRDefault="00315764">
            <w:pPr>
              <w:pStyle w:val="AgencyStdParagraph"/>
              <w:numPr>
                <w:ilvl w:val="0"/>
                <w:numId w:val="8"/>
              </w:numPr>
              <w:rPr>
                <w:b w:val="0"/>
              </w:rPr>
            </w:pPr>
            <w:r>
              <w:rPr>
                <w:b w:val="0"/>
              </w:rPr>
              <w:t>Description of the changes to the permitted activities (where relevant)</w:t>
            </w:r>
          </w:p>
          <w:p w14:paraId="54E59024" w14:textId="77777777" w:rsidR="00315764" w:rsidRDefault="00315764">
            <w:pPr>
              <w:pStyle w:val="AgencyStdParagraph"/>
              <w:numPr>
                <w:ilvl w:val="0"/>
                <w:numId w:val="8"/>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14:paraId="3A4D76A3" w14:textId="77777777" w:rsidR="00315764" w:rsidRDefault="00315764">
      <w:pPr>
        <w:pStyle w:val="AgencyStdParagraph"/>
      </w:pPr>
    </w:p>
    <w:p w14:paraId="48CD2547"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65AC2BD" w14:textId="77777777">
        <w:trPr>
          <w:cantSplit/>
        </w:trPr>
        <w:tc>
          <w:tcPr>
            <w:tcW w:w="8647" w:type="dxa"/>
            <w:gridSpan w:val="2"/>
            <w:shd w:val="pct12" w:color="auto" w:fill="FFFFFF"/>
          </w:tcPr>
          <w:p w14:paraId="011BFB60" w14:textId="77777777" w:rsidR="00315764" w:rsidRDefault="00315764">
            <w:pPr>
              <w:pStyle w:val="AgencyStdParagraph"/>
            </w:pPr>
          </w:p>
          <w:p w14:paraId="2987388A" w14:textId="77777777" w:rsidR="00315764" w:rsidRDefault="00437BE6">
            <w:pPr>
              <w:pStyle w:val="AgencyStdParagraph"/>
              <w:rPr>
                <w:sz w:val="24"/>
              </w:rPr>
            </w:pPr>
            <w:r>
              <w:rPr>
                <w:sz w:val="24"/>
              </w:rPr>
              <w:t>5</w:t>
            </w:r>
            <w:r w:rsidR="00315764">
              <w:rPr>
                <w:sz w:val="24"/>
              </w:rPr>
              <w:t>.0  Measures taken to protect land</w:t>
            </w:r>
          </w:p>
          <w:p w14:paraId="4390D57C" w14:textId="77777777" w:rsidR="00315764" w:rsidRDefault="00315764">
            <w:pPr>
              <w:pStyle w:val="AgencyStdParagraph"/>
            </w:pPr>
          </w:p>
        </w:tc>
      </w:tr>
      <w:tr w:rsidR="00315764" w14:paraId="6312A5BD" w14:textId="77777777">
        <w:trPr>
          <w:cantSplit/>
        </w:trPr>
        <w:tc>
          <w:tcPr>
            <w:tcW w:w="8647" w:type="dxa"/>
            <w:gridSpan w:val="2"/>
          </w:tcPr>
          <w:p w14:paraId="02ED8FCD" w14:textId="77777777" w:rsidR="00315764" w:rsidRDefault="00315764">
            <w:pPr>
              <w:pStyle w:val="AgencyStdParagraph"/>
            </w:pPr>
          </w:p>
          <w:p w14:paraId="6EB2555B" w14:textId="77777777"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14:paraId="4A817281" w14:textId="77777777" w:rsidR="00315764" w:rsidRDefault="00315764">
            <w:pPr>
              <w:pStyle w:val="AgencyStdParagraph"/>
            </w:pPr>
          </w:p>
        </w:tc>
      </w:tr>
      <w:tr w:rsidR="00315764" w14:paraId="4FC5C7DB" w14:textId="77777777">
        <w:tc>
          <w:tcPr>
            <w:tcW w:w="1701" w:type="dxa"/>
            <w:shd w:val="pct12" w:color="auto" w:fill="FFFFFF"/>
          </w:tcPr>
          <w:p w14:paraId="5D6D2C8F" w14:textId="77777777" w:rsidR="00315764" w:rsidRDefault="007D7313">
            <w:pPr>
              <w:pStyle w:val="AgencyStdParagraph"/>
            </w:pPr>
            <w:r>
              <w:t>Checklist of s</w:t>
            </w:r>
            <w:r w:rsidR="005C6927">
              <w:t>upporting i</w:t>
            </w:r>
            <w:r w:rsidR="00315764">
              <w:t>nformation</w:t>
            </w:r>
          </w:p>
        </w:tc>
        <w:tc>
          <w:tcPr>
            <w:tcW w:w="6946" w:type="dxa"/>
          </w:tcPr>
          <w:p w14:paraId="40534F2D" w14:textId="77777777" w:rsidR="00315764" w:rsidRDefault="00315764">
            <w:pPr>
              <w:pStyle w:val="AgencyStdParagraph"/>
              <w:numPr>
                <w:ilvl w:val="0"/>
                <w:numId w:val="9"/>
              </w:numPr>
              <w:rPr>
                <w:b w:val="0"/>
              </w:rPr>
            </w:pPr>
            <w:r>
              <w:rPr>
                <w:b w:val="0"/>
              </w:rPr>
              <w:t>Inspection records and summary of findings of inspections for all pollution prevention measures</w:t>
            </w:r>
          </w:p>
          <w:p w14:paraId="57115A65" w14:textId="77777777" w:rsidR="00315764" w:rsidRDefault="00315764">
            <w:pPr>
              <w:pStyle w:val="AgencyStdParagraph"/>
              <w:numPr>
                <w:ilvl w:val="0"/>
                <w:numId w:val="9"/>
              </w:numPr>
            </w:pPr>
            <w:r>
              <w:rPr>
                <w:b w:val="0"/>
              </w:rPr>
              <w:t>Records of maintenance, repair and replacement of pollution prevention measures</w:t>
            </w:r>
          </w:p>
        </w:tc>
      </w:tr>
    </w:tbl>
    <w:p w14:paraId="7190FD5D" w14:textId="77777777" w:rsidR="00315764" w:rsidRDefault="00315764">
      <w:pPr>
        <w:pStyle w:val="AgencyStdParagraph"/>
      </w:pPr>
    </w:p>
    <w:p w14:paraId="6254CCB3"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54997F0" w14:textId="77777777">
        <w:trPr>
          <w:cantSplit/>
        </w:trPr>
        <w:tc>
          <w:tcPr>
            <w:tcW w:w="8647" w:type="dxa"/>
            <w:gridSpan w:val="2"/>
            <w:shd w:val="pct12" w:color="auto" w:fill="FFFFFF"/>
          </w:tcPr>
          <w:p w14:paraId="6A3DC8DD" w14:textId="77777777" w:rsidR="00315764" w:rsidRDefault="00315764">
            <w:pPr>
              <w:pStyle w:val="AgencyStdParagraph"/>
            </w:pPr>
          </w:p>
          <w:p w14:paraId="5F4FBE52" w14:textId="77777777"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14:paraId="1145292F" w14:textId="77777777" w:rsidR="00315764" w:rsidRDefault="00315764">
            <w:pPr>
              <w:pStyle w:val="AgencyStdParagraph"/>
            </w:pPr>
          </w:p>
        </w:tc>
      </w:tr>
      <w:tr w:rsidR="00315764" w14:paraId="1EFE29B2" w14:textId="77777777">
        <w:trPr>
          <w:cantSplit/>
        </w:trPr>
        <w:tc>
          <w:tcPr>
            <w:tcW w:w="8647" w:type="dxa"/>
            <w:gridSpan w:val="2"/>
          </w:tcPr>
          <w:p w14:paraId="13569DF1" w14:textId="77777777" w:rsidR="00315764" w:rsidRDefault="00315764">
            <w:pPr>
              <w:pStyle w:val="AgencyStdParagraph"/>
            </w:pPr>
          </w:p>
          <w:p w14:paraId="7CF5F286" w14:textId="77777777"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14:paraId="026605EE" w14:textId="77777777" w:rsidR="00315764" w:rsidRDefault="00315764">
            <w:pPr>
              <w:pStyle w:val="AgencyStdParagraph"/>
            </w:pPr>
          </w:p>
        </w:tc>
      </w:tr>
      <w:tr w:rsidR="00315764" w14:paraId="7731493C" w14:textId="77777777">
        <w:tc>
          <w:tcPr>
            <w:tcW w:w="1701" w:type="dxa"/>
            <w:shd w:val="pct12" w:color="auto" w:fill="FFFFFF"/>
          </w:tcPr>
          <w:p w14:paraId="179247EB" w14:textId="77777777" w:rsidR="00315764" w:rsidRDefault="007D7313">
            <w:pPr>
              <w:pStyle w:val="AgencyStdParagraph"/>
            </w:pPr>
            <w:r>
              <w:t>Checklist of s</w:t>
            </w:r>
            <w:r w:rsidR="005C6927">
              <w:t>upporting i</w:t>
            </w:r>
            <w:r w:rsidR="00315764">
              <w:t>nformation</w:t>
            </w:r>
          </w:p>
        </w:tc>
        <w:tc>
          <w:tcPr>
            <w:tcW w:w="6946" w:type="dxa"/>
          </w:tcPr>
          <w:p w14:paraId="61DDB9F7" w14:textId="77777777" w:rsidR="00315764" w:rsidRDefault="00315764">
            <w:pPr>
              <w:pStyle w:val="AgencyStdParagraph"/>
              <w:numPr>
                <w:ilvl w:val="0"/>
                <w:numId w:val="9"/>
              </w:numPr>
              <w:rPr>
                <w:b w:val="0"/>
              </w:rPr>
            </w:pPr>
            <w:r>
              <w:rPr>
                <w:b w:val="0"/>
              </w:rPr>
              <w:t>Records of pollution incidents that may have impacted on land</w:t>
            </w:r>
          </w:p>
          <w:p w14:paraId="12343065" w14:textId="77777777" w:rsidR="00315764" w:rsidRDefault="00315764">
            <w:pPr>
              <w:pStyle w:val="AgencyStdParagraph"/>
              <w:numPr>
                <w:ilvl w:val="0"/>
                <w:numId w:val="9"/>
              </w:numPr>
            </w:pPr>
            <w:r>
              <w:rPr>
                <w:b w:val="0"/>
              </w:rPr>
              <w:t>Records of their investigation and remediation</w:t>
            </w:r>
          </w:p>
        </w:tc>
      </w:tr>
    </w:tbl>
    <w:p w14:paraId="38D38BFE" w14:textId="77777777" w:rsidR="00315764" w:rsidRDefault="00315764">
      <w:pPr>
        <w:jc w:val="both"/>
        <w:rPr>
          <w:rFonts w:ascii="Arial" w:hAnsi="Arial"/>
          <w:b/>
          <w:sz w:val="20"/>
        </w:rPr>
      </w:pPr>
    </w:p>
    <w:p w14:paraId="26AE593B" w14:textId="77777777" w:rsidR="0013205E" w:rsidRDefault="0013205E">
      <w:pPr>
        <w:jc w:val="both"/>
        <w:rPr>
          <w:rFonts w:ascii="Arial" w:hAnsi="Arial"/>
          <w:b/>
          <w:sz w:val="20"/>
        </w:rPr>
        <w:sectPr w:rsidR="0013205E">
          <w:footerReference w:type="default" r:id="rId24"/>
          <w:pgSz w:w="11907" w:h="16840" w:code="9"/>
          <w:pgMar w:top="1134" w:right="363" w:bottom="1134" w:left="1134" w:header="720" w:footer="720" w:gutter="0"/>
          <w:pgNumType w:start="9"/>
          <w:cols w:space="720"/>
        </w:sectPr>
      </w:pPr>
    </w:p>
    <w:p w14:paraId="09A1EAA1"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1C0B28B0" w14:textId="77777777">
        <w:trPr>
          <w:cantSplit/>
        </w:trPr>
        <w:tc>
          <w:tcPr>
            <w:tcW w:w="8647" w:type="dxa"/>
            <w:gridSpan w:val="2"/>
            <w:shd w:val="pct12" w:color="auto" w:fill="FFFFFF"/>
          </w:tcPr>
          <w:p w14:paraId="23B2CCD3" w14:textId="77777777" w:rsidR="00315764" w:rsidRDefault="00315764">
            <w:pPr>
              <w:pStyle w:val="AgencyStdParagraph"/>
            </w:pPr>
          </w:p>
          <w:p w14:paraId="1D68862F" w14:textId="77777777" w:rsidR="00315764" w:rsidRDefault="00437BE6">
            <w:pPr>
              <w:pStyle w:val="AgencyStdParagraph"/>
              <w:rPr>
                <w:sz w:val="24"/>
              </w:rPr>
            </w:pPr>
            <w:r>
              <w:rPr>
                <w:sz w:val="24"/>
              </w:rPr>
              <w:t>7</w:t>
            </w:r>
            <w:r w:rsidR="00315764">
              <w:rPr>
                <w:sz w:val="24"/>
              </w:rPr>
              <w:t>.0 Soil gas and water quality monitoring (where undertaken)</w:t>
            </w:r>
          </w:p>
          <w:p w14:paraId="4DF07025" w14:textId="77777777" w:rsidR="00315764" w:rsidRDefault="00315764">
            <w:pPr>
              <w:pStyle w:val="AgencyStdParagraph"/>
            </w:pPr>
          </w:p>
        </w:tc>
      </w:tr>
      <w:tr w:rsidR="00315764" w14:paraId="3CAA8B0D" w14:textId="77777777">
        <w:trPr>
          <w:cantSplit/>
        </w:trPr>
        <w:tc>
          <w:tcPr>
            <w:tcW w:w="8647" w:type="dxa"/>
            <w:gridSpan w:val="2"/>
          </w:tcPr>
          <w:p w14:paraId="7324BB54" w14:textId="77777777" w:rsidR="00315764" w:rsidRDefault="00315764">
            <w:pPr>
              <w:pStyle w:val="AgencyStdParagraph"/>
            </w:pPr>
          </w:p>
          <w:p w14:paraId="63338C16" w14:textId="77777777"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14:paraId="4B920A86" w14:textId="77777777" w:rsidR="00315764" w:rsidRDefault="00315764">
            <w:pPr>
              <w:pStyle w:val="AgencyStdParagraph"/>
            </w:pPr>
          </w:p>
        </w:tc>
      </w:tr>
      <w:tr w:rsidR="00315764" w14:paraId="2EFC6458" w14:textId="77777777">
        <w:tc>
          <w:tcPr>
            <w:tcW w:w="1701" w:type="dxa"/>
            <w:shd w:val="pct12" w:color="auto" w:fill="FFFFFF"/>
          </w:tcPr>
          <w:p w14:paraId="75A5396D" w14:textId="77777777" w:rsidR="00315764" w:rsidRDefault="007D7313">
            <w:pPr>
              <w:pStyle w:val="AgencyStdParagraph"/>
            </w:pPr>
            <w:r>
              <w:t>Checklist of s</w:t>
            </w:r>
            <w:r w:rsidR="005C6927">
              <w:t>upporting i</w:t>
            </w:r>
            <w:r w:rsidR="00315764">
              <w:t>nformation</w:t>
            </w:r>
          </w:p>
        </w:tc>
        <w:tc>
          <w:tcPr>
            <w:tcW w:w="6946" w:type="dxa"/>
          </w:tcPr>
          <w:p w14:paraId="5E990448" w14:textId="77777777" w:rsidR="00315764" w:rsidRDefault="00315764">
            <w:pPr>
              <w:pStyle w:val="AgencyStdParagraph"/>
              <w:numPr>
                <w:ilvl w:val="0"/>
                <w:numId w:val="9"/>
              </w:numPr>
            </w:pPr>
            <w:r>
              <w:t>Description of soil gas and/or water monitoring undertaken</w:t>
            </w:r>
          </w:p>
          <w:p w14:paraId="2F461766" w14:textId="77777777" w:rsidR="00315764" w:rsidRDefault="00315764">
            <w:pPr>
              <w:pStyle w:val="AgencyStdParagraph"/>
              <w:numPr>
                <w:ilvl w:val="0"/>
                <w:numId w:val="9"/>
              </w:numPr>
            </w:pPr>
            <w:r>
              <w:t>Monitoring results (including graphs)</w:t>
            </w:r>
          </w:p>
        </w:tc>
      </w:tr>
    </w:tbl>
    <w:p w14:paraId="23A257F7" w14:textId="77777777" w:rsidR="00315764" w:rsidRDefault="00315764">
      <w:pPr>
        <w:jc w:val="both"/>
        <w:rPr>
          <w:rFonts w:ascii="Arial" w:hAnsi="Arial"/>
          <w:b/>
          <w:sz w:val="20"/>
        </w:rPr>
      </w:pPr>
    </w:p>
    <w:p w14:paraId="261569F6" w14:textId="77777777" w:rsidR="00C835FC" w:rsidRDefault="00C835FC">
      <w:pPr>
        <w:jc w:val="both"/>
        <w:rPr>
          <w:rFonts w:ascii="Arial" w:hAnsi="Arial"/>
          <w:b/>
          <w:sz w:val="20"/>
        </w:rPr>
        <w:sectPr w:rsidR="00C835FC">
          <w:footerReference w:type="default" r:id="rId25"/>
          <w:pgSz w:w="11907" w:h="16840" w:code="9"/>
          <w:pgMar w:top="1134" w:right="363" w:bottom="1134" w:left="1134" w:header="720" w:footer="720" w:gutter="0"/>
          <w:pgNumType w:start="9"/>
          <w:cols w:space="720"/>
        </w:sectPr>
      </w:pPr>
    </w:p>
    <w:p w14:paraId="1E8EC3EF"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431ED56A" w14:textId="77777777">
        <w:trPr>
          <w:cantSplit/>
        </w:trPr>
        <w:tc>
          <w:tcPr>
            <w:tcW w:w="8647" w:type="dxa"/>
            <w:gridSpan w:val="2"/>
            <w:shd w:val="pct12" w:color="auto" w:fill="FFFFFF"/>
          </w:tcPr>
          <w:p w14:paraId="65FF58D3" w14:textId="77777777" w:rsidR="00315764" w:rsidRDefault="00315764">
            <w:pPr>
              <w:pStyle w:val="AgencyStdParagraph"/>
            </w:pPr>
          </w:p>
          <w:p w14:paraId="0FFF8EEA" w14:textId="77777777" w:rsidR="00315764" w:rsidRDefault="00437BE6">
            <w:pPr>
              <w:pStyle w:val="AgencyStdParagraph"/>
              <w:rPr>
                <w:sz w:val="24"/>
              </w:rPr>
            </w:pPr>
            <w:r>
              <w:rPr>
                <w:sz w:val="24"/>
              </w:rPr>
              <w:t>8</w:t>
            </w:r>
            <w:r w:rsidR="00315764">
              <w:rPr>
                <w:sz w:val="24"/>
              </w:rPr>
              <w:t>.0 Decommissioning and removal of pollution risk</w:t>
            </w:r>
          </w:p>
          <w:p w14:paraId="5A1A6EF0" w14:textId="77777777" w:rsidR="00315764" w:rsidRDefault="00315764">
            <w:pPr>
              <w:pStyle w:val="AgencyStdParagraph"/>
            </w:pPr>
          </w:p>
        </w:tc>
      </w:tr>
      <w:tr w:rsidR="00315764" w14:paraId="538A2342" w14:textId="77777777">
        <w:trPr>
          <w:cantSplit/>
        </w:trPr>
        <w:tc>
          <w:tcPr>
            <w:tcW w:w="8647" w:type="dxa"/>
            <w:gridSpan w:val="2"/>
          </w:tcPr>
          <w:p w14:paraId="10EE1063" w14:textId="77777777" w:rsidR="00315764" w:rsidRDefault="00315764">
            <w:pPr>
              <w:pStyle w:val="AgencyStdParagraph"/>
            </w:pPr>
          </w:p>
          <w:p w14:paraId="17F76761" w14:textId="77777777"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14:paraId="0945BDAC" w14:textId="77777777" w:rsidR="00315764" w:rsidRDefault="00315764">
            <w:pPr>
              <w:pStyle w:val="AgencyStdParagraph"/>
              <w:rPr>
                <w:b w:val="0"/>
              </w:rPr>
            </w:pPr>
          </w:p>
        </w:tc>
      </w:tr>
      <w:tr w:rsidR="00315764" w14:paraId="6EFE7043" w14:textId="77777777">
        <w:tc>
          <w:tcPr>
            <w:tcW w:w="1701" w:type="dxa"/>
            <w:shd w:val="pct12" w:color="auto" w:fill="FFFFFF"/>
          </w:tcPr>
          <w:p w14:paraId="75778885" w14:textId="77777777" w:rsidR="00315764" w:rsidRDefault="007D7313">
            <w:pPr>
              <w:pStyle w:val="AgencyStdParagraph"/>
            </w:pPr>
            <w:r>
              <w:t>Checklist of s</w:t>
            </w:r>
            <w:r w:rsidR="00315764">
              <w:t xml:space="preserve">upporting </w:t>
            </w:r>
            <w:r w:rsidR="005C6927">
              <w:t>i</w:t>
            </w:r>
            <w:r w:rsidR="00315764">
              <w:t>nformation</w:t>
            </w:r>
          </w:p>
        </w:tc>
        <w:tc>
          <w:tcPr>
            <w:tcW w:w="6946" w:type="dxa"/>
          </w:tcPr>
          <w:p w14:paraId="05BD4597" w14:textId="77777777" w:rsidR="00315764" w:rsidRDefault="00315764">
            <w:pPr>
              <w:pStyle w:val="AgencyStdParagraph"/>
              <w:numPr>
                <w:ilvl w:val="0"/>
                <w:numId w:val="9"/>
              </w:numPr>
            </w:pPr>
            <w:r>
              <w:t xml:space="preserve">Site </w:t>
            </w:r>
            <w:r w:rsidR="00D113C1">
              <w:t>c</w:t>
            </w:r>
            <w:r>
              <w:t xml:space="preserve">losure </w:t>
            </w:r>
            <w:r w:rsidR="00D113C1">
              <w:t>p</w:t>
            </w:r>
            <w:r>
              <w:t>lan</w:t>
            </w:r>
          </w:p>
          <w:p w14:paraId="49235B4A" w14:textId="77777777" w:rsidR="00315764" w:rsidRDefault="00315764">
            <w:pPr>
              <w:pStyle w:val="AgencyStdParagraph"/>
              <w:numPr>
                <w:ilvl w:val="0"/>
                <w:numId w:val="9"/>
              </w:numPr>
            </w:pPr>
            <w:r>
              <w:t>List of potential sources of pollution risk</w:t>
            </w:r>
          </w:p>
          <w:p w14:paraId="6C7210E1" w14:textId="77777777" w:rsidR="00315764" w:rsidRDefault="00315764">
            <w:pPr>
              <w:pStyle w:val="AgencyStdParagraph"/>
              <w:numPr>
                <w:ilvl w:val="0"/>
                <w:numId w:val="9"/>
              </w:numPr>
            </w:pPr>
            <w:r>
              <w:t>Investigation and remediation reports (where relevant)</w:t>
            </w:r>
          </w:p>
        </w:tc>
      </w:tr>
    </w:tbl>
    <w:p w14:paraId="3225A32A" w14:textId="77777777" w:rsidR="00315764" w:rsidRDefault="00315764">
      <w:pPr>
        <w:jc w:val="both"/>
        <w:rPr>
          <w:rFonts w:ascii="Arial" w:hAnsi="Arial"/>
          <w:b/>
          <w:sz w:val="20"/>
        </w:rPr>
      </w:pPr>
    </w:p>
    <w:p w14:paraId="68F16097"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5EC1083F" w14:textId="77777777">
        <w:trPr>
          <w:cantSplit/>
        </w:trPr>
        <w:tc>
          <w:tcPr>
            <w:tcW w:w="8647" w:type="dxa"/>
            <w:gridSpan w:val="2"/>
            <w:shd w:val="pct12" w:color="auto" w:fill="FFFFFF"/>
          </w:tcPr>
          <w:p w14:paraId="0F1374FF" w14:textId="77777777" w:rsidR="00315764" w:rsidRDefault="00315764">
            <w:pPr>
              <w:pStyle w:val="AgencyStdParagraph"/>
            </w:pPr>
          </w:p>
          <w:p w14:paraId="787C22F0" w14:textId="77777777" w:rsidR="00315764" w:rsidRDefault="00437BE6">
            <w:pPr>
              <w:pStyle w:val="AgencyStdParagraph"/>
              <w:rPr>
                <w:sz w:val="24"/>
              </w:rPr>
            </w:pPr>
            <w:r>
              <w:rPr>
                <w:sz w:val="24"/>
              </w:rPr>
              <w:t>9</w:t>
            </w:r>
            <w:r w:rsidR="00315764">
              <w:rPr>
                <w:sz w:val="24"/>
              </w:rPr>
              <w:t>.0 Reference data and remediation (where relevant)</w:t>
            </w:r>
          </w:p>
          <w:p w14:paraId="4D555C41" w14:textId="77777777" w:rsidR="00315764" w:rsidRDefault="00315764">
            <w:pPr>
              <w:pStyle w:val="AgencyStdParagraph"/>
            </w:pPr>
          </w:p>
        </w:tc>
      </w:tr>
      <w:tr w:rsidR="00315764" w14:paraId="3FEEA876" w14:textId="77777777">
        <w:trPr>
          <w:cantSplit/>
        </w:trPr>
        <w:tc>
          <w:tcPr>
            <w:tcW w:w="8647" w:type="dxa"/>
            <w:gridSpan w:val="2"/>
          </w:tcPr>
          <w:p w14:paraId="2E664289" w14:textId="77777777" w:rsidR="00315764" w:rsidRDefault="00315764">
            <w:pPr>
              <w:pStyle w:val="AgencyStdParagraph"/>
            </w:pPr>
          </w:p>
          <w:p w14:paraId="24135FF5" w14:textId="77777777"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14:paraId="1654F9D8" w14:textId="77777777" w:rsidR="00315764" w:rsidRDefault="00315764">
            <w:pPr>
              <w:pStyle w:val="AgencyStdParagraph"/>
              <w:rPr>
                <w:b w:val="0"/>
                <w:color w:val="FF0000"/>
              </w:rPr>
            </w:pPr>
          </w:p>
          <w:p w14:paraId="5501A404" w14:textId="77777777"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14:paraId="3AFE1168" w14:textId="77777777" w:rsidR="00315764" w:rsidRDefault="00315764">
            <w:pPr>
              <w:pStyle w:val="AgencyStdParagraph"/>
              <w:rPr>
                <w:b w:val="0"/>
              </w:rPr>
            </w:pPr>
          </w:p>
        </w:tc>
      </w:tr>
      <w:tr w:rsidR="00315764" w14:paraId="52CB1C2D" w14:textId="77777777">
        <w:tc>
          <w:tcPr>
            <w:tcW w:w="1701" w:type="dxa"/>
            <w:shd w:val="pct12" w:color="auto" w:fill="FFFFFF"/>
          </w:tcPr>
          <w:p w14:paraId="41C17D00" w14:textId="77777777" w:rsidR="00315764" w:rsidRDefault="007D7313">
            <w:pPr>
              <w:pStyle w:val="AgencyStdParagraph"/>
            </w:pPr>
            <w:r>
              <w:t>Checklist of s</w:t>
            </w:r>
            <w:r w:rsidR="005C6927">
              <w:t>upporting i</w:t>
            </w:r>
            <w:r w:rsidR="00315764">
              <w:t>nformation</w:t>
            </w:r>
          </w:p>
        </w:tc>
        <w:tc>
          <w:tcPr>
            <w:tcW w:w="6946" w:type="dxa"/>
          </w:tcPr>
          <w:p w14:paraId="36E54370"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application (if collected)</w:t>
            </w:r>
          </w:p>
          <w:p w14:paraId="145902BF"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surrender (where needed)</w:t>
            </w:r>
          </w:p>
          <w:p w14:paraId="35CB11CF" w14:textId="77777777" w:rsidR="00315764" w:rsidRDefault="00315764">
            <w:pPr>
              <w:pStyle w:val="AgencyStdParagraph"/>
              <w:numPr>
                <w:ilvl w:val="0"/>
                <w:numId w:val="9"/>
              </w:numPr>
              <w:rPr>
                <w:b w:val="0"/>
              </w:rPr>
            </w:pPr>
            <w:r>
              <w:rPr>
                <w:b w:val="0"/>
              </w:rPr>
              <w:t>Assessment of satisfactory state</w:t>
            </w:r>
          </w:p>
          <w:p w14:paraId="4A77036C" w14:textId="77777777" w:rsidR="00315764" w:rsidRDefault="00315764">
            <w:pPr>
              <w:pStyle w:val="AgencyStdParagraph"/>
              <w:numPr>
                <w:ilvl w:val="0"/>
                <w:numId w:val="9"/>
              </w:numPr>
            </w:pPr>
            <w:r>
              <w:rPr>
                <w:b w:val="0"/>
              </w:rPr>
              <w:t>Remediation and verification reports (where undertaken)</w:t>
            </w:r>
          </w:p>
        </w:tc>
      </w:tr>
    </w:tbl>
    <w:p w14:paraId="5504D14C" w14:textId="77777777" w:rsidR="00315764" w:rsidRDefault="00315764">
      <w:pPr>
        <w:pStyle w:val="AgencyStdParagraph"/>
      </w:pPr>
    </w:p>
    <w:p w14:paraId="34DE407A"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19609239" w14:textId="77777777">
        <w:trPr>
          <w:cantSplit/>
        </w:trPr>
        <w:tc>
          <w:tcPr>
            <w:tcW w:w="8647" w:type="dxa"/>
            <w:shd w:val="pct12" w:color="auto" w:fill="FFFFFF"/>
          </w:tcPr>
          <w:p w14:paraId="4D5C696D" w14:textId="77777777" w:rsidR="00315764" w:rsidRDefault="00315764">
            <w:pPr>
              <w:pStyle w:val="AgencyStdParagraph"/>
            </w:pPr>
          </w:p>
          <w:p w14:paraId="6D456405" w14:textId="77777777" w:rsidR="00315764" w:rsidRDefault="00FC32F5">
            <w:pPr>
              <w:pStyle w:val="AgencyStdParagraph"/>
              <w:rPr>
                <w:sz w:val="24"/>
              </w:rPr>
            </w:pPr>
            <w:r>
              <w:rPr>
                <w:sz w:val="24"/>
              </w:rPr>
              <w:t>1</w:t>
            </w:r>
            <w:r w:rsidR="00437BE6">
              <w:rPr>
                <w:sz w:val="24"/>
              </w:rPr>
              <w:t>0</w:t>
            </w:r>
            <w:r w:rsidR="00315764">
              <w:rPr>
                <w:sz w:val="24"/>
              </w:rPr>
              <w:t>.0 Statement of site condition</w:t>
            </w:r>
          </w:p>
          <w:p w14:paraId="1A1B0376" w14:textId="77777777" w:rsidR="00315764" w:rsidRDefault="00315764">
            <w:pPr>
              <w:pStyle w:val="AgencyStdParagraph"/>
            </w:pPr>
          </w:p>
        </w:tc>
      </w:tr>
      <w:tr w:rsidR="00315764" w14:paraId="3A2E3985" w14:textId="77777777">
        <w:trPr>
          <w:cantSplit/>
        </w:trPr>
        <w:tc>
          <w:tcPr>
            <w:tcW w:w="8647" w:type="dxa"/>
          </w:tcPr>
          <w:p w14:paraId="28D64BB5" w14:textId="77777777" w:rsidR="00315764" w:rsidRDefault="00315764">
            <w:pPr>
              <w:pStyle w:val="AgencyStdParagraph"/>
            </w:pPr>
          </w:p>
          <w:p w14:paraId="40231EAB" w14:textId="77777777"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14:paraId="1E5C5DA4" w14:textId="77777777" w:rsidR="00E40296" w:rsidRDefault="00E40296">
            <w:pPr>
              <w:pStyle w:val="AgencyStdParagraph"/>
              <w:rPr>
                <w:b w:val="0"/>
                <w:color w:val="FF0000"/>
              </w:rPr>
            </w:pPr>
          </w:p>
          <w:p w14:paraId="5881160C" w14:textId="77777777" w:rsidR="00315764" w:rsidRDefault="00315764">
            <w:pPr>
              <w:pStyle w:val="AgencyStdParagraph"/>
              <w:numPr>
                <w:ilvl w:val="0"/>
                <w:numId w:val="10"/>
              </w:numPr>
              <w:rPr>
                <w:b w:val="0"/>
                <w:color w:val="FF0000"/>
              </w:rPr>
            </w:pPr>
            <w:r>
              <w:rPr>
                <w:b w:val="0"/>
                <w:color w:val="FF0000"/>
              </w:rPr>
              <w:t xml:space="preserve">the permitted activities have </w:t>
            </w:r>
            <w:r w:rsidR="001602A4">
              <w:rPr>
                <w:b w:val="0"/>
                <w:color w:val="FF0000"/>
              </w:rPr>
              <w:t>stopped</w:t>
            </w:r>
          </w:p>
          <w:p w14:paraId="6B37B069" w14:textId="77777777" w:rsidR="00315764" w:rsidRDefault="00315764">
            <w:pPr>
              <w:pStyle w:val="AgencyStdParagraph"/>
              <w:numPr>
                <w:ilvl w:val="0"/>
                <w:numId w:val="10"/>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14:paraId="5277951E" w14:textId="77777777" w:rsidR="00315764" w:rsidRDefault="00315764">
            <w:pPr>
              <w:pStyle w:val="AgencyStdParagraph"/>
              <w:numPr>
                <w:ilvl w:val="0"/>
                <w:numId w:val="10"/>
              </w:numPr>
              <w:rPr>
                <w:b w:val="0"/>
                <w:color w:val="FF0000"/>
              </w:rPr>
            </w:pPr>
            <w:r>
              <w:rPr>
                <w:b w:val="0"/>
                <w:color w:val="FF0000"/>
              </w:rPr>
              <w:t xml:space="preserve">the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14:paraId="50A08C2B" w14:textId="77777777" w:rsidR="00315764" w:rsidRDefault="00315764">
            <w:pPr>
              <w:pStyle w:val="AgencyStdParagraph"/>
              <w:rPr>
                <w:b w:val="0"/>
              </w:rPr>
            </w:pPr>
          </w:p>
        </w:tc>
      </w:tr>
    </w:tbl>
    <w:p w14:paraId="1A616C60" w14:textId="77777777" w:rsidR="00315764" w:rsidRDefault="00315764">
      <w:pPr>
        <w:pStyle w:val="AgencyStdParagraph"/>
      </w:pPr>
    </w:p>
    <w:p w14:paraId="2687562D" w14:textId="77777777" w:rsidR="00315764" w:rsidRDefault="00315764">
      <w:pPr>
        <w:pStyle w:val="AgencyStdParagraph"/>
      </w:pPr>
    </w:p>
    <w:p w14:paraId="3101B1C6"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3138" w14:textId="77777777" w:rsidR="008E4AA0" w:rsidRDefault="008E4AA0">
      <w:r>
        <w:separator/>
      </w:r>
    </w:p>
  </w:endnote>
  <w:endnote w:type="continuationSeparator" w:id="0">
    <w:p w14:paraId="334B604A" w14:textId="77777777" w:rsidR="008E4AA0" w:rsidRDefault="008E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1877" w14:textId="77777777" w:rsidR="00C61A4E" w:rsidRDefault="00C6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BB8A" w14:textId="042C5849" w:rsidR="0067249C" w:rsidRPr="00BD76C0" w:rsidRDefault="0067249C" w:rsidP="00BD76C0">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CA15" w14:textId="77777777" w:rsidR="00C61A4E" w:rsidRDefault="00C61A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1E31" w14:textId="77777777" w:rsidR="0067249C" w:rsidRDefault="0067249C">
    <w:pPr>
      <w:pStyle w:val="Footer"/>
      <w:ind w:right="360"/>
      <w:jc w:val="cen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C982"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B440" w14:textId="77777777" w:rsidR="008E4AA0" w:rsidRDefault="008E4AA0">
      <w:r>
        <w:separator/>
      </w:r>
    </w:p>
  </w:footnote>
  <w:footnote w:type="continuationSeparator" w:id="0">
    <w:p w14:paraId="0E699566" w14:textId="77777777" w:rsidR="008E4AA0" w:rsidRDefault="008E4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2D8C" w14:textId="77777777" w:rsidR="00C61A4E" w:rsidRDefault="00C61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91E0" w14:textId="77777777" w:rsidR="00C61A4E" w:rsidRDefault="00C61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F251" w14:textId="77777777" w:rsidR="00C61A4E" w:rsidRDefault="00C61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9"/>
  </w:num>
  <w:num w:numId="3">
    <w:abstractNumId w:val="3"/>
  </w:num>
  <w:num w:numId="4">
    <w:abstractNumId w:val="10"/>
  </w:num>
  <w:num w:numId="5">
    <w:abstractNumId w:val="1"/>
  </w:num>
  <w:num w:numId="6">
    <w:abstractNumId w:val="16"/>
  </w:num>
  <w:num w:numId="7">
    <w:abstractNumId w:val="13"/>
  </w:num>
  <w:num w:numId="8">
    <w:abstractNumId w:val="12"/>
  </w:num>
  <w:num w:numId="9">
    <w:abstractNumId w:val="18"/>
  </w:num>
  <w:num w:numId="10">
    <w:abstractNumId w:val="7"/>
  </w:num>
  <w:num w:numId="11">
    <w:abstractNumId w:val="14"/>
  </w:num>
  <w:num w:numId="12">
    <w:abstractNumId w:val="5"/>
  </w:num>
  <w:num w:numId="13">
    <w:abstractNumId w:val="8"/>
  </w:num>
  <w:num w:numId="14">
    <w:abstractNumId w:val="17"/>
  </w:num>
  <w:num w:numId="15">
    <w:abstractNumId w:val="2"/>
  </w:num>
  <w:num w:numId="16">
    <w:abstractNumId w:val="9"/>
  </w:num>
  <w:num w:numId="17">
    <w:abstractNumId w:val="0"/>
  </w:num>
  <w:num w:numId="18">
    <w:abstractNumId w:val="6"/>
  </w:num>
  <w:num w:numId="19">
    <w:abstractNumId w:val="11"/>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CBC78D-63FB-461C-A31E-966C4C4EA176}"/>
    <w:docVar w:name="dgnword-eventsink" w:val="44127336"/>
  </w:docVars>
  <w:rsids>
    <w:rsidRoot w:val="00304C89"/>
    <w:rsid w:val="00016377"/>
    <w:rsid w:val="00016426"/>
    <w:rsid w:val="00020786"/>
    <w:rsid w:val="000406CE"/>
    <w:rsid w:val="00050CE9"/>
    <w:rsid w:val="00054271"/>
    <w:rsid w:val="00063F8D"/>
    <w:rsid w:val="000661A0"/>
    <w:rsid w:val="00072BBD"/>
    <w:rsid w:val="00082FEF"/>
    <w:rsid w:val="000864B8"/>
    <w:rsid w:val="000A4E9B"/>
    <w:rsid w:val="000B6C9E"/>
    <w:rsid w:val="000D4867"/>
    <w:rsid w:val="000E65F7"/>
    <w:rsid w:val="000F1ACF"/>
    <w:rsid w:val="000F6237"/>
    <w:rsid w:val="000F6416"/>
    <w:rsid w:val="000F6E4B"/>
    <w:rsid w:val="00112302"/>
    <w:rsid w:val="00122116"/>
    <w:rsid w:val="001317EC"/>
    <w:rsid w:val="0013205E"/>
    <w:rsid w:val="00132741"/>
    <w:rsid w:val="00133DAC"/>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D81"/>
    <w:rsid w:val="00220446"/>
    <w:rsid w:val="00241646"/>
    <w:rsid w:val="0025460C"/>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7BE6"/>
    <w:rsid w:val="00440D81"/>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46663"/>
    <w:rsid w:val="00554834"/>
    <w:rsid w:val="0056288E"/>
    <w:rsid w:val="0056528A"/>
    <w:rsid w:val="00573B2D"/>
    <w:rsid w:val="0057443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962E1"/>
    <w:rsid w:val="006A2F46"/>
    <w:rsid w:val="006B38CB"/>
    <w:rsid w:val="006B38D9"/>
    <w:rsid w:val="006C2721"/>
    <w:rsid w:val="006C3253"/>
    <w:rsid w:val="006C69A8"/>
    <w:rsid w:val="006D5710"/>
    <w:rsid w:val="006E08F9"/>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9EA"/>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29E1"/>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E0123"/>
    <w:rsid w:val="008E3CD6"/>
    <w:rsid w:val="008E4AA0"/>
    <w:rsid w:val="00902654"/>
    <w:rsid w:val="00910852"/>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6B3C"/>
    <w:rsid w:val="00C0019E"/>
    <w:rsid w:val="00C01A1A"/>
    <w:rsid w:val="00C05A2C"/>
    <w:rsid w:val="00C06FDF"/>
    <w:rsid w:val="00C12663"/>
    <w:rsid w:val="00C13E77"/>
    <w:rsid w:val="00C160CB"/>
    <w:rsid w:val="00C203E5"/>
    <w:rsid w:val="00C22FE0"/>
    <w:rsid w:val="00C27BAB"/>
    <w:rsid w:val="00C35724"/>
    <w:rsid w:val="00C46F69"/>
    <w:rsid w:val="00C61A4E"/>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296D"/>
    <w:rsid w:val="00F769E8"/>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338E1"/>
  <w15:docId w15:val="{7B97A0AE-9606-4C0C-AC09-59F13C64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7A69EA"/>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69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 w:id="5244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javascript:voi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gi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gif"/><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image" Target="media/image2.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javascript:voi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2022-08-31T23:00:00+00:00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EPR-AP3349QB</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SK Batt</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2022-08-31T23:00:00+00:00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EPR/AP3349QB</EPRNumber>
    <FacilityAddressPostcode xmlns="eebef177-55b5-4448-a5fb-28ea454417ee">GL17 0QJ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Harry Edwards</ExternalAuthor>
    <SiteName xmlns="eebef177-55b5-4448-a5fb-28ea454417ee">Chessgrove Farm Poultry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Chessgrove Farm Poultry, Longhope, Gloucestershire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48DB9-A193-49B8-B305-D3B443B06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da21e935-9c4e-465c-9eca-732bd850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64308-0B9F-4DA6-96D4-801434B5716D}">
  <ds:schemaRefs>
    <ds:schemaRef ds:uri="5ffd8e36-f429-4edc-ab50-c5be84842779"/>
    <ds:schemaRef ds:uri="http://schemas.microsoft.com/office/2006/documentManagement/types"/>
    <ds:schemaRef ds:uri="da21e935-9c4e-465c-9eca-732bd850eeb1"/>
    <ds:schemaRef ds:uri="http://purl.org/dc/terms/"/>
    <ds:schemaRef ds:uri="http://www.w3.org/XML/1998/namespace"/>
    <ds:schemaRef ds:uri="http://purl.org/dc/dcmitype/"/>
    <ds:schemaRef ds:uri="http://schemas.microsoft.com/office/infopath/2007/PartnerControls"/>
    <ds:schemaRef ds:uri="662745e8-e224-48e8-a2e3-254862b8c2f5"/>
    <ds:schemaRef ds:uri="http://schemas.openxmlformats.org/package/2006/metadata/core-properties"/>
    <ds:schemaRef ds:uri="eebef177-55b5-4448-a5fb-28ea454417ee"/>
    <ds:schemaRef ds:uri="dbe221e7-66db-4bdb-a92c-aa517c005f1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00AD0BD-CD88-4196-9749-ACECC4216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Hussain, Harace</cp:lastModifiedBy>
  <cp:revision>2</cp:revision>
  <cp:lastPrinted>2008-08-05T10:50:00Z</cp:lastPrinted>
  <dcterms:created xsi:type="dcterms:W3CDTF">2022-10-15T15:56:00Z</dcterms:created>
  <dcterms:modified xsi:type="dcterms:W3CDTF">2022-10-15T15:56:00Z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0x0101000E9AD557692E154F9D2697C8C6432F760056E373D105EEC340838F4C20D6107928</vt:lpwstr>
  </property>
  <property fmtid="{D5CDD505-2E9C-101B-9397-08002B2CF9AE}" pid="4" name="PermitDocumentType">
    <vt:lpwstr/>
  </property>
  <property fmtid="{D5CDD505-2E9C-101B-9397-08002B2CF9AE}" pid="5" name="MediaServiceImageTags">
    <vt:lpwstr/>
  </property>
  <property fmtid="{D5CDD505-2E9C-101B-9397-08002B2CF9AE}" pid="6" name="TypeofPermit">
    <vt:lpwstr>32;#Bespoke|743fbb82-64b4-442a-8bac-afa632175399</vt:lpwstr>
  </property>
  <property fmtid="{D5CDD505-2E9C-101B-9397-08002B2CF9AE}" pid="7" name="DisclosureStatus">
    <vt:lpwstr>41;#Public Register|f1fcf6a6-5d97-4f1d-964e-a2f916eb1f18</vt:lpwstr>
  </property>
  <property fmtid="{D5CDD505-2E9C-101B-9397-08002B2CF9AE}" pid="8" name="RegulatedActivitySub-Class">
    <vt:lpwstr/>
  </property>
  <property fmtid="{D5CDD505-2E9C-101B-9397-08002B2CF9AE}" pid="9" name="EventType1">
    <vt:lpwstr/>
  </property>
  <property fmtid="{D5CDD505-2E9C-101B-9397-08002B2CF9AE}" pid="10" name="ActivityGrouping">
    <vt:lpwstr>14;#Application ＆ Associated Docs|5eadfd3c-6deb-44e1-b7e1-16accd427bec</vt:lpwstr>
  </property>
  <property fmtid="{D5CDD505-2E9C-101B-9397-08002B2CF9AE}" pid="11" name="RegulatedActivityClass">
    <vt:lpwstr>49;#Installations|645f1c9c-65df-490a-9ce3-4a2aa7c5ff7f</vt:lpwstr>
  </property>
  <property fmtid="{D5CDD505-2E9C-101B-9397-08002B2CF9AE}" pid="12" name="Catchment">
    <vt:lpwstr/>
  </property>
  <property fmtid="{D5CDD505-2E9C-101B-9397-08002B2CF9AE}" pid="13" name="MajorProjectID">
    <vt:lpwstr/>
  </property>
  <property fmtid="{D5CDD505-2E9C-101B-9397-08002B2CF9AE}" pid="14" name="StandardRulesID">
    <vt:lpwstr/>
  </property>
  <property fmtid="{D5CDD505-2E9C-101B-9397-08002B2CF9AE}" pid="15" name="CessationStatus">
    <vt:lpwstr/>
  </property>
  <property fmtid="{D5CDD505-2E9C-101B-9397-08002B2CF9AE}" pid="16" name="Regime">
    <vt:lpwstr>11;#EPR|0e5af97d-1a8c-4d8f-a20b-528a11cab1f6</vt:lpwstr>
  </property>
  <property fmtid="{D5CDD505-2E9C-101B-9397-08002B2CF9AE}" pid="17" name="SysUpdateNoER">
    <vt:lpwstr>No</vt:lpwstr>
  </property>
</Properties>
</file>