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4D20194" w14:textId="0406CA86" w:rsidR="001D7485" w:rsidRDefault="00C33862">
      <w:pPr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Fugitive Emissions</w:t>
      </w:r>
      <w:r w:rsidR="00993220">
        <w:rPr>
          <w:rFonts w:ascii="Arial" w:hAnsi="Arial" w:cs="Arial"/>
          <w:b/>
          <w:sz w:val="24"/>
          <w:szCs w:val="24"/>
        </w:rPr>
        <w:t xml:space="preserve"> </w:t>
      </w:r>
      <w:r w:rsidR="00717844">
        <w:rPr>
          <w:rFonts w:ascii="Arial" w:hAnsi="Arial" w:cs="Arial"/>
          <w:b/>
          <w:sz w:val="24"/>
          <w:szCs w:val="24"/>
        </w:rPr>
        <w:t>Higher Hall</w:t>
      </w:r>
      <w:r w:rsidR="009D4C37">
        <w:rPr>
          <w:rFonts w:ascii="Arial" w:hAnsi="Arial" w:cs="Arial"/>
          <w:b/>
          <w:sz w:val="24"/>
          <w:szCs w:val="24"/>
        </w:rPr>
        <w:t xml:space="preserve"> Farm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992"/>
        <w:gridCol w:w="1992"/>
        <w:gridCol w:w="1028"/>
        <w:gridCol w:w="2354"/>
        <w:gridCol w:w="2596"/>
        <w:gridCol w:w="2224"/>
        <w:gridCol w:w="1762"/>
      </w:tblGrid>
      <w:tr w:rsidR="00C33862" w14:paraId="41F8A1EE" w14:textId="77777777" w:rsidTr="00DE6C4B">
        <w:tc>
          <w:tcPr>
            <w:tcW w:w="1992" w:type="dxa"/>
          </w:tcPr>
          <w:p w14:paraId="27935612" w14:textId="77777777" w:rsidR="00C33862" w:rsidRPr="00C33862" w:rsidRDefault="00C33862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C33862">
              <w:rPr>
                <w:rFonts w:ascii="Arial" w:hAnsi="Arial" w:cs="Arial"/>
                <w:b/>
                <w:sz w:val="20"/>
                <w:szCs w:val="20"/>
              </w:rPr>
              <w:t>Hazard</w:t>
            </w:r>
          </w:p>
        </w:tc>
        <w:tc>
          <w:tcPr>
            <w:tcW w:w="1992" w:type="dxa"/>
          </w:tcPr>
          <w:p w14:paraId="5A59B912" w14:textId="77777777" w:rsidR="00C33862" w:rsidRPr="00C33862" w:rsidRDefault="00C33862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C33862">
              <w:rPr>
                <w:rFonts w:ascii="Arial" w:hAnsi="Arial" w:cs="Arial"/>
                <w:b/>
                <w:sz w:val="20"/>
                <w:szCs w:val="20"/>
              </w:rPr>
              <w:t>Receptor</w:t>
            </w:r>
          </w:p>
        </w:tc>
        <w:tc>
          <w:tcPr>
            <w:tcW w:w="1028" w:type="dxa"/>
          </w:tcPr>
          <w:p w14:paraId="3F1DBAC9" w14:textId="77777777" w:rsidR="00C33862" w:rsidRPr="00C33862" w:rsidRDefault="00C33862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Pathway</w:t>
            </w:r>
          </w:p>
        </w:tc>
        <w:tc>
          <w:tcPr>
            <w:tcW w:w="2354" w:type="dxa"/>
          </w:tcPr>
          <w:p w14:paraId="7293834A" w14:textId="77777777" w:rsidR="00C33862" w:rsidRPr="00C33862" w:rsidRDefault="00C33862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Risk Management</w:t>
            </w:r>
          </w:p>
        </w:tc>
        <w:tc>
          <w:tcPr>
            <w:tcW w:w="2596" w:type="dxa"/>
          </w:tcPr>
          <w:p w14:paraId="202098A8" w14:textId="77777777" w:rsidR="00C33862" w:rsidRPr="00C33862" w:rsidRDefault="00DE6C4B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Exposure</w:t>
            </w:r>
          </w:p>
        </w:tc>
        <w:tc>
          <w:tcPr>
            <w:tcW w:w="2224" w:type="dxa"/>
          </w:tcPr>
          <w:p w14:paraId="1D8D38BB" w14:textId="77777777" w:rsidR="00C33862" w:rsidRPr="00C33862" w:rsidRDefault="00DE6C4B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Consequence</w:t>
            </w:r>
          </w:p>
        </w:tc>
        <w:tc>
          <w:tcPr>
            <w:tcW w:w="1762" w:type="dxa"/>
          </w:tcPr>
          <w:p w14:paraId="4DC60D4A" w14:textId="77777777" w:rsidR="00C33862" w:rsidRPr="00C33862" w:rsidRDefault="00DE6C4B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Overall Risk</w:t>
            </w:r>
          </w:p>
        </w:tc>
      </w:tr>
      <w:tr w:rsidR="001F2C33" w14:paraId="059B81B5" w14:textId="77777777" w:rsidTr="00DE6C4B">
        <w:tc>
          <w:tcPr>
            <w:tcW w:w="1992" w:type="dxa"/>
          </w:tcPr>
          <w:p w14:paraId="7A68FD53" w14:textId="77777777" w:rsidR="001F2C33" w:rsidRPr="00C33862" w:rsidRDefault="001F2C33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To Air</w:t>
            </w:r>
          </w:p>
        </w:tc>
        <w:tc>
          <w:tcPr>
            <w:tcW w:w="1992" w:type="dxa"/>
          </w:tcPr>
          <w:p w14:paraId="28CB5F80" w14:textId="77777777" w:rsidR="001F2C33" w:rsidRPr="00C33862" w:rsidRDefault="001F2C33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028" w:type="dxa"/>
          </w:tcPr>
          <w:p w14:paraId="1D1B7F34" w14:textId="77777777" w:rsidR="001F2C33" w:rsidRDefault="001F2C33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354" w:type="dxa"/>
          </w:tcPr>
          <w:p w14:paraId="42EBAF3A" w14:textId="77777777" w:rsidR="001F2C33" w:rsidRDefault="001F2C33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596" w:type="dxa"/>
          </w:tcPr>
          <w:p w14:paraId="66AE2CE5" w14:textId="77777777" w:rsidR="001F2C33" w:rsidRDefault="001F2C33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224" w:type="dxa"/>
          </w:tcPr>
          <w:p w14:paraId="42FD2B74" w14:textId="77777777" w:rsidR="001F2C33" w:rsidRDefault="001F2C33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762" w:type="dxa"/>
          </w:tcPr>
          <w:p w14:paraId="0578C7F4" w14:textId="77777777" w:rsidR="001F2C33" w:rsidRDefault="001F2C33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DE6C4B" w:rsidRPr="00DE6C4B" w14:paraId="0C423574" w14:textId="77777777" w:rsidTr="00DE6C4B">
        <w:tc>
          <w:tcPr>
            <w:tcW w:w="1992" w:type="dxa"/>
          </w:tcPr>
          <w:p w14:paraId="39CBBAB8" w14:textId="749A401A" w:rsidR="00DE6C4B" w:rsidRPr="00DE6C4B" w:rsidRDefault="00DE6C4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Dust: Sources: Litter and Feed, </w:t>
            </w:r>
          </w:p>
        </w:tc>
        <w:tc>
          <w:tcPr>
            <w:tcW w:w="1992" w:type="dxa"/>
          </w:tcPr>
          <w:p w14:paraId="57C70700" w14:textId="35673A9C" w:rsidR="00DE6C4B" w:rsidRDefault="00E05F2A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</w:t>
            </w:r>
            <w:r w:rsidR="00A512C4">
              <w:rPr>
                <w:rFonts w:ascii="Arial" w:hAnsi="Arial" w:cs="Arial"/>
                <w:sz w:val="20"/>
                <w:szCs w:val="20"/>
              </w:rPr>
              <w:t xml:space="preserve">ensitive receptors </w:t>
            </w:r>
            <w:r w:rsidR="00A512C4" w:rsidRPr="00596A13">
              <w:rPr>
                <w:rFonts w:ascii="Arial" w:hAnsi="Arial" w:cs="Arial"/>
                <w:sz w:val="20"/>
                <w:szCs w:val="20"/>
              </w:rPr>
              <w:t>within</w:t>
            </w:r>
            <w:r w:rsidR="00DE6C4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717844">
              <w:rPr>
                <w:rFonts w:ascii="Arial" w:hAnsi="Arial" w:cs="Arial"/>
                <w:sz w:val="20"/>
                <w:szCs w:val="20"/>
              </w:rPr>
              <w:t>4</w:t>
            </w:r>
            <w:r w:rsidR="00DE6C4B">
              <w:rPr>
                <w:rFonts w:ascii="Arial" w:hAnsi="Arial" w:cs="Arial"/>
                <w:sz w:val="20"/>
                <w:szCs w:val="20"/>
              </w:rPr>
              <w:t>00m of Installation</w:t>
            </w:r>
          </w:p>
          <w:p w14:paraId="096462E5" w14:textId="77777777" w:rsidR="00DE6C4B" w:rsidRDefault="00DE6C4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Surrounding Land and Vegetation</w:t>
            </w:r>
          </w:p>
          <w:p w14:paraId="6B32A123" w14:textId="77777777" w:rsidR="00DE6C4B" w:rsidRPr="00DE6C4B" w:rsidRDefault="00DE6C4B" w:rsidP="00DE6C4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 </w:t>
            </w:r>
          </w:p>
        </w:tc>
        <w:tc>
          <w:tcPr>
            <w:tcW w:w="1028" w:type="dxa"/>
          </w:tcPr>
          <w:p w14:paraId="105CB387" w14:textId="77777777" w:rsidR="00DE6C4B" w:rsidRDefault="00DE6C4B">
            <w:pPr>
              <w:rPr>
                <w:rFonts w:ascii="Arial" w:hAnsi="Arial" w:cs="Arial"/>
                <w:sz w:val="20"/>
                <w:szCs w:val="20"/>
              </w:rPr>
            </w:pPr>
          </w:p>
          <w:p w14:paraId="4F60069A" w14:textId="77777777" w:rsidR="00DE6C4B" w:rsidRPr="00DE6C4B" w:rsidRDefault="00413A2A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</w:t>
            </w:r>
            <w:r w:rsidR="00DE6C4B">
              <w:rPr>
                <w:rFonts w:ascii="Arial" w:hAnsi="Arial" w:cs="Arial"/>
                <w:sz w:val="20"/>
                <w:szCs w:val="20"/>
              </w:rPr>
              <w:t xml:space="preserve"> Air</w:t>
            </w:r>
          </w:p>
        </w:tc>
        <w:tc>
          <w:tcPr>
            <w:tcW w:w="2354" w:type="dxa"/>
          </w:tcPr>
          <w:p w14:paraId="31EA2381" w14:textId="1302FC6B" w:rsidR="00DE6C4B" w:rsidRPr="00DE6C4B" w:rsidRDefault="00DE6C4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Use of suitable bedding materials. Use of feed delivered in sealed systems. Litter removed carefully during cleanout minimising dust. Full trailers sheeted before leaving. </w:t>
            </w:r>
          </w:p>
        </w:tc>
        <w:tc>
          <w:tcPr>
            <w:tcW w:w="2596" w:type="dxa"/>
          </w:tcPr>
          <w:p w14:paraId="7E60D25E" w14:textId="77777777" w:rsidR="00470AEF" w:rsidRDefault="00470AEF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Dust could have the potential to reach nearby neighbours and surrounding land during certain weather conditions and operations (clean out approximately 10 days per year) Careful management</w:t>
            </w:r>
          </w:p>
          <w:p w14:paraId="63735D6D" w14:textId="77777777" w:rsidR="00DE6C4B" w:rsidRPr="00DE6C4B" w:rsidRDefault="00470AEF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Should prevent this happening. Unlikely during growing phase. </w:t>
            </w:r>
          </w:p>
        </w:tc>
        <w:tc>
          <w:tcPr>
            <w:tcW w:w="2224" w:type="dxa"/>
          </w:tcPr>
          <w:p w14:paraId="5BD41369" w14:textId="77777777" w:rsidR="00DE6C4B" w:rsidRPr="00DE6C4B" w:rsidRDefault="00470AEF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Nuisance – dust on surrounding vegetation, cars and clothing. Smothering and direct damage to nearby vegetation.</w:t>
            </w:r>
          </w:p>
        </w:tc>
        <w:tc>
          <w:tcPr>
            <w:tcW w:w="1762" w:type="dxa"/>
          </w:tcPr>
          <w:p w14:paraId="71F983CD" w14:textId="77777777" w:rsidR="00DE6C4B" w:rsidRPr="00DE6C4B" w:rsidRDefault="00470AEF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Not significant if carefully managed.</w:t>
            </w:r>
          </w:p>
        </w:tc>
      </w:tr>
      <w:tr w:rsidR="00413A2A" w:rsidRPr="00DE6C4B" w14:paraId="11053EB3" w14:textId="77777777" w:rsidTr="00DE6C4B">
        <w:tc>
          <w:tcPr>
            <w:tcW w:w="1992" w:type="dxa"/>
          </w:tcPr>
          <w:p w14:paraId="63095EDB" w14:textId="5CE073CA" w:rsidR="00413A2A" w:rsidRDefault="00413A2A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Ammonia: Source: Poultry housing</w:t>
            </w:r>
          </w:p>
        </w:tc>
        <w:tc>
          <w:tcPr>
            <w:tcW w:w="1992" w:type="dxa"/>
          </w:tcPr>
          <w:p w14:paraId="7988EED7" w14:textId="4198F134" w:rsidR="00413A2A" w:rsidRDefault="00E05F2A" w:rsidP="00413A2A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</w:t>
            </w:r>
            <w:r w:rsidR="00A512C4">
              <w:rPr>
                <w:rFonts w:ascii="Arial" w:hAnsi="Arial" w:cs="Arial"/>
                <w:sz w:val="20"/>
                <w:szCs w:val="20"/>
              </w:rPr>
              <w:t xml:space="preserve">ensitive receptors </w:t>
            </w:r>
            <w:r w:rsidR="00A512C4" w:rsidRPr="00596A13">
              <w:rPr>
                <w:rFonts w:ascii="Arial" w:hAnsi="Arial" w:cs="Arial"/>
                <w:sz w:val="20"/>
                <w:szCs w:val="20"/>
              </w:rPr>
              <w:t xml:space="preserve">within </w:t>
            </w:r>
            <w:r w:rsidR="00717844">
              <w:rPr>
                <w:rFonts w:ascii="Arial" w:hAnsi="Arial" w:cs="Arial"/>
                <w:sz w:val="20"/>
                <w:szCs w:val="20"/>
              </w:rPr>
              <w:t>4</w:t>
            </w:r>
            <w:r w:rsidR="00413A2A">
              <w:rPr>
                <w:rFonts w:ascii="Arial" w:hAnsi="Arial" w:cs="Arial"/>
                <w:sz w:val="20"/>
                <w:szCs w:val="20"/>
              </w:rPr>
              <w:t>00m of Installation</w:t>
            </w:r>
          </w:p>
          <w:p w14:paraId="153FB4E8" w14:textId="77777777" w:rsidR="00413A2A" w:rsidRDefault="00413A2A" w:rsidP="00413A2A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Surrounding Land and Vegetation</w:t>
            </w:r>
          </w:p>
          <w:p w14:paraId="480BD311" w14:textId="77777777" w:rsidR="00413A2A" w:rsidRDefault="00413A2A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28" w:type="dxa"/>
          </w:tcPr>
          <w:p w14:paraId="08AD0227" w14:textId="77777777" w:rsidR="00413A2A" w:rsidRDefault="00413A2A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</w:t>
            </w:r>
          </w:p>
          <w:p w14:paraId="703856E0" w14:textId="77777777" w:rsidR="00413A2A" w:rsidRDefault="00413A2A">
            <w:pPr>
              <w:rPr>
                <w:rFonts w:ascii="Arial" w:hAnsi="Arial" w:cs="Arial"/>
                <w:sz w:val="20"/>
                <w:szCs w:val="20"/>
              </w:rPr>
            </w:pPr>
          </w:p>
          <w:p w14:paraId="3C69BEDE" w14:textId="77777777" w:rsidR="00413A2A" w:rsidRDefault="00413A2A">
            <w:pPr>
              <w:rPr>
                <w:rFonts w:ascii="Arial" w:hAnsi="Arial" w:cs="Arial"/>
                <w:sz w:val="20"/>
                <w:szCs w:val="20"/>
              </w:rPr>
            </w:pPr>
          </w:p>
          <w:p w14:paraId="3FCC2F47" w14:textId="77777777" w:rsidR="00413A2A" w:rsidRDefault="00413A2A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Air</w:t>
            </w:r>
          </w:p>
        </w:tc>
        <w:tc>
          <w:tcPr>
            <w:tcW w:w="2354" w:type="dxa"/>
          </w:tcPr>
          <w:p w14:paraId="173E8E76" w14:textId="77777777" w:rsidR="00413A2A" w:rsidRDefault="000104F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Measures as described in </w:t>
            </w:r>
            <w:r>
              <w:rPr>
                <w:rFonts w:ascii="Arial" w:hAnsi="Arial" w:cs="Arial"/>
                <w:color w:val="222222"/>
                <w:sz w:val="19"/>
                <w:szCs w:val="19"/>
                <w:shd w:val="clear" w:color="auto" w:fill="FFFFFF"/>
              </w:rPr>
              <w:t>EPR 6.09 Sector Guidance Note</w:t>
            </w:r>
            <w:r>
              <w:rPr>
                <w:rFonts w:ascii="Arial" w:hAnsi="Arial" w:cs="Arial"/>
                <w:sz w:val="20"/>
                <w:szCs w:val="20"/>
              </w:rPr>
              <w:t xml:space="preserve">. </w:t>
            </w:r>
            <w:r w:rsidR="00413A2A">
              <w:rPr>
                <w:rFonts w:ascii="Arial" w:hAnsi="Arial" w:cs="Arial"/>
                <w:sz w:val="20"/>
                <w:szCs w:val="20"/>
              </w:rPr>
              <w:t>Litter kept dry and friable. Feed formulated to match flock requirements</w:t>
            </w:r>
            <w:r w:rsidR="007B7CAC">
              <w:rPr>
                <w:rFonts w:ascii="Arial" w:hAnsi="Arial" w:cs="Arial"/>
                <w:sz w:val="20"/>
                <w:szCs w:val="20"/>
              </w:rPr>
              <w:t>.</w:t>
            </w:r>
          </w:p>
          <w:p w14:paraId="55EC0C46" w14:textId="77777777" w:rsidR="007B7CAC" w:rsidRDefault="007B7CAC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Litter removed off site following crop depletion, no storage on site.</w:t>
            </w:r>
          </w:p>
        </w:tc>
        <w:tc>
          <w:tcPr>
            <w:tcW w:w="2596" w:type="dxa"/>
          </w:tcPr>
          <w:p w14:paraId="5B9FB73D" w14:textId="4B86F965" w:rsidR="00413A2A" w:rsidRDefault="007B7CAC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The impact of Ammonia Air emissions have been assessed using the H1 methodology and Pre-screen application demonstrating there will be little like</w:t>
            </w:r>
            <w:r w:rsidR="00AD590E">
              <w:rPr>
                <w:rFonts w:ascii="Arial" w:hAnsi="Arial" w:cs="Arial"/>
                <w:sz w:val="20"/>
                <w:szCs w:val="20"/>
              </w:rPr>
              <w:t xml:space="preserve">lihood of impact to nearby </w:t>
            </w:r>
            <w:r w:rsidR="009E19CD">
              <w:rPr>
                <w:rFonts w:ascii="Arial" w:hAnsi="Arial" w:cs="Arial"/>
                <w:sz w:val="20"/>
                <w:szCs w:val="20"/>
              </w:rPr>
              <w:t xml:space="preserve">protected </w:t>
            </w:r>
            <w:r w:rsidR="00AD590E">
              <w:rPr>
                <w:rFonts w:ascii="Arial" w:hAnsi="Arial" w:cs="Arial"/>
                <w:sz w:val="20"/>
                <w:szCs w:val="20"/>
              </w:rPr>
              <w:t>sites.</w:t>
            </w:r>
          </w:p>
        </w:tc>
        <w:tc>
          <w:tcPr>
            <w:tcW w:w="2224" w:type="dxa"/>
          </w:tcPr>
          <w:p w14:paraId="194588E3" w14:textId="77777777" w:rsidR="00413A2A" w:rsidRDefault="00AD590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Arial deposition and direct toxic effect on trees. Nutrient enrichment of soils and changes to sensitive ecosystems.</w:t>
            </w:r>
          </w:p>
        </w:tc>
        <w:tc>
          <w:tcPr>
            <w:tcW w:w="1762" w:type="dxa"/>
          </w:tcPr>
          <w:p w14:paraId="1BA12B42" w14:textId="77777777" w:rsidR="00413A2A" w:rsidRDefault="00AD590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Not significant.</w:t>
            </w:r>
          </w:p>
        </w:tc>
      </w:tr>
      <w:tr w:rsidR="00AD590E" w:rsidRPr="00DE6C4B" w14:paraId="6D5AAF0D" w14:textId="77777777" w:rsidTr="00DE6C4B">
        <w:tc>
          <w:tcPr>
            <w:tcW w:w="1992" w:type="dxa"/>
          </w:tcPr>
          <w:p w14:paraId="11430397" w14:textId="77777777" w:rsidR="00AD590E" w:rsidRDefault="00AD590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Zoonoses and Notifiable diseases</w:t>
            </w:r>
          </w:p>
        </w:tc>
        <w:tc>
          <w:tcPr>
            <w:tcW w:w="1992" w:type="dxa"/>
          </w:tcPr>
          <w:p w14:paraId="52ED71ED" w14:textId="77777777" w:rsidR="00AD590E" w:rsidRDefault="00AD590E" w:rsidP="00413A2A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Human Health an Livestock Health</w:t>
            </w:r>
          </w:p>
        </w:tc>
        <w:tc>
          <w:tcPr>
            <w:tcW w:w="1028" w:type="dxa"/>
          </w:tcPr>
          <w:p w14:paraId="7A38622B" w14:textId="77777777" w:rsidR="00AD590E" w:rsidRDefault="00AD590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Air, Direct contact</w:t>
            </w:r>
          </w:p>
        </w:tc>
        <w:tc>
          <w:tcPr>
            <w:tcW w:w="2354" w:type="dxa"/>
          </w:tcPr>
          <w:p w14:paraId="601AF9FD" w14:textId="77777777" w:rsidR="00AD590E" w:rsidRDefault="00AD590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Detailed biosecurity measures in place</w:t>
            </w:r>
            <w:r w:rsidR="001F2C33">
              <w:rPr>
                <w:rFonts w:ascii="Arial" w:hAnsi="Arial" w:cs="Arial"/>
                <w:sz w:val="20"/>
                <w:szCs w:val="20"/>
              </w:rPr>
              <w:t>.</w:t>
            </w:r>
          </w:p>
          <w:p w14:paraId="05F54E2F" w14:textId="77777777" w:rsidR="001F2C33" w:rsidRDefault="001F2C3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Visitors procedure.</w:t>
            </w:r>
          </w:p>
          <w:p w14:paraId="2EC50A70" w14:textId="77777777" w:rsidR="001F2C33" w:rsidRDefault="001F2C3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Use of appropriate PPE</w:t>
            </w:r>
          </w:p>
          <w:p w14:paraId="582E285A" w14:textId="77777777" w:rsidR="001F2C33" w:rsidRDefault="001F2C3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Tailored terminal hygiene programme</w:t>
            </w:r>
          </w:p>
          <w:p w14:paraId="7DCEF156" w14:textId="77777777" w:rsidR="001F2C33" w:rsidRDefault="001F2C3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Veterinarian health plan</w:t>
            </w:r>
          </w:p>
        </w:tc>
        <w:tc>
          <w:tcPr>
            <w:tcW w:w="2596" w:type="dxa"/>
          </w:tcPr>
          <w:p w14:paraId="070D7EFC" w14:textId="77777777" w:rsidR="00AD590E" w:rsidRDefault="001F2C3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Unlikely</w:t>
            </w:r>
          </w:p>
        </w:tc>
        <w:tc>
          <w:tcPr>
            <w:tcW w:w="2224" w:type="dxa"/>
          </w:tcPr>
          <w:p w14:paraId="2BCD3E13" w14:textId="77777777" w:rsidR="00AD590E" w:rsidRDefault="001F2C3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Human and Livestock health implications</w:t>
            </w:r>
          </w:p>
        </w:tc>
        <w:tc>
          <w:tcPr>
            <w:tcW w:w="1762" w:type="dxa"/>
          </w:tcPr>
          <w:p w14:paraId="7BD31F0A" w14:textId="77777777" w:rsidR="00AD590E" w:rsidRDefault="001F2C3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Not significant if carefully managed.</w:t>
            </w:r>
          </w:p>
        </w:tc>
      </w:tr>
      <w:tr w:rsidR="00FF1712" w:rsidRPr="00DE6C4B" w14:paraId="15414F77" w14:textId="77777777" w:rsidTr="00DE6C4B">
        <w:tc>
          <w:tcPr>
            <w:tcW w:w="1992" w:type="dxa"/>
          </w:tcPr>
          <w:p w14:paraId="4AFA7FA1" w14:textId="77777777" w:rsidR="00FF1712" w:rsidRPr="00FF1712" w:rsidRDefault="00FF1712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FF1712">
              <w:rPr>
                <w:rFonts w:ascii="Arial" w:hAnsi="Arial" w:cs="Arial"/>
                <w:b/>
                <w:sz w:val="20"/>
                <w:szCs w:val="20"/>
              </w:rPr>
              <w:t>To Water</w:t>
            </w:r>
          </w:p>
        </w:tc>
        <w:tc>
          <w:tcPr>
            <w:tcW w:w="1992" w:type="dxa"/>
          </w:tcPr>
          <w:p w14:paraId="06FF31B6" w14:textId="77777777" w:rsidR="00FF1712" w:rsidRDefault="00FF1712" w:rsidP="00413A2A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28" w:type="dxa"/>
          </w:tcPr>
          <w:p w14:paraId="0722CE04" w14:textId="77777777" w:rsidR="00FF1712" w:rsidRDefault="00FF171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354" w:type="dxa"/>
          </w:tcPr>
          <w:p w14:paraId="5D461A16" w14:textId="77777777" w:rsidR="00FF1712" w:rsidRDefault="00FF171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596" w:type="dxa"/>
          </w:tcPr>
          <w:p w14:paraId="6563A564" w14:textId="77777777" w:rsidR="00FF1712" w:rsidRDefault="00FF171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224" w:type="dxa"/>
          </w:tcPr>
          <w:p w14:paraId="3ACCE0A5" w14:textId="77777777" w:rsidR="00FF1712" w:rsidRDefault="00FF171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62" w:type="dxa"/>
          </w:tcPr>
          <w:p w14:paraId="60D2E252" w14:textId="77777777" w:rsidR="00FF1712" w:rsidRDefault="00FF171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F1712" w:rsidRPr="00FF1712" w14:paraId="703CDA8E" w14:textId="77777777" w:rsidTr="00DE6C4B">
        <w:tc>
          <w:tcPr>
            <w:tcW w:w="1992" w:type="dxa"/>
          </w:tcPr>
          <w:p w14:paraId="05923C62" w14:textId="38B70A65" w:rsidR="00FF1712" w:rsidRPr="00FF1712" w:rsidRDefault="00FF1712" w:rsidP="003809CC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Wash water run off to nearby </w:t>
            </w:r>
            <w:r w:rsidR="00BF6744">
              <w:rPr>
                <w:rFonts w:ascii="Arial" w:hAnsi="Arial" w:cs="Arial"/>
                <w:sz w:val="20"/>
                <w:szCs w:val="20"/>
              </w:rPr>
              <w:t>pond</w:t>
            </w:r>
          </w:p>
        </w:tc>
        <w:tc>
          <w:tcPr>
            <w:tcW w:w="1992" w:type="dxa"/>
          </w:tcPr>
          <w:p w14:paraId="56233F43" w14:textId="77777777" w:rsidR="00FF1712" w:rsidRPr="00FF1712" w:rsidRDefault="003809CC" w:rsidP="00413A2A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Drainage ditches</w:t>
            </w:r>
          </w:p>
        </w:tc>
        <w:tc>
          <w:tcPr>
            <w:tcW w:w="1028" w:type="dxa"/>
          </w:tcPr>
          <w:p w14:paraId="213EC801" w14:textId="77777777" w:rsidR="00FF1712" w:rsidRPr="00FF1712" w:rsidRDefault="00FF1712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Land</w:t>
            </w:r>
          </w:p>
        </w:tc>
        <w:tc>
          <w:tcPr>
            <w:tcW w:w="2354" w:type="dxa"/>
          </w:tcPr>
          <w:p w14:paraId="66E59408" w14:textId="77777777" w:rsidR="00FF1712" w:rsidRDefault="003809CC" w:rsidP="008B1E96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Wash water from poultry houses directed in sealed system to underground storage </w:t>
            </w:r>
            <w:r>
              <w:rPr>
                <w:rFonts w:ascii="Arial" w:hAnsi="Arial" w:cs="Arial"/>
                <w:sz w:val="20"/>
                <w:szCs w:val="20"/>
              </w:rPr>
              <w:lastRenderedPageBreak/>
              <w:t xml:space="preserve">tank. Spillages of litter on yard areas during cleanout swept up, Lightly contaminated yard wash directed to underground tank. All </w:t>
            </w:r>
            <w:r w:rsidR="008725C4">
              <w:rPr>
                <w:rFonts w:ascii="Arial" w:hAnsi="Arial" w:cs="Arial"/>
                <w:sz w:val="20"/>
                <w:szCs w:val="20"/>
              </w:rPr>
              <w:t xml:space="preserve">clean </w:t>
            </w:r>
            <w:r>
              <w:rPr>
                <w:rFonts w:ascii="Arial" w:hAnsi="Arial" w:cs="Arial"/>
                <w:sz w:val="20"/>
                <w:szCs w:val="20"/>
              </w:rPr>
              <w:t xml:space="preserve">site </w:t>
            </w:r>
            <w:r w:rsidR="00AE6622">
              <w:rPr>
                <w:rFonts w:ascii="Arial" w:hAnsi="Arial" w:cs="Arial"/>
                <w:sz w:val="20"/>
                <w:szCs w:val="20"/>
              </w:rPr>
              <w:t xml:space="preserve">roof </w:t>
            </w:r>
            <w:r>
              <w:rPr>
                <w:rFonts w:ascii="Arial" w:hAnsi="Arial" w:cs="Arial"/>
                <w:sz w:val="20"/>
                <w:szCs w:val="20"/>
              </w:rPr>
              <w:t xml:space="preserve">drainage directed to </w:t>
            </w:r>
            <w:r w:rsidR="005B1874">
              <w:rPr>
                <w:rFonts w:ascii="Arial" w:hAnsi="Arial" w:cs="Arial"/>
                <w:sz w:val="20"/>
                <w:szCs w:val="20"/>
              </w:rPr>
              <w:t>soakaways</w:t>
            </w:r>
            <w:r w:rsidR="008725C4">
              <w:rPr>
                <w:rFonts w:ascii="Arial" w:hAnsi="Arial" w:cs="Arial"/>
                <w:sz w:val="20"/>
                <w:szCs w:val="20"/>
              </w:rPr>
              <w:t>.</w:t>
            </w:r>
          </w:p>
          <w:p w14:paraId="008B9FF7" w14:textId="6BF1FB3B" w:rsidR="007D3258" w:rsidRPr="00FF1712" w:rsidRDefault="007D3258" w:rsidP="008B1E96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Clean yard water </w:t>
            </w:r>
            <w:r w:rsidR="00DB45B1">
              <w:rPr>
                <w:rFonts w:ascii="Arial" w:hAnsi="Arial" w:cs="Arial"/>
                <w:sz w:val="20"/>
                <w:szCs w:val="20"/>
              </w:rPr>
              <w:t>discharge to off site drainage ditch.</w:t>
            </w:r>
          </w:p>
        </w:tc>
        <w:tc>
          <w:tcPr>
            <w:tcW w:w="2596" w:type="dxa"/>
          </w:tcPr>
          <w:p w14:paraId="078472CB" w14:textId="77777777" w:rsidR="00FF1712" w:rsidRPr="00FF1712" w:rsidRDefault="00607482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lastRenderedPageBreak/>
              <w:t>Unlikely</w:t>
            </w:r>
          </w:p>
        </w:tc>
        <w:tc>
          <w:tcPr>
            <w:tcW w:w="2224" w:type="dxa"/>
          </w:tcPr>
          <w:p w14:paraId="7F3481BA" w14:textId="77777777" w:rsidR="00FF1712" w:rsidRPr="00FF1712" w:rsidRDefault="00607482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Pollution of watercourses leading to eutrophication and </w:t>
            </w:r>
            <w:r>
              <w:rPr>
                <w:rFonts w:ascii="Arial" w:hAnsi="Arial" w:cs="Arial"/>
                <w:sz w:val="20"/>
                <w:szCs w:val="20"/>
              </w:rPr>
              <w:lastRenderedPageBreak/>
              <w:t>poisoning of flora and fauna</w:t>
            </w:r>
          </w:p>
        </w:tc>
        <w:tc>
          <w:tcPr>
            <w:tcW w:w="1762" w:type="dxa"/>
          </w:tcPr>
          <w:p w14:paraId="1C61B9D1" w14:textId="77777777" w:rsidR="00FF1712" w:rsidRDefault="00607482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lastRenderedPageBreak/>
              <w:t>Not significant if managed carefully.</w:t>
            </w:r>
          </w:p>
          <w:p w14:paraId="6C223EBF" w14:textId="77777777" w:rsidR="00607482" w:rsidRDefault="00607482">
            <w:pPr>
              <w:rPr>
                <w:rFonts w:ascii="Arial" w:hAnsi="Arial" w:cs="Arial"/>
                <w:sz w:val="20"/>
                <w:szCs w:val="20"/>
              </w:rPr>
            </w:pPr>
          </w:p>
          <w:p w14:paraId="78CE0B96" w14:textId="77777777" w:rsidR="00607482" w:rsidRDefault="00607482">
            <w:pPr>
              <w:rPr>
                <w:rFonts w:ascii="Arial" w:hAnsi="Arial" w:cs="Arial"/>
                <w:sz w:val="20"/>
                <w:szCs w:val="20"/>
              </w:rPr>
            </w:pPr>
          </w:p>
          <w:p w14:paraId="139F7068" w14:textId="77777777" w:rsidR="00607482" w:rsidRDefault="00607482">
            <w:pPr>
              <w:rPr>
                <w:rFonts w:ascii="Arial" w:hAnsi="Arial" w:cs="Arial"/>
                <w:sz w:val="20"/>
                <w:szCs w:val="20"/>
              </w:rPr>
            </w:pPr>
          </w:p>
          <w:p w14:paraId="66A80372" w14:textId="77777777" w:rsidR="00607482" w:rsidRDefault="00607482">
            <w:pPr>
              <w:rPr>
                <w:rFonts w:ascii="Arial" w:hAnsi="Arial" w:cs="Arial"/>
                <w:sz w:val="20"/>
                <w:szCs w:val="20"/>
              </w:rPr>
            </w:pPr>
          </w:p>
          <w:p w14:paraId="5699190F" w14:textId="77777777" w:rsidR="00607482" w:rsidRDefault="00607482">
            <w:pPr>
              <w:rPr>
                <w:rFonts w:ascii="Arial" w:hAnsi="Arial" w:cs="Arial"/>
                <w:sz w:val="20"/>
                <w:szCs w:val="20"/>
              </w:rPr>
            </w:pPr>
          </w:p>
          <w:p w14:paraId="4A633CD3" w14:textId="77777777" w:rsidR="00607482" w:rsidRDefault="00607482">
            <w:pPr>
              <w:rPr>
                <w:rFonts w:ascii="Arial" w:hAnsi="Arial" w:cs="Arial"/>
                <w:sz w:val="20"/>
                <w:szCs w:val="20"/>
              </w:rPr>
            </w:pPr>
          </w:p>
          <w:p w14:paraId="5C214577" w14:textId="77777777" w:rsidR="00607482" w:rsidRDefault="00607482">
            <w:pPr>
              <w:rPr>
                <w:rFonts w:ascii="Arial" w:hAnsi="Arial" w:cs="Arial"/>
                <w:sz w:val="20"/>
                <w:szCs w:val="20"/>
              </w:rPr>
            </w:pPr>
          </w:p>
          <w:p w14:paraId="0372C5C5" w14:textId="77777777" w:rsidR="00607482" w:rsidRDefault="00607482">
            <w:pPr>
              <w:rPr>
                <w:rFonts w:ascii="Arial" w:hAnsi="Arial" w:cs="Arial"/>
                <w:sz w:val="20"/>
                <w:szCs w:val="20"/>
              </w:rPr>
            </w:pPr>
          </w:p>
          <w:p w14:paraId="6519BA61" w14:textId="77777777" w:rsidR="00607482" w:rsidRDefault="00607482">
            <w:pPr>
              <w:rPr>
                <w:rFonts w:ascii="Arial" w:hAnsi="Arial" w:cs="Arial"/>
                <w:sz w:val="20"/>
                <w:szCs w:val="20"/>
              </w:rPr>
            </w:pPr>
          </w:p>
          <w:p w14:paraId="271014B3" w14:textId="77777777" w:rsidR="00607482" w:rsidRDefault="00607482">
            <w:pPr>
              <w:rPr>
                <w:rFonts w:ascii="Arial" w:hAnsi="Arial" w:cs="Arial"/>
                <w:sz w:val="20"/>
                <w:szCs w:val="20"/>
              </w:rPr>
            </w:pPr>
          </w:p>
          <w:p w14:paraId="2EF6DB5D" w14:textId="77777777" w:rsidR="00607482" w:rsidRDefault="00607482">
            <w:pPr>
              <w:rPr>
                <w:rFonts w:ascii="Arial" w:hAnsi="Arial" w:cs="Arial"/>
                <w:sz w:val="20"/>
                <w:szCs w:val="20"/>
              </w:rPr>
            </w:pPr>
          </w:p>
          <w:p w14:paraId="4F4A4B70" w14:textId="77777777" w:rsidR="00607482" w:rsidRPr="00FF1712" w:rsidRDefault="0060748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B4B8C" w:rsidRPr="00FF1712" w14:paraId="44E2C748" w14:textId="77777777" w:rsidTr="00DE6C4B">
        <w:tc>
          <w:tcPr>
            <w:tcW w:w="1992" w:type="dxa"/>
          </w:tcPr>
          <w:p w14:paraId="699975BD" w14:textId="77777777" w:rsidR="002B4B8C" w:rsidRPr="002B4B8C" w:rsidRDefault="002B4B8C" w:rsidP="003809CC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lastRenderedPageBreak/>
              <w:t>Pests</w:t>
            </w:r>
          </w:p>
        </w:tc>
        <w:tc>
          <w:tcPr>
            <w:tcW w:w="1992" w:type="dxa"/>
          </w:tcPr>
          <w:p w14:paraId="3F46D31D" w14:textId="77777777" w:rsidR="002B4B8C" w:rsidRDefault="002B4B8C" w:rsidP="00413A2A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28" w:type="dxa"/>
          </w:tcPr>
          <w:p w14:paraId="1B1DD841" w14:textId="77777777" w:rsidR="002B4B8C" w:rsidRDefault="002B4B8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354" w:type="dxa"/>
          </w:tcPr>
          <w:p w14:paraId="62FDEB7C" w14:textId="77777777" w:rsidR="002B4B8C" w:rsidRDefault="002B4B8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596" w:type="dxa"/>
          </w:tcPr>
          <w:p w14:paraId="423FE4E4" w14:textId="77777777" w:rsidR="002B4B8C" w:rsidRDefault="002B4B8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224" w:type="dxa"/>
          </w:tcPr>
          <w:p w14:paraId="283CC76F" w14:textId="77777777" w:rsidR="002B4B8C" w:rsidRDefault="002B4B8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62" w:type="dxa"/>
          </w:tcPr>
          <w:p w14:paraId="3EBBC78A" w14:textId="77777777" w:rsidR="002B4B8C" w:rsidRDefault="002B4B8C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B4B8C" w:rsidRPr="00FF1712" w14:paraId="67466D76" w14:textId="77777777" w:rsidTr="00DE6C4B">
        <w:tc>
          <w:tcPr>
            <w:tcW w:w="1992" w:type="dxa"/>
          </w:tcPr>
          <w:p w14:paraId="4B04004E" w14:textId="77777777" w:rsidR="002B4B8C" w:rsidRPr="002B4B8C" w:rsidRDefault="002B4B8C" w:rsidP="003809CC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Flies</w:t>
            </w:r>
          </w:p>
        </w:tc>
        <w:tc>
          <w:tcPr>
            <w:tcW w:w="1992" w:type="dxa"/>
          </w:tcPr>
          <w:p w14:paraId="738C806E" w14:textId="39B55F1E" w:rsidR="002B4B8C" w:rsidRDefault="00E05F2A" w:rsidP="002B4B8C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</w:t>
            </w:r>
            <w:r w:rsidR="00A512C4">
              <w:rPr>
                <w:rFonts w:ascii="Arial" w:hAnsi="Arial" w:cs="Arial"/>
                <w:sz w:val="20"/>
                <w:szCs w:val="20"/>
              </w:rPr>
              <w:t xml:space="preserve">ensitive receptors </w:t>
            </w:r>
            <w:r w:rsidR="00A512C4" w:rsidRPr="00596A13">
              <w:rPr>
                <w:rFonts w:ascii="Arial" w:hAnsi="Arial" w:cs="Arial"/>
                <w:sz w:val="20"/>
                <w:szCs w:val="20"/>
              </w:rPr>
              <w:t>within</w:t>
            </w:r>
            <w:r w:rsidR="002B4B8C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717844">
              <w:rPr>
                <w:rFonts w:ascii="Arial" w:hAnsi="Arial" w:cs="Arial"/>
                <w:sz w:val="20"/>
                <w:szCs w:val="20"/>
              </w:rPr>
              <w:t>4</w:t>
            </w:r>
            <w:r w:rsidR="002B4B8C">
              <w:rPr>
                <w:rFonts w:ascii="Arial" w:hAnsi="Arial" w:cs="Arial"/>
                <w:sz w:val="20"/>
                <w:szCs w:val="20"/>
              </w:rPr>
              <w:t>00m of Installation</w:t>
            </w:r>
          </w:p>
          <w:p w14:paraId="702802D4" w14:textId="77777777" w:rsidR="002B4B8C" w:rsidRDefault="002B4B8C" w:rsidP="00413A2A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28" w:type="dxa"/>
          </w:tcPr>
          <w:p w14:paraId="4A017D6B" w14:textId="77777777" w:rsidR="002B4B8C" w:rsidRDefault="002B4B8C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Air</w:t>
            </w:r>
          </w:p>
        </w:tc>
        <w:tc>
          <w:tcPr>
            <w:tcW w:w="2354" w:type="dxa"/>
          </w:tcPr>
          <w:p w14:paraId="36355C32" w14:textId="77777777" w:rsidR="002B4B8C" w:rsidRDefault="002B4B8C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Temporary field heaps regularly checked for maggots and flies, heaps treated with pesticide and covered if flies become a an issue</w:t>
            </w:r>
          </w:p>
        </w:tc>
        <w:tc>
          <w:tcPr>
            <w:tcW w:w="2596" w:type="dxa"/>
          </w:tcPr>
          <w:p w14:paraId="381EBA57" w14:textId="77777777" w:rsidR="002B4B8C" w:rsidRDefault="006A4871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Unlikely</w:t>
            </w:r>
          </w:p>
        </w:tc>
        <w:tc>
          <w:tcPr>
            <w:tcW w:w="2224" w:type="dxa"/>
          </w:tcPr>
          <w:p w14:paraId="0DDF5CB9" w14:textId="77777777" w:rsidR="002B4B8C" w:rsidRDefault="006A4871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Flies are a vector of pollution that can harm human health and amenity causing offence.</w:t>
            </w:r>
          </w:p>
        </w:tc>
        <w:tc>
          <w:tcPr>
            <w:tcW w:w="1762" w:type="dxa"/>
          </w:tcPr>
          <w:p w14:paraId="4CF4D2C3" w14:textId="77777777" w:rsidR="002B4B8C" w:rsidRDefault="006A4871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Not significant if managed carefully.</w:t>
            </w:r>
          </w:p>
        </w:tc>
      </w:tr>
      <w:tr w:rsidR="006A4871" w:rsidRPr="00FF1712" w14:paraId="7ECDD033" w14:textId="77777777" w:rsidTr="00DE6C4B">
        <w:tc>
          <w:tcPr>
            <w:tcW w:w="1992" w:type="dxa"/>
          </w:tcPr>
          <w:p w14:paraId="13E233EB" w14:textId="77777777" w:rsidR="006A4871" w:rsidRDefault="006A4871" w:rsidP="003809CC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Rodents/Vermin</w:t>
            </w:r>
          </w:p>
        </w:tc>
        <w:tc>
          <w:tcPr>
            <w:tcW w:w="1992" w:type="dxa"/>
          </w:tcPr>
          <w:p w14:paraId="67EE6EFF" w14:textId="1B1F12B0" w:rsidR="006A4871" w:rsidRDefault="00E05F2A" w:rsidP="006A4871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</w:t>
            </w:r>
            <w:r w:rsidR="00A512C4">
              <w:rPr>
                <w:rFonts w:ascii="Arial" w:hAnsi="Arial" w:cs="Arial"/>
                <w:sz w:val="20"/>
                <w:szCs w:val="20"/>
              </w:rPr>
              <w:t xml:space="preserve">ensitive receptors </w:t>
            </w:r>
            <w:r w:rsidR="00A512C4" w:rsidRPr="00596A13">
              <w:rPr>
                <w:rFonts w:ascii="Arial" w:hAnsi="Arial" w:cs="Arial"/>
                <w:sz w:val="20"/>
                <w:szCs w:val="20"/>
              </w:rPr>
              <w:t>within</w:t>
            </w:r>
            <w:r w:rsidR="006A4871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717844">
              <w:rPr>
                <w:rFonts w:ascii="Arial" w:hAnsi="Arial" w:cs="Arial"/>
                <w:sz w:val="20"/>
                <w:szCs w:val="20"/>
              </w:rPr>
              <w:t>4</w:t>
            </w:r>
            <w:r w:rsidR="006A4871">
              <w:rPr>
                <w:rFonts w:ascii="Arial" w:hAnsi="Arial" w:cs="Arial"/>
                <w:sz w:val="20"/>
                <w:szCs w:val="20"/>
              </w:rPr>
              <w:t>00m of Installation</w:t>
            </w:r>
          </w:p>
          <w:p w14:paraId="4125286B" w14:textId="77777777" w:rsidR="006A4871" w:rsidRDefault="006A4871" w:rsidP="002B4B8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28" w:type="dxa"/>
          </w:tcPr>
          <w:p w14:paraId="498C6D68" w14:textId="77777777" w:rsidR="006A4871" w:rsidRDefault="006A4871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Land</w:t>
            </w:r>
          </w:p>
        </w:tc>
        <w:tc>
          <w:tcPr>
            <w:tcW w:w="2354" w:type="dxa"/>
          </w:tcPr>
          <w:p w14:paraId="2B4E1523" w14:textId="77777777" w:rsidR="006A4871" w:rsidRDefault="006A4871" w:rsidP="006A4871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Feed spillages cleared up promptly. Specialist contractor used to control pests.</w:t>
            </w:r>
          </w:p>
        </w:tc>
        <w:tc>
          <w:tcPr>
            <w:tcW w:w="2596" w:type="dxa"/>
          </w:tcPr>
          <w:p w14:paraId="6D8D97D5" w14:textId="77777777" w:rsidR="006A4871" w:rsidRDefault="006A4871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Unlikely</w:t>
            </w:r>
          </w:p>
        </w:tc>
        <w:tc>
          <w:tcPr>
            <w:tcW w:w="2224" w:type="dxa"/>
          </w:tcPr>
          <w:p w14:paraId="6C06C874" w14:textId="77777777" w:rsidR="006A4871" w:rsidRDefault="006A4871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Rodents are a vector of pollution that can harm human health and amenity causing offence.</w:t>
            </w:r>
          </w:p>
        </w:tc>
        <w:tc>
          <w:tcPr>
            <w:tcW w:w="1762" w:type="dxa"/>
          </w:tcPr>
          <w:p w14:paraId="5B44F091" w14:textId="77777777" w:rsidR="006A4871" w:rsidRDefault="006A4871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Not significant if managed carefully.</w:t>
            </w:r>
          </w:p>
        </w:tc>
      </w:tr>
    </w:tbl>
    <w:p w14:paraId="38B93973" w14:textId="77777777" w:rsidR="00C33862" w:rsidRDefault="00C33862">
      <w:pPr>
        <w:rPr>
          <w:rFonts w:ascii="Arial" w:hAnsi="Arial" w:cs="Arial"/>
          <w:b/>
          <w:sz w:val="24"/>
          <w:szCs w:val="24"/>
        </w:rPr>
      </w:pPr>
    </w:p>
    <w:p w14:paraId="34DDD39C" w14:textId="77777777" w:rsidR="002B4B8C" w:rsidRDefault="002B4B8C">
      <w:pPr>
        <w:rPr>
          <w:rFonts w:ascii="Arial" w:hAnsi="Arial" w:cs="Arial"/>
          <w:b/>
          <w:sz w:val="24"/>
          <w:szCs w:val="24"/>
        </w:rPr>
      </w:pPr>
    </w:p>
    <w:p w14:paraId="3D0BD18D" w14:textId="77777777" w:rsidR="002B4B8C" w:rsidRDefault="002B4B8C">
      <w:pPr>
        <w:rPr>
          <w:rFonts w:ascii="Arial" w:hAnsi="Arial" w:cs="Arial"/>
          <w:b/>
          <w:sz w:val="24"/>
          <w:szCs w:val="24"/>
        </w:rPr>
      </w:pPr>
    </w:p>
    <w:p w14:paraId="0972EBD0" w14:textId="77777777" w:rsidR="002B4B8C" w:rsidRDefault="002B4B8C">
      <w:pPr>
        <w:rPr>
          <w:rFonts w:ascii="Arial" w:hAnsi="Arial" w:cs="Arial"/>
          <w:b/>
          <w:sz w:val="24"/>
          <w:szCs w:val="24"/>
        </w:rPr>
      </w:pPr>
    </w:p>
    <w:p w14:paraId="18CD3905" w14:textId="77777777" w:rsidR="002B4B8C" w:rsidRPr="00C33862" w:rsidRDefault="002B4B8C">
      <w:pPr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  </w:t>
      </w:r>
    </w:p>
    <w:sectPr w:rsidR="002B4B8C" w:rsidRPr="00C33862" w:rsidSect="00C33862"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33862"/>
    <w:rsid w:val="000104F8"/>
    <w:rsid w:val="001A05D6"/>
    <w:rsid w:val="001D7485"/>
    <w:rsid w:val="001F2C33"/>
    <w:rsid w:val="002B4B8C"/>
    <w:rsid w:val="003809CC"/>
    <w:rsid w:val="00413A2A"/>
    <w:rsid w:val="00426409"/>
    <w:rsid w:val="00470AEF"/>
    <w:rsid w:val="00493370"/>
    <w:rsid w:val="005B1874"/>
    <w:rsid w:val="00607482"/>
    <w:rsid w:val="006A4871"/>
    <w:rsid w:val="00717844"/>
    <w:rsid w:val="0076120D"/>
    <w:rsid w:val="007B7CAC"/>
    <w:rsid w:val="007D3258"/>
    <w:rsid w:val="00836D84"/>
    <w:rsid w:val="008725C4"/>
    <w:rsid w:val="008B1CBF"/>
    <w:rsid w:val="008B1E96"/>
    <w:rsid w:val="00993220"/>
    <w:rsid w:val="009D4C37"/>
    <w:rsid w:val="009E19CD"/>
    <w:rsid w:val="00A512C4"/>
    <w:rsid w:val="00AD590E"/>
    <w:rsid w:val="00AE6622"/>
    <w:rsid w:val="00BA4DC6"/>
    <w:rsid w:val="00BF6744"/>
    <w:rsid w:val="00C33862"/>
    <w:rsid w:val="00D73611"/>
    <w:rsid w:val="00DB45B1"/>
    <w:rsid w:val="00DC73B4"/>
    <w:rsid w:val="00DE6C4B"/>
    <w:rsid w:val="00E05F2A"/>
    <w:rsid w:val="00EE14A0"/>
    <w:rsid w:val="00F736E0"/>
    <w:rsid w:val="00FF17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4CFEE0C"/>
  <w15:chartTrackingRefBased/>
  <w15:docId w15:val="{38413F38-E32F-4C48-B8B2-EE6A85D7B8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C3386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3.xml"/><Relationship Id="rId3" Type="http://schemas.openxmlformats.org/officeDocument/2006/relationships/webSettings" Target="webSettings.xml"/><Relationship Id="rId7" Type="http://schemas.openxmlformats.org/officeDocument/2006/relationships/customXml" Target="../customXml/item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Permit File" ma:contentTypeID="0x0101000E9AD557692E154F9D2697C8C6432F7600AE63457114087445B7539258F5139544" ma:contentTypeVersion="41" ma:contentTypeDescription="Create a new document." ma:contentTypeScope="" ma:versionID="1d735fc2798ff93ca495af053a6d8ae5">
  <xsd:schema xmlns:xsd="http://www.w3.org/2001/XMLSchema" xmlns:xs="http://www.w3.org/2001/XMLSchema" xmlns:p="http://schemas.microsoft.com/office/2006/metadata/properties" xmlns:ns2="dbe221e7-66db-4bdb-a92c-aa517c005f15" xmlns:ns3="662745e8-e224-48e8-a2e3-254862b8c2f5" xmlns:ns4="eebef177-55b5-4448-a5fb-28ea454417ee" xmlns:ns5="5ffd8e36-f429-4edc-ab50-c5be84842779" xmlns:ns6="36f166ca-06f6-44d6-8731-6d518cdf1bc5" targetNamespace="http://schemas.microsoft.com/office/2006/metadata/properties" ma:root="true" ma:fieldsID="45440febd1ce955e548102559ae16fb2" ns2:_="" ns3:_="" ns4:_="" ns5:_="" ns6:_="">
    <xsd:import namespace="dbe221e7-66db-4bdb-a92c-aa517c005f15"/>
    <xsd:import namespace="662745e8-e224-48e8-a2e3-254862b8c2f5"/>
    <xsd:import namespace="eebef177-55b5-4448-a5fb-28ea454417ee"/>
    <xsd:import namespace="5ffd8e36-f429-4edc-ab50-c5be84842779"/>
    <xsd:import namespace="36f166ca-06f6-44d6-8731-6d518cdf1bc5"/>
    <xsd:element name="properties">
      <xsd:complexType>
        <xsd:sequence>
          <xsd:element name="documentManagement">
            <xsd:complexType>
              <xsd:all>
                <xsd:element ref="ns2:d3564be703db47eda46ec138bc1ba091" minOccurs="0"/>
                <xsd:element ref="ns3:TaxCatchAll" minOccurs="0"/>
                <xsd:element ref="ns3:TaxCatchAllLabel" minOccurs="0"/>
                <xsd:element ref="ns4:DocumentDate"/>
                <xsd:element ref="ns4:EAReceivedDate"/>
                <xsd:element ref="ns4:ExternalAuthor"/>
                <xsd:element ref="ns2:c52c737aaa794145b5e1ab0b33580095" minOccurs="0"/>
                <xsd:element ref="ns2:ncb1594ff73b435992550f571a78c184" minOccurs="0"/>
                <xsd:element ref="ns2:p517ccc45a7e4674ae144f9410147bb3" minOccurs="0"/>
                <xsd:element ref="ns2:f91636ce86a943e5a85e589048b494b2" minOccurs="0"/>
                <xsd:element ref="ns4:PermitNumber"/>
                <xsd:element ref="ns4:OtherReference" minOccurs="0"/>
                <xsd:element ref="ns4:EPRNumber" minOccurs="0"/>
                <xsd:element ref="ns4:Customer_x002f_OperatorName"/>
                <xsd:element ref="ns4:SiteName"/>
                <xsd:element ref="ns4:FacilityAddress"/>
                <xsd:element ref="ns4:FacilityAddressPostcode"/>
                <xsd:element ref="ns2:ga477587807b4e8dbd9d142e03c014fa" minOccurs="0"/>
                <xsd:element ref="ns2:la34db7254a948be973d9738b9f07ba7" minOccurs="0"/>
                <xsd:element ref="ns2:bf174f8632e04660b372cf372c1956fe" minOccurs="0"/>
                <xsd:element ref="ns2:mb0b523b12654e57a98fd73f451222f6" minOccurs="0"/>
                <xsd:element ref="ns4:CessationDate" minOccurs="0"/>
                <xsd:element ref="ns4:NationalSecurity" minOccurs="0"/>
                <xsd:element ref="ns2:ed3cfd1978f244c4af5dc9d642a18018" minOccurs="0"/>
                <xsd:element ref="ns4:CurrentPermit" minOccurs="0"/>
                <xsd:element ref="ns5:EventLink" minOccurs="0"/>
                <xsd:element ref="ns2:m63bd5d2e6554c968a3f4ff9289590fe" minOccurs="0"/>
                <xsd:element ref="ns2:d22401b98bfe4ec6b8dacbec81c66a1e" minOccurs="0"/>
                <xsd:element ref="ns6:MediaServiceMetadata" minOccurs="0"/>
                <xsd:element ref="ns6:MediaServiceFastMetadata" minOccurs="0"/>
                <xsd:element ref="ns6:MediaServiceSearchProperties" minOccurs="0"/>
                <xsd:element ref="ns6:MediaServiceDateTaken" minOccurs="0"/>
                <xsd:element ref="ns6:lcf76f155ced4ddcb4097134ff3c332f" minOccurs="0"/>
                <xsd:element ref="ns6:MediaServiceOCR" minOccurs="0"/>
                <xsd:element ref="ns6:MediaServiceGenerationTime" minOccurs="0"/>
                <xsd:element ref="ns6:MediaServiceEventHashCode" minOccurs="0"/>
                <xsd:element ref="ns6:MediaServiceLocation" minOccurs="0"/>
                <xsd:element ref="ns6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be221e7-66db-4bdb-a92c-aa517c005f15" elementFormDefault="qualified">
    <xsd:import namespace="http://schemas.microsoft.com/office/2006/documentManagement/types"/>
    <xsd:import namespace="http://schemas.microsoft.com/office/infopath/2007/PartnerControls"/>
    <xsd:element name="d3564be703db47eda46ec138bc1ba091" ma:index="8" ma:taxonomy="true" ma:internalName="d3564be703db47eda46ec138bc1ba091" ma:taxonomyFieldName="ActivityGrouping" ma:displayName="Activity Grouping" ma:default="1;#Unassigned|cb01650a-31a4-4ad3-af7c-01edd0cc5fa8" ma:fieldId="{d3564be7-03db-47ed-a46e-c138bc1ba091}" ma:sspId="d1117845-93f6-4da3-abaa-fcb4fa669c78" ma:termSetId="c26d6a6f-914d-4d0c-bc0a-7a709b431a10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c52c737aaa794145b5e1ab0b33580095" ma:index="15" ma:taxonomy="true" ma:internalName="c52c737aaa794145b5e1ab0b33580095" ma:taxonomyFieldName="DisclosureStatus" ma:displayName="Disclosure Status" ma:fieldId="{c52c737a-aa79-4145-b5e1-ab0b33580095}" ma:sspId="d1117845-93f6-4da3-abaa-fcb4fa669c78" ma:termSetId="be5a9b7f-442f-4603-a8b8-76f5f1ec70c3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ncb1594ff73b435992550f571a78c184" ma:index="17" ma:taxonomy="true" ma:internalName="ncb1594ff73b435992550f571a78c184" ma:taxonomyFieldName="Regime" ma:displayName="Regime" ma:fieldId="{7cb1594f-f73b-4359-9255-0f571a78c184}" ma:taxonomyMulti="true" ma:sspId="d1117845-93f6-4da3-abaa-fcb4fa669c78" ma:termSetId="79e1bcb8-4c43-4df4-ad15-4ec7b927a847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p517ccc45a7e4674ae144f9410147bb3" ma:index="19" ma:taxonomy="true" ma:internalName="p517ccc45a7e4674ae144f9410147bb3" ma:taxonomyFieldName="RegulatedActivityClass" ma:displayName="Regulated Activity Class" ma:fieldId="{9517ccc4-5a7e-4674-ae14-4f9410147bb3}" ma:taxonomyMulti="true" ma:sspId="d1117845-93f6-4da3-abaa-fcb4fa669c78" ma:termSetId="41ee975a-727d-4c90-bb75-bfa3c8eb72dc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f91636ce86a943e5a85e589048b494b2" ma:index="21" nillable="true" ma:taxonomy="true" ma:internalName="f91636ce86a943e5a85e589048b494b2" ma:taxonomyFieldName="RegulatedActivitySub_x002d_Class" ma:displayName="Regulated Activity Sub-Class" ma:fieldId="{f91636ce-86a9-43e5-a85e-589048b494b2}" ma:taxonomyMulti="true" ma:sspId="d1117845-93f6-4da3-abaa-fcb4fa669c78" ma:termSetId="3c5ee371-f842-4910-b55e-fca1c7c08571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ga477587807b4e8dbd9d142e03c014fa" ma:index="30" nillable="true" ma:taxonomy="true" ma:internalName="ga477587807b4e8dbd9d142e03c014fa" ma:taxonomyFieldName="Catchment" ma:displayName="Catchment" ma:fieldId="{0a477587-807b-4e8d-bd9d-142e03c014fa}" ma:sspId="d1117845-93f6-4da3-abaa-fcb4fa669c78" ma:termSetId="a3d7cc5e-3544-4097-ac09-3626e2dfc582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la34db7254a948be973d9738b9f07ba7" ma:index="32" ma:taxonomy="true" ma:internalName="la34db7254a948be973d9738b9f07ba7" ma:taxonomyFieldName="TypeofPermit" ma:displayName="Type of Permit" ma:default="48;#N/A - Do not select for New Permits|0430e4c2-ee0a-4b2d-9af6-df735aafbcb2" ma:fieldId="{5a34db72-54a9-48be-973d-9738b9f07ba7}" ma:taxonomyMulti="true" ma:sspId="d1117845-93f6-4da3-abaa-fcb4fa669c78" ma:termSetId="7d47b671-38b6-4716-ba29-cfb8e9b10e5f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bf174f8632e04660b372cf372c1956fe" ma:index="34" nillable="true" ma:taxonomy="true" ma:internalName="bf174f8632e04660b372cf372c1956fe" ma:taxonomyFieldName="StandardRulesID" ma:displayName="StandardRulesID" ma:fieldId="{bf174f86-32e0-4660-b372-cf372c1956fe}" ma:taxonomyMulti="true" ma:sspId="d1117845-93f6-4da3-abaa-fcb4fa669c78" ma:termSetId="8e138792-83d5-43de-b6e8-7ca5b827ccd8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mb0b523b12654e57a98fd73f451222f6" ma:index="36" nillable="true" ma:taxonomy="true" ma:internalName="mb0b523b12654e57a98fd73f451222f6" ma:taxonomyFieldName="CessationStatus" ma:displayName="Cessation Status" ma:fieldId="{6b0b523b-1265-4e57-a98f-d73f451222f6}" ma:sspId="d1117845-93f6-4da3-abaa-fcb4fa669c78" ma:termSetId="8efff926-82ca-4afb-81c6-bc22e4acfd61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ed3cfd1978f244c4af5dc9d642a18018" ma:index="40" nillable="true" ma:taxonomy="true" ma:internalName="ed3cfd1978f244c4af5dc9d642a18018" ma:taxonomyFieldName="MajorProjectID" ma:displayName="Major Project ID" ma:fieldId="{ed3cfd19-78f2-44c4-af5d-c9d642a18018}" ma:sspId="d1117845-93f6-4da3-abaa-fcb4fa669c78" ma:termSetId="d4a353e3-1bf8-453f-805b-242d6a6db91b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m63bd5d2e6554c968a3f4ff9289590fe" ma:index="44" nillable="true" ma:taxonomy="true" ma:internalName="m63bd5d2e6554c968a3f4ff9289590fe" ma:taxonomyFieldName="EventType1" ma:displayName="Event Type" ma:readOnly="false" ma:fieldId="{663bd5d2-e655-4c96-8a3f-4ff9289590fe}" ma:sspId="d1117845-93f6-4da3-abaa-fcb4fa669c78" ma:termSetId="6eb2a3b8-caae-450e-a142-afb8c0df3527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d22401b98bfe4ec6b8dacbec81c66a1e" ma:index="46" nillable="true" ma:taxonomy="true" ma:internalName="d22401b98bfe4ec6b8dacbec81c66a1e" ma:taxonomyFieldName="PermitDocumentType" ma:displayName="Permit Document Type" ma:readOnly="false" ma:fieldId="{d22401b9-8bfe-4ec6-b8da-cbec81c66a1e}" ma:sspId="d1117845-93f6-4da3-abaa-fcb4fa669c78" ma:termSetId="1e9654a3-ed8b-47e0-af9b-cd306150e83f" ma:anchorId="00000000-0000-0000-0000-000000000000" ma:open="fals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62745e8-e224-48e8-a2e3-254862b8c2f5" elementFormDefault="qualified">
    <xsd:import namespace="http://schemas.microsoft.com/office/2006/documentManagement/types"/>
    <xsd:import namespace="http://schemas.microsoft.com/office/infopath/2007/PartnerControls"/>
    <xsd:element name="TaxCatchAll" ma:index="9" nillable="true" ma:displayName="Taxonomy Catch All Column" ma:hidden="true" ma:list="{543e4e61-1be0-4b06-bd98-8598df83c830}" ma:internalName="TaxCatchAll" ma:showField="CatchAllData" ma:web="dbe221e7-66db-4bdb-a92c-aa517c005f1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10" nillable="true" ma:displayName="Taxonomy Catch All Column1" ma:hidden="true" ma:list="{543e4e61-1be0-4b06-bd98-8598df83c830}" ma:internalName="TaxCatchAllLabel" ma:readOnly="true" ma:showField="CatchAllDataLabel" ma:web="dbe221e7-66db-4bdb-a92c-aa517c005f1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ebef177-55b5-4448-a5fb-28ea454417ee" elementFormDefault="qualified">
    <xsd:import namespace="http://schemas.microsoft.com/office/2006/documentManagement/types"/>
    <xsd:import namespace="http://schemas.microsoft.com/office/infopath/2007/PartnerControls"/>
    <xsd:element name="DocumentDate" ma:index="12" ma:displayName="Document Date" ma:format="DateOnly" ma:indexed="true" ma:internalName="DocumentDate">
      <xsd:simpleType>
        <xsd:restriction base="dms:DateTime"/>
      </xsd:simpleType>
    </xsd:element>
    <xsd:element name="EAReceivedDate" ma:index="13" ma:displayName="Received Date" ma:format="DateOnly" ma:internalName="EAReceivedDate">
      <xsd:simpleType>
        <xsd:restriction base="dms:DateTime"/>
      </xsd:simpleType>
    </xsd:element>
    <xsd:element name="ExternalAuthor" ma:index="14" ma:displayName="Document Author" ma:internalName="ExternalAuthor">
      <xsd:simpleType>
        <xsd:restriction base="dms:Text">
          <xsd:maxLength value="255"/>
        </xsd:restriction>
      </xsd:simpleType>
    </xsd:element>
    <xsd:element name="PermitNumber" ma:index="23" ma:displayName="Permit Number" ma:internalName="PermitNumber">
      <xsd:simpleType>
        <xsd:restriction base="dms:Text">
          <xsd:maxLength value="255"/>
        </xsd:restriction>
      </xsd:simpleType>
    </xsd:element>
    <xsd:element name="OtherReference" ma:index="24" nillable="true" ma:displayName="Other Reference" ma:internalName="OtherReference">
      <xsd:simpleType>
        <xsd:restriction base="dms:Text">
          <xsd:maxLength value="255"/>
        </xsd:restriction>
      </xsd:simpleType>
    </xsd:element>
    <xsd:element name="EPRNumber" ma:index="25" nillable="true" ma:displayName="EPR Number" ma:internalName="EPRNumber">
      <xsd:simpleType>
        <xsd:restriction base="dms:Text">
          <xsd:maxLength value="255"/>
        </xsd:restriction>
      </xsd:simpleType>
    </xsd:element>
    <xsd:element name="Customer_x002f_OperatorName" ma:index="26" ma:displayName="Customer / Operator Name" ma:indexed="true" ma:internalName="Customer_x002F_OperatorName">
      <xsd:simpleType>
        <xsd:restriction base="dms:Text">
          <xsd:maxLength value="255"/>
        </xsd:restriction>
      </xsd:simpleType>
    </xsd:element>
    <xsd:element name="SiteName" ma:index="27" ma:displayName="Facility Name" ma:internalName="SiteName">
      <xsd:simpleType>
        <xsd:restriction base="dms:Text">
          <xsd:maxLength value="255"/>
        </xsd:restriction>
      </xsd:simpleType>
    </xsd:element>
    <xsd:element name="FacilityAddress" ma:index="28" ma:displayName="Facility Address" ma:internalName="FacilityAddress">
      <xsd:simpleType>
        <xsd:restriction base="dms:Note">
          <xsd:maxLength value="255"/>
        </xsd:restriction>
      </xsd:simpleType>
    </xsd:element>
    <xsd:element name="FacilityAddressPostcode" ma:index="29" ma:displayName="Facility Address Postcode" ma:internalName="FacilityAddressPostcode">
      <xsd:simpleType>
        <xsd:restriction base="dms:Text">
          <xsd:maxLength value="255"/>
        </xsd:restriction>
      </xsd:simpleType>
    </xsd:element>
    <xsd:element name="CessationDate" ma:index="38" nillable="true" ma:displayName="Cessation Date" ma:format="DateOnly" ma:internalName="CessationDate">
      <xsd:simpleType>
        <xsd:restriction base="dms:DateTime"/>
      </xsd:simpleType>
    </xsd:element>
    <xsd:element name="NationalSecurity" ma:index="39" nillable="true" ma:displayName="National Security" ma:default="No" ma:format="Dropdown" ma:internalName="NationalSecurity">
      <xsd:simpleType>
        <xsd:restriction base="dms:Choice">
          <xsd:enumeration value="Yes"/>
          <xsd:enumeration value="No"/>
        </xsd:restriction>
      </xsd:simpleType>
    </xsd:element>
    <xsd:element name="CurrentPermit" ma:index="42" nillable="true" ma:displayName="Current Permit" ma:default="N/A - Do not select for New Permits" ma:format="Dropdown" ma:internalName="CurrentPermit">
      <xsd:simpleType>
        <xsd:restriction base="dms:Choice">
          <xsd:enumeration value="Yes"/>
          <xsd:enumeration value="No"/>
          <xsd:enumeration value="N/A - Do not select for New Permits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ffd8e36-f429-4edc-ab50-c5be84842779" elementFormDefault="qualified">
    <xsd:import namespace="http://schemas.microsoft.com/office/2006/documentManagement/types"/>
    <xsd:import namespace="http://schemas.microsoft.com/office/infopath/2007/PartnerControls"/>
    <xsd:element name="EventLink" ma:index="43" nillable="true" ma:displayName="Event Link" ma:internalName="EventLink">
      <xsd:simpleType>
        <xsd:restriction base="dms:Text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6f166ca-06f6-44d6-8731-6d518cdf1bc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4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4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5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5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53" nillable="true" ma:taxonomy="true" ma:internalName="lcf76f155ced4ddcb4097134ff3c332f" ma:taxonomyFieldName="MediaServiceImageTags" ma:displayName="Image Tags" ma:readOnly="false" ma:fieldId="{5cf76f15-5ced-4ddc-b409-7134ff3c332f}" ma:taxonomyMulti="true" ma:sspId="d1117845-93f6-4da3-abaa-fcb4fa669c78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5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5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5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57" nillable="true" ma:displayName="Location" ma:indexed="true" ma:internalName="MediaServiceLocation" ma:readOnly="true">
      <xsd:simpleType>
        <xsd:restriction base="dms:Text"/>
      </xsd:simpleType>
    </xsd:element>
    <xsd:element name="MediaLengthInSeconds" ma:index="58" nillable="true" ma:displayName="MediaLengthInSeconds" ma:hidden="true" ma:internalName="MediaLengthInSeconds" ma:readOnly="tru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EAReceivedDate xmlns="eebef177-55b5-4448-a5fb-28ea454417ee">2026-07-23T23:00:00+00:00</EAReceivedDate>
    <ga477587807b4e8dbd9d142e03c014fa xmlns="dbe221e7-66db-4bdb-a92c-aa517c005f15">
      <Terms xmlns="http://schemas.microsoft.com/office/infopath/2007/PartnerControls"/>
    </ga477587807b4e8dbd9d142e03c014fa>
    <PermitNumber xmlns="eebef177-55b5-4448-a5fb-28ea454417ee">EPR-FP3722MA</PermitNumber>
    <bf174f8632e04660b372cf372c1956fe xmlns="dbe221e7-66db-4bdb-a92c-aa517c005f15">
      <Terms xmlns="http://schemas.microsoft.com/office/infopath/2007/PartnerControls"/>
    </bf174f8632e04660b372cf372c1956fe>
    <CessationDate xmlns="eebef177-55b5-4448-a5fb-28ea454417ee" xsi:nil="true"/>
    <NationalSecurity xmlns="eebef177-55b5-4448-a5fb-28ea454417ee">No</NationalSecurity>
    <OtherReference xmlns="eebef177-55b5-4448-a5fb-28ea454417ee">EPR/FP3722MA</OtherReference>
    <EventLink xmlns="5ffd8e36-f429-4edc-ab50-c5be84842779" xsi:nil="true"/>
    <Customer_x002f_OperatorName xmlns="eebef177-55b5-4448-a5fb-28ea454417ee">S Boyles</Customer_x002f_OperatorName>
    <m63bd5d2e6554c968a3f4ff9289590fe xmlns="dbe221e7-66db-4bdb-a92c-aa517c005f15">
      <Terms xmlns="http://schemas.microsoft.com/office/infopath/2007/PartnerControls"/>
    </m63bd5d2e6554c968a3f4ff9289590fe>
    <ncb1594ff73b435992550f571a78c184 xmlns="dbe221e7-66db-4bdb-a92c-aa517c005f15">
      <Terms xmlns="http://schemas.microsoft.com/office/infopath/2007/PartnerControls">
        <TermInfo xmlns="http://schemas.microsoft.com/office/infopath/2007/PartnerControls">
          <TermName xmlns="http://schemas.microsoft.com/office/infopath/2007/PartnerControls">EPR</TermName>
          <TermId xmlns="http://schemas.microsoft.com/office/infopath/2007/PartnerControls">0e5af97d-1a8c-4d8f-a20b-528a11cab1f6</TermId>
        </TermInfo>
      </Terms>
    </ncb1594ff73b435992550f571a78c184>
    <d22401b98bfe4ec6b8dacbec81c66a1e xmlns="dbe221e7-66db-4bdb-a92c-aa517c005f15">
      <Terms xmlns="http://schemas.microsoft.com/office/infopath/2007/PartnerControls"/>
    </d22401b98bfe4ec6b8dacbec81c66a1e>
    <DocumentDate xmlns="eebef177-55b5-4448-a5fb-28ea454417ee">2026-07-23T23:00:00+00:00</DocumentDate>
    <CurrentPermit xmlns="eebef177-55b5-4448-a5fb-28ea454417ee">N/A - Do not select for New Permits</CurrentPermit>
    <c52c737aaa794145b5e1ab0b33580095 xmlns="dbe221e7-66db-4bdb-a92c-aa517c005f15">
      <Terms xmlns="http://schemas.microsoft.com/office/infopath/2007/PartnerControls">
        <TermInfo xmlns="http://schemas.microsoft.com/office/infopath/2007/PartnerControls">
          <TermName xmlns="http://schemas.microsoft.com/office/infopath/2007/PartnerControls">Public Register</TermName>
          <TermId xmlns="http://schemas.microsoft.com/office/infopath/2007/PartnerControls">f1fcf6a6-5d97-4f1d-964e-a2f916eb1f18</TermId>
        </TermInfo>
      </Terms>
    </c52c737aaa794145b5e1ab0b33580095>
    <f91636ce86a943e5a85e589048b494b2 xmlns="dbe221e7-66db-4bdb-a92c-aa517c005f15">
      <Terms xmlns="http://schemas.microsoft.com/office/infopath/2007/PartnerControls"/>
    </f91636ce86a943e5a85e589048b494b2>
    <mb0b523b12654e57a98fd73f451222f6 xmlns="dbe221e7-66db-4bdb-a92c-aa517c005f15">
      <Terms xmlns="http://schemas.microsoft.com/office/infopath/2007/PartnerControls"/>
    </mb0b523b12654e57a98fd73f451222f6>
    <d3564be703db47eda46ec138bc1ba091 xmlns="dbe221e7-66db-4bdb-a92c-aa517c005f15">
      <Terms xmlns="http://schemas.microsoft.com/office/infopath/2007/PartnerControls">
        <TermInfo xmlns="http://schemas.microsoft.com/office/infopath/2007/PartnerControls">
          <TermName xmlns="http://schemas.microsoft.com/office/infopath/2007/PartnerControls">Application ＆ Associated Docs</TermName>
          <TermId xmlns="http://schemas.microsoft.com/office/infopath/2007/PartnerControls">5eadfd3c-6deb-44e1-b7e1-16accd427bec</TermId>
        </TermInfo>
      </Terms>
    </d3564be703db47eda46ec138bc1ba091>
    <EPRNumber xmlns="eebef177-55b5-4448-a5fb-28ea454417ee">EPR/FP3722MA</EPRNumber>
    <FacilityAddressPostcode xmlns="eebef177-55b5-4448-a5fb-28ea454417ee">EX32 7QN</FacilityAddressPostcode>
    <ed3cfd1978f244c4af5dc9d642a18018 xmlns="dbe221e7-66db-4bdb-a92c-aa517c005f15">
      <Terms xmlns="http://schemas.microsoft.com/office/infopath/2007/PartnerControls"/>
    </ed3cfd1978f244c4af5dc9d642a18018>
    <TaxCatchAll xmlns="662745e8-e224-48e8-a2e3-254862b8c2f5">
      <Value>41</Value>
      <Value>49</Value>
      <Value>11</Value>
      <Value>32</Value>
      <Value>14</Value>
    </TaxCatchAll>
    <ExternalAuthor xmlns="eebef177-55b5-4448-a5fb-28ea454417ee">Charlotte Timmerhues</ExternalAuthor>
    <SiteName xmlns="eebef177-55b5-4448-a5fb-28ea454417ee">Higher Hall Farm</SiteName>
    <p517ccc45a7e4674ae144f9410147bb3 xmlns="dbe221e7-66db-4bdb-a92c-aa517c005f15">
      <Terms xmlns="http://schemas.microsoft.com/office/infopath/2007/PartnerControls">
        <TermInfo xmlns="http://schemas.microsoft.com/office/infopath/2007/PartnerControls">
          <TermName xmlns="http://schemas.microsoft.com/office/infopath/2007/PartnerControls">Installations</TermName>
          <TermId xmlns="http://schemas.microsoft.com/office/infopath/2007/PartnerControls">645f1c9c-65df-490a-9ce3-4a2aa7c5ff7f</TermId>
        </TermInfo>
      </Terms>
    </p517ccc45a7e4674ae144f9410147bb3>
    <FacilityAddress xmlns="eebef177-55b5-4448-a5fb-28ea454417ee">Higher Hall Farm, Holewater Hill, High Bray, EX32 7QN</FacilityAddress>
    <la34db7254a948be973d9738b9f07ba7 xmlns="dbe221e7-66db-4bdb-a92c-aa517c005f15">
      <Terms xmlns="http://schemas.microsoft.com/office/infopath/2007/PartnerControls">
        <TermInfo xmlns="http://schemas.microsoft.com/office/infopath/2007/PartnerControls">
          <TermName xmlns="http://schemas.microsoft.com/office/infopath/2007/PartnerControls">Bespoke</TermName>
          <TermId xmlns="http://schemas.microsoft.com/office/infopath/2007/PartnerControls">743fbb82-64b4-442a-8bac-afa632175399</TermId>
        </TermInfo>
      </Terms>
    </la34db7254a948be973d9738b9f07ba7>
    <lcf76f155ced4ddcb4097134ff3c332f xmlns="36f166ca-06f6-44d6-8731-6d518cdf1bc5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1FB667AD-B1AA-4AB9-9A80-3046B38DB4A4}"/>
</file>

<file path=customXml/itemProps2.xml><?xml version="1.0" encoding="utf-8"?>
<ds:datastoreItem xmlns:ds="http://schemas.openxmlformats.org/officeDocument/2006/customXml" ds:itemID="{C42FB051-9AA9-48CA-AD1A-80CE0F0F6B99}"/>
</file>

<file path=customXml/itemProps3.xml><?xml version="1.0" encoding="utf-8"?>
<ds:datastoreItem xmlns:ds="http://schemas.openxmlformats.org/officeDocument/2006/customXml" ds:itemID="{952987DD-BEAA-4A5A-A8CC-B0B6CB6DD437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443</Words>
  <Characters>2526</Characters>
  <Application>Microsoft Office Word</Application>
  <DocSecurity>0</DocSecurity>
  <Lines>21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steve raasch</dc:creator>
  <cp:keywords/>
  <dc:description/>
  <cp:lastModifiedBy>Stephen Raasch</cp:lastModifiedBy>
  <cp:revision>23</cp:revision>
  <dcterms:created xsi:type="dcterms:W3CDTF">2014-07-07T06:34:00Z</dcterms:created>
  <dcterms:modified xsi:type="dcterms:W3CDTF">2026-07-23T06:13:00Z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0x0101000E9AD557692E154F9D2697C8C6432F7600AE63457114087445B7539258F5139544</vt:lpwstr>
  </property>
  <property fmtid="{D5CDD505-2E9C-101B-9397-08002B2CF9AE}" pid="3" name="PermitDocumentType">
    <vt:lpwstr/>
  </property>
  <property fmtid="{D5CDD505-2E9C-101B-9397-08002B2CF9AE}" pid="4" name="MediaServiceImageTags">
    <vt:lpwstr/>
  </property>
  <property fmtid="{D5CDD505-2E9C-101B-9397-08002B2CF9AE}" pid="5" name="TypeofPermit">
    <vt:lpwstr>32;#Bespoke|743fbb82-64b4-442a-8bac-afa632175399</vt:lpwstr>
  </property>
  <property fmtid="{D5CDD505-2E9C-101B-9397-08002B2CF9AE}" pid="6" name="DisclosureStatus">
    <vt:lpwstr>41;#Public Register|f1fcf6a6-5d97-4f1d-964e-a2f916eb1f18</vt:lpwstr>
  </property>
  <property fmtid="{D5CDD505-2E9C-101B-9397-08002B2CF9AE}" pid="7" name="EventType1">
    <vt:lpwstr/>
  </property>
  <property fmtid="{D5CDD505-2E9C-101B-9397-08002B2CF9AE}" pid="8" name="ActivityGrouping">
    <vt:lpwstr>14;#Application ＆ Associated Docs|5eadfd3c-6deb-44e1-b7e1-16accd427bec</vt:lpwstr>
  </property>
  <property fmtid="{D5CDD505-2E9C-101B-9397-08002B2CF9AE}" pid="9" name="RegulatedActivityClass">
    <vt:lpwstr>49;#Installations|645f1c9c-65df-490a-9ce3-4a2aa7c5ff7f</vt:lpwstr>
  </property>
  <property fmtid="{D5CDD505-2E9C-101B-9397-08002B2CF9AE}" pid="10" name="Catchment">
    <vt:lpwstr/>
  </property>
  <property fmtid="{D5CDD505-2E9C-101B-9397-08002B2CF9AE}" pid="11" name="MajorProjectID">
    <vt:lpwstr/>
  </property>
  <property fmtid="{D5CDD505-2E9C-101B-9397-08002B2CF9AE}" pid="12" name="StandardRulesID">
    <vt:lpwstr/>
  </property>
  <property fmtid="{D5CDD505-2E9C-101B-9397-08002B2CF9AE}" pid="13" name="CessationStatus">
    <vt:lpwstr/>
  </property>
  <property fmtid="{D5CDD505-2E9C-101B-9397-08002B2CF9AE}" pid="14" name="Regime">
    <vt:lpwstr>11;#EPR|0e5af97d-1a8c-4d8f-a20b-528a11cab1f6</vt:lpwstr>
  </property>
  <property fmtid="{D5CDD505-2E9C-101B-9397-08002B2CF9AE}" pid="15" name="RegulatedActivitySub_x002d_Class">
    <vt:lpwstr/>
  </property>
  <property fmtid="{D5CDD505-2E9C-101B-9397-08002B2CF9AE}" pid="16" name="RegulatedActivitySub-Class">
    <vt:lpwstr/>
  </property>
  <property fmtid="{D5CDD505-2E9C-101B-9397-08002B2CF9AE}" pid="17" name="SysUpdateNoER">
    <vt:lpwstr>No</vt:lpwstr>
  </property>
</Properties>
</file>