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sz w:val="24"/>
          <w:szCs w:val="24"/>
        </w:rPr>
        <w:id w:val="158899064"/>
        <w:docPartObj>
          <w:docPartGallery w:val="Cover Pages"/>
          <w:docPartUnique/>
        </w:docPartObj>
      </w:sdtPr>
      <w:sdtEndPr/>
      <w:sdtContent>
        <w:p w14:paraId="5A89091C" w14:textId="603B6A7F" w:rsidR="00AF4F87" w:rsidRDefault="00AF4F87">
          <w:pPr>
            <w:rPr>
              <w:b/>
              <w:bCs/>
              <w:sz w:val="24"/>
              <w:szCs w:val="24"/>
            </w:rPr>
          </w:pPr>
          <w:r w:rsidRPr="00AF4F87">
            <w:rPr>
              <w:b/>
              <w:bCs/>
              <w:noProof/>
              <w:sz w:val="24"/>
              <w:szCs w:val="24"/>
            </w:rPr>
            <mc:AlternateContent>
              <mc:Choice Requires="wps">
                <w:drawing>
                  <wp:anchor distT="0" distB="0" distL="114300" distR="114300" simplePos="0" relativeHeight="251661312" behindDoc="0" locked="0" layoutInCell="1" allowOverlap="1" wp14:anchorId="68CABBCC" wp14:editId="4C76BA22">
                    <wp:simplePos x="0" y="0"/>
                    <wp:positionH relativeFrom="page">
                      <wp:align>center</wp:align>
                    </wp:positionH>
                    <wp:positionV relativeFrom="page">
                      <wp:align>center</wp:align>
                    </wp:positionV>
                    <wp:extent cx="1712890" cy="3840480"/>
                    <wp:effectExtent l="0" t="0" r="0" b="1905"/>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92D050" w:themeColor="accent2"/>
                                  </w:tblBorders>
                                  <w:tblCellMar>
                                    <w:top w:w="1296" w:type="dxa"/>
                                    <w:left w:w="360" w:type="dxa"/>
                                    <w:bottom w:w="1296" w:type="dxa"/>
                                    <w:right w:w="360" w:type="dxa"/>
                                  </w:tblCellMar>
                                  <w:tblLook w:val="04A0" w:firstRow="1" w:lastRow="0" w:firstColumn="1" w:lastColumn="0" w:noHBand="0" w:noVBand="1"/>
                                </w:tblPr>
                                <w:tblGrid>
                                  <w:gridCol w:w="5265"/>
                                  <w:gridCol w:w="2036"/>
                                </w:tblGrid>
                                <w:tr w:rsidR="00AF4F87" w14:paraId="04B87299" w14:textId="77777777">
                                  <w:trPr>
                                    <w:jc w:val="center"/>
                                  </w:trPr>
                                  <w:tc>
                                    <w:tcPr>
                                      <w:tcW w:w="2568" w:type="pct"/>
                                      <w:vAlign w:val="center"/>
                                    </w:tcPr>
                                    <w:p w14:paraId="72771869" w14:textId="48234F1B" w:rsidR="00AF4F87" w:rsidRDefault="00AF3B6F">
                                      <w:pPr>
                                        <w:jc w:val="right"/>
                                      </w:pPr>
                                      <w:r w:rsidRPr="00AF3B6F">
                                        <w:rPr>
                                          <w:rFonts w:ascii="Calibri" w:eastAsia="Calibri" w:hAnsi="Calibri" w:cs="Times New Roman"/>
                                          <w:noProof/>
                                        </w:rPr>
                                        <w:drawing>
                                          <wp:inline distT="0" distB="0" distL="0" distR="0" wp14:anchorId="0D9E88C4" wp14:editId="15F190DC">
                                            <wp:extent cx="2886075" cy="2361334"/>
                                            <wp:effectExtent l="0" t="0" r="0" b="127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37225" t="37521" r="37015" b="29683"/>
                                                    <a:stretch>
                                                      <a:fillRect/>
                                                    </a:stretch>
                                                  </pic:blipFill>
                                                  <pic:spPr bwMode="auto">
                                                    <a:xfrm>
                                                      <a:off x="0" y="0"/>
                                                      <a:ext cx="2895951" cy="2369414"/>
                                                    </a:xfrm>
                                                    <a:prstGeom prst="rect">
                                                      <a:avLst/>
                                                    </a:prstGeom>
                                                    <a:noFill/>
                                                    <a:ln>
                                                      <a:noFill/>
                                                    </a:ln>
                                                  </pic:spPr>
                                                </pic:pic>
                                              </a:graphicData>
                                            </a:graphic>
                                          </wp:inline>
                                        </w:drawing>
                                      </w:r>
                                    </w:p>
                                    <w:sdt>
                                      <w:sdtPr>
                                        <w:rPr>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DF071CC" w14:textId="00B8C4C1" w:rsidR="00AF4F87" w:rsidRDefault="005F1711" w:rsidP="00AF4F87">
                                          <w:pPr>
                                            <w:pStyle w:val="NoSpacing"/>
                                            <w:spacing w:line="312" w:lineRule="auto"/>
                                            <w:jc w:val="center"/>
                                            <w:rPr>
                                              <w:caps/>
                                              <w:color w:val="191919" w:themeColor="text1" w:themeTint="E6"/>
                                              <w:sz w:val="72"/>
                                              <w:szCs w:val="72"/>
                                            </w:rPr>
                                          </w:pPr>
                                          <w:r>
                                            <w:rPr>
                                              <w:caps/>
                                              <w:color w:val="191919" w:themeColor="text1" w:themeTint="E6"/>
                                              <w:sz w:val="56"/>
                                              <w:szCs w:val="56"/>
                                            </w:rPr>
                                            <w:t>NON TECHNICAL SUMMARY</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6C4A9079" w14:textId="757A5C0A" w:rsidR="00AF4F87" w:rsidRDefault="00AF4F87">
                                          <w:pPr>
                                            <w:jc w:val="right"/>
                                            <w:rPr>
                                              <w:sz w:val="24"/>
                                              <w:szCs w:val="24"/>
                                            </w:rPr>
                                          </w:pPr>
                                          <w:r>
                                            <w:rPr>
                                              <w:color w:val="000000" w:themeColor="text1"/>
                                              <w:sz w:val="24"/>
                                              <w:szCs w:val="24"/>
                                            </w:rPr>
                                            <w:t xml:space="preserve">     </w:t>
                                          </w:r>
                                        </w:p>
                                      </w:sdtContent>
                                    </w:sdt>
                                  </w:tc>
                                  <w:tc>
                                    <w:tcPr>
                                      <w:tcW w:w="2432" w:type="pct"/>
                                      <w:vAlign w:val="center"/>
                                    </w:tcPr>
                                    <w:p w14:paraId="5F1DFAB5" w14:textId="77777777" w:rsidR="00AF4F87" w:rsidRDefault="00AF4F87">
                                      <w:pPr>
                                        <w:rPr>
                                          <w:color w:val="000000" w:themeColor="text1"/>
                                          <w:sz w:val="40"/>
                                          <w:szCs w:val="40"/>
                                        </w:rPr>
                                      </w:pPr>
                                    </w:p>
                                    <w:p w14:paraId="3E52B109" w14:textId="77777777" w:rsidR="00AF4F87" w:rsidRDefault="00AF4F87">
                                      <w:pPr>
                                        <w:rPr>
                                          <w:color w:val="000000" w:themeColor="text1"/>
                                          <w:sz w:val="40"/>
                                          <w:szCs w:val="40"/>
                                        </w:rPr>
                                      </w:pPr>
                                    </w:p>
                                    <w:p w14:paraId="17179051" w14:textId="77777777" w:rsidR="00AF4F87" w:rsidRDefault="00AF4F87">
                                      <w:pPr>
                                        <w:rPr>
                                          <w:color w:val="000000" w:themeColor="text1"/>
                                          <w:sz w:val="40"/>
                                          <w:szCs w:val="40"/>
                                        </w:rPr>
                                      </w:pPr>
                                    </w:p>
                                    <w:p w14:paraId="1E32EAC4" w14:textId="77777777" w:rsidR="00AF4F87" w:rsidRDefault="00AF4F87">
                                      <w:pPr>
                                        <w:rPr>
                                          <w:color w:val="000000" w:themeColor="text1"/>
                                          <w:sz w:val="40"/>
                                          <w:szCs w:val="40"/>
                                        </w:rPr>
                                      </w:pPr>
                                    </w:p>
                                    <w:p w14:paraId="1F4975AC" w14:textId="77777777" w:rsidR="00AF4F87" w:rsidRDefault="00AF4F87">
                                      <w:pPr>
                                        <w:rPr>
                                          <w:color w:val="000000" w:themeColor="text1"/>
                                          <w:sz w:val="40"/>
                                          <w:szCs w:val="40"/>
                                        </w:rPr>
                                      </w:pPr>
                                    </w:p>
                                    <w:p w14:paraId="47C4A34B" w14:textId="77777777" w:rsidR="00AF4F87" w:rsidRDefault="00AF4F87">
                                      <w:pPr>
                                        <w:rPr>
                                          <w:color w:val="000000" w:themeColor="text1"/>
                                          <w:sz w:val="40"/>
                                          <w:szCs w:val="40"/>
                                        </w:rPr>
                                      </w:pPr>
                                    </w:p>
                                    <w:p w14:paraId="2A93610B" w14:textId="77777777" w:rsidR="00AF4F87" w:rsidRDefault="00AF4F87">
                                      <w:pPr>
                                        <w:rPr>
                                          <w:color w:val="000000" w:themeColor="text1"/>
                                          <w:sz w:val="40"/>
                                          <w:szCs w:val="40"/>
                                        </w:rPr>
                                      </w:pPr>
                                    </w:p>
                                    <w:p w14:paraId="2EDC0F3B" w14:textId="77777777" w:rsidR="00AF4F87" w:rsidRDefault="00AF4F87">
                                      <w:pPr>
                                        <w:rPr>
                                          <w:color w:val="000000" w:themeColor="text1"/>
                                          <w:sz w:val="40"/>
                                          <w:szCs w:val="40"/>
                                        </w:rPr>
                                      </w:pPr>
                                    </w:p>
                                    <w:p w14:paraId="19BB09E7" w14:textId="77777777" w:rsidR="00AF4F87" w:rsidRDefault="00AF4F87">
                                      <w:pPr>
                                        <w:rPr>
                                          <w:color w:val="000000" w:themeColor="text1"/>
                                          <w:sz w:val="40"/>
                                          <w:szCs w:val="40"/>
                                        </w:rPr>
                                      </w:pPr>
                                    </w:p>
                                    <w:p w14:paraId="030DA424" w14:textId="77777777" w:rsidR="00AF4F87" w:rsidRDefault="00AF4F87">
                                      <w:pPr>
                                        <w:rPr>
                                          <w:color w:val="000000" w:themeColor="text1"/>
                                          <w:sz w:val="40"/>
                                          <w:szCs w:val="40"/>
                                        </w:rPr>
                                      </w:pPr>
                                    </w:p>
                                    <w:p w14:paraId="750B89E0" w14:textId="77777777" w:rsidR="00AF4F87" w:rsidRDefault="00AF4F87">
                                      <w:pPr>
                                        <w:rPr>
                                          <w:color w:val="000000" w:themeColor="text1"/>
                                          <w:sz w:val="40"/>
                                          <w:szCs w:val="40"/>
                                        </w:rPr>
                                      </w:pPr>
                                    </w:p>
                                    <w:p w14:paraId="068D9485" w14:textId="77777777" w:rsidR="00AF4F87" w:rsidRDefault="00AF4F87">
                                      <w:pPr>
                                        <w:rPr>
                                          <w:color w:val="000000" w:themeColor="text1"/>
                                          <w:sz w:val="40"/>
                                          <w:szCs w:val="40"/>
                                        </w:rPr>
                                      </w:pPr>
                                    </w:p>
                                    <w:p w14:paraId="62E92A7B" w14:textId="77777777" w:rsidR="00AF4F87" w:rsidRDefault="00AF4F87">
                                      <w:pPr>
                                        <w:rPr>
                                          <w:color w:val="000000" w:themeColor="text1"/>
                                          <w:sz w:val="40"/>
                                          <w:szCs w:val="40"/>
                                        </w:rPr>
                                      </w:pPr>
                                    </w:p>
                                    <w:p w14:paraId="3EF9E007" w14:textId="77777777" w:rsidR="00AF4F87" w:rsidRDefault="00AF4F87">
                                      <w:pPr>
                                        <w:rPr>
                                          <w:color w:val="000000" w:themeColor="text1"/>
                                          <w:sz w:val="40"/>
                                          <w:szCs w:val="40"/>
                                        </w:rPr>
                                      </w:pPr>
                                    </w:p>
                                    <w:sdt>
                                      <w:sdtPr>
                                        <w:rPr>
                                          <w:color w:val="000000" w:themeColor="text1"/>
                                          <w:sz w:val="40"/>
                                          <w:szCs w:val="40"/>
                                        </w:rPr>
                                        <w:alias w:val="Abstract"/>
                                        <w:tag w:val=""/>
                                        <w:id w:val="-2036181933"/>
                                        <w:dataBinding w:prefixMappings="xmlns:ns0='http://schemas.microsoft.com/office/2006/coverPageProps' " w:xpath="/ns0:CoverPageProperties[1]/ns0:Abstract[1]" w:storeItemID="{55AF091B-3C7A-41E3-B477-F2FDAA23CFDA}"/>
                                        <w:text/>
                                      </w:sdtPr>
                                      <w:sdtEndPr/>
                                      <w:sdtContent>
                                        <w:p w14:paraId="1643CC57" w14:textId="260F95FD" w:rsidR="00AF4F87" w:rsidRPr="00AF4F87" w:rsidRDefault="00AF4F87">
                                          <w:pPr>
                                            <w:rPr>
                                              <w:color w:val="000000" w:themeColor="text1"/>
                                              <w:sz w:val="40"/>
                                              <w:szCs w:val="40"/>
                                            </w:rPr>
                                          </w:pPr>
                                          <w:r w:rsidRPr="00AF4F87">
                                            <w:rPr>
                                              <w:color w:val="000000" w:themeColor="text1"/>
                                              <w:sz w:val="40"/>
                                              <w:szCs w:val="40"/>
                                            </w:rPr>
                                            <w:t>JH METALS LT</w:t>
                                          </w:r>
                                          <w:r>
                                            <w:rPr>
                                              <w:color w:val="000000" w:themeColor="text1"/>
                                              <w:sz w:val="40"/>
                                              <w:szCs w:val="40"/>
                                            </w:rPr>
                                            <w:t>D</w:t>
                                          </w:r>
                                        </w:p>
                                      </w:sdtContent>
                                    </w:sdt>
                                    <w:sdt>
                                      <w:sdtPr>
                                        <w:rPr>
                                          <w:color w:val="92D050" w:themeColor="accent2"/>
                                          <w:sz w:val="40"/>
                                          <w:szCs w:val="40"/>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4202D004" w14:textId="5F24CAB4" w:rsidR="00AF4F87" w:rsidRPr="00AF4F87" w:rsidRDefault="00BF2983">
                                          <w:pPr>
                                            <w:pStyle w:val="NoSpacing"/>
                                            <w:rPr>
                                              <w:color w:val="92D050" w:themeColor="accent2"/>
                                              <w:sz w:val="40"/>
                                              <w:szCs w:val="40"/>
                                            </w:rPr>
                                          </w:pPr>
                                          <w:r>
                                            <w:rPr>
                                              <w:color w:val="92D050" w:themeColor="accent2"/>
                                              <w:sz w:val="40"/>
                                              <w:szCs w:val="40"/>
                                            </w:rPr>
                                            <w:t>Hugill, Connor</w:t>
                                          </w:r>
                                        </w:p>
                                      </w:sdtContent>
                                    </w:sdt>
                                    <w:p w14:paraId="00F2FBF4" w14:textId="73313741" w:rsidR="00AF4F87" w:rsidRPr="00AF4F87" w:rsidRDefault="00AF4F87">
                                      <w:pPr>
                                        <w:pStyle w:val="NoSpacing"/>
                                        <w:rPr>
                                          <w:sz w:val="40"/>
                                          <w:szCs w:val="40"/>
                                        </w:rPr>
                                      </w:pPr>
                                    </w:p>
                                  </w:tc>
                                </w:tr>
                              </w:tbl>
                              <w:p w14:paraId="3310F87A" w14:textId="77777777" w:rsidR="00AF4F87" w:rsidRDefault="00AF4F8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8CABBCC" id="_x0000_t202" coordsize="21600,21600" o:spt="202" path="m,l,21600r21600,l21600,xe">
                    <v:stroke joinstyle="miter"/>
                    <v:path gradientshapeok="t" o:connecttype="rect"/>
                  </v:shapetype>
                  <v:shape id="Text Box 138" o:spid="_x0000_s1026" type="#_x0000_t202" style="position:absolute;margin-left:0;margin-top:0;width:134.85pt;height:302.4pt;z-index:25166131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92D050" w:themeColor="accent2"/>
                            </w:tblBorders>
                            <w:tblCellMar>
                              <w:top w:w="1296" w:type="dxa"/>
                              <w:left w:w="360" w:type="dxa"/>
                              <w:bottom w:w="1296" w:type="dxa"/>
                              <w:right w:w="360" w:type="dxa"/>
                            </w:tblCellMar>
                            <w:tblLook w:val="04A0" w:firstRow="1" w:lastRow="0" w:firstColumn="1" w:lastColumn="0" w:noHBand="0" w:noVBand="1"/>
                          </w:tblPr>
                          <w:tblGrid>
                            <w:gridCol w:w="5265"/>
                            <w:gridCol w:w="2036"/>
                          </w:tblGrid>
                          <w:tr w:rsidR="00AF4F87" w14:paraId="04B87299" w14:textId="77777777">
                            <w:trPr>
                              <w:jc w:val="center"/>
                            </w:trPr>
                            <w:tc>
                              <w:tcPr>
                                <w:tcW w:w="2568" w:type="pct"/>
                                <w:vAlign w:val="center"/>
                              </w:tcPr>
                              <w:p w14:paraId="72771869" w14:textId="48234F1B" w:rsidR="00AF4F87" w:rsidRDefault="00AF3B6F">
                                <w:pPr>
                                  <w:jc w:val="right"/>
                                </w:pPr>
                                <w:r w:rsidRPr="00AF3B6F">
                                  <w:rPr>
                                    <w:rFonts w:ascii="Calibri" w:eastAsia="Calibri" w:hAnsi="Calibri" w:cs="Times New Roman"/>
                                    <w:noProof/>
                                  </w:rPr>
                                  <w:drawing>
                                    <wp:inline distT="0" distB="0" distL="0" distR="0" wp14:anchorId="0D9E88C4" wp14:editId="15F190DC">
                                      <wp:extent cx="2886075" cy="2361334"/>
                                      <wp:effectExtent l="0" t="0" r="0" b="127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37225" t="37521" r="37015" b="29683"/>
                                              <a:stretch>
                                                <a:fillRect/>
                                              </a:stretch>
                                            </pic:blipFill>
                                            <pic:spPr bwMode="auto">
                                              <a:xfrm>
                                                <a:off x="0" y="0"/>
                                                <a:ext cx="2895951" cy="2369414"/>
                                              </a:xfrm>
                                              <a:prstGeom prst="rect">
                                                <a:avLst/>
                                              </a:prstGeom>
                                              <a:noFill/>
                                              <a:ln>
                                                <a:noFill/>
                                              </a:ln>
                                            </pic:spPr>
                                          </pic:pic>
                                        </a:graphicData>
                                      </a:graphic>
                                    </wp:inline>
                                  </w:drawing>
                                </w:r>
                              </w:p>
                              <w:sdt>
                                <w:sdtPr>
                                  <w:rPr>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DF071CC" w14:textId="00B8C4C1" w:rsidR="00AF4F87" w:rsidRDefault="005F1711" w:rsidP="00AF4F87">
                                    <w:pPr>
                                      <w:pStyle w:val="NoSpacing"/>
                                      <w:spacing w:line="312" w:lineRule="auto"/>
                                      <w:jc w:val="center"/>
                                      <w:rPr>
                                        <w:caps/>
                                        <w:color w:val="191919" w:themeColor="text1" w:themeTint="E6"/>
                                        <w:sz w:val="72"/>
                                        <w:szCs w:val="72"/>
                                      </w:rPr>
                                    </w:pPr>
                                    <w:r>
                                      <w:rPr>
                                        <w:caps/>
                                        <w:color w:val="191919" w:themeColor="text1" w:themeTint="E6"/>
                                        <w:sz w:val="56"/>
                                        <w:szCs w:val="56"/>
                                      </w:rPr>
                                      <w:t>NON TECHNICAL SUMMARY</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6C4A9079" w14:textId="757A5C0A" w:rsidR="00AF4F87" w:rsidRDefault="00AF4F87">
                                    <w:pPr>
                                      <w:jc w:val="right"/>
                                      <w:rPr>
                                        <w:sz w:val="24"/>
                                        <w:szCs w:val="24"/>
                                      </w:rPr>
                                    </w:pPr>
                                    <w:r>
                                      <w:rPr>
                                        <w:color w:val="000000" w:themeColor="text1"/>
                                        <w:sz w:val="24"/>
                                        <w:szCs w:val="24"/>
                                      </w:rPr>
                                      <w:t xml:space="preserve">     </w:t>
                                    </w:r>
                                  </w:p>
                                </w:sdtContent>
                              </w:sdt>
                            </w:tc>
                            <w:tc>
                              <w:tcPr>
                                <w:tcW w:w="2432" w:type="pct"/>
                                <w:vAlign w:val="center"/>
                              </w:tcPr>
                              <w:p w14:paraId="5F1DFAB5" w14:textId="77777777" w:rsidR="00AF4F87" w:rsidRDefault="00AF4F87">
                                <w:pPr>
                                  <w:rPr>
                                    <w:color w:val="000000" w:themeColor="text1"/>
                                    <w:sz w:val="40"/>
                                    <w:szCs w:val="40"/>
                                  </w:rPr>
                                </w:pPr>
                              </w:p>
                              <w:p w14:paraId="3E52B109" w14:textId="77777777" w:rsidR="00AF4F87" w:rsidRDefault="00AF4F87">
                                <w:pPr>
                                  <w:rPr>
                                    <w:color w:val="000000" w:themeColor="text1"/>
                                    <w:sz w:val="40"/>
                                    <w:szCs w:val="40"/>
                                  </w:rPr>
                                </w:pPr>
                              </w:p>
                              <w:p w14:paraId="17179051" w14:textId="77777777" w:rsidR="00AF4F87" w:rsidRDefault="00AF4F87">
                                <w:pPr>
                                  <w:rPr>
                                    <w:color w:val="000000" w:themeColor="text1"/>
                                    <w:sz w:val="40"/>
                                    <w:szCs w:val="40"/>
                                  </w:rPr>
                                </w:pPr>
                              </w:p>
                              <w:p w14:paraId="1E32EAC4" w14:textId="77777777" w:rsidR="00AF4F87" w:rsidRDefault="00AF4F87">
                                <w:pPr>
                                  <w:rPr>
                                    <w:color w:val="000000" w:themeColor="text1"/>
                                    <w:sz w:val="40"/>
                                    <w:szCs w:val="40"/>
                                  </w:rPr>
                                </w:pPr>
                              </w:p>
                              <w:p w14:paraId="1F4975AC" w14:textId="77777777" w:rsidR="00AF4F87" w:rsidRDefault="00AF4F87">
                                <w:pPr>
                                  <w:rPr>
                                    <w:color w:val="000000" w:themeColor="text1"/>
                                    <w:sz w:val="40"/>
                                    <w:szCs w:val="40"/>
                                  </w:rPr>
                                </w:pPr>
                              </w:p>
                              <w:p w14:paraId="47C4A34B" w14:textId="77777777" w:rsidR="00AF4F87" w:rsidRDefault="00AF4F87">
                                <w:pPr>
                                  <w:rPr>
                                    <w:color w:val="000000" w:themeColor="text1"/>
                                    <w:sz w:val="40"/>
                                    <w:szCs w:val="40"/>
                                  </w:rPr>
                                </w:pPr>
                              </w:p>
                              <w:p w14:paraId="2A93610B" w14:textId="77777777" w:rsidR="00AF4F87" w:rsidRDefault="00AF4F87">
                                <w:pPr>
                                  <w:rPr>
                                    <w:color w:val="000000" w:themeColor="text1"/>
                                    <w:sz w:val="40"/>
                                    <w:szCs w:val="40"/>
                                  </w:rPr>
                                </w:pPr>
                              </w:p>
                              <w:p w14:paraId="2EDC0F3B" w14:textId="77777777" w:rsidR="00AF4F87" w:rsidRDefault="00AF4F87">
                                <w:pPr>
                                  <w:rPr>
                                    <w:color w:val="000000" w:themeColor="text1"/>
                                    <w:sz w:val="40"/>
                                    <w:szCs w:val="40"/>
                                  </w:rPr>
                                </w:pPr>
                              </w:p>
                              <w:p w14:paraId="19BB09E7" w14:textId="77777777" w:rsidR="00AF4F87" w:rsidRDefault="00AF4F87">
                                <w:pPr>
                                  <w:rPr>
                                    <w:color w:val="000000" w:themeColor="text1"/>
                                    <w:sz w:val="40"/>
                                    <w:szCs w:val="40"/>
                                  </w:rPr>
                                </w:pPr>
                              </w:p>
                              <w:p w14:paraId="030DA424" w14:textId="77777777" w:rsidR="00AF4F87" w:rsidRDefault="00AF4F87">
                                <w:pPr>
                                  <w:rPr>
                                    <w:color w:val="000000" w:themeColor="text1"/>
                                    <w:sz w:val="40"/>
                                    <w:szCs w:val="40"/>
                                  </w:rPr>
                                </w:pPr>
                              </w:p>
                              <w:p w14:paraId="750B89E0" w14:textId="77777777" w:rsidR="00AF4F87" w:rsidRDefault="00AF4F87">
                                <w:pPr>
                                  <w:rPr>
                                    <w:color w:val="000000" w:themeColor="text1"/>
                                    <w:sz w:val="40"/>
                                    <w:szCs w:val="40"/>
                                  </w:rPr>
                                </w:pPr>
                              </w:p>
                              <w:p w14:paraId="068D9485" w14:textId="77777777" w:rsidR="00AF4F87" w:rsidRDefault="00AF4F87">
                                <w:pPr>
                                  <w:rPr>
                                    <w:color w:val="000000" w:themeColor="text1"/>
                                    <w:sz w:val="40"/>
                                    <w:szCs w:val="40"/>
                                  </w:rPr>
                                </w:pPr>
                              </w:p>
                              <w:p w14:paraId="62E92A7B" w14:textId="77777777" w:rsidR="00AF4F87" w:rsidRDefault="00AF4F87">
                                <w:pPr>
                                  <w:rPr>
                                    <w:color w:val="000000" w:themeColor="text1"/>
                                    <w:sz w:val="40"/>
                                    <w:szCs w:val="40"/>
                                  </w:rPr>
                                </w:pPr>
                              </w:p>
                              <w:p w14:paraId="3EF9E007" w14:textId="77777777" w:rsidR="00AF4F87" w:rsidRDefault="00AF4F87">
                                <w:pPr>
                                  <w:rPr>
                                    <w:color w:val="000000" w:themeColor="text1"/>
                                    <w:sz w:val="40"/>
                                    <w:szCs w:val="40"/>
                                  </w:rPr>
                                </w:pPr>
                              </w:p>
                              <w:sdt>
                                <w:sdtPr>
                                  <w:rPr>
                                    <w:color w:val="000000" w:themeColor="text1"/>
                                    <w:sz w:val="40"/>
                                    <w:szCs w:val="40"/>
                                  </w:rPr>
                                  <w:alias w:val="Abstract"/>
                                  <w:tag w:val=""/>
                                  <w:id w:val="-2036181933"/>
                                  <w:dataBinding w:prefixMappings="xmlns:ns0='http://schemas.microsoft.com/office/2006/coverPageProps' " w:xpath="/ns0:CoverPageProperties[1]/ns0:Abstract[1]" w:storeItemID="{55AF091B-3C7A-41E3-B477-F2FDAA23CFDA}"/>
                                  <w:text/>
                                </w:sdtPr>
                                <w:sdtEndPr/>
                                <w:sdtContent>
                                  <w:p w14:paraId="1643CC57" w14:textId="260F95FD" w:rsidR="00AF4F87" w:rsidRPr="00AF4F87" w:rsidRDefault="00AF4F87">
                                    <w:pPr>
                                      <w:rPr>
                                        <w:color w:val="000000" w:themeColor="text1"/>
                                        <w:sz w:val="40"/>
                                        <w:szCs w:val="40"/>
                                      </w:rPr>
                                    </w:pPr>
                                    <w:r w:rsidRPr="00AF4F87">
                                      <w:rPr>
                                        <w:color w:val="000000" w:themeColor="text1"/>
                                        <w:sz w:val="40"/>
                                        <w:szCs w:val="40"/>
                                      </w:rPr>
                                      <w:t>JH METALS LT</w:t>
                                    </w:r>
                                    <w:r>
                                      <w:rPr>
                                        <w:color w:val="000000" w:themeColor="text1"/>
                                        <w:sz w:val="40"/>
                                        <w:szCs w:val="40"/>
                                      </w:rPr>
                                      <w:t>D</w:t>
                                    </w:r>
                                  </w:p>
                                </w:sdtContent>
                              </w:sdt>
                              <w:sdt>
                                <w:sdtPr>
                                  <w:rPr>
                                    <w:color w:val="92D050" w:themeColor="accent2"/>
                                    <w:sz w:val="40"/>
                                    <w:szCs w:val="40"/>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4202D004" w14:textId="5F24CAB4" w:rsidR="00AF4F87" w:rsidRPr="00AF4F87" w:rsidRDefault="00BF2983">
                                    <w:pPr>
                                      <w:pStyle w:val="NoSpacing"/>
                                      <w:rPr>
                                        <w:color w:val="92D050" w:themeColor="accent2"/>
                                        <w:sz w:val="40"/>
                                        <w:szCs w:val="40"/>
                                      </w:rPr>
                                    </w:pPr>
                                    <w:r>
                                      <w:rPr>
                                        <w:color w:val="92D050" w:themeColor="accent2"/>
                                        <w:sz w:val="40"/>
                                        <w:szCs w:val="40"/>
                                      </w:rPr>
                                      <w:t>Hugill, Connor</w:t>
                                    </w:r>
                                  </w:p>
                                </w:sdtContent>
                              </w:sdt>
                              <w:p w14:paraId="00F2FBF4" w14:textId="73313741" w:rsidR="00AF4F87" w:rsidRPr="00AF4F87" w:rsidRDefault="00AF4F87">
                                <w:pPr>
                                  <w:pStyle w:val="NoSpacing"/>
                                  <w:rPr>
                                    <w:sz w:val="40"/>
                                    <w:szCs w:val="40"/>
                                  </w:rPr>
                                </w:pPr>
                              </w:p>
                            </w:tc>
                          </w:tr>
                        </w:tbl>
                        <w:p w14:paraId="3310F87A" w14:textId="77777777" w:rsidR="00AF4F87" w:rsidRDefault="00AF4F87"/>
                      </w:txbxContent>
                    </v:textbox>
                    <w10:wrap anchorx="page" anchory="page"/>
                  </v:shape>
                </w:pict>
              </mc:Fallback>
            </mc:AlternateContent>
          </w:r>
          <w:r>
            <w:rPr>
              <w:b/>
              <w:bCs/>
              <w:sz w:val="24"/>
              <w:szCs w:val="24"/>
            </w:rPr>
            <w:br w:type="page"/>
          </w:r>
        </w:p>
      </w:sdtContent>
    </w:sdt>
    <w:p w14:paraId="013DC4AF" w14:textId="4644DAC1" w:rsidR="003E5ED0" w:rsidRPr="006E590E" w:rsidRDefault="003E5ED0" w:rsidP="003E5ED0">
      <w:pPr>
        <w:ind w:left="-426" w:right="146" w:firstLine="852"/>
        <w:rPr>
          <w:b/>
          <w:bCs/>
        </w:rPr>
      </w:pPr>
      <w:r w:rsidRPr="00000BCE">
        <w:rPr>
          <w:b/>
          <w:bCs/>
          <w:sz w:val="24"/>
          <w:szCs w:val="24"/>
        </w:rPr>
        <w:lastRenderedPageBreak/>
        <w:t>Scope</w:t>
      </w:r>
    </w:p>
    <w:p w14:paraId="60805352" w14:textId="6EA6D583" w:rsidR="001C2050" w:rsidRDefault="00FB6237" w:rsidP="001C2050">
      <w:pPr>
        <w:tabs>
          <w:tab w:val="left" w:pos="8789"/>
        </w:tabs>
        <w:ind w:left="426" w:right="272"/>
      </w:pPr>
      <w:r>
        <w:t>JH Metals is a privately owned business in which the premises is rented from a private landowner, with only one location</w:t>
      </w:r>
      <w:r w:rsidR="003A2214">
        <w:t xml:space="preserve"> for both site and office</w:t>
      </w:r>
      <w:r>
        <w:t xml:space="preserve"> and composed of a small close-knit team. The site is a small yard where materials are </w:t>
      </w:r>
      <w:r w:rsidR="006146FC">
        <w:t>appropriately segregated when stored</w:t>
      </w:r>
      <w:r>
        <w:t xml:space="preserve"> </w:t>
      </w:r>
      <w:r w:rsidR="003A2214">
        <w:t>while</w:t>
      </w:r>
      <w:r w:rsidR="006146FC">
        <w:t xml:space="preserve"> awaiting collection for o</w:t>
      </w:r>
      <w:r>
        <w:t>nward processing</w:t>
      </w:r>
      <w:r w:rsidR="006146FC">
        <w:t xml:space="preserve">. </w:t>
      </w:r>
      <w:r w:rsidR="003A2214" w:rsidRPr="003A2214">
        <w:t>Working Hours</w:t>
      </w:r>
      <w:r w:rsidR="003A2214">
        <w:t xml:space="preserve"> are </w:t>
      </w:r>
      <w:r w:rsidR="003A2214" w:rsidRPr="003A2214">
        <w:t>Monday – Friday: 8am- 5pm, Saturday: 8am- 1pm</w:t>
      </w:r>
      <w:r w:rsidR="003A2214">
        <w:t xml:space="preserve"> and closed on Sunday.  </w:t>
      </w:r>
      <w:r w:rsidR="003A2214" w:rsidRPr="003A2214">
        <w:t xml:space="preserve">JH Metals </w:t>
      </w:r>
      <w:r w:rsidR="003A2214">
        <w:t xml:space="preserve">currently </w:t>
      </w:r>
      <w:r w:rsidR="003A2214" w:rsidRPr="003A2214">
        <w:t>hold</w:t>
      </w:r>
      <w:r w:rsidR="003A2214">
        <w:t>s</w:t>
      </w:r>
      <w:r w:rsidR="003A2214" w:rsidRPr="003A2214">
        <w:t xml:space="preserve"> a valid waste carriers licence, registered upper tier - Registration No: CBDU313677, Expiry date: 14/11/202</w:t>
      </w:r>
      <w:r w:rsidR="000B7126">
        <w:t>5</w:t>
      </w:r>
      <w:r w:rsidR="001C2050">
        <w:t xml:space="preserve">. </w:t>
      </w:r>
      <w:r w:rsidR="001C2050" w:rsidRPr="001C2050">
        <w:t>One office employee is trained as WAMITAB Level-4 (Waste Management Industry Training and Advisory Board).</w:t>
      </w:r>
      <w:r w:rsidR="001C2050">
        <w:t xml:space="preserve"> </w:t>
      </w:r>
    </w:p>
    <w:p w14:paraId="10558E47" w14:textId="05426DF0" w:rsidR="003E5ED0" w:rsidRDefault="003E5ED0" w:rsidP="001C2050">
      <w:pPr>
        <w:tabs>
          <w:tab w:val="left" w:pos="8789"/>
        </w:tabs>
        <w:ind w:left="426" w:right="272"/>
      </w:pPr>
      <w:r w:rsidRPr="003E5ED0">
        <w:t>JH Metals provides a professional, high standard service that prioritises end-of-life vehicles and help support with recycling for a better future</w:t>
      </w:r>
      <w:r>
        <w:t xml:space="preserve">. It is a priority that JH Metals ensures to </w:t>
      </w:r>
      <w:r w:rsidRPr="003E5ED0">
        <w:t>recognis</w:t>
      </w:r>
      <w:r>
        <w:t>e</w:t>
      </w:r>
      <w:r w:rsidRPr="003E5ED0">
        <w:t xml:space="preserve"> </w:t>
      </w:r>
      <w:r>
        <w:t>how it’s</w:t>
      </w:r>
      <w:r w:rsidRPr="003E5ED0">
        <w:t xml:space="preserve"> activities will </w:t>
      </w:r>
      <w:r>
        <w:t xml:space="preserve">potentially </w:t>
      </w:r>
      <w:r w:rsidRPr="003E5ED0">
        <w:t>affect the condition of the environment inherited by future generations</w:t>
      </w:r>
      <w:r>
        <w:t xml:space="preserve">, and what practices are in place to subside these aspects. </w:t>
      </w:r>
    </w:p>
    <w:p w14:paraId="5C2338DA" w14:textId="53F7A7A7" w:rsidR="005705ED" w:rsidRDefault="003E5ED0" w:rsidP="005705ED">
      <w:pPr>
        <w:tabs>
          <w:tab w:val="left" w:pos="8789"/>
        </w:tabs>
        <w:ind w:left="426" w:right="567"/>
      </w:pPr>
      <w:r w:rsidRPr="00334C20">
        <w:t>As a minimum standard JH Metals will undertake its actions in accordance with all its current and applicable compliance obligations such as legal and contractual requirements as well as those it may voluntarily subscribe to such as ISO 14001.</w:t>
      </w:r>
    </w:p>
    <w:p w14:paraId="28090B35" w14:textId="77777777" w:rsidR="00551E5B" w:rsidRPr="00551E5B" w:rsidRDefault="00551E5B" w:rsidP="00FE4361">
      <w:pPr>
        <w:tabs>
          <w:tab w:val="left" w:pos="8789"/>
        </w:tabs>
        <w:ind w:left="426" w:right="567"/>
        <w:rPr>
          <w:b/>
          <w:bCs/>
          <w:sz w:val="8"/>
          <w:szCs w:val="8"/>
        </w:rPr>
      </w:pPr>
    </w:p>
    <w:p w14:paraId="0990956D" w14:textId="77A5A071" w:rsidR="00874600" w:rsidRPr="00874600" w:rsidRDefault="00874600" w:rsidP="00FE4361">
      <w:pPr>
        <w:tabs>
          <w:tab w:val="left" w:pos="8789"/>
        </w:tabs>
        <w:ind w:left="426" w:right="567"/>
        <w:rPr>
          <w:b/>
          <w:bCs/>
          <w:sz w:val="24"/>
          <w:szCs w:val="24"/>
        </w:rPr>
      </w:pPr>
      <w:r w:rsidRPr="00874600">
        <w:rPr>
          <w:b/>
          <w:bCs/>
          <w:sz w:val="24"/>
          <w:szCs w:val="24"/>
        </w:rPr>
        <w:t xml:space="preserve">Proposal </w:t>
      </w:r>
    </w:p>
    <w:p w14:paraId="4D807521" w14:textId="7617380D" w:rsidR="00FE4361" w:rsidRDefault="00874600" w:rsidP="00FE4361">
      <w:pPr>
        <w:tabs>
          <w:tab w:val="left" w:pos="8789"/>
        </w:tabs>
        <w:ind w:left="426" w:right="567"/>
      </w:pPr>
      <w:r w:rsidRPr="00874600">
        <w:t>JH Metals Ltd proposes to obtain a bespoke permit - Authorised Treatment Facility (metal recycling, vehicle dismantling) in which this non-technical summary has been prepared in support of the application with the Environment Agency</w:t>
      </w:r>
      <w:r>
        <w:t xml:space="preserve">. </w:t>
      </w:r>
      <w:r w:rsidR="00176322">
        <w:t xml:space="preserve">The </w:t>
      </w:r>
      <w:r w:rsidR="00376735">
        <w:t xml:space="preserve">bespoke permit for the Authorised Treatment Facility involves duties such as: </w:t>
      </w:r>
    </w:p>
    <w:p w14:paraId="470F4C69" w14:textId="4EB0F239" w:rsidR="00FE4361" w:rsidRDefault="00295727" w:rsidP="00FE4361">
      <w:pPr>
        <w:pStyle w:val="ListParagraph"/>
        <w:numPr>
          <w:ilvl w:val="0"/>
          <w:numId w:val="2"/>
        </w:numPr>
        <w:tabs>
          <w:tab w:val="left" w:pos="8789"/>
        </w:tabs>
        <w:ind w:right="567"/>
      </w:pPr>
      <w:r>
        <w:t>Certificate of destruction</w:t>
      </w:r>
      <w:r w:rsidR="00265B74">
        <w:t xml:space="preserve"> - </w:t>
      </w:r>
      <w:r w:rsidR="00047B9E">
        <w:t>V</w:t>
      </w:r>
      <w:r w:rsidR="00265B74">
        <w:t xml:space="preserve">ehicles </w:t>
      </w:r>
      <w:r w:rsidR="00047B9E">
        <w:t xml:space="preserve">including passenger vehicles, light goods vehicles under 3.5 tonnes and 3-wheeled motor vehicles </w:t>
      </w:r>
      <w:r w:rsidR="000F44BF">
        <w:t>that have reached their end of life (scrapped)</w:t>
      </w:r>
      <w:r>
        <w:t xml:space="preserve"> must be issued with an official CoD</w:t>
      </w:r>
      <w:r w:rsidR="00F1234B">
        <w:t xml:space="preserve">. This is </w:t>
      </w:r>
      <w:r w:rsidR="008A438D">
        <w:t>generated using the online DVLA system.</w:t>
      </w:r>
    </w:p>
    <w:p w14:paraId="2C85ED9C" w14:textId="77FC190F" w:rsidR="00FE4361" w:rsidRDefault="00295727" w:rsidP="00FE4361">
      <w:pPr>
        <w:pStyle w:val="ListParagraph"/>
        <w:numPr>
          <w:ilvl w:val="0"/>
          <w:numId w:val="2"/>
        </w:numPr>
        <w:tabs>
          <w:tab w:val="left" w:pos="8789"/>
        </w:tabs>
        <w:ind w:right="567"/>
      </w:pPr>
      <w:r>
        <w:t>Depollution</w:t>
      </w:r>
      <w:r w:rsidR="008A438D">
        <w:t xml:space="preserve"> – All ELV’s must be depolluted which involves the removal of the </w:t>
      </w:r>
      <w:r>
        <w:t>battery</w:t>
      </w:r>
      <w:r w:rsidR="008A438D">
        <w:t xml:space="preserve">, </w:t>
      </w:r>
      <w:r>
        <w:t>fuel</w:t>
      </w:r>
      <w:r w:rsidR="008A438D">
        <w:t xml:space="preserve">, </w:t>
      </w:r>
      <w:r>
        <w:t>wheels, tyres and lead balance weights</w:t>
      </w:r>
      <w:r w:rsidR="00A54279">
        <w:t xml:space="preserve">, </w:t>
      </w:r>
      <w:r>
        <w:t>liquefied gas tank (if present)</w:t>
      </w:r>
      <w:r w:rsidR="00A54279">
        <w:t xml:space="preserve">, all other </w:t>
      </w:r>
      <w:r>
        <w:t xml:space="preserve">liquids </w:t>
      </w:r>
      <w:r w:rsidR="00A54279">
        <w:t>(</w:t>
      </w:r>
      <w:r>
        <w:t>coolants, antifreeze, brake fluid, air-conditioning gas, shock absorber fluid</w:t>
      </w:r>
      <w:r w:rsidR="00C86907">
        <w:t xml:space="preserve">, </w:t>
      </w:r>
      <w:r>
        <w:t>windscreen wash</w:t>
      </w:r>
      <w:r w:rsidR="00A54279">
        <w:t xml:space="preserve">, all oils), </w:t>
      </w:r>
      <w:r>
        <w:t>oil filters</w:t>
      </w:r>
      <w:r w:rsidR="00A54279">
        <w:t xml:space="preserve">, </w:t>
      </w:r>
      <w:r>
        <w:t>parts with mercury, like switches</w:t>
      </w:r>
      <w:r w:rsidR="00A54279">
        <w:t>,</w:t>
      </w:r>
      <w:r w:rsidR="00AE3622">
        <w:t xml:space="preserve"> </w:t>
      </w:r>
      <w:r>
        <w:t>catalytic converter</w:t>
      </w:r>
      <w:r w:rsidR="00AE3622">
        <w:t xml:space="preserve"> etc. Also, any potential </w:t>
      </w:r>
      <w:r>
        <w:t>explosive materials like air bags and seat belt pre-tensioners can either be removed or set off</w:t>
      </w:r>
      <w:r w:rsidR="00AE3622">
        <w:t xml:space="preserve">. </w:t>
      </w:r>
    </w:p>
    <w:p w14:paraId="7E07EBF3" w14:textId="55B8D325" w:rsidR="008A67CE" w:rsidRDefault="00295727" w:rsidP="00AF7430">
      <w:pPr>
        <w:pStyle w:val="ListParagraph"/>
        <w:numPr>
          <w:ilvl w:val="0"/>
          <w:numId w:val="2"/>
        </w:numPr>
        <w:tabs>
          <w:tab w:val="left" w:pos="8789"/>
        </w:tabs>
        <w:ind w:right="112"/>
      </w:pPr>
      <w:r>
        <w:t>Store parts for resale safely</w:t>
      </w:r>
      <w:r w:rsidR="00772ED0">
        <w:t xml:space="preserve"> </w:t>
      </w:r>
      <w:r w:rsidR="00AF7430">
        <w:t xml:space="preserve">- </w:t>
      </w:r>
      <w:r w:rsidR="00AF7430" w:rsidRPr="00AF7430">
        <w:t>Store any parts that could contain liquids on an impermeable surface.</w:t>
      </w:r>
    </w:p>
    <w:p w14:paraId="4B69FA2F" w14:textId="77777777" w:rsidR="00AF7430" w:rsidRDefault="00295727" w:rsidP="00AF7430">
      <w:pPr>
        <w:pStyle w:val="ListParagraph"/>
        <w:numPr>
          <w:ilvl w:val="0"/>
          <w:numId w:val="2"/>
        </w:numPr>
        <w:tabs>
          <w:tab w:val="left" w:pos="8789"/>
        </w:tabs>
        <w:ind w:right="567"/>
      </w:pPr>
      <w:r>
        <w:t>Store liquids safely</w:t>
      </w:r>
      <w:r w:rsidR="00772ED0">
        <w:t xml:space="preserve"> – store </w:t>
      </w:r>
      <w:r w:rsidR="008A67CE">
        <w:t>s</w:t>
      </w:r>
      <w:r>
        <w:t>eparate</w:t>
      </w:r>
      <w:r w:rsidR="008A67CE">
        <w:t xml:space="preserve">ly in </w:t>
      </w:r>
      <w:r>
        <w:t>clearly labelled, leakproof containers.</w:t>
      </w:r>
    </w:p>
    <w:p w14:paraId="647E69D5" w14:textId="77777777" w:rsidR="00AF7430" w:rsidRDefault="00295727" w:rsidP="00AF7430">
      <w:pPr>
        <w:pStyle w:val="ListParagraph"/>
        <w:numPr>
          <w:ilvl w:val="0"/>
          <w:numId w:val="2"/>
        </w:numPr>
        <w:tabs>
          <w:tab w:val="left" w:pos="8789"/>
        </w:tabs>
        <w:ind w:right="567"/>
      </w:pPr>
      <w:r>
        <w:t>Store batteries safely</w:t>
      </w:r>
      <w:r w:rsidR="00AF7430">
        <w:t xml:space="preserve"> - </w:t>
      </w:r>
      <w:r>
        <w:t>Store upright in clearly labelled, acid-resistant, leakproof containers.</w:t>
      </w:r>
    </w:p>
    <w:p w14:paraId="606F83CA" w14:textId="3EF83281" w:rsidR="00AF7430" w:rsidRDefault="00295727" w:rsidP="00AF7430">
      <w:pPr>
        <w:pStyle w:val="ListParagraph"/>
        <w:numPr>
          <w:ilvl w:val="0"/>
          <w:numId w:val="2"/>
        </w:numPr>
        <w:tabs>
          <w:tab w:val="left" w:pos="8789"/>
        </w:tabs>
        <w:ind w:right="567"/>
      </w:pPr>
      <w:r>
        <w:t>Store car shells safely</w:t>
      </w:r>
      <w:r w:rsidR="00AF7430">
        <w:t xml:space="preserve"> - </w:t>
      </w:r>
      <w:r>
        <w:t>Once fully depolluted, store on a hardstanding</w:t>
      </w:r>
      <w:r w:rsidR="00AF7430">
        <w:t xml:space="preserve">/ </w:t>
      </w:r>
      <w:r>
        <w:t>impermeable surface.</w:t>
      </w:r>
    </w:p>
    <w:p w14:paraId="2F3BFB84" w14:textId="77777777" w:rsidR="00551E5B" w:rsidRDefault="00295727" w:rsidP="00551E5B">
      <w:pPr>
        <w:pStyle w:val="ListParagraph"/>
        <w:numPr>
          <w:ilvl w:val="0"/>
          <w:numId w:val="2"/>
        </w:numPr>
        <w:tabs>
          <w:tab w:val="left" w:pos="8789"/>
        </w:tabs>
        <w:ind w:right="567"/>
      </w:pPr>
      <w:r>
        <w:t>Meet recycling and recovery targets</w:t>
      </w:r>
      <w:r w:rsidR="00AF7430">
        <w:t xml:space="preserve"> - </w:t>
      </w:r>
      <w:r>
        <w:t>The recycling and recovery target for ELVs is 95%</w:t>
      </w:r>
      <w:r w:rsidR="002D7F19">
        <w:t xml:space="preserve">, the recycling rates achieved must be sent </w:t>
      </w:r>
      <w:r>
        <w:t>to the Department for Environment, Food &amp; Rural Affairs</w:t>
      </w:r>
      <w:r w:rsidR="00551E5B">
        <w:t>.</w:t>
      </w:r>
    </w:p>
    <w:p w14:paraId="58DC0DAF" w14:textId="2B2CBE96" w:rsidR="00551E5B" w:rsidRPr="00874600" w:rsidRDefault="00551E5B" w:rsidP="00551E5B">
      <w:pPr>
        <w:tabs>
          <w:tab w:val="left" w:pos="8789"/>
        </w:tabs>
        <w:ind w:left="426" w:right="567"/>
      </w:pPr>
      <w:r w:rsidRPr="00551E5B">
        <w:t>At the moment, the current focus will remain on providing a professional, high standard service that prioritises end-of-life vehicles and help support with recycling for a better future.</w:t>
      </w:r>
    </w:p>
    <w:p w14:paraId="0A5ADA64" w14:textId="77777777" w:rsidR="00551E5B" w:rsidRPr="00551E5B" w:rsidRDefault="00551E5B" w:rsidP="003A0BDC">
      <w:pPr>
        <w:tabs>
          <w:tab w:val="left" w:pos="8789"/>
        </w:tabs>
        <w:ind w:left="426" w:right="567"/>
        <w:rPr>
          <w:rFonts w:eastAsia="Times New Roman" w:cstheme="minorHAnsi"/>
          <w:b/>
          <w:bCs/>
          <w:sz w:val="8"/>
          <w:szCs w:val="8"/>
          <w:lang w:eastAsia="en-GB"/>
        </w:rPr>
      </w:pPr>
    </w:p>
    <w:p w14:paraId="49DD6EE1" w14:textId="778D7F55" w:rsidR="003A0BDC" w:rsidRPr="003A0BDC" w:rsidRDefault="000266ED" w:rsidP="003A0BDC">
      <w:pPr>
        <w:tabs>
          <w:tab w:val="left" w:pos="8789"/>
        </w:tabs>
        <w:ind w:left="426" w:right="567"/>
        <w:rPr>
          <w:b/>
          <w:bCs/>
          <w:sz w:val="24"/>
          <w:szCs w:val="24"/>
        </w:rPr>
      </w:pPr>
      <w:r w:rsidRPr="001139E1">
        <w:rPr>
          <w:rFonts w:eastAsia="Times New Roman" w:cstheme="minorHAnsi"/>
          <w:b/>
          <w:bCs/>
          <w:sz w:val="24"/>
          <w:szCs w:val="24"/>
          <w:lang w:eastAsia="en-GB"/>
        </w:rPr>
        <w:t xml:space="preserve">Site </w:t>
      </w:r>
      <w:r w:rsidR="003A0BDC">
        <w:rPr>
          <w:rFonts w:eastAsia="Times New Roman" w:cstheme="minorHAnsi"/>
          <w:b/>
          <w:bCs/>
          <w:sz w:val="24"/>
          <w:szCs w:val="24"/>
          <w:lang w:eastAsia="en-GB"/>
        </w:rPr>
        <w:t>L</w:t>
      </w:r>
      <w:r w:rsidRPr="001139E1">
        <w:rPr>
          <w:rFonts w:eastAsia="Times New Roman" w:cstheme="minorHAnsi"/>
          <w:b/>
          <w:bCs/>
          <w:sz w:val="24"/>
          <w:szCs w:val="24"/>
          <w:lang w:eastAsia="en-GB"/>
        </w:rPr>
        <w:t xml:space="preserve">ocation and </w:t>
      </w:r>
      <w:r w:rsidR="003A0BDC">
        <w:rPr>
          <w:rFonts w:eastAsia="Times New Roman" w:cstheme="minorHAnsi"/>
          <w:b/>
          <w:bCs/>
          <w:sz w:val="24"/>
          <w:szCs w:val="24"/>
          <w:lang w:eastAsia="en-GB"/>
        </w:rPr>
        <w:t>D</w:t>
      </w:r>
      <w:r w:rsidRPr="001139E1">
        <w:rPr>
          <w:rFonts w:eastAsia="Times New Roman" w:cstheme="minorHAnsi"/>
          <w:b/>
          <w:bCs/>
          <w:sz w:val="24"/>
          <w:szCs w:val="24"/>
          <w:lang w:eastAsia="en-GB"/>
        </w:rPr>
        <w:t>escription</w:t>
      </w:r>
    </w:p>
    <w:p w14:paraId="6A646E8A" w14:textId="5143AA48" w:rsidR="00551E5B" w:rsidRDefault="000266ED" w:rsidP="00551E5B">
      <w:pPr>
        <w:tabs>
          <w:tab w:val="left" w:pos="8789"/>
        </w:tabs>
        <w:ind w:left="426" w:right="272"/>
      </w:pPr>
      <w:r>
        <w:t xml:space="preserve">The proposed area of the </w:t>
      </w:r>
      <w:r w:rsidR="006E1B4C">
        <w:t xml:space="preserve">site is located at National Grid Reference (NGR) </w:t>
      </w:r>
      <w:r w:rsidRPr="000266ED">
        <w:t>TL 38735 09517</w:t>
      </w:r>
      <w:r w:rsidR="006E1B4C">
        <w:t xml:space="preserve">, </w:t>
      </w:r>
      <w:r w:rsidR="00497CF8">
        <w:t xml:space="preserve">with the site </w:t>
      </w:r>
      <w:r w:rsidR="00497CF8" w:rsidRPr="00497CF8">
        <w:t>boundary</w:t>
      </w:r>
      <w:r w:rsidR="00BD67CF">
        <w:t xml:space="preserve"> </w:t>
      </w:r>
      <w:r w:rsidR="00497CF8" w:rsidRPr="00497CF8">
        <w:t>171</w:t>
      </w:r>
      <w:r w:rsidR="00BD67CF">
        <w:t>.53</w:t>
      </w:r>
      <w:r w:rsidR="00497CF8" w:rsidRPr="00497CF8">
        <w:t xml:space="preserve"> metres from a SPA, RAMSAR  &amp; SSSI</w:t>
      </w:r>
      <w:r w:rsidR="00497CF8">
        <w:t xml:space="preserve">. </w:t>
      </w:r>
      <w:r w:rsidR="00551E5B" w:rsidRPr="00551E5B">
        <w:t>The site is adjacent to the main road of Normandy way and the site entrance is located left of the site of Robert Gibbs Contracting company. Also, Sainsbury’s Distribution centre is located nearby.</w:t>
      </w:r>
    </w:p>
    <w:p w14:paraId="2FBF5285" w14:textId="28DE2EC0" w:rsidR="003A0BDC" w:rsidRPr="003A0BDC" w:rsidRDefault="00497CF8" w:rsidP="003A0BDC">
      <w:pPr>
        <w:tabs>
          <w:tab w:val="left" w:pos="8789"/>
        </w:tabs>
        <w:ind w:left="426" w:right="567"/>
        <w:rPr>
          <w:b/>
          <w:bCs/>
          <w:sz w:val="24"/>
          <w:szCs w:val="24"/>
        </w:rPr>
      </w:pPr>
      <w:r>
        <w:t>The area for application is shown on map</w:t>
      </w:r>
      <w:r w:rsidR="00551E5B">
        <w:t>s</w:t>
      </w:r>
      <w:r>
        <w:t xml:space="preserve"> below</w:t>
      </w:r>
      <w:r w:rsidR="00893D02">
        <w:t xml:space="preserve">, with site areas highlighted in blue. </w:t>
      </w:r>
    </w:p>
    <w:p w14:paraId="39F4CDAD" w14:textId="6DEE2FC5" w:rsidR="003A0BDC" w:rsidRDefault="00CB6DE9" w:rsidP="003E5ED0">
      <w:pPr>
        <w:tabs>
          <w:tab w:val="left" w:pos="8789"/>
        </w:tabs>
        <w:ind w:left="426" w:right="567"/>
      </w:pPr>
      <w:r>
        <w:rPr>
          <w:noProof/>
        </w:rPr>
        <w:lastRenderedPageBreak/>
        <w:drawing>
          <wp:anchor distT="0" distB="0" distL="114300" distR="114300" simplePos="0" relativeHeight="251659776" behindDoc="1" locked="0" layoutInCell="1" allowOverlap="1" wp14:anchorId="1A023857" wp14:editId="4BEC3C00">
            <wp:simplePos x="0" y="0"/>
            <wp:positionH relativeFrom="column">
              <wp:posOffset>266065</wp:posOffset>
            </wp:positionH>
            <wp:positionV relativeFrom="paragraph">
              <wp:posOffset>9525</wp:posOffset>
            </wp:positionV>
            <wp:extent cx="4181475" cy="2317115"/>
            <wp:effectExtent l="0" t="0" r="9525" b="6985"/>
            <wp:wrapTight wrapText="bothSides">
              <wp:wrapPolygon edited="0">
                <wp:start x="0" y="0"/>
                <wp:lineTo x="0" y="21488"/>
                <wp:lineTo x="21551" y="21488"/>
                <wp:lineTo x="21551" y="0"/>
                <wp:lineTo x="0" y="0"/>
              </wp:wrapPolygon>
            </wp:wrapTight>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1475" cy="2317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FECD3" w14:textId="4EF64735" w:rsidR="003A0BDC" w:rsidRDefault="003A0BDC" w:rsidP="003E5ED0">
      <w:pPr>
        <w:tabs>
          <w:tab w:val="left" w:pos="8789"/>
        </w:tabs>
        <w:ind w:left="426" w:right="567"/>
      </w:pPr>
    </w:p>
    <w:p w14:paraId="5AF6B7B4" w14:textId="35174837" w:rsidR="003A0BDC" w:rsidRDefault="003A0BDC" w:rsidP="003E5ED0">
      <w:pPr>
        <w:tabs>
          <w:tab w:val="left" w:pos="8789"/>
        </w:tabs>
        <w:ind w:left="426" w:right="567"/>
      </w:pPr>
    </w:p>
    <w:p w14:paraId="7FF72DD4" w14:textId="77777777" w:rsidR="003A0BDC" w:rsidRDefault="003A0BDC" w:rsidP="003E5ED0">
      <w:pPr>
        <w:tabs>
          <w:tab w:val="left" w:pos="8789"/>
        </w:tabs>
        <w:ind w:left="426" w:right="567"/>
      </w:pPr>
    </w:p>
    <w:p w14:paraId="05770311" w14:textId="77777777" w:rsidR="003A0BDC" w:rsidRDefault="003A0BDC" w:rsidP="003E5ED0">
      <w:pPr>
        <w:tabs>
          <w:tab w:val="left" w:pos="8789"/>
        </w:tabs>
        <w:ind w:left="426" w:right="567"/>
      </w:pPr>
    </w:p>
    <w:p w14:paraId="1822314D" w14:textId="5E86A17D" w:rsidR="003A0BDC" w:rsidRDefault="003A0BDC" w:rsidP="003E5ED0">
      <w:pPr>
        <w:tabs>
          <w:tab w:val="left" w:pos="8789"/>
        </w:tabs>
        <w:ind w:left="426" w:right="567"/>
      </w:pPr>
    </w:p>
    <w:p w14:paraId="4AD79CC5" w14:textId="3339E47D" w:rsidR="003A0BDC" w:rsidRDefault="003A0BDC" w:rsidP="003E5ED0">
      <w:pPr>
        <w:tabs>
          <w:tab w:val="left" w:pos="8789"/>
        </w:tabs>
        <w:ind w:left="426" w:right="567"/>
      </w:pPr>
    </w:p>
    <w:p w14:paraId="31657A4F" w14:textId="37848AEC" w:rsidR="003A0BDC" w:rsidRDefault="003A0BDC" w:rsidP="003E5ED0">
      <w:pPr>
        <w:tabs>
          <w:tab w:val="left" w:pos="8789"/>
        </w:tabs>
        <w:ind w:left="426" w:right="567"/>
      </w:pPr>
    </w:p>
    <w:p w14:paraId="5C3F50D8" w14:textId="011701F1" w:rsidR="00AF3421" w:rsidRPr="003A0BDC" w:rsidRDefault="00432B87" w:rsidP="003A0BDC">
      <w:pPr>
        <w:tabs>
          <w:tab w:val="left" w:pos="8789"/>
        </w:tabs>
        <w:ind w:left="426" w:right="567"/>
      </w:pPr>
      <w:r>
        <w:rPr>
          <w:noProof/>
        </w:rPr>
        <w:drawing>
          <wp:anchor distT="0" distB="0" distL="114300" distR="114300" simplePos="0" relativeHeight="251662336" behindDoc="1" locked="0" layoutInCell="1" allowOverlap="1" wp14:anchorId="3EBB3546" wp14:editId="131CE33E">
            <wp:simplePos x="0" y="0"/>
            <wp:positionH relativeFrom="column">
              <wp:posOffset>257175</wp:posOffset>
            </wp:positionH>
            <wp:positionV relativeFrom="paragraph">
              <wp:posOffset>143510</wp:posOffset>
            </wp:positionV>
            <wp:extent cx="4171950" cy="2494280"/>
            <wp:effectExtent l="0" t="0" r="0" b="1270"/>
            <wp:wrapTight wrapText="bothSides">
              <wp:wrapPolygon edited="0">
                <wp:start x="0" y="0"/>
                <wp:lineTo x="0" y="21446"/>
                <wp:lineTo x="21501" y="21446"/>
                <wp:lineTo x="21501" y="0"/>
                <wp:lineTo x="0" y="0"/>
              </wp:wrapPolygon>
            </wp:wrapTight>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rotWithShape="1">
                    <a:blip r:embed="rId14">
                      <a:extLst>
                        <a:ext uri="{28A0092B-C50C-407E-A947-70E740481C1C}">
                          <a14:useLocalDpi xmlns:a14="http://schemas.microsoft.com/office/drawing/2010/main" val="0"/>
                        </a:ext>
                      </a:extLst>
                    </a:blip>
                    <a:srcRect l="9123" t="38448" r="55124" b="23627"/>
                    <a:stretch/>
                  </pic:blipFill>
                  <pic:spPr bwMode="auto">
                    <a:xfrm>
                      <a:off x="0" y="0"/>
                      <a:ext cx="4171950" cy="2494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FB7E61" w14:textId="3E41E5BB" w:rsidR="00551E5B" w:rsidRDefault="00551E5B" w:rsidP="00AF3421">
      <w:pPr>
        <w:tabs>
          <w:tab w:val="left" w:pos="8789"/>
        </w:tabs>
        <w:ind w:left="426" w:right="567"/>
        <w:rPr>
          <w:rFonts w:eastAsia="Times New Roman" w:cstheme="minorHAnsi"/>
          <w:lang w:eastAsia="en-GB"/>
        </w:rPr>
      </w:pPr>
    </w:p>
    <w:p w14:paraId="48957CEC" w14:textId="77777777" w:rsidR="00551E5B" w:rsidRDefault="00551E5B" w:rsidP="00AF3421">
      <w:pPr>
        <w:tabs>
          <w:tab w:val="left" w:pos="8789"/>
        </w:tabs>
        <w:ind w:left="426" w:right="567"/>
        <w:rPr>
          <w:rFonts w:eastAsia="Times New Roman" w:cstheme="minorHAnsi"/>
          <w:lang w:eastAsia="en-GB"/>
        </w:rPr>
      </w:pPr>
    </w:p>
    <w:p w14:paraId="0084BE0C" w14:textId="77777777" w:rsidR="00551E5B" w:rsidRDefault="00551E5B" w:rsidP="00AF3421">
      <w:pPr>
        <w:tabs>
          <w:tab w:val="left" w:pos="8789"/>
        </w:tabs>
        <w:ind w:left="426" w:right="567"/>
        <w:rPr>
          <w:rFonts w:eastAsia="Times New Roman" w:cstheme="minorHAnsi"/>
          <w:lang w:eastAsia="en-GB"/>
        </w:rPr>
      </w:pPr>
    </w:p>
    <w:p w14:paraId="3E6E8F93" w14:textId="77777777" w:rsidR="00551E5B" w:rsidRDefault="00551E5B" w:rsidP="00AF3421">
      <w:pPr>
        <w:tabs>
          <w:tab w:val="left" w:pos="8789"/>
        </w:tabs>
        <w:ind w:left="426" w:right="567"/>
        <w:rPr>
          <w:rFonts w:eastAsia="Times New Roman" w:cstheme="minorHAnsi"/>
          <w:lang w:eastAsia="en-GB"/>
        </w:rPr>
      </w:pPr>
    </w:p>
    <w:p w14:paraId="78A8EA48" w14:textId="77777777" w:rsidR="00551E5B" w:rsidRDefault="00551E5B" w:rsidP="00AF3421">
      <w:pPr>
        <w:tabs>
          <w:tab w:val="left" w:pos="8789"/>
        </w:tabs>
        <w:ind w:left="426" w:right="567"/>
        <w:rPr>
          <w:rFonts w:eastAsia="Times New Roman" w:cstheme="minorHAnsi"/>
          <w:lang w:eastAsia="en-GB"/>
        </w:rPr>
      </w:pPr>
    </w:p>
    <w:p w14:paraId="7E796111" w14:textId="77777777" w:rsidR="00551E5B" w:rsidRDefault="00551E5B" w:rsidP="00AF3421">
      <w:pPr>
        <w:tabs>
          <w:tab w:val="left" w:pos="8789"/>
        </w:tabs>
        <w:ind w:left="426" w:right="567"/>
        <w:rPr>
          <w:rFonts w:eastAsia="Times New Roman" w:cstheme="minorHAnsi"/>
          <w:lang w:eastAsia="en-GB"/>
        </w:rPr>
      </w:pPr>
    </w:p>
    <w:p w14:paraId="074E18AC" w14:textId="77777777" w:rsidR="00551E5B" w:rsidRDefault="00551E5B" w:rsidP="00AF3421">
      <w:pPr>
        <w:tabs>
          <w:tab w:val="left" w:pos="8789"/>
        </w:tabs>
        <w:ind w:left="426" w:right="567"/>
        <w:rPr>
          <w:rFonts w:eastAsia="Times New Roman" w:cstheme="minorHAnsi"/>
          <w:lang w:eastAsia="en-GB"/>
        </w:rPr>
      </w:pPr>
    </w:p>
    <w:p w14:paraId="7C10462E" w14:textId="77777777" w:rsidR="00551E5B" w:rsidRDefault="00551E5B" w:rsidP="00AF3421">
      <w:pPr>
        <w:tabs>
          <w:tab w:val="left" w:pos="8789"/>
        </w:tabs>
        <w:ind w:left="426" w:right="567"/>
        <w:rPr>
          <w:rFonts w:eastAsia="Times New Roman" w:cstheme="minorHAnsi"/>
          <w:lang w:eastAsia="en-GB"/>
        </w:rPr>
      </w:pPr>
    </w:p>
    <w:p w14:paraId="0AC257D3" w14:textId="77777777" w:rsidR="00551E5B" w:rsidRDefault="00551E5B" w:rsidP="00AF3421">
      <w:pPr>
        <w:tabs>
          <w:tab w:val="left" w:pos="8789"/>
        </w:tabs>
        <w:ind w:left="426" w:right="567"/>
        <w:rPr>
          <w:rFonts w:eastAsia="Times New Roman" w:cstheme="minorHAnsi"/>
          <w:lang w:eastAsia="en-GB"/>
        </w:rPr>
      </w:pPr>
    </w:p>
    <w:p w14:paraId="6A9194BC" w14:textId="5CAFFFA2" w:rsidR="001139E1" w:rsidRPr="001139E1" w:rsidRDefault="001139E1" w:rsidP="00AF3421">
      <w:pPr>
        <w:tabs>
          <w:tab w:val="left" w:pos="8789"/>
        </w:tabs>
        <w:ind w:left="426" w:right="567"/>
        <w:rPr>
          <w:rFonts w:eastAsia="Times New Roman" w:cstheme="minorHAnsi"/>
          <w:lang w:eastAsia="en-GB"/>
        </w:rPr>
      </w:pPr>
      <w:r w:rsidRPr="001139E1">
        <w:rPr>
          <w:rFonts w:eastAsia="Times New Roman" w:cstheme="minorHAnsi"/>
          <w:lang w:eastAsia="en-GB"/>
        </w:rPr>
        <w:t>The diagram below illustrates the main area of responsibility for the company at the yard and head office</w:t>
      </w:r>
      <w:r>
        <w:rPr>
          <w:rFonts w:eastAsia="Times New Roman" w:cstheme="minorHAnsi"/>
          <w:lang w:eastAsia="en-GB"/>
        </w:rPr>
        <w:t>, with t</w:t>
      </w:r>
      <w:r w:rsidRPr="001139E1">
        <w:rPr>
          <w:rFonts w:eastAsia="Times New Roman" w:cstheme="minorHAnsi"/>
          <w:lang w:eastAsia="en-GB"/>
        </w:rPr>
        <w:t>he organisational boundaries</w:t>
      </w:r>
      <w:r>
        <w:rPr>
          <w:rFonts w:eastAsia="Times New Roman" w:cstheme="minorHAnsi"/>
          <w:lang w:eastAsia="en-GB"/>
        </w:rPr>
        <w:t xml:space="preserve"> </w:t>
      </w:r>
      <w:r w:rsidRPr="001139E1">
        <w:rPr>
          <w:rFonts w:eastAsia="Times New Roman" w:cstheme="minorHAnsi"/>
          <w:lang w:eastAsia="en-GB"/>
        </w:rPr>
        <w:t>marked in red.</w:t>
      </w:r>
    </w:p>
    <w:p w14:paraId="008A2344" w14:textId="4A9672F0" w:rsidR="00BD67CF" w:rsidRDefault="00551E5B" w:rsidP="003E5ED0">
      <w:pPr>
        <w:tabs>
          <w:tab w:val="left" w:pos="8789"/>
        </w:tabs>
        <w:ind w:left="426" w:right="567"/>
        <w:rPr>
          <w:rFonts w:eastAsia="Times New Roman" w:cstheme="minorHAnsi"/>
          <w:lang w:eastAsia="en-GB"/>
        </w:rPr>
      </w:pPr>
      <w:r>
        <w:rPr>
          <w:noProof/>
          <w:lang w:eastAsia="en-GB"/>
        </w:rPr>
        <w:drawing>
          <wp:anchor distT="0" distB="0" distL="114300" distR="114300" simplePos="0" relativeHeight="251660800" behindDoc="1" locked="0" layoutInCell="1" allowOverlap="1" wp14:anchorId="59AEE6AA" wp14:editId="55A406E2">
            <wp:simplePos x="0" y="0"/>
            <wp:positionH relativeFrom="column">
              <wp:posOffset>247650</wp:posOffset>
            </wp:positionH>
            <wp:positionV relativeFrom="paragraph">
              <wp:posOffset>27940</wp:posOffset>
            </wp:positionV>
            <wp:extent cx="4114800" cy="2618105"/>
            <wp:effectExtent l="0" t="0" r="0" b="0"/>
            <wp:wrapTight wrapText="bothSides">
              <wp:wrapPolygon edited="0">
                <wp:start x="0" y="0"/>
                <wp:lineTo x="0" y="21375"/>
                <wp:lineTo x="21500" y="21375"/>
                <wp:lineTo x="21500" y="0"/>
                <wp:lineTo x="0" y="0"/>
              </wp:wrapPolygon>
            </wp:wrapTight>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14800" cy="2618105"/>
                    </a:xfrm>
                    <a:prstGeom prst="rect">
                      <a:avLst/>
                    </a:prstGeom>
                  </pic:spPr>
                </pic:pic>
              </a:graphicData>
            </a:graphic>
            <wp14:sizeRelH relativeFrom="page">
              <wp14:pctWidth>0</wp14:pctWidth>
            </wp14:sizeRelH>
            <wp14:sizeRelV relativeFrom="page">
              <wp14:pctHeight>0</wp14:pctHeight>
            </wp14:sizeRelV>
          </wp:anchor>
        </w:drawing>
      </w:r>
    </w:p>
    <w:p w14:paraId="20F7A47F" w14:textId="6E3E2F53" w:rsidR="001139E1" w:rsidRDefault="001139E1" w:rsidP="003E5ED0">
      <w:pPr>
        <w:tabs>
          <w:tab w:val="left" w:pos="8789"/>
        </w:tabs>
        <w:ind w:left="426" w:right="567"/>
        <w:rPr>
          <w:rFonts w:eastAsia="Times New Roman" w:cstheme="minorHAnsi"/>
          <w:lang w:eastAsia="en-GB"/>
        </w:rPr>
      </w:pPr>
    </w:p>
    <w:p w14:paraId="3F277DBD" w14:textId="29DE274D" w:rsidR="001139E1" w:rsidRDefault="001139E1" w:rsidP="003E5ED0">
      <w:pPr>
        <w:tabs>
          <w:tab w:val="left" w:pos="8789"/>
        </w:tabs>
        <w:ind w:left="426" w:right="567"/>
        <w:rPr>
          <w:rFonts w:eastAsia="Times New Roman" w:cstheme="minorHAnsi"/>
          <w:lang w:eastAsia="en-GB"/>
        </w:rPr>
      </w:pPr>
    </w:p>
    <w:p w14:paraId="048BFA0A" w14:textId="77777777" w:rsidR="001139E1" w:rsidRDefault="001139E1" w:rsidP="003E5ED0">
      <w:pPr>
        <w:tabs>
          <w:tab w:val="left" w:pos="8789"/>
        </w:tabs>
        <w:ind w:left="426" w:right="567"/>
        <w:rPr>
          <w:rFonts w:eastAsia="Times New Roman" w:cstheme="minorHAnsi"/>
          <w:lang w:eastAsia="en-GB"/>
        </w:rPr>
      </w:pPr>
    </w:p>
    <w:p w14:paraId="7B6FC764" w14:textId="77777777" w:rsidR="001139E1" w:rsidRDefault="001139E1" w:rsidP="003E5ED0">
      <w:pPr>
        <w:tabs>
          <w:tab w:val="left" w:pos="8789"/>
        </w:tabs>
        <w:ind w:left="426" w:right="567"/>
        <w:rPr>
          <w:rFonts w:eastAsia="Times New Roman" w:cstheme="minorHAnsi"/>
          <w:lang w:eastAsia="en-GB"/>
        </w:rPr>
      </w:pPr>
    </w:p>
    <w:p w14:paraId="0453CA50" w14:textId="77777777" w:rsidR="001139E1" w:rsidRDefault="001139E1" w:rsidP="003E5ED0">
      <w:pPr>
        <w:tabs>
          <w:tab w:val="left" w:pos="8789"/>
        </w:tabs>
        <w:ind w:left="426" w:right="567"/>
        <w:rPr>
          <w:rFonts w:eastAsia="Times New Roman" w:cstheme="minorHAnsi"/>
          <w:lang w:eastAsia="en-GB"/>
        </w:rPr>
      </w:pPr>
    </w:p>
    <w:p w14:paraId="16AED817" w14:textId="77777777" w:rsidR="001139E1" w:rsidRDefault="001139E1" w:rsidP="003E5ED0">
      <w:pPr>
        <w:tabs>
          <w:tab w:val="left" w:pos="8789"/>
        </w:tabs>
        <w:ind w:left="426" w:right="567"/>
        <w:rPr>
          <w:rFonts w:eastAsia="Times New Roman" w:cstheme="minorHAnsi"/>
          <w:lang w:eastAsia="en-GB"/>
        </w:rPr>
      </w:pPr>
    </w:p>
    <w:p w14:paraId="63D75413" w14:textId="77777777" w:rsidR="001139E1" w:rsidRDefault="001139E1" w:rsidP="003E5ED0">
      <w:pPr>
        <w:tabs>
          <w:tab w:val="left" w:pos="8789"/>
        </w:tabs>
        <w:ind w:left="426" w:right="567"/>
        <w:rPr>
          <w:rFonts w:eastAsia="Times New Roman" w:cstheme="minorHAnsi"/>
          <w:lang w:eastAsia="en-GB"/>
        </w:rPr>
      </w:pPr>
    </w:p>
    <w:p w14:paraId="48D7EAF1" w14:textId="7CC73006" w:rsidR="0043748A" w:rsidRDefault="0043748A" w:rsidP="00513127">
      <w:pPr>
        <w:tabs>
          <w:tab w:val="left" w:pos="8789"/>
        </w:tabs>
        <w:ind w:right="567"/>
        <w:rPr>
          <w:rFonts w:eastAsia="Times New Roman" w:cstheme="minorHAnsi"/>
          <w:lang w:eastAsia="en-GB"/>
        </w:rPr>
      </w:pPr>
    </w:p>
    <w:p w14:paraId="2C99990E" w14:textId="77777777" w:rsidR="00874600" w:rsidRDefault="00874600" w:rsidP="00513127">
      <w:pPr>
        <w:tabs>
          <w:tab w:val="left" w:pos="8789"/>
        </w:tabs>
        <w:ind w:right="567"/>
        <w:rPr>
          <w:rFonts w:eastAsia="Times New Roman" w:cstheme="minorHAnsi"/>
          <w:lang w:eastAsia="en-GB"/>
        </w:rPr>
      </w:pPr>
    </w:p>
    <w:p w14:paraId="2B6AC1FF" w14:textId="4C62215E" w:rsidR="003734E5" w:rsidRDefault="003734E5" w:rsidP="003734E5">
      <w:pPr>
        <w:tabs>
          <w:tab w:val="left" w:pos="9923"/>
        </w:tabs>
        <w:ind w:left="426" w:right="130"/>
        <w:rPr>
          <w:rFonts w:eastAsia="Times New Roman" w:cstheme="minorHAnsi"/>
          <w:lang w:eastAsia="en-GB"/>
        </w:rPr>
      </w:pPr>
      <w:bookmarkStart w:id="0" w:name="_Hlk120627320"/>
      <w:r w:rsidRPr="003734E5">
        <w:rPr>
          <w:rFonts w:eastAsia="Times New Roman" w:cstheme="minorHAnsi"/>
          <w:lang w:eastAsia="en-GB"/>
        </w:rPr>
        <w:t xml:space="preserve">The yard </w:t>
      </w:r>
      <w:r>
        <w:rPr>
          <w:rFonts w:eastAsia="Times New Roman" w:cstheme="minorHAnsi"/>
          <w:lang w:eastAsia="en-GB"/>
        </w:rPr>
        <w:t xml:space="preserve">has two </w:t>
      </w:r>
      <w:r w:rsidRPr="003734E5">
        <w:rPr>
          <w:rFonts w:eastAsia="Times New Roman" w:cstheme="minorHAnsi"/>
          <w:lang w:eastAsia="en-GB"/>
        </w:rPr>
        <w:t>interceptor tank</w:t>
      </w:r>
      <w:r>
        <w:rPr>
          <w:rFonts w:eastAsia="Times New Roman" w:cstheme="minorHAnsi"/>
          <w:lang w:eastAsia="en-GB"/>
        </w:rPr>
        <w:t>s</w:t>
      </w:r>
      <w:r w:rsidRPr="003734E5">
        <w:rPr>
          <w:rFonts w:eastAsia="Times New Roman" w:cstheme="minorHAnsi"/>
          <w:lang w:eastAsia="en-GB"/>
        </w:rPr>
        <w:t xml:space="preserve"> that</w:t>
      </w:r>
      <w:r>
        <w:rPr>
          <w:rFonts w:eastAsia="Times New Roman" w:cstheme="minorHAnsi"/>
          <w:lang w:eastAsia="en-GB"/>
        </w:rPr>
        <w:t xml:space="preserve"> are managed by an automatic pump system. These drains</w:t>
      </w:r>
      <w:r w:rsidRPr="003734E5">
        <w:rPr>
          <w:rFonts w:eastAsia="Times New Roman" w:cstheme="minorHAnsi"/>
          <w:lang w:eastAsia="en-GB"/>
        </w:rPr>
        <w:t xml:space="preserve"> discharge into the landlord’s interreceptor tank</w:t>
      </w:r>
      <w:r>
        <w:rPr>
          <w:rFonts w:eastAsia="Times New Roman" w:cstheme="minorHAnsi"/>
          <w:lang w:eastAsia="en-GB"/>
        </w:rPr>
        <w:t xml:space="preserve"> (Robert Gibbs)</w:t>
      </w:r>
      <w:r w:rsidRPr="003734E5">
        <w:rPr>
          <w:rFonts w:eastAsia="Times New Roman" w:cstheme="minorHAnsi"/>
          <w:lang w:eastAsia="en-GB"/>
        </w:rPr>
        <w:t>, which then discharges into the sewers.</w:t>
      </w:r>
      <w:r>
        <w:rPr>
          <w:rFonts w:eastAsia="Times New Roman" w:cstheme="minorHAnsi"/>
          <w:lang w:eastAsia="en-GB"/>
        </w:rPr>
        <w:t xml:space="preserve"> From our site, we have no direct discharge into the sewers. </w:t>
      </w:r>
      <w:r w:rsidRPr="003734E5">
        <w:rPr>
          <w:rFonts w:eastAsia="Times New Roman" w:cstheme="minorHAnsi"/>
          <w:lang w:eastAsia="en-GB"/>
        </w:rPr>
        <w:t xml:space="preserve">Our interceptor discharge is checked </w:t>
      </w:r>
      <w:r>
        <w:rPr>
          <w:rFonts w:eastAsia="Times New Roman" w:cstheme="minorHAnsi"/>
          <w:lang w:eastAsia="en-GB"/>
        </w:rPr>
        <w:t>on a regular monthly basis</w:t>
      </w:r>
      <w:r w:rsidRPr="003734E5">
        <w:rPr>
          <w:rFonts w:eastAsia="Times New Roman" w:cstheme="minorHAnsi"/>
          <w:lang w:eastAsia="en-GB"/>
        </w:rPr>
        <w:t xml:space="preserve"> for contamination through visual inspection and is also periodically emptied by a licenced waste carrier with consignment notes.</w:t>
      </w:r>
      <w:r>
        <w:rPr>
          <w:rFonts w:eastAsia="Times New Roman" w:cstheme="minorHAnsi"/>
          <w:lang w:eastAsia="en-GB"/>
        </w:rPr>
        <w:t xml:space="preserve"> </w:t>
      </w:r>
      <w:r w:rsidRPr="003734E5">
        <w:rPr>
          <w:rFonts w:eastAsia="Times New Roman" w:cstheme="minorHAnsi"/>
          <w:lang w:eastAsia="en-GB"/>
        </w:rPr>
        <w:t>The Landlord’s discharge is checked by Thames Water</w:t>
      </w:r>
      <w:r>
        <w:rPr>
          <w:rFonts w:eastAsia="Times New Roman" w:cstheme="minorHAnsi"/>
          <w:lang w:eastAsia="en-GB"/>
        </w:rPr>
        <w:t xml:space="preserve">. The site has an upstand around the perimeter. </w:t>
      </w:r>
    </w:p>
    <w:bookmarkEnd w:id="0"/>
    <w:p w14:paraId="185A82F6" w14:textId="78EB6039" w:rsidR="00667715" w:rsidRDefault="00D129CA" w:rsidP="00D129CA">
      <w:pPr>
        <w:tabs>
          <w:tab w:val="left" w:pos="9923"/>
        </w:tabs>
        <w:ind w:left="426" w:right="130"/>
        <w:rPr>
          <w:rFonts w:eastAsia="Times New Roman" w:cstheme="minorHAnsi"/>
          <w:lang w:eastAsia="en-GB"/>
        </w:rPr>
      </w:pPr>
      <w:r w:rsidRPr="00D129CA">
        <w:rPr>
          <w:rFonts w:eastAsia="Times New Roman" w:cstheme="minorHAnsi"/>
          <w:lang w:eastAsia="en-GB"/>
        </w:rPr>
        <w:lastRenderedPageBreak/>
        <w:t>The yard has two interceptor tanks that are managed by an automatic pump system. These drains discharge into the landlord’s interreceptor tank (Robert Gibbs), which then discharges into the sewers. From our site, we have no direct discharge into the sewers. Our interceptor discharge is checked on a regular monthly basis for contamination through visual inspection and is also periodically emptied by a licenced waste carrier with consignment notes. The Landlord’s discharge is checked by Thames Water. The site has an upstand around the perimeter</w:t>
      </w:r>
      <w:r>
        <w:rPr>
          <w:rFonts w:eastAsia="Times New Roman" w:cstheme="minorHAnsi"/>
          <w:lang w:eastAsia="en-GB"/>
        </w:rPr>
        <w:t xml:space="preserve"> and is covered in Pav 4 concrete. </w:t>
      </w:r>
      <w:r w:rsidR="00AF3421">
        <w:rPr>
          <w:rFonts w:eastAsia="Times New Roman" w:cstheme="minorHAnsi"/>
          <w:lang w:eastAsia="en-GB"/>
        </w:rPr>
        <w:t xml:space="preserve">Also, </w:t>
      </w:r>
      <w:r w:rsidR="007F7D00">
        <w:rPr>
          <w:rFonts w:eastAsia="Times New Roman" w:cstheme="minorHAnsi"/>
          <w:lang w:eastAsia="en-GB"/>
        </w:rPr>
        <w:t xml:space="preserve">it is ensured that an </w:t>
      </w:r>
      <w:r w:rsidR="00AF3421" w:rsidRPr="00AF3421">
        <w:rPr>
          <w:rFonts w:eastAsia="Times New Roman" w:cstheme="minorHAnsi"/>
          <w:lang w:eastAsia="en-GB"/>
        </w:rPr>
        <w:t xml:space="preserve">adequate </w:t>
      </w:r>
      <w:r w:rsidR="00F909F4">
        <w:rPr>
          <w:rFonts w:eastAsia="Times New Roman" w:cstheme="minorHAnsi"/>
          <w:lang w:eastAsia="en-GB"/>
        </w:rPr>
        <w:t>quantity</w:t>
      </w:r>
      <w:r w:rsidR="007F7D00">
        <w:rPr>
          <w:rFonts w:eastAsia="Times New Roman" w:cstheme="minorHAnsi"/>
          <w:lang w:eastAsia="en-GB"/>
        </w:rPr>
        <w:t xml:space="preserve"> of</w:t>
      </w:r>
      <w:r w:rsidR="00AF3421" w:rsidRPr="00AF3421">
        <w:rPr>
          <w:rFonts w:eastAsia="Times New Roman" w:cstheme="minorHAnsi"/>
          <w:lang w:eastAsia="en-GB"/>
        </w:rPr>
        <w:t xml:space="preserve"> absorbent granules and matts are available at all times on site</w:t>
      </w:r>
      <w:r w:rsidR="00F909F4">
        <w:rPr>
          <w:rFonts w:eastAsia="Times New Roman" w:cstheme="minorHAnsi"/>
          <w:lang w:eastAsia="en-GB"/>
        </w:rPr>
        <w:t xml:space="preserve"> </w:t>
      </w:r>
      <w:r w:rsidR="00D41EA4">
        <w:rPr>
          <w:rFonts w:eastAsia="Times New Roman" w:cstheme="minorHAnsi"/>
          <w:lang w:eastAsia="en-GB"/>
        </w:rPr>
        <w:t xml:space="preserve">in case of a spill </w:t>
      </w:r>
      <w:r w:rsidR="007F7D00">
        <w:rPr>
          <w:rFonts w:eastAsia="Times New Roman" w:cstheme="minorHAnsi"/>
          <w:lang w:eastAsia="en-GB"/>
        </w:rPr>
        <w:t xml:space="preserve">and replaced </w:t>
      </w:r>
      <w:r w:rsidR="00F909F4">
        <w:rPr>
          <w:rFonts w:eastAsia="Times New Roman" w:cstheme="minorHAnsi"/>
          <w:lang w:eastAsia="en-GB"/>
        </w:rPr>
        <w:t xml:space="preserve">if used. </w:t>
      </w:r>
    </w:p>
    <w:p w14:paraId="78D76596" w14:textId="2109DAC0" w:rsidR="00D129CA" w:rsidRDefault="00D129CA" w:rsidP="00D129CA">
      <w:pPr>
        <w:tabs>
          <w:tab w:val="left" w:pos="9923"/>
        </w:tabs>
        <w:ind w:left="426" w:right="130"/>
        <w:rPr>
          <w:rFonts w:eastAsia="Times New Roman" w:cstheme="minorHAnsi"/>
          <w:lang w:eastAsia="en-GB"/>
        </w:rPr>
      </w:pPr>
      <w:r>
        <w:rPr>
          <w:rFonts w:eastAsia="Times New Roman" w:cstheme="minorHAnsi"/>
          <w:lang w:eastAsia="en-GB"/>
        </w:rPr>
        <w:t xml:space="preserve">The map below shows the layout of the site, including drainage. </w:t>
      </w:r>
    </w:p>
    <w:p w14:paraId="0113D38B" w14:textId="23D5DF59" w:rsidR="001077FC" w:rsidRDefault="00D129CA" w:rsidP="001077FC">
      <w:pPr>
        <w:tabs>
          <w:tab w:val="left" w:pos="9923"/>
        </w:tabs>
        <w:ind w:right="-30"/>
        <w:rPr>
          <w:rFonts w:eastAsia="Times New Roman" w:cstheme="minorHAnsi"/>
          <w:lang w:eastAsia="en-GB"/>
        </w:rPr>
      </w:pPr>
      <w:r>
        <w:rPr>
          <w:noProof/>
        </w:rPr>
        <w:drawing>
          <wp:anchor distT="0" distB="0" distL="114300" distR="114300" simplePos="0" relativeHeight="251663360" behindDoc="1" locked="0" layoutInCell="1" allowOverlap="1" wp14:anchorId="5AE11B2A" wp14:editId="4BEA114F">
            <wp:simplePos x="0" y="0"/>
            <wp:positionH relativeFrom="page">
              <wp:align>center</wp:align>
            </wp:positionH>
            <wp:positionV relativeFrom="paragraph">
              <wp:posOffset>179070</wp:posOffset>
            </wp:positionV>
            <wp:extent cx="5410200" cy="7444105"/>
            <wp:effectExtent l="0" t="0" r="0" b="4445"/>
            <wp:wrapTight wrapText="bothSides">
              <wp:wrapPolygon edited="0">
                <wp:start x="0" y="0"/>
                <wp:lineTo x="0" y="21558"/>
                <wp:lineTo x="21524" y="21558"/>
                <wp:lineTo x="21524" y="0"/>
                <wp:lineTo x="0" y="0"/>
              </wp:wrapPolygon>
            </wp:wrapTight>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16">
                      <a:extLst>
                        <a:ext uri="{28A0092B-C50C-407E-A947-70E740481C1C}">
                          <a14:useLocalDpi xmlns:a14="http://schemas.microsoft.com/office/drawing/2010/main" val="0"/>
                        </a:ext>
                      </a:extLst>
                    </a:blip>
                    <a:srcRect l="36194" t="19355" r="35851" b="8718"/>
                    <a:stretch/>
                  </pic:blipFill>
                  <pic:spPr bwMode="auto">
                    <a:xfrm>
                      <a:off x="0" y="0"/>
                      <a:ext cx="5410200" cy="7444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4057CF" w14:textId="77777777" w:rsidR="00D129CA" w:rsidRDefault="00D129CA" w:rsidP="001077FC">
      <w:pPr>
        <w:tabs>
          <w:tab w:val="left" w:pos="9923"/>
        </w:tabs>
        <w:ind w:left="426" w:right="-30"/>
        <w:rPr>
          <w:rFonts w:eastAsia="Times New Roman" w:cstheme="minorHAnsi"/>
          <w:b/>
          <w:bCs/>
          <w:sz w:val="24"/>
          <w:szCs w:val="24"/>
          <w:lang w:eastAsia="en-GB"/>
        </w:rPr>
      </w:pPr>
    </w:p>
    <w:p w14:paraId="69B2C784" w14:textId="77777777" w:rsidR="00D129CA" w:rsidRDefault="00D129CA" w:rsidP="001077FC">
      <w:pPr>
        <w:tabs>
          <w:tab w:val="left" w:pos="9923"/>
        </w:tabs>
        <w:ind w:left="426" w:right="-30"/>
        <w:rPr>
          <w:rFonts w:eastAsia="Times New Roman" w:cstheme="minorHAnsi"/>
          <w:b/>
          <w:bCs/>
          <w:sz w:val="24"/>
          <w:szCs w:val="24"/>
          <w:lang w:eastAsia="en-GB"/>
        </w:rPr>
      </w:pPr>
    </w:p>
    <w:p w14:paraId="1AF22726" w14:textId="2375650F" w:rsidR="00007C22" w:rsidRPr="003A0BDC" w:rsidRDefault="00000BCE" w:rsidP="001077FC">
      <w:pPr>
        <w:tabs>
          <w:tab w:val="left" w:pos="9923"/>
        </w:tabs>
        <w:ind w:left="426" w:right="-30"/>
        <w:rPr>
          <w:rFonts w:eastAsia="Times New Roman" w:cstheme="minorHAnsi"/>
          <w:lang w:eastAsia="en-GB"/>
        </w:rPr>
      </w:pPr>
      <w:r w:rsidRPr="00000BCE">
        <w:rPr>
          <w:rFonts w:eastAsia="Times New Roman" w:cstheme="minorHAnsi"/>
          <w:b/>
          <w:bCs/>
          <w:sz w:val="24"/>
          <w:szCs w:val="24"/>
          <w:lang w:eastAsia="en-GB"/>
        </w:rPr>
        <w:lastRenderedPageBreak/>
        <w:t>Review</w:t>
      </w:r>
      <w:r w:rsidR="00007C22" w:rsidRPr="00000BCE">
        <w:rPr>
          <w:rFonts w:eastAsia="Times New Roman" w:cstheme="minorHAnsi"/>
          <w:b/>
          <w:bCs/>
          <w:sz w:val="24"/>
          <w:szCs w:val="24"/>
          <w:lang w:eastAsia="en-GB"/>
        </w:rPr>
        <w:t xml:space="preserve"> of Environmental Impacts </w:t>
      </w:r>
    </w:p>
    <w:p w14:paraId="170DA764" w14:textId="77777777" w:rsidR="00513127" w:rsidRDefault="001139E1" w:rsidP="00000BCE">
      <w:pPr>
        <w:tabs>
          <w:tab w:val="left" w:pos="8789"/>
        </w:tabs>
        <w:ind w:left="426" w:right="567"/>
        <w:rPr>
          <w:rFonts w:eastAsia="Times New Roman" w:cstheme="minorHAnsi"/>
          <w:lang w:eastAsia="en-GB"/>
        </w:rPr>
      </w:pPr>
      <w:r w:rsidRPr="001139E1">
        <w:rPr>
          <w:rFonts w:eastAsia="Times New Roman" w:cstheme="minorHAnsi"/>
          <w:lang w:eastAsia="en-GB"/>
        </w:rPr>
        <w:t xml:space="preserve">JH Metals is committed to the continual improvement of its environmental performance through the use of its environmental management system and will ensure pollution is prevented and the environment is protected, and not exposed to harm as a result of its undertakings. </w:t>
      </w:r>
    </w:p>
    <w:p w14:paraId="393E23C6" w14:textId="785DE453" w:rsidR="003E5ED0" w:rsidRPr="00513127" w:rsidRDefault="001139E1" w:rsidP="00CB6DE9">
      <w:pPr>
        <w:tabs>
          <w:tab w:val="left" w:pos="8789"/>
        </w:tabs>
        <w:ind w:left="426" w:right="130"/>
        <w:rPr>
          <w:rFonts w:eastAsia="Times New Roman" w:cstheme="minorHAnsi"/>
          <w:lang w:eastAsia="en-GB"/>
        </w:rPr>
      </w:pPr>
      <w:r w:rsidRPr="001139E1">
        <w:rPr>
          <w:rFonts w:eastAsia="Times New Roman" w:cstheme="minorHAnsi"/>
          <w:lang w:eastAsia="en-GB"/>
        </w:rPr>
        <w:t xml:space="preserve">As part of the ongoing operation of JH Metals, management meetings are held to discuss matters affecting the site, </w:t>
      </w:r>
      <w:r w:rsidR="00CB6DE9">
        <w:rPr>
          <w:rFonts w:eastAsia="Times New Roman" w:cstheme="minorHAnsi"/>
          <w:lang w:eastAsia="en-GB"/>
        </w:rPr>
        <w:t xml:space="preserve">the </w:t>
      </w:r>
      <w:r w:rsidRPr="001139E1">
        <w:rPr>
          <w:rFonts w:eastAsia="Times New Roman" w:cstheme="minorHAnsi"/>
          <w:lang w:eastAsia="en-GB"/>
        </w:rPr>
        <w:t>environment and all other factors that must be considered</w:t>
      </w:r>
      <w:r w:rsidR="00CB6DE9">
        <w:rPr>
          <w:rFonts w:eastAsia="Times New Roman" w:cstheme="minorHAnsi"/>
          <w:lang w:eastAsia="en-GB"/>
        </w:rPr>
        <w:t xml:space="preserve"> to ensure any potential impacts</w:t>
      </w:r>
      <w:r w:rsidRPr="001139E1">
        <w:rPr>
          <w:rFonts w:eastAsia="Times New Roman" w:cstheme="minorHAnsi"/>
          <w:lang w:eastAsia="en-GB"/>
        </w:rPr>
        <w:t xml:space="preserve">. </w:t>
      </w:r>
      <w:r w:rsidR="003E5ED0" w:rsidRPr="00EA7C02">
        <w:rPr>
          <w:rFonts w:eastAsia="Times New Roman" w:cstheme="minorHAnsi"/>
          <w:lang w:eastAsia="en-GB"/>
        </w:rPr>
        <w:t xml:space="preserve">In its </w:t>
      </w:r>
      <w:r w:rsidR="001D1199">
        <w:rPr>
          <w:rFonts w:eastAsia="Times New Roman" w:cstheme="minorHAnsi"/>
          <w:lang w:eastAsia="en-GB"/>
        </w:rPr>
        <w:t xml:space="preserve">proposal, </w:t>
      </w:r>
      <w:r w:rsidR="003E5ED0" w:rsidRPr="00EA7C02">
        <w:rPr>
          <w:rFonts w:eastAsia="Times New Roman" w:cstheme="minorHAnsi"/>
          <w:lang w:eastAsia="en-GB"/>
        </w:rPr>
        <w:t xml:space="preserve">planning and </w:t>
      </w:r>
      <w:r w:rsidR="00000BCE" w:rsidRPr="00EA7C02">
        <w:rPr>
          <w:rFonts w:eastAsia="Times New Roman" w:cstheme="minorHAnsi"/>
          <w:lang w:eastAsia="en-GB"/>
        </w:rPr>
        <w:t>decision-making</w:t>
      </w:r>
      <w:r w:rsidR="00CB6DE9">
        <w:rPr>
          <w:rFonts w:eastAsia="Times New Roman" w:cstheme="minorHAnsi"/>
          <w:lang w:eastAsia="en-GB"/>
        </w:rPr>
        <w:t>,</w:t>
      </w:r>
      <w:r w:rsidR="003E5ED0" w:rsidRPr="00EA7C02">
        <w:rPr>
          <w:rFonts w:eastAsia="Times New Roman" w:cstheme="minorHAnsi"/>
          <w:lang w:eastAsia="en-GB"/>
        </w:rPr>
        <w:t xml:space="preserve"> JH Metals will take due care of the environmental impact of its activities</w:t>
      </w:r>
      <w:r w:rsidR="00513127">
        <w:rPr>
          <w:rFonts w:eastAsia="Times New Roman" w:cstheme="minorHAnsi"/>
          <w:lang w:eastAsia="en-GB"/>
        </w:rPr>
        <w:t xml:space="preserve">, in which </w:t>
      </w:r>
      <w:r w:rsidR="00545146">
        <w:rPr>
          <w:rFonts w:eastAsia="Times New Roman" w:cstheme="minorHAnsi"/>
          <w:lang w:eastAsia="en-GB"/>
        </w:rPr>
        <w:t xml:space="preserve">they </w:t>
      </w:r>
      <w:r w:rsidR="003E5ED0" w:rsidRPr="00EA7C02">
        <w:rPr>
          <w:rFonts w:eastAsia="Times New Roman" w:cstheme="minorHAnsi"/>
          <w:lang w:eastAsia="en-GB"/>
        </w:rPr>
        <w:t>will:</w:t>
      </w:r>
    </w:p>
    <w:p w14:paraId="1FEF2CE3" w14:textId="77777777" w:rsidR="003E5ED0" w:rsidRPr="00EA7C02" w:rsidRDefault="003E5ED0" w:rsidP="00CB6DE9">
      <w:pPr>
        <w:numPr>
          <w:ilvl w:val="0"/>
          <w:numId w:val="1"/>
        </w:numPr>
        <w:tabs>
          <w:tab w:val="right" w:pos="9639"/>
        </w:tabs>
        <w:spacing w:after="0" w:line="240" w:lineRule="auto"/>
        <w:ind w:right="130"/>
        <w:rPr>
          <w:rFonts w:eastAsia="Times New Roman" w:cstheme="minorHAnsi"/>
          <w:lang w:eastAsia="en-GB"/>
        </w:rPr>
      </w:pPr>
      <w:r w:rsidRPr="00EA7C02">
        <w:rPr>
          <w:rFonts w:eastAsia="Times New Roman" w:cstheme="minorHAnsi"/>
          <w:lang w:eastAsia="en-GB"/>
        </w:rPr>
        <w:t>Promote environmentally safe implementation of collection, de-pollution and onward sale and processing of vehicles and parts</w:t>
      </w:r>
    </w:p>
    <w:p w14:paraId="3599BEA8" w14:textId="77777777" w:rsidR="003E5ED0" w:rsidRPr="00EA7C02" w:rsidRDefault="003E5ED0" w:rsidP="003E5ED0">
      <w:pPr>
        <w:numPr>
          <w:ilvl w:val="0"/>
          <w:numId w:val="1"/>
        </w:numPr>
        <w:tabs>
          <w:tab w:val="right" w:pos="9639"/>
        </w:tabs>
        <w:spacing w:after="0" w:line="240" w:lineRule="auto"/>
        <w:rPr>
          <w:rFonts w:eastAsia="Times New Roman" w:cstheme="minorHAnsi"/>
          <w:lang w:eastAsia="en-GB"/>
        </w:rPr>
      </w:pPr>
      <w:r w:rsidRPr="00EA7C02">
        <w:rPr>
          <w:rFonts w:eastAsia="Times New Roman" w:cstheme="minorHAnsi"/>
          <w:lang w:eastAsia="en-GB"/>
        </w:rPr>
        <w:t xml:space="preserve">Control harmful emissions to the environment </w:t>
      </w:r>
    </w:p>
    <w:p w14:paraId="663403BA" w14:textId="77777777" w:rsidR="003E5ED0" w:rsidRPr="00EA7C02" w:rsidRDefault="003E5ED0" w:rsidP="00CB6DE9">
      <w:pPr>
        <w:numPr>
          <w:ilvl w:val="0"/>
          <w:numId w:val="1"/>
        </w:numPr>
        <w:tabs>
          <w:tab w:val="right" w:pos="9639"/>
        </w:tabs>
        <w:spacing w:after="0" w:line="240" w:lineRule="auto"/>
        <w:ind w:right="395"/>
        <w:rPr>
          <w:rFonts w:eastAsia="Times New Roman" w:cstheme="minorHAnsi"/>
          <w:lang w:eastAsia="en-GB"/>
        </w:rPr>
      </w:pPr>
      <w:r w:rsidRPr="00EA7C02">
        <w:rPr>
          <w:rFonts w:eastAsia="Times New Roman" w:cstheme="minorHAnsi"/>
          <w:lang w:eastAsia="en-GB"/>
        </w:rPr>
        <w:t xml:space="preserve">Deal safely with contaminated materials and all other waste materials taking care to protect the environment </w:t>
      </w:r>
    </w:p>
    <w:p w14:paraId="747FE875" w14:textId="77777777" w:rsidR="003E5ED0" w:rsidRPr="00EA7C02" w:rsidRDefault="003E5ED0" w:rsidP="003E5ED0">
      <w:pPr>
        <w:numPr>
          <w:ilvl w:val="0"/>
          <w:numId w:val="1"/>
        </w:numPr>
        <w:tabs>
          <w:tab w:val="right" w:pos="9639"/>
        </w:tabs>
        <w:spacing w:after="0" w:line="240" w:lineRule="auto"/>
        <w:rPr>
          <w:rFonts w:eastAsia="Times New Roman" w:cstheme="minorHAnsi"/>
          <w:lang w:eastAsia="en-GB"/>
        </w:rPr>
      </w:pPr>
      <w:r w:rsidRPr="00EA7C02">
        <w:rPr>
          <w:rFonts w:eastAsia="Times New Roman" w:cstheme="minorHAnsi"/>
          <w:lang w:eastAsia="en-GB"/>
        </w:rPr>
        <w:t>Seek to develop ways to reduce the environmental impacts of current and future intended activities</w:t>
      </w:r>
    </w:p>
    <w:p w14:paraId="6A05D44D" w14:textId="77777777" w:rsidR="003E5ED0" w:rsidRPr="00EA7C02" w:rsidRDefault="003E5ED0" w:rsidP="003E5ED0">
      <w:pPr>
        <w:numPr>
          <w:ilvl w:val="0"/>
          <w:numId w:val="1"/>
        </w:numPr>
        <w:tabs>
          <w:tab w:val="right" w:pos="9639"/>
        </w:tabs>
        <w:spacing w:after="0" w:line="240" w:lineRule="auto"/>
        <w:rPr>
          <w:rFonts w:eastAsia="Times New Roman" w:cstheme="minorHAnsi"/>
          <w:lang w:eastAsia="en-GB"/>
        </w:rPr>
      </w:pPr>
      <w:r w:rsidRPr="00EA7C02">
        <w:rPr>
          <w:rFonts w:eastAsia="Times New Roman" w:cstheme="minorHAnsi"/>
          <w:lang w:eastAsia="en-GB"/>
        </w:rPr>
        <w:t>Pursue a policy of waste minimisation</w:t>
      </w:r>
    </w:p>
    <w:p w14:paraId="12685CEB" w14:textId="1F85D9A0" w:rsidR="00000BCE" w:rsidRDefault="003E5ED0" w:rsidP="001D1199">
      <w:pPr>
        <w:numPr>
          <w:ilvl w:val="0"/>
          <w:numId w:val="1"/>
        </w:numPr>
        <w:tabs>
          <w:tab w:val="right" w:pos="9639"/>
        </w:tabs>
        <w:spacing w:after="0" w:line="240" w:lineRule="auto"/>
        <w:ind w:right="130"/>
        <w:rPr>
          <w:rFonts w:eastAsia="Times New Roman" w:cstheme="minorHAnsi"/>
          <w:lang w:eastAsia="en-GB"/>
        </w:rPr>
      </w:pPr>
      <w:r w:rsidRPr="00EA7C02">
        <w:rPr>
          <w:rFonts w:eastAsia="Times New Roman" w:cstheme="minorHAnsi"/>
          <w:lang w:eastAsia="en-GB"/>
        </w:rPr>
        <w:t>Develop, through information instruction and training, continuously improving environmental awareness of its personnel with regard to environmental issues.</w:t>
      </w:r>
    </w:p>
    <w:p w14:paraId="6CFA9F12" w14:textId="77777777" w:rsidR="001D1199" w:rsidRPr="001D1199" w:rsidRDefault="001D1199" w:rsidP="001D1199">
      <w:pPr>
        <w:tabs>
          <w:tab w:val="right" w:pos="9639"/>
        </w:tabs>
        <w:spacing w:after="0" w:line="240" w:lineRule="auto"/>
        <w:ind w:left="720" w:right="130"/>
        <w:rPr>
          <w:rFonts w:eastAsia="Times New Roman" w:cstheme="minorHAnsi"/>
          <w:sz w:val="14"/>
          <w:szCs w:val="14"/>
          <w:lang w:eastAsia="en-GB"/>
        </w:rPr>
      </w:pPr>
    </w:p>
    <w:p w14:paraId="47701549" w14:textId="65B56E79" w:rsidR="008D28B6" w:rsidRDefault="003E5ED0" w:rsidP="00CB6DE9">
      <w:pPr>
        <w:tabs>
          <w:tab w:val="right" w:pos="9639"/>
        </w:tabs>
        <w:spacing w:after="0" w:line="240" w:lineRule="auto"/>
        <w:ind w:left="360" w:right="130"/>
        <w:rPr>
          <w:rFonts w:eastAsia="Times New Roman" w:cstheme="minorHAnsi"/>
          <w:lang w:eastAsia="en-GB"/>
        </w:rPr>
      </w:pPr>
      <w:r w:rsidRPr="00EA7C02">
        <w:rPr>
          <w:rFonts w:eastAsia="Times New Roman" w:cstheme="minorHAnsi"/>
          <w:lang w:eastAsia="en-GB"/>
        </w:rPr>
        <w:t xml:space="preserve">JH Metals will contribute to the future well-being of the environment through managing its activities in </w:t>
      </w:r>
      <w:r w:rsidR="00000BCE" w:rsidRPr="00000BCE">
        <w:rPr>
          <w:rFonts w:eastAsia="Times New Roman" w:cstheme="minorHAnsi"/>
          <w:lang w:eastAsia="en-GB"/>
        </w:rPr>
        <w:t xml:space="preserve">an </w:t>
      </w:r>
      <w:r w:rsidRPr="00EA7C02">
        <w:rPr>
          <w:rFonts w:eastAsia="Times New Roman" w:cstheme="minorHAnsi"/>
          <w:lang w:eastAsia="en-GB"/>
        </w:rPr>
        <w:t>environmentally conscientious way.</w:t>
      </w:r>
      <w:r w:rsidR="001D1199">
        <w:rPr>
          <w:rFonts w:eastAsia="Times New Roman" w:cstheme="minorHAnsi"/>
          <w:lang w:eastAsia="en-GB"/>
        </w:rPr>
        <w:t xml:space="preserve"> </w:t>
      </w:r>
    </w:p>
    <w:p w14:paraId="7D4D8DCE" w14:textId="77777777" w:rsidR="008D28B6" w:rsidRDefault="008D28B6" w:rsidP="008D28B6">
      <w:pPr>
        <w:tabs>
          <w:tab w:val="right" w:pos="9639"/>
        </w:tabs>
        <w:spacing w:after="0" w:line="240" w:lineRule="auto"/>
        <w:ind w:left="360"/>
        <w:rPr>
          <w:rFonts w:eastAsia="Times New Roman" w:cstheme="minorHAnsi"/>
          <w:lang w:eastAsia="en-GB"/>
        </w:rPr>
      </w:pPr>
    </w:p>
    <w:p w14:paraId="5A693653" w14:textId="77777777" w:rsidR="00462D3B" w:rsidRDefault="00E666F2" w:rsidP="00462D3B">
      <w:pPr>
        <w:tabs>
          <w:tab w:val="right" w:pos="9639"/>
        </w:tabs>
        <w:spacing w:after="0" w:line="240" w:lineRule="auto"/>
        <w:ind w:left="360"/>
        <w:rPr>
          <w:b/>
          <w:bCs/>
          <w:sz w:val="24"/>
          <w:szCs w:val="24"/>
        </w:rPr>
      </w:pPr>
      <w:r w:rsidRPr="00E666F2">
        <w:rPr>
          <w:b/>
          <w:bCs/>
          <w:sz w:val="24"/>
          <w:szCs w:val="24"/>
        </w:rPr>
        <w:t xml:space="preserve">Traffic </w:t>
      </w:r>
    </w:p>
    <w:p w14:paraId="298EF77B" w14:textId="77777777" w:rsidR="00462D3B" w:rsidRPr="00E616A6" w:rsidRDefault="00462D3B" w:rsidP="00462D3B">
      <w:pPr>
        <w:tabs>
          <w:tab w:val="right" w:pos="9639"/>
        </w:tabs>
        <w:spacing w:after="0" w:line="240" w:lineRule="auto"/>
        <w:ind w:left="360"/>
        <w:rPr>
          <w:b/>
          <w:bCs/>
          <w:sz w:val="8"/>
          <w:szCs w:val="8"/>
        </w:rPr>
      </w:pPr>
    </w:p>
    <w:p w14:paraId="2B7D5D4D" w14:textId="1155F46F" w:rsidR="00000BCE" w:rsidRPr="00462D3B" w:rsidRDefault="00E666F2" w:rsidP="00462D3B">
      <w:pPr>
        <w:tabs>
          <w:tab w:val="right" w:pos="9639"/>
        </w:tabs>
        <w:spacing w:after="0" w:line="240" w:lineRule="auto"/>
        <w:ind w:left="360"/>
        <w:rPr>
          <w:b/>
          <w:bCs/>
          <w:sz w:val="24"/>
          <w:szCs w:val="24"/>
        </w:rPr>
      </w:pPr>
      <w:r>
        <w:t xml:space="preserve">It is ensured by management </w:t>
      </w:r>
      <w:r w:rsidR="008D28B6">
        <w:t xml:space="preserve">that there </w:t>
      </w:r>
      <w:r>
        <w:t xml:space="preserve">is </w:t>
      </w:r>
      <w:r w:rsidR="008D28B6">
        <w:t>no impact on traffic associated with the</w:t>
      </w:r>
      <w:r>
        <w:t xml:space="preserve"> current and</w:t>
      </w:r>
      <w:r w:rsidR="008D28B6">
        <w:t xml:space="preserve"> proposed </w:t>
      </w:r>
      <w:r>
        <w:t>activities</w:t>
      </w:r>
      <w:r w:rsidR="008D28B6">
        <w:t xml:space="preserve">. </w:t>
      </w:r>
      <w:r w:rsidR="00C334DF">
        <w:t>All traffic is directed</w:t>
      </w:r>
      <w:r w:rsidR="008511BA">
        <w:t xml:space="preserve"> </w:t>
      </w:r>
      <w:r w:rsidR="00C334DF">
        <w:t xml:space="preserve">at </w:t>
      </w:r>
      <w:r w:rsidR="008511BA">
        <w:t xml:space="preserve">the </w:t>
      </w:r>
      <w:r w:rsidR="00C334DF">
        <w:t>entrance</w:t>
      </w:r>
      <w:r w:rsidR="008511BA">
        <w:t xml:space="preserve"> of the site</w:t>
      </w:r>
      <w:r w:rsidR="00C334DF">
        <w:t xml:space="preserve"> and </w:t>
      </w:r>
      <w:r w:rsidR="008511BA">
        <w:t xml:space="preserve">it is ensured that </w:t>
      </w:r>
      <w:r w:rsidR="00C334DF">
        <w:t xml:space="preserve">work operations only take place on site. Customer vehicles are parked on side road to avoid </w:t>
      </w:r>
      <w:r w:rsidR="00A6355E">
        <w:t>build-up</w:t>
      </w:r>
      <w:r w:rsidR="00C334DF">
        <w:t xml:space="preserve"> of traffic on main road.</w:t>
      </w:r>
    </w:p>
    <w:p w14:paraId="15678F86" w14:textId="77777777" w:rsidR="00563A49" w:rsidRDefault="00563A49" w:rsidP="00A6355E">
      <w:pPr>
        <w:tabs>
          <w:tab w:val="right" w:pos="9639"/>
        </w:tabs>
        <w:spacing w:after="0" w:line="240" w:lineRule="auto"/>
        <w:ind w:left="360"/>
      </w:pPr>
    </w:p>
    <w:p w14:paraId="01FC7A2D" w14:textId="77777777" w:rsidR="00E616A6" w:rsidRDefault="00E616A6" w:rsidP="00E616A6">
      <w:pPr>
        <w:tabs>
          <w:tab w:val="right" w:pos="9639"/>
        </w:tabs>
        <w:spacing w:after="0" w:line="240" w:lineRule="auto"/>
        <w:ind w:left="360"/>
        <w:rPr>
          <w:b/>
          <w:bCs/>
          <w:sz w:val="24"/>
          <w:szCs w:val="24"/>
        </w:rPr>
      </w:pPr>
      <w:r w:rsidRPr="00E616A6">
        <w:rPr>
          <w:b/>
          <w:bCs/>
          <w:sz w:val="24"/>
          <w:szCs w:val="24"/>
        </w:rPr>
        <w:t xml:space="preserve">Noise </w:t>
      </w:r>
    </w:p>
    <w:p w14:paraId="2E73F05B" w14:textId="77777777" w:rsidR="00E616A6" w:rsidRPr="00E616A6" w:rsidRDefault="00E616A6" w:rsidP="00E616A6">
      <w:pPr>
        <w:tabs>
          <w:tab w:val="right" w:pos="9639"/>
        </w:tabs>
        <w:spacing w:after="0" w:line="240" w:lineRule="auto"/>
        <w:ind w:left="360"/>
        <w:rPr>
          <w:b/>
          <w:bCs/>
          <w:sz w:val="8"/>
          <w:szCs w:val="8"/>
        </w:rPr>
      </w:pPr>
    </w:p>
    <w:p w14:paraId="5F579A3A" w14:textId="0C6D65DE" w:rsidR="00E616A6" w:rsidRDefault="0097208D" w:rsidP="00E54A18">
      <w:pPr>
        <w:tabs>
          <w:tab w:val="right" w:pos="9639"/>
        </w:tabs>
        <w:spacing w:after="0" w:line="240" w:lineRule="auto"/>
        <w:ind w:left="360"/>
      </w:pPr>
      <w:r>
        <w:t>It is ensured</w:t>
      </w:r>
      <w:r w:rsidR="00E616A6">
        <w:t xml:space="preserve"> that the proposed development </w:t>
      </w:r>
      <w:r>
        <w:t>and current activities are</w:t>
      </w:r>
      <w:r w:rsidR="00E616A6">
        <w:t xml:space="preserve"> undertaken within relevant noise guidance limits and recommendations for noise levels. It is</w:t>
      </w:r>
      <w:r w:rsidR="00A61DAE">
        <w:t xml:space="preserve"> </w:t>
      </w:r>
      <w:r w:rsidR="00E616A6">
        <w:t>concluded that the proposed treatment operations are unlikely to</w:t>
      </w:r>
      <w:r w:rsidR="00A61DAE">
        <w:t xml:space="preserve"> </w:t>
      </w:r>
      <w:r w:rsidR="00E616A6">
        <w:t xml:space="preserve">result in complaints regarding noise and that there is a low risk of nuisance or significant impact in respect of noise. </w:t>
      </w:r>
      <w:r w:rsidR="00771FEA">
        <w:t xml:space="preserve">Tools and plant are </w:t>
      </w:r>
      <w:r w:rsidR="00C76EC6">
        <w:t>not used consistently</w:t>
      </w:r>
      <w:r w:rsidR="00704480">
        <w:t xml:space="preserve">, only during working hours </w:t>
      </w:r>
      <w:r w:rsidR="00C76EC6">
        <w:t xml:space="preserve">and not kept running idle. </w:t>
      </w:r>
    </w:p>
    <w:p w14:paraId="3369056C" w14:textId="77777777" w:rsidR="003A0BDC" w:rsidRDefault="003A0BDC" w:rsidP="00E616A6">
      <w:pPr>
        <w:tabs>
          <w:tab w:val="right" w:pos="9639"/>
        </w:tabs>
        <w:spacing w:after="0" w:line="240" w:lineRule="auto"/>
        <w:ind w:left="360"/>
        <w:rPr>
          <w:b/>
          <w:bCs/>
          <w:sz w:val="24"/>
          <w:szCs w:val="24"/>
        </w:rPr>
      </w:pPr>
    </w:p>
    <w:p w14:paraId="30A1C36E" w14:textId="7BE5A146" w:rsidR="0050004F" w:rsidRDefault="0050004F" w:rsidP="00E616A6">
      <w:pPr>
        <w:tabs>
          <w:tab w:val="right" w:pos="9639"/>
        </w:tabs>
        <w:spacing w:after="0" w:line="240" w:lineRule="auto"/>
        <w:ind w:left="360"/>
        <w:rPr>
          <w:b/>
          <w:bCs/>
          <w:sz w:val="24"/>
          <w:szCs w:val="24"/>
        </w:rPr>
      </w:pPr>
      <w:r w:rsidRPr="00C76EC6">
        <w:rPr>
          <w:b/>
          <w:bCs/>
          <w:sz w:val="24"/>
          <w:szCs w:val="24"/>
        </w:rPr>
        <w:t xml:space="preserve">Dust </w:t>
      </w:r>
    </w:p>
    <w:p w14:paraId="44FD285E" w14:textId="77777777" w:rsidR="005107B8" w:rsidRPr="005107B8" w:rsidRDefault="005107B8" w:rsidP="00E616A6">
      <w:pPr>
        <w:tabs>
          <w:tab w:val="right" w:pos="9639"/>
        </w:tabs>
        <w:spacing w:after="0" w:line="240" w:lineRule="auto"/>
        <w:ind w:left="360"/>
        <w:rPr>
          <w:b/>
          <w:bCs/>
          <w:sz w:val="8"/>
          <w:szCs w:val="8"/>
        </w:rPr>
      </w:pPr>
    </w:p>
    <w:p w14:paraId="463A5368" w14:textId="2EC92126" w:rsidR="00096CD3" w:rsidRDefault="00E616A6" w:rsidP="00CB6DE9">
      <w:pPr>
        <w:tabs>
          <w:tab w:val="right" w:pos="9639"/>
        </w:tabs>
        <w:spacing w:after="0" w:line="240" w:lineRule="auto"/>
        <w:ind w:left="360" w:right="130"/>
      </w:pPr>
      <w:r>
        <w:t xml:space="preserve">It is </w:t>
      </w:r>
      <w:r w:rsidR="00EE57E9">
        <w:t xml:space="preserve">ensured that </w:t>
      </w:r>
      <w:r w:rsidR="002917AD">
        <w:t xml:space="preserve">all current site </w:t>
      </w:r>
      <w:r>
        <w:t>operations</w:t>
      </w:r>
      <w:r w:rsidR="002917AD">
        <w:t xml:space="preserve"> and proposed activities</w:t>
      </w:r>
      <w:r>
        <w:t xml:space="preserve"> will not result in a significant impact on the environment surrounding the site as a result of the generation of dust.</w:t>
      </w:r>
      <w:r w:rsidR="008D2C64" w:rsidRPr="008D2C64">
        <w:t xml:space="preserve"> </w:t>
      </w:r>
      <w:r w:rsidR="008D2C64" w:rsidRPr="008D2C64">
        <w:tab/>
        <w:t>Housekeeping is kept up to date to ensure a safe and tidy workspace</w:t>
      </w:r>
      <w:r w:rsidR="00CA7878">
        <w:t xml:space="preserve"> and </w:t>
      </w:r>
      <w:r w:rsidR="00497CA1">
        <w:t xml:space="preserve">the </w:t>
      </w:r>
      <w:r w:rsidR="008D2C64" w:rsidRPr="008D2C64">
        <w:t>yard is swept</w:t>
      </w:r>
      <w:r w:rsidR="00497CA1">
        <w:t xml:space="preserve"> at least once a</w:t>
      </w:r>
      <w:r w:rsidR="008D2C64" w:rsidRPr="008D2C64">
        <w:t xml:space="preserve"> da</w:t>
      </w:r>
      <w:r w:rsidR="00CA7878">
        <w:t>y to minimalise</w:t>
      </w:r>
      <w:r w:rsidR="00080431">
        <w:t xml:space="preserve"> dust</w:t>
      </w:r>
      <w:r w:rsidR="00CB6DE9">
        <w:t xml:space="preserve"> </w:t>
      </w:r>
      <w:r w:rsidR="00080431">
        <w:t xml:space="preserve">accumulating. </w:t>
      </w:r>
      <w:r w:rsidR="00CA7878">
        <w:t xml:space="preserve"> </w:t>
      </w:r>
    </w:p>
    <w:p w14:paraId="75097B27" w14:textId="07C68AE5" w:rsidR="0093514A" w:rsidRDefault="0093514A" w:rsidP="00CB6DE9">
      <w:pPr>
        <w:tabs>
          <w:tab w:val="right" w:pos="9639"/>
        </w:tabs>
        <w:spacing w:after="0" w:line="240" w:lineRule="auto"/>
        <w:ind w:left="360" w:right="130"/>
      </w:pPr>
    </w:p>
    <w:p w14:paraId="1D5158FF" w14:textId="77777777" w:rsidR="0093514A" w:rsidRDefault="0093514A" w:rsidP="0093514A">
      <w:pPr>
        <w:tabs>
          <w:tab w:val="right" w:pos="9639"/>
        </w:tabs>
        <w:spacing w:after="0" w:line="240" w:lineRule="auto"/>
        <w:ind w:left="360" w:right="130"/>
        <w:rPr>
          <w:b/>
          <w:bCs/>
          <w:sz w:val="24"/>
          <w:szCs w:val="24"/>
        </w:rPr>
      </w:pPr>
      <w:r w:rsidRPr="0093514A">
        <w:rPr>
          <w:b/>
          <w:bCs/>
          <w:sz w:val="24"/>
          <w:szCs w:val="24"/>
        </w:rPr>
        <w:t>Document and Data Control</w:t>
      </w:r>
    </w:p>
    <w:p w14:paraId="4810ADF6" w14:textId="77777777" w:rsidR="0093514A" w:rsidRPr="0093514A" w:rsidRDefault="0093514A" w:rsidP="0093514A">
      <w:pPr>
        <w:tabs>
          <w:tab w:val="right" w:pos="9639"/>
        </w:tabs>
        <w:spacing w:after="0" w:line="240" w:lineRule="auto"/>
        <w:ind w:left="360" w:right="130"/>
        <w:rPr>
          <w:b/>
          <w:bCs/>
          <w:sz w:val="8"/>
          <w:szCs w:val="8"/>
        </w:rPr>
      </w:pPr>
    </w:p>
    <w:p w14:paraId="17C066F8" w14:textId="3BE5BB5A" w:rsidR="00B76756" w:rsidRDefault="0093514A" w:rsidP="00B76756">
      <w:pPr>
        <w:tabs>
          <w:tab w:val="right" w:pos="9639"/>
        </w:tabs>
        <w:spacing w:after="0" w:line="240" w:lineRule="auto"/>
        <w:ind w:left="360" w:right="130"/>
        <w:rPr>
          <w:b/>
          <w:bCs/>
          <w:sz w:val="24"/>
          <w:szCs w:val="24"/>
        </w:rPr>
      </w:pPr>
      <w:r>
        <w:t>The management system of JH Metals illustrates the company's intentions with regards to the elements of both environmental and health and safety requirements, in which there are procedures in place so that good practices are controlled throughout the company.</w:t>
      </w:r>
      <w:r>
        <w:rPr>
          <w:b/>
          <w:bCs/>
          <w:sz w:val="24"/>
          <w:szCs w:val="24"/>
        </w:rPr>
        <w:t xml:space="preserve"> </w:t>
      </w:r>
      <w:r>
        <w:t xml:space="preserve">All internally managed documents will be held electronically on the computer </w:t>
      </w:r>
      <w:r w:rsidR="00B76756">
        <w:t xml:space="preserve">system. </w:t>
      </w:r>
    </w:p>
    <w:p w14:paraId="797D880E" w14:textId="77777777" w:rsidR="00B76756" w:rsidRDefault="00B76756" w:rsidP="00B76756">
      <w:pPr>
        <w:tabs>
          <w:tab w:val="right" w:pos="9639"/>
        </w:tabs>
        <w:spacing w:after="0" w:line="240" w:lineRule="auto"/>
        <w:ind w:left="360" w:right="130"/>
      </w:pPr>
    </w:p>
    <w:p w14:paraId="129C963B" w14:textId="67F939CA" w:rsidR="0093514A" w:rsidRPr="00992D8F" w:rsidRDefault="0093514A" w:rsidP="00992D8F">
      <w:pPr>
        <w:tabs>
          <w:tab w:val="right" w:pos="9639"/>
        </w:tabs>
        <w:spacing w:after="0" w:line="240" w:lineRule="auto"/>
        <w:ind w:left="360" w:right="130"/>
      </w:pPr>
      <w:r>
        <w:t xml:space="preserve">All stored documents and records will be </w:t>
      </w:r>
      <w:r w:rsidR="00B76756">
        <w:t xml:space="preserve">easily </w:t>
      </w:r>
      <w:r>
        <w:t xml:space="preserve">identifiable, </w:t>
      </w:r>
      <w:r w:rsidR="00B76756">
        <w:t>accessible,</w:t>
      </w:r>
      <w:r>
        <w:t xml:space="preserve"> and retrievable so that it is possible to trace records to relevant activities. </w:t>
      </w:r>
      <w:r w:rsidR="00992D8F">
        <w:t>These documents will be stored for the appropriate retention period and r</w:t>
      </w:r>
      <w:r w:rsidR="00992D8F" w:rsidRPr="00992D8F">
        <w:t>ecords with sensitive information (e.g. personal information) will be shredded.</w:t>
      </w:r>
      <w:r w:rsidR="00992D8F">
        <w:t xml:space="preserve"> </w:t>
      </w:r>
      <w:r w:rsidR="00B76756" w:rsidRPr="00B76756">
        <w:t>Documents and records are maintained in order to demonstrate the effective operation of the incorporated management system to ensure that work has been carried out correctly.</w:t>
      </w:r>
    </w:p>
    <w:p w14:paraId="498A1DA6" w14:textId="0C87CB70" w:rsidR="0093514A" w:rsidRDefault="0093514A" w:rsidP="00B76756">
      <w:pPr>
        <w:tabs>
          <w:tab w:val="right" w:pos="9639"/>
        </w:tabs>
        <w:spacing w:after="0" w:line="240" w:lineRule="auto"/>
        <w:ind w:right="130"/>
      </w:pPr>
    </w:p>
    <w:p w14:paraId="11A8F870" w14:textId="24CD187E" w:rsidR="0093514A" w:rsidRPr="0093514A" w:rsidRDefault="0093514A" w:rsidP="00893D02">
      <w:pPr>
        <w:tabs>
          <w:tab w:val="right" w:pos="9639"/>
        </w:tabs>
        <w:spacing w:after="0" w:line="240" w:lineRule="auto"/>
        <w:ind w:right="130"/>
      </w:pPr>
    </w:p>
    <w:sectPr w:rsidR="0093514A" w:rsidRPr="0093514A" w:rsidSect="00CB6DE9">
      <w:pgSz w:w="11900" w:h="16840"/>
      <w:pgMar w:top="720" w:right="985" w:bottom="720" w:left="720" w:header="720" w:footer="720" w:gutter="0"/>
      <w:pgNumType w:start="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7FDE8" w14:textId="77777777" w:rsidR="00BF2983" w:rsidRDefault="00BF2983" w:rsidP="00BF2983">
      <w:pPr>
        <w:spacing w:after="0" w:line="240" w:lineRule="auto"/>
      </w:pPr>
      <w:r>
        <w:separator/>
      </w:r>
    </w:p>
  </w:endnote>
  <w:endnote w:type="continuationSeparator" w:id="0">
    <w:p w14:paraId="0EA4A885" w14:textId="77777777" w:rsidR="00BF2983" w:rsidRDefault="00BF2983" w:rsidP="00BF2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7A842" w14:textId="77777777" w:rsidR="00BF2983" w:rsidRDefault="00BF2983" w:rsidP="00BF2983">
      <w:pPr>
        <w:spacing w:after="0" w:line="240" w:lineRule="auto"/>
      </w:pPr>
      <w:r>
        <w:separator/>
      </w:r>
    </w:p>
  </w:footnote>
  <w:footnote w:type="continuationSeparator" w:id="0">
    <w:p w14:paraId="6E53A17E" w14:textId="77777777" w:rsidR="00BF2983" w:rsidRDefault="00BF2983" w:rsidP="00BF29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727A18"/>
    <w:multiLevelType w:val="hybridMultilevel"/>
    <w:tmpl w:val="6F2C63D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A031312"/>
    <w:multiLevelType w:val="hybridMultilevel"/>
    <w:tmpl w:val="5290B88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90"/>
  <w:drawingGridVerticalSpacing w:val="24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ED0"/>
    <w:rsid w:val="00000BCE"/>
    <w:rsid w:val="00007C22"/>
    <w:rsid w:val="000266ED"/>
    <w:rsid w:val="00047B9E"/>
    <w:rsid w:val="00080431"/>
    <w:rsid w:val="00096CD3"/>
    <w:rsid w:val="000B7126"/>
    <w:rsid w:val="000F44BF"/>
    <w:rsid w:val="001077FC"/>
    <w:rsid w:val="001139E1"/>
    <w:rsid w:val="00176322"/>
    <w:rsid w:val="001C2050"/>
    <w:rsid w:val="001D1199"/>
    <w:rsid w:val="00226B0A"/>
    <w:rsid w:val="00262164"/>
    <w:rsid w:val="00265B74"/>
    <w:rsid w:val="002917AD"/>
    <w:rsid w:val="00295727"/>
    <w:rsid w:val="002D7F19"/>
    <w:rsid w:val="00313F1A"/>
    <w:rsid w:val="00341C8C"/>
    <w:rsid w:val="003734E5"/>
    <w:rsid w:val="00376735"/>
    <w:rsid w:val="003A0BDC"/>
    <w:rsid w:val="003A2214"/>
    <w:rsid w:val="003C4A58"/>
    <w:rsid w:val="003E5ED0"/>
    <w:rsid w:val="004109A8"/>
    <w:rsid w:val="00432B87"/>
    <w:rsid w:val="0043748A"/>
    <w:rsid w:val="00462D3B"/>
    <w:rsid w:val="00472DEA"/>
    <w:rsid w:val="00497CA1"/>
    <w:rsid w:val="00497CF8"/>
    <w:rsid w:val="0050004F"/>
    <w:rsid w:val="005107B8"/>
    <w:rsid w:val="00513127"/>
    <w:rsid w:val="00545146"/>
    <w:rsid w:val="00551E5B"/>
    <w:rsid w:val="00563A49"/>
    <w:rsid w:val="005705ED"/>
    <w:rsid w:val="005C0A58"/>
    <w:rsid w:val="005F1711"/>
    <w:rsid w:val="006146FC"/>
    <w:rsid w:val="00632602"/>
    <w:rsid w:val="00667715"/>
    <w:rsid w:val="006C3D11"/>
    <w:rsid w:val="006E1B4C"/>
    <w:rsid w:val="00704480"/>
    <w:rsid w:val="00705167"/>
    <w:rsid w:val="007267F6"/>
    <w:rsid w:val="007538E4"/>
    <w:rsid w:val="00771FEA"/>
    <w:rsid w:val="00772ED0"/>
    <w:rsid w:val="007D45F8"/>
    <w:rsid w:val="007F7D00"/>
    <w:rsid w:val="008511BA"/>
    <w:rsid w:val="00874600"/>
    <w:rsid w:val="00893D02"/>
    <w:rsid w:val="008A438D"/>
    <w:rsid w:val="008A67CE"/>
    <w:rsid w:val="008D28B6"/>
    <w:rsid w:val="008D2C64"/>
    <w:rsid w:val="0093514A"/>
    <w:rsid w:val="0097208D"/>
    <w:rsid w:val="00992D8F"/>
    <w:rsid w:val="00A54279"/>
    <w:rsid w:val="00A61DAE"/>
    <w:rsid w:val="00A6355E"/>
    <w:rsid w:val="00AD6893"/>
    <w:rsid w:val="00AE3622"/>
    <w:rsid w:val="00AF3421"/>
    <w:rsid w:val="00AF3B6F"/>
    <w:rsid w:val="00AF4F87"/>
    <w:rsid w:val="00AF7430"/>
    <w:rsid w:val="00B72938"/>
    <w:rsid w:val="00B76756"/>
    <w:rsid w:val="00BD67CF"/>
    <w:rsid w:val="00BF2983"/>
    <w:rsid w:val="00C334DF"/>
    <w:rsid w:val="00C51EFA"/>
    <w:rsid w:val="00C76EC6"/>
    <w:rsid w:val="00C86907"/>
    <w:rsid w:val="00CA7878"/>
    <w:rsid w:val="00CB088C"/>
    <w:rsid w:val="00CB6DE9"/>
    <w:rsid w:val="00D129CA"/>
    <w:rsid w:val="00D41EA4"/>
    <w:rsid w:val="00D4653C"/>
    <w:rsid w:val="00E11F65"/>
    <w:rsid w:val="00E54A18"/>
    <w:rsid w:val="00E616A6"/>
    <w:rsid w:val="00E666F2"/>
    <w:rsid w:val="00EE57E9"/>
    <w:rsid w:val="00F1234B"/>
    <w:rsid w:val="00F909F4"/>
    <w:rsid w:val="00FB6237"/>
    <w:rsid w:val="00FE43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828D8"/>
  <w15:chartTrackingRefBased/>
  <w15:docId w15:val="{5154A09B-6118-41DC-B467-FD128BCD4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E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F4F8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F4F87"/>
    <w:rPr>
      <w:rFonts w:eastAsiaTheme="minorEastAsia"/>
      <w:lang w:val="en-US"/>
    </w:rPr>
  </w:style>
  <w:style w:type="paragraph" w:styleId="ListParagraph">
    <w:name w:val="List Paragraph"/>
    <w:basedOn w:val="Normal"/>
    <w:uiPriority w:val="34"/>
    <w:qFormat/>
    <w:rsid w:val="00265B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92D050"/>
      </a:accent1>
      <a:accent2>
        <a:srgbClr val="92D050"/>
      </a:accent2>
      <a:accent3>
        <a:srgbClr val="92D050"/>
      </a:accent3>
      <a:accent4>
        <a:srgbClr val="92D050"/>
      </a:accent4>
      <a:accent5>
        <a:srgbClr val="92D050"/>
      </a:accent5>
      <a:accent6>
        <a:srgbClr val="92D050"/>
      </a:accent6>
      <a:hlink>
        <a:srgbClr val="92D050"/>
      </a:hlink>
      <a:folHlink>
        <a:srgbClr val="92D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JH METALS LTD</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F36F633FE9FB4F46BF1F48F67E6435FB" ma:contentTypeVersion="45" ma:contentTypeDescription="Create a new document." ma:contentTypeScope="" ma:versionID="98c92b6628b9f927a4bc29c346992278">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5cc6c8e1-61f0-4421-8ec4-372bcd4e7399" targetNamespace="http://schemas.microsoft.com/office/2006/metadata/properties" ma:root="true" ma:fieldsID="079054be336e58e379cf83a0448acc40" ns2:_="" ns3:_="" ns4:_="" ns5:_="" ns6:_="">
    <xsd:import namespace="dbe221e7-66db-4bdb-a92c-aa517c005f15"/>
    <xsd:import namespace="662745e8-e224-48e8-a2e3-254862b8c2f5"/>
    <xsd:import namespace="eebef177-55b5-4448-a5fb-28ea454417ee"/>
    <xsd:import namespace="5ffd8e36-f429-4edc-ab50-c5be84842779"/>
    <xsd:import namespace="5cc6c8e1-61f0-4421-8ec4-372bcd4e7399"/>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AutoKeyPoints" minOccurs="0"/>
                <xsd:element ref="ns6:MediaServiceKeyPoints" minOccurs="0"/>
                <xsd:element ref="ns6:MediaServiceLocation" minOccurs="0"/>
                <xsd:element ref="ns6:MediaLengthInSeconds" minOccurs="0"/>
                <xsd:element ref="ns6:lcf76f155ced4ddcb4097134ff3c332f"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1;#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External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c6c8e1-61f0-4421-8ec4-372bcd4e7399"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2022-11-30T00:00:00+00:00</EAReceivedDate>
    <ga477587807b4e8dbd9d142e03c014fa xmlns="dbe221e7-66db-4bdb-a92c-aa517c005f15">
      <Terms xmlns="http://schemas.microsoft.com/office/infopath/2007/PartnerControls"/>
    </ga477587807b4e8dbd9d142e03c014fa>
    <PermitNumber xmlns="eebef177-55b5-4448-a5fb-28ea454417ee">EAWML 408441</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 xsi:nil="true"/>
    <EventLink xmlns="5ffd8e36-f429-4edc-ab50-c5be84842779" xsi:nil="true"/>
    <Customer_x002f_OperatorName xmlns="eebef177-55b5-4448-a5fb-28ea454417ee">JH Metals Ltd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lcf76f155ced4ddcb4097134ff3c332f xmlns="5cc6c8e1-61f0-4421-8ec4-372bcd4e7399">
      <Terms xmlns="http://schemas.microsoft.com/office/infopath/2007/PartnerControls"/>
    </lcf76f155ced4ddcb4097134ff3c332f>
    <DocumentDate xmlns="eebef177-55b5-4448-a5fb-28ea454417ee">2022-11-30T00:00:00+00:00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LB3208LR/A001</EPRNumber>
    <FacilityAddressPostcode xmlns="eebef177-55b5-4448-a5fb-28ea454417ee">EN110EW</FacilityAddressPostcode>
    <ed3cfd1978f244c4af5dc9d642a18018 xmlns="dbe221e7-66db-4bdb-a92c-aa517c005f15">
      <Terms xmlns="http://schemas.microsoft.com/office/infopath/2007/PartnerControls"/>
    </ed3cfd1978f244c4af5dc9d642a18018>
    <TaxCatchAll xmlns="662745e8-e224-48e8-a2e3-254862b8c2f5">
      <Value>41</Value>
      <Value>40</Value>
      <Value>11</Value>
      <Value>32</Value>
      <Value>14</Value>
    </TaxCatchAll>
    <ExternalAuthor xmlns="eebef177-55b5-4448-a5fb-28ea454417ee">Ellie Morgan</ExternalAuthor>
    <SiteName xmlns="eebef177-55b5-4448-a5fb-28ea454417ee">JH Metals Ltd</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FacilityAddress xmlns="eebef177-55b5-4448-a5fb-28ea454417ee">Bridgeworks, Normandy Way, Hoddesdon</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6F8348-A044-44B9-AE47-D6517789BA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e221e7-66db-4bdb-a92c-aa517c005f15"/>
    <ds:schemaRef ds:uri="662745e8-e224-48e8-a2e3-254862b8c2f5"/>
    <ds:schemaRef ds:uri="eebef177-55b5-4448-a5fb-28ea454417ee"/>
    <ds:schemaRef ds:uri="5ffd8e36-f429-4edc-ab50-c5be84842779"/>
    <ds:schemaRef ds:uri="5cc6c8e1-61f0-4421-8ec4-372bcd4e73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4E90AE-63C2-4E9B-84E4-42026AFD6379}">
  <ds:schemaRefs>
    <ds:schemaRef ds:uri="5ffd8e36-f429-4edc-ab50-c5be84842779"/>
    <ds:schemaRef ds:uri="http://schemas.microsoft.com/office/2006/metadata/properties"/>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662745e8-e224-48e8-a2e3-254862b8c2f5"/>
    <ds:schemaRef ds:uri="http://purl.org/dc/terms/"/>
    <ds:schemaRef ds:uri="http://purl.org/dc/dcmitype/"/>
    <ds:schemaRef ds:uri="http://www.w3.org/XML/1998/namespace"/>
    <ds:schemaRef ds:uri="5cc6c8e1-61f0-4421-8ec4-372bcd4e7399"/>
    <ds:schemaRef ds:uri="eebef177-55b5-4448-a5fb-28ea454417ee"/>
    <ds:schemaRef ds:uri="dbe221e7-66db-4bdb-a92c-aa517c005f15"/>
  </ds:schemaRefs>
</ds:datastoreItem>
</file>

<file path=customXml/itemProps4.xml><?xml version="1.0" encoding="utf-8"?>
<ds:datastoreItem xmlns:ds="http://schemas.openxmlformats.org/officeDocument/2006/customXml" ds:itemID="{04E5C995-306F-4818-9F37-1B8F129F8D22}">
  <ds:schemaRefs>
    <ds:schemaRef ds:uri="http://schemas.openxmlformats.org/officeDocument/2006/bibliography"/>
  </ds:schemaRefs>
</ds:datastoreItem>
</file>

<file path=customXml/itemProps5.xml><?xml version="1.0" encoding="utf-8"?>
<ds:datastoreItem xmlns:ds="http://schemas.openxmlformats.org/officeDocument/2006/customXml" ds:itemID="{EFC56CA4-3991-42D6-BBF7-AFC7E66FC7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1266</Words>
  <Characters>7217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NON TECHNICAL SUMMARY</vt:lpstr>
    </vt:vector>
  </TitlesOfParts>
  <Company/>
  <LinksUpToDate>false</LinksUpToDate>
  <CharactersWithSpaces>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 TECHNICAL SUMMARY</dc:title>
  <dc:subject/>
  <dc:creator>Hugill, Connor</dc:creator>
  <cp:keywords/>
  <dc:description/>
  <cp:lastModifiedBy>Hugill, Connor</cp:lastModifiedBy>
  <cp:revision>2</cp:revision>
  <dcterms:created xsi:type="dcterms:W3CDTF">2022-12-20T10:28:00Z</dcterms:created>
  <dcterms:modified xsi:type="dcterms:W3CDTF">2022-12-20T10:28:00Z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0x0101000E9AD557692E154F9D2697C8C6432F7600F36F633FE9FB4F46BF1F48F67E6435FB</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32;#Bespoke|743fbb82-64b4-442a-8bac-afa632175399</vt:lpwstr>
  </property>
  <property fmtid="{D5CDD505-2E9C-101B-9397-08002B2CF9AE}" pid="6" name="DisclosureStatus">
    <vt:lpwstr>41;#Public Register|f1fcf6a6-5d97-4f1d-964e-a2f916eb1f18</vt:lpwstr>
  </property>
  <property fmtid="{D5CDD505-2E9C-101B-9397-08002B2CF9AE}" pid="7" name="RegulatedActivitySub-Class">
    <vt:lpwstr/>
  </property>
  <property fmtid="{D5CDD505-2E9C-101B-9397-08002B2CF9AE}" pid="8" name="EventType1">
    <vt:lpwstr/>
  </property>
  <property fmtid="{D5CDD505-2E9C-101B-9397-08002B2CF9AE}" pid="9" name="ActivityGrouping">
    <vt:lpwstr>14;#Application ＆ Associated Docs|5eadfd3c-6deb-44e1-b7e1-16accd427bec</vt:lpwstr>
  </property>
  <property fmtid="{D5CDD505-2E9C-101B-9397-08002B2CF9AE}" pid="10" name="RegulatedActivityClass">
    <vt:lpwstr>40;#Waste Operations|dc63c9b7-da6e-463c-b2cf-265b08d49156</vt:lpwstr>
  </property>
  <property fmtid="{D5CDD505-2E9C-101B-9397-08002B2CF9AE}" pid="11" name="Catchment">
    <vt:lpwstr/>
  </property>
  <property fmtid="{D5CDD505-2E9C-101B-9397-08002B2CF9AE}" pid="12" name="MajorProjectID">
    <vt:lpwstr/>
  </property>
  <property fmtid="{D5CDD505-2E9C-101B-9397-08002B2CF9AE}" pid="13" name="StandardRulesID">
    <vt:lpwstr/>
  </property>
  <property fmtid="{D5CDD505-2E9C-101B-9397-08002B2CF9AE}" pid="14" name="CessationStatus">
    <vt:lpwstr/>
  </property>
  <property fmtid="{D5CDD505-2E9C-101B-9397-08002B2CF9AE}" pid="15" name="Regime">
    <vt:lpwstr>11;#EPR|0e5af97d-1a8c-4d8f-a20b-528a11cab1f6</vt:lpwstr>
  </property>
</Properties>
</file>