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91781" w:rsidRDefault="00A91781" w:rsidP="00A91781">
      <w:pPr>
        <w:pStyle w:val="Default"/>
        <w:outlineLvl w:val="0"/>
        <w:rPr>
          <w:b/>
          <w:color w:val="0070C0"/>
          <w:sz w:val="28"/>
          <w:szCs w:val="28"/>
        </w:rPr>
      </w:pPr>
      <w:bookmarkStart w:id="0" w:name="_Toc453061584"/>
    </w:p>
    <w:bookmarkEnd w:id="0"/>
    <w:p w14:paraId="437A54F4" w14:textId="77777777" w:rsidR="00A91781" w:rsidRPr="00C55408" w:rsidRDefault="00801F9D" w:rsidP="00801F9D">
      <w:pPr>
        <w:pStyle w:val="Default"/>
        <w:jc w:val="center"/>
        <w:outlineLvl w:val="0"/>
        <w:rPr>
          <w:b/>
          <w:color w:val="000000" w:themeColor="text1"/>
          <w:sz w:val="28"/>
          <w:szCs w:val="28"/>
        </w:rPr>
      </w:pPr>
      <w:r w:rsidRPr="00C55408">
        <w:rPr>
          <w:b/>
          <w:color w:val="000000" w:themeColor="text1"/>
          <w:sz w:val="28"/>
          <w:szCs w:val="28"/>
        </w:rPr>
        <w:t>Non-Technical</w:t>
      </w:r>
      <w:r w:rsidR="008960DD" w:rsidRPr="00C55408">
        <w:rPr>
          <w:b/>
          <w:color w:val="000000" w:themeColor="text1"/>
          <w:sz w:val="28"/>
          <w:szCs w:val="28"/>
        </w:rPr>
        <w:t xml:space="preserve"> Summary</w:t>
      </w:r>
      <w:r w:rsidRPr="00C55408">
        <w:rPr>
          <w:b/>
          <w:color w:val="000000" w:themeColor="text1"/>
          <w:sz w:val="28"/>
          <w:szCs w:val="28"/>
        </w:rPr>
        <w:t xml:space="preserve"> (NTS)</w:t>
      </w:r>
    </w:p>
    <w:p w14:paraId="0A37501D" w14:textId="77777777" w:rsidR="00801F9D" w:rsidRDefault="00801F9D" w:rsidP="00A91781">
      <w:pPr>
        <w:pStyle w:val="Default"/>
        <w:outlineLvl w:val="0"/>
        <w:rPr>
          <w:b/>
          <w:color w:val="0070C0"/>
          <w:sz w:val="28"/>
          <w:szCs w:val="28"/>
        </w:rPr>
      </w:pPr>
    </w:p>
    <w:p w14:paraId="3856795E" w14:textId="77777777" w:rsidR="00B41D12" w:rsidRPr="00C55408" w:rsidRDefault="00801F9D" w:rsidP="00A91781">
      <w:pPr>
        <w:pStyle w:val="Default"/>
        <w:outlineLvl w:val="0"/>
        <w:rPr>
          <w:color w:val="000000" w:themeColor="text1"/>
          <w:sz w:val="22"/>
          <w:szCs w:val="22"/>
        </w:rPr>
      </w:pPr>
      <w:r w:rsidRPr="00C55408">
        <w:rPr>
          <w:b/>
          <w:color w:val="000000" w:themeColor="text1"/>
          <w:sz w:val="22"/>
          <w:szCs w:val="22"/>
        </w:rPr>
        <w:t>B</w:t>
      </w:r>
      <w:r w:rsidR="004C2FE3" w:rsidRPr="00C55408">
        <w:rPr>
          <w:b/>
          <w:color w:val="000000" w:themeColor="text1"/>
          <w:sz w:val="22"/>
          <w:szCs w:val="22"/>
        </w:rPr>
        <w:t>ritvic S</w:t>
      </w:r>
      <w:r w:rsidR="007F6AEC" w:rsidRPr="00C55408">
        <w:rPr>
          <w:b/>
          <w:color w:val="000000" w:themeColor="text1"/>
          <w:sz w:val="22"/>
          <w:szCs w:val="22"/>
        </w:rPr>
        <w:t xml:space="preserve">oft Drinks Beckton – </w:t>
      </w:r>
      <w:r w:rsidRPr="00C55408">
        <w:rPr>
          <w:b/>
          <w:color w:val="000000" w:themeColor="text1"/>
          <w:sz w:val="22"/>
          <w:szCs w:val="22"/>
        </w:rPr>
        <w:t>Variation</w:t>
      </w:r>
      <w:r w:rsidR="00C55408">
        <w:rPr>
          <w:b/>
          <w:color w:val="000000" w:themeColor="text1"/>
          <w:sz w:val="22"/>
          <w:szCs w:val="22"/>
        </w:rPr>
        <w:t xml:space="preserve"> 5</w:t>
      </w:r>
    </w:p>
    <w:p w14:paraId="5DAB6C7B" w14:textId="77777777" w:rsidR="00801F9D" w:rsidRDefault="00801F9D" w:rsidP="00A91781">
      <w:pPr>
        <w:pStyle w:val="Default"/>
        <w:outlineLvl w:val="0"/>
        <w:rPr>
          <w:color w:val="auto"/>
          <w:sz w:val="20"/>
          <w:szCs w:val="20"/>
        </w:rPr>
      </w:pPr>
    </w:p>
    <w:p w14:paraId="5CFD1200" w14:textId="77777777" w:rsidR="00801F9D" w:rsidRPr="008D1B40" w:rsidRDefault="00801F9D" w:rsidP="008D1B40">
      <w:pPr>
        <w:pStyle w:val="ReportLevel2"/>
      </w:pPr>
      <w:r w:rsidRPr="008D1B40">
        <w:t>Purpose</w:t>
      </w:r>
      <w:r w:rsidR="001E6F79">
        <w:t xml:space="preserve"> of this document</w:t>
      </w:r>
    </w:p>
    <w:p w14:paraId="4B9C37E2" w14:textId="77777777" w:rsidR="004C2FE3" w:rsidRPr="00C55408" w:rsidRDefault="001E6F79" w:rsidP="00C55408">
      <w:pPr>
        <w:spacing w:after="0"/>
        <w:rPr>
          <w:rFonts w:cs="Calibri"/>
        </w:rPr>
      </w:pPr>
      <w:r>
        <w:rPr>
          <w:rFonts w:cs="Calibri"/>
        </w:rPr>
        <w:t>The purpose of the Non-T</w:t>
      </w:r>
      <w:r w:rsidR="00C55408">
        <w:rPr>
          <w:rFonts w:cs="Calibri"/>
        </w:rPr>
        <w:t>echnical Summary is to provide an</w:t>
      </w:r>
      <w:r>
        <w:rPr>
          <w:rFonts w:cs="Calibri"/>
        </w:rPr>
        <w:t xml:space="preserve"> easily understood </w:t>
      </w:r>
      <w:r w:rsidR="00C55408">
        <w:rPr>
          <w:rFonts w:cs="Calibri"/>
        </w:rPr>
        <w:t xml:space="preserve">overview </w:t>
      </w:r>
      <w:r>
        <w:rPr>
          <w:rFonts w:cs="Calibri"/>
        </w:rPr>
        <w:t>of</w:t>
      </w:r>
      <w:r w:rsidR="00C55408">
        <w:rPr>
          <w:rFonts w:cs="Calibri"/>
        </w:rPr>
        <w:t xml:space="preserve"> the </w:t>
      </w:r>
      <w:r>
        <w:rPr>
          <w:rFonts w:cs="Calibri"/>
        </w:rPr>
        <w:t>Britvic</w:t>
      </w:r>
      <w:r w:rsidR="00C55408">
        <w:rPr>
          <w:rFonts w:cs="Calibri"/>
        </w:rPr>
        <w:t xml:space="preserve"> Soft Drinks Ltd</w:t>
      </w:r>
      <w:r>
        <w:rPr>
          <w:rFonts w:cs="Calibri"/>
        </w:rPr>
        <w:t xml:space="preserve"> Beckton installation, the </w:t>
      </w:r>
      <w:r w:rsidR="00C55408">
        <w:rPr>
          <w:rFonts w:cs="Calibri"/>
        </w:rPr>
        <w:t>operations</w:t>
      </w:r>
      <w:r>
        <w:rPr>
          <w:rFonts w:cs="Calibri"/>
        </w:rPr>
        <w:t xml:space="preserve">, activities </w:t>
      </w:r>
      <w:r w:rsidR="00C55408">
        <w:rPr>
          <w:rFonts w:cs="Calibri"/>
        </w:rPr>
        <w:t>and</w:t>
      </w:r>
      <w:r>
        <w:rPr>
          <w:rFonts w:cs="Calibri"/>
        </w:rPr>
        <w:t xml:space="preserve"> proposals to raise the installed capacity of the plant to meet future production demand requirements and maintain production volumes</w:t>
      </w:r>
      <w:r w:rsidR="00565636">
        <w:rPr>
          <w:rFonts w:cs="Calibri"/>
        </w:rPr>
        <w:t xml:space="preserve"> of the non-carbonated soft drinks previously manufactured at the Norwich installation, before its decommissioning</w:t>
      </w:r>
      <w:r>
        <w:rPr>
          <w:rFonts w:cs="Calibri"/>
        </w:rPr>
        <w:t>.</w:t>
      </w:r>
      <w:r w:rsidR="00C55408">
        <w:rPr>
          <w:rFonts w:cs="Calibri"/>
        </w:rPr>
        <w:t xml:space="preserve"> </w:t>
      </w:r>
    </w:p>
    <w:p w14:paraId="02EB378F" w14:textId="77777777" w:rsidR="004C2FE3" w:rsidRDefault="004C2FE3" w:rsidP="00A91781">
      <w:pPr>
        <w:pStyle w:val="Default"/>
        <w:outlineLvl w:val="0"/>
        <w:rPr>
          <w:color w:val="auto"/>
          <w:sz w:val="20"/>
          <w:szCs w:val="20"/>
        </w:rPr>
      </w:pPr>
    </w:p>
    <w:p w14:paraId="756074B2" w14:textId="77777777" w:rsidR="007F6AEC" w:rsidRPr="008D1B40" w:rsidRDefault="007F6AEC" w:rsidP="008D1B40">
      <w:pPr>
        <w:pStyle w:val="ReportLevel2"/>
      </w:pPr>
      <w:r w:rsidRPr="008D1B40">
        <w:t>Description of the Permitted Installation</w:t>
      </w:r>
    </w:p>
    <w:p w14:paraId="6A05A809" w14:textId="77777777" w:rsidR="00651AF0" w:rsidRDefault="00651AF0" w:rsidP="00A91781">
      <w:pPr>
        <w:pStyle w:val="Default"/>
        <w:outlineLvl w:val="0"/>
        <w:rPr>
          <w:color w:val="auto"/>
          <w:sz w:val="20"/>
          <w:szCs w:val="20"/>
        </w:rPr>
      </w:pPr>
    </w:p>
    <w:p w14:paraId="4F6AA770" w14:textId="77777777" w:rsidR="008960DD" w:rsidRDefault="008960DD" w:rsidP="008960DD">
      <w:pPr>
        <w:spacing w:after="0"/>
        <w:rPr>
          <w:rFonts w:cs="Calibri"/>
        </w:rPr>
      </w:pPr>
      <w:r>
        <w:rPr>
          <w:rFonts w:cs="Calibri"/>
        </w:rPr>
        <w:t xml:space="preserve">Britvic Soft Drinks Ltd operates a </w:t>
      </w:r>
      <w:proofErr w:type="gramStart"/>
      <w:r>
        <w:rPr>
          <w:rFonts w:cs="Calibri"/>
        </w:rPr>
        <w:t>soft drinks</w:t>
      </w:r>
      <w:proofErr w:type="gramEnd"/>
      <w:r>
        <w:rPr>
          <w:rFonts w:cs="Calibri"/>
        </w:rPr>
        <w:t xml:space="preserve"> manufacturing facility at Roding Road, in the heart of the London Industrial Estate, Beckton. The </w:t>
      </w:r>
      <w:r w:rsidR="004C2FE3">
        <w:rPr>
          <w:rFonts w:cs="Calibri"/>
        </w:rPr>
        <w:t>16-</w:t>
      </w:r>
      <w:r>
        <w:rPr>
          <w:rFonts w:cs="Calibri"/>
        </w:rPr>
        <w:t>acre site was established for soft drinks production and distribution in 1971-72 by R Whites &amp; Sons on land which was previously owned by the Gas Board.</w:t>
      </w:r>
    </w:p>
    <w:p w14:paraId="5A39BBE3" w14:textId="77777777" w:rsidR="008960DD" w:rsidRDefault="008960DD" w:rsidP="008960DD">
      <w:pPr>
        <w:spacing w:after="0"/>
        <w:rPr>
          <w:rFonts w:cs="Calibri"/>
        </w:rPr>
      </w:pPr>
    </w:p>
    <w:p w14:paraId="60C8730F" w14:textId="77777777" w:rsidR="004C2FE3" w:rsidRDefault="004C2FE3" w:rsidP="00E55D88">
      <w:pPr>
        <w:spacing w:after="0"/>
        <w:rPr>
          <w:rFonts w:cs="Calibri"/>
        </w:rPr>
      </w:pPr>
      <w:r>
        <w:rPr>
          <w:rFonts w:cs="Calibri"/>
        </w:rPr>
        <w:t xml:space="preserve">A review of the site setting within its surrounding environs has </w:t>
      </w:r>
      <w:r w:rsidR="008960DD">
        <w:rPr>
          <w:rFonts w:cs="Calibri"/>
        </w:rPr>
        <w:t xml:space="preserve">confirmed that there are no classified river water stretches within 250m of the site boundary and the nearest </w:t>
      </w:r>
      <w:r w:rsidR="00E55D88">
        <w:rPr>
          <w:rFonts w:cs="Calibri"/>
        </w:rPr>
        <w:t xml:space="preserve">designated sites are: </w:t>
      </w:r>
      <w:r w:rsidR="008960DD">
        <w:rPr>
          <w:rFonts w:cs="Calibri"/>
        </w:rPr>
        <w:t xml:space="preserve">Site of Special Scientific </w:t>
      </w:r>
      <w:r w:rsidR="00021FF7">
        <w:rPr>
          <w:rFonts w:cs="Calibri"/>
        </w:rPr>
        <w:t>Interest (</w:t>
      </w:r>
      <w:r w:rsidR="008960DD">
        <w:rPr>
          <w:rFonts w:cs="Calibri"/>
        </w:rPr>
        <w:t xml:space="preserve">SSSI) </w:t>
      </w:r>
      <w:r w:rsidR="00E55D88">
        <w:rPr>
          <w:rFonts w:cs="Calibri"/>
        </w:rPr>
        <w:t>Gilberts Pit (Charlton) 7.4</w:t>
      </w:r>
      <w:r w:rsidR="008960DD">
        <w:rPr>
          <w:rFonts w:cs="Calibri"/>
        </w:rPr>
        <w:t xml:space="preserve"> km away</w:t>
      </w:r>
      <w:r w:rsidR="00E55D88">
        <w:rPr>
          <w:rFonts w:cs="Calibri"/>
        </w:rPr>
        <w:t>,</w:t>
      </w:r>
      <w:r w:rsidR="00E55D88" w:rsidRPr="00E55D88">
        <w:rPr>
          <w:rFonts w:cs="Calibri"/>
        </w:rPr>
        <w:t xml:space="preserve"> </w:t>
      </w:r>
      <w:r w:rsidR="00E55D88">
        <w:rPr>
          <w:rFonts w:cs="Calibri"/>
        </w:rPr>
        <w:t>Special Protection Area (SPA)</w:t>
      </w:r>
      <w:r w:rsidR="00E55D88" w:rsidRPr="00021FF7">
        <w:rPr>
          <w:rFonts w:cs="Calibri"/>
        </w:rPr>
        <w:t xml:space="preserve"> Lee Valley, UK9012111, beyond 10km from the installation</w:t>
      </w:r>
      <w:r w:rsidR="00E55D88">
        <w:rPr>
          <w:rFonts w:cs="Calibri"/>
        </w:rPr>
        <w:t xml:space="preserve"> and Area of Outstanding Natural Beauty (AONB) </w:t>
      </w:r>
      <w:r w:rsidR="00E55D88" w:rsidRPr="00021FF7">
        <w:rPr>
          <w:rFonts w:cs="Calibri"/>
        </w:rPr>
        <w:t>Kent Downs, beyond 10km from the installation</w:t>
      </w:r>
      <w:r w:rsidR="00E55D88">
        <w:rPr>
          <w:rFonts w:cs="Calibri"/>
        </w:rPr>
        <w:t xml:space="preserve">.  </w:t>
      </w:r>
      <w:r w:rsidR="00E55D88" w:rsidRPr="00021FF7">
        <w:rPr>
          <w:rFonts w:cs="Calibri"/>
        </w:rPr>
        <w:t xml:space="preserve"> </w:t>
      </w:r>
      <w:r w:rsidR="00021FF7" w:rsidRPr="00021FF7">
        <w:rPr>
          <w:rFonts w:cs="Calibri"/>
        </w:rPr>
        <w:t>The only sensitive land use</w:t>
      </w:r>
      <w:r w:rsidR="006F5A0C">
        <w:rPr>
          <w:rFonts w:cs="Calibri"/>
        </w:rPr>
        <w:t xml:space="preserve"> </w:t>
      </w:r>
      <w:r w:rsidR="00021FF7" w:rsidRPr="00021FF7">
        <w:rPr>
          <w:rFonts w:cs="Calibri"/>
        </w:rPr>
        <w:t>identified within 250m is adopted green belt. There are no national and internationally</w:t>
      </w:r>
      <w:r w:rsidR="006F5A0C">
        <w:rPr>
          <w:rFonts w:cs="Calibri"/>
        </w:rPr>
        <w:t xml:space="preserve"> </w:t>
      </w:r>
      <w:r w:rsidR="00021FF7" w:rsidRPr="00021FF7">
        <w:rPr>
          <w:rFonts w:cs="Calibri"/>
        </w:rPr>
        <w:t xml:space="preserve">designated sites within 1km of the installation. </w:t>
      </w:r>
    </w:p>
    <w:p w14:paraId="41C8F396" w14:textId="77777777" w:rsidR="004C2FE3" w:rsidRDefault="004C2FE3" w:rsidP="008960DD">
      <w:pPr>
        <w:spacing w:after="0"/>
        <w:rPr>
          <w:rFonts w:cs="Calibri"/>
        </w:rPr>
      </w:pPr>
    </w:p>
    <w:p w14:paraId="066EA8D2" w14:textId="77777777" w:rsidR="007A3C91" w:rsidRDefault="007A3C91" w:rsidP="007A3C91">
      <w:pPr>
        <w:spacing w:after="0"/>
        <w:rPr>
          <w:rFonts w:cs="Calibri"/>
        </w:rPr>
      </w:pPr>
      <w:r>
        <w:rPr>
          <w:rFonts w:cs="Calibri"/>
        </w:rPr>
        <w:t>The installation includes a process yard, recycling area, sugar, juice and gas tanks, production area including boiler house services and gas and chemical tank storage, plastic bottle blow moulding, raw and waste material, and finished goods storage areas.</w:t>
      </w:r>
    </w:p>
    <w:p w14:paraId="72A3D3EC" w14:textId="77777777" w:rsidR="008D1B40" w:rsidRDefault="008D1B40" w:rsidP="007A3C91">
      <w:pPr>
        <w:spacing w:after="0"/>
        <w:rPr>
          <w:rFonts w:cs="Calibri"/>
        </w:rPr>
      </w:pPr>
    </w:p>
    <w:p w14:paraId="6CB79A3C" w14:textId="127B8E1B" w:rsidR="008D1B40" w:rsidRDefault="008D1B40" w:rsidP="008D1B40">
      <w:pPr>
        <w:spacing w:after="0"/>
        <w:jc w:val="both"/>
        <w:rPr>
          <w:rFonts w:cs="Calibri"/>
        </w:rPr>
      </w:pPr>
      <w:r w:rsidRPr="196E65FB">
        <w:rPr>
          <w:rFonts w:cs="Calibri"/>
        </w:rPr>
        <w:t>The site installation boundary includes an area of the site that is currently rented to an engineering contractor.  The tenancy agreement is due to end July 2022, following which this area of the site will be available to Britvic Soft Drinks Ltd for future development.  The installation boundary (</w:t>
      </w:r>
      <w:r w:rsidR="00AD60AF" w:rsidRPr="196E65FB">
        <w:rPr>
          <w:rFonts w:cs="Calibri"/>
        </w:rPr>
        <w:t>Ref: Beckton Emission Points – May 2022.pdf</w:t>
      </w:r>
      <w:r w:rsidRPr="196E65FB">
        <w:rPr>
          <w:rFonts w:cs="Calibri"/>
        </w:rPr>
        <w:t xml:space="preserve">) comprises: </w:t>
      </w:r>
    </w:p>
    <w:p w14:paraId="0D0B940D" w14:textId="77777777" w:rsidR="008D1B40" w:rsidRPr="00F17C3B" w:rsidRDefault="008D1B40" w:rsidP="008D1B40">
      <w:pPr>
        <w:spacing w:after="0"/>
        <w:jc w:val="both"/>
        <w:rPr>
          <w:rFonts w:cs="Calibri"/>
        </w:rPr>
      </w:pPr>
    </w:p>
    <w:p w14:paraId="560E5A1C" w14:textId="77777777" w:rsidR="008D1B40" w:rsidRDefault="008D1B40" w:rsidP="008D1B40">
      <w:pPr>
        <w:numPr>
          <w:ilvl w:val="0"/>
          <w:numId w:val="2"/>
        </w:numPr>
        <w:spacing w:after="0"/>
        <w:rPr>
          <w:rFonts w:cs="Calibri"/>
        </w:rPr>
      </w:pPr>
      <w:r>
        <w:rPr>
          <w:rFonts w:cs="Calibri"/>
        </w:rPr>
        <w:t>Production Hall Line 5.</w:t>
      </w:r>
    </w:p>
    <w:p w14:paraId="63615AA8" w14:textId="77777777" w:rsidR="00630E3D" w:rsidRPr="00BB3EE9" w:rsidRDefault="00630E3D" w:rsidP="008D1B40">
      <w:pPr>
        <w:numPr>
          <w:ilvl w:val="0"/>
          <w:numId w:val="2"/>
        </w:numPr>
        <w:spacing w:after="0"/>
        <w:rPr>
          <w:rFonts w:cs="Calibri"/>
        </w:rPr>
      </w:pPr>
      <w:r w:rsidRPr="00BB3EE9">
        <w:rPr>
          <w:rFonts w:cs="Calibri"/>
        </w:rPr>
        <w:t>Production Line 6</w:t>
      </w:r>
    </w:p>
    <w:p w14:paraId="0A1B72D3" w14:textId="77777777" w:rsidR="008D1B40" w:rsidRDefault="008D1B40" w:rsidP="008D1B40">
      <w:pPr>
        <w:numPr>
          <w:ilvl w:val="0"/>
          <w:numId w:val="2"/>
        </w:numPr>
        <w:spacing w:after="0"/>
        <w:rPr>
          <w:rFonts w:cs="Calibri"/>
        </w:rPr>
      </w:pPr>
      <w:r>
        <w:rPr>
          <w:rFonts w:cs="Calibri"/>
        </w:rPr>
        <w:t>Process Plant (Line 5).</w:t>
      </w:r>
    </w:p>
    <w:p w14:paraId="1E741098" w14:textId="77777777" w:rsidR="008D1B40" w:rsidRDefault="008D1B40" w:rsidP="008D1B40">
      <w:pPr>
        <w:numPr>
          <w:ilvl w:val="0"/>
          <w:numId w:val="2"/>
        </w:numPr>
        <w:spacing w:after="0"/>
        <w:rPr>
          <w:rFonts w:cs="Calibri"/>
        </w:rPr>
      </w:pPr>
      <w:r>
        <w:rPr>
          <w:rFonts w:cs="Calibri"/>
        </w:rPr>
        <w:t>Office Block /Canteen.</w:t>
      </w:r>
    </w:p>
    <w:p w14:paraId="6521CE47" w14:textId="77777777" w:rsidR="008D1B40" w:rsidRDefault="008D1B40" w:rsidP="008D1B40">
      <w:pPr>
        <w:numPr>
          <w:ilvl w:val="0"/>
          <w:numId w:val="2"/>
        </w:numPr>
        <w:spacing w:after="0"/>
        <w:rPr>
          <w:rFonts w:cs="Calibri"/>
        </w:rPr>
      </w:pPr>
      <w:r>
        <w:rPr>
          <w:rFonts w:cs="Calibri"/>
        </w:rPr>
        <w:t>Process Plant.</w:t>
      </w:r>
    </w:p>
    <w:p w14:paraId="1C46C21C" w14:textId="77777777" w:rsidR="008D1B40" w:rsidRDefault="008D1B40" w:rsidP="008D1B40">
      <w:pPr>
        <w:numPr>
          <w:ilvl w:val="0"/>
          <w:numId w:val="2"/>
        </w:numPr>
        <w:spacing w:after="0"/>
        <w:rPr>
          <w:rFonts w:cs="Calibri"/>
        </w:rPr>
      </w:pPr>
      <w:r>
        <w:rPr>
          <w:rFonts w:cs="Calibri"/>
        </w:rPr>
        <w:t>pH Correction Tanks.</w:t>
      </w:r>
    </w:p>
    <w:p w14:paraId="0CEA332A" w14:textId="77777777" w:rsidR="008D1B40" w:rsidRDefault="008D1B40" w:rsidP="008D1B40">
      <w:pPr>
        <w:numPr>
          <w:ilvl w:val="0"/>
          <w:numId w:val="2"/>
        </w:numPr>
        <w:spacing w:after="0"/>
        <w:rPr>
          <w:rFonts w:cs="Calibri"/>
        </w:rPr>
      </w:pPr>
      <w:r>
        <w:rPr>
          <w:rFonts w:cs="Calibri"/>
        </w:rPr>
        <w:t>Effluent Pump House.</w:t>
      </w:r>
    </w:p>
    <w:p w14:paraId="1B0BB050" w14:textId="77777777" w:rsidR="008D1B40" w:rsidRDefault="008D1B40" w:rsidP="008D1B40">
      <w:pPr>
        <w:numPr>
          <w:ilvl w:val="0"/>
          <w:numId w:val="2"/>
        </w:numPr>
        <w:spacing w:after="0"/>
        <w:rPr>
          <w:rFonts w:cs="Calibri"/>
        </w:rPr>
      </w:pPr>
      <w:r>
        <w:rPr>
          <w:rFonts w:cs="Calibri"/>
        </w:rPr>
        <w:lastRenderedPageBreak/>
        <w:t>HCL Scrubber.</w:t>
      </w:r>
    </w:p>
    <w:p w14:paraId="7225CAA5" w14:textId="77777777" w:rsidR="008D1B40" w:rsidRDefault="008D1B40" w:rsidP="008D1B40">
      <w:pPr>
        <w:numPr>
          <w:ilvl w:val="0"/>
          <w:numId w:val="2"/>
        </w:numPr>
        <w:spacing w:after="0"/>
        <w:rPr>
          <w:rFonts w:cs="Calibri"/>
        </w:rPr>
      </w:pPr>
      <w:r>
        <w:rPr>
          <w:rFonts w:cs="Calibri"/>
        </w:rPr>
        <w:t>Car Park.</w:t>
      </w:r>
    </w:p>
    <w:p w14:paraId="582AABF2" w14:textId="77777777" w:rsidR="008D1B40" w:rsidRDefault="008D1B40" w:rsidP="008D1B40">
      <w:pPr>
        <w:numPr>
          <w:ilvl w:val="0"/>
          <w:numId w:val="2"/>
        </w:numPr>
        <w:spacing w:after="0"/>
        <w:rPr>
          <w:rFonts w:cs="Calibri"/>
        </w:rPr>
      </w:pPr>
      <w:r>
        <w:rPr>
          <w:rFonts w:cs="Calibri"/>
        </w:rPr>
        <w:t>Warehouse.</w:t>
      </w:r>
    </w:p>
    <w:p w14:paraId="109652FC" w14:textId="77777777" w:rsidR="008D1B40" w:rsidRDefault="008D1B40" w:rsidP="008D1B40">
      <w:pPr>
        <w:numPr>
          <w:ilvl w:val="0"/>
          <w:numId w:val="2"/>
        </w:numPr>
        <w:spacing w:after="0"/>
        <w:rPr>
          <w:rFonts w:cs="Calibri"/>
        </w:rPr>
      </w:pPr>
      <w:r>
        <w:rPr>
          <w:rFonts w:cs="Calibri"/>
        </w:rPr>
        <w:t>Production Hall Lines 1-4.</w:t>
      </w:r>
    </w:p>
    <w:p w14:paraId="7636746E" w14:textId="77777777" w:rsidR="008D1B40" w:rsidRDefault="008D1B40" w:rsidP="008D1B40">
      <w:pPr>
        <w:numPr>
          <w:ilvl w:val="0"/>
          <w:numId w:val="2"/>
        </w:numPr>
        <w:spacing w:after="0"/>
        <w:rPr>
          <w:rFonts w:cs="Calibri"/>
        </w:rPr>
      </w:pPr>
      <w:r>
        <w:rPr>
          <w:rFonts w:cs="Calibri"/>
        </w:rPr>
        <w:t>Boiler Room and site Services.</w:t>
      </w:r>
    </w:p>
    <w:p w14:paraId="2D57FBE7" w14:textId="77777777" w:rsidR="008D1B40" w:rsidRDefault="008D1B40" w:rsidP="008D1B40">
      <w:pPr>
        <w:numPr>
          <w:ilvl w:val="0"/>
          <w:numId w:val="2"/>
        </w:numPr>
        <w:spacing w:after="0"/>
        <w:rPr>
          <w:rFonts w:cs="Calibri"/>
        </w:rPr>
      </w:pPr>
      <w:r w:rsidRPr="1FE02368">
        <w:rPr>
          <w:rFonts w:cs="Calibri"/>
        </w:rPr>
        <w:t>Raw Material Store.</w:t>
      </w:r>
    </w:p>
    <w:p w14:paraId="2B81E88A" w14:textId="307D320D" w:rsidR="1FE02368" w:rsidRDefault="1FE02368" w:rsidP="1FE02368">
      <w:pPr>
        <w:numPr>
          <w:ilvl w:val="0"/>
          <w:numId w:val="2"/>
        </w:numPr>
        <w:spacing w:after="0"/>
      </w:pPr>
      <w:r w:rsidRPr="1FE02368">
        <w:rPr>
          <w:rFonts w:cs="Calibri"/>
        </w:rPr>
        <w:t>R&amp;D Pilot Plant.</w:t>
      </w:r>
    </w:p>
    <w:p w14:paraId="53391CC8" w14:textId="77777777" w:rsidR="008D1B40" w:rsidRDefault="008D1B40" w:rsidP="008D1B40">
      <w:pPr>
        <w:numPr>
          <w:ilvl w:val="0"/>
          <w:numId w:val="2"/>
        </w:numPr>
        <w:spacing w:after="0"/>
        <w:rPr>
          <w:rFonts w:cs="Calibri"/>
        </w:rPr>
      </w:pPr>
      <w:r>
        <w:rPr>
          <w:rFonts w:cs="Calibri"/>
        </w:rPr>
        <w:t>Goods Storage Tent.</w:t>
      </w:r>
    </w:p>
    <w:p w14:paraId="3D76AB11" w14:textId="77777777" w:rsidR="008D1B40" w:rsidRDefault="008D1B40" w:rsidP="008D1B40">
      <w:pPr>
        <w:numPr>
          <w:ilvl w:val="0"/>
          <w:numId w:val="2"/>
        </w:numPr>
        <w:spacing w:after="0"/>
        <w:rPr>
          <w:rFonts w:cs="Calibri"/>
        </w:rPr>
      </w:pPr>
      <w:r>
        <w:rPr>
          <w:rFonts w:cs="Calibri"/>
        </w:rPr>
        <w:t>Surface Water Pump House.</w:t>
      </w:r>
    </w:p>
    <w:p w14:paraId="46B471BE" w14:textId="77777777" w:rsidR="008D1B40" w:rsidRDefault="008D1B40" w:rsidP="008D1B40">
      <w:pPr>
        <w:numPr>
          <w:ilvl w:val="0"/>
          <w:numId w:val="2"/>
        </w:numPr>
        <w:spacing w:after="0"/>
        <w:rPr>
          <w:rFonts w:cs="Calibri"/>
        </w:rPr>
      </w:pPr>
      <w:r>
        <w:rPr>
          <w:rFonts w:cs="Calibri"/>
        </w:rPr>
        <w:t>Bottle Blowing Hall.</w:t>
      </w:r>
    </w:p>
    <w:p w14:paraId="64F1017D" w14:textId="77777777" w:rsidR="008D1B40" w:rsidRDefault="008D1B40" w:rsidP="008D1B40">
      <w:pPr>
        <w:numPr>
          <w:ilvl w:val="0"/>
          <w:numId w:val="2"/>
        </w:numPr>
        <w:spacing w:after="0"/>
        <w:rPr>
          <w:rFonts w:cs="Calibri"/>
        </w:rPr>
      </w:pPr>
      <w:r>
        <w:rPr>
          <w:rFonts w:cs="Calibri"/>
        </w:rPr>
        <w:t>Trailer Parking.</w:t>
      </w:r>
    </w:p>
    <w:p w14:paraId="2FFEB355" w14:textId="77777777" w:rsidR="008D1B40" w:rsidRPr="00F17C3B" w:rsidRDefault="008D1B40" w:rsidP="008D1B40">
      <w:pPr>
        <w:numPr>
          <w:ilvl w:val="0"/>
          <w:numId w:val="2"/>
        </w:numPr>
        <w:spacing w:after="0"/>
        <w:rPr>
          <w:rFonts w:cs="Calibri"/>
        </w:rPr>
      </w:pPr>
      <w:r>
        <w:rPr>
          <w:rFonts w:cs="Calibri"/>
        </w:rPr>
        <w:t>Sprinkler Tank.</w:t>
      </w:r>
    </w:p>
    <w:p w14:paraId="76F3EAF6" w14:textId="77777777" w:rsidR="006D3226" w:rsidRPr="008D1B40" w:rsidRDefault="006D3226" w:rsidP="008D1B40">
      <w:pPr>
        <w:pStyle w:val="ReportLevel2"/>
      </w:pPr>
      <w:r w:rsidRPr="008D1B40">
        <w:t>Description of the Process and Raw Materials Used</w:t>
      </w:r>
    </w:p>
    <w:p w14:paraId="0E27B00A" w14:textId="77777777" w:rsidR="007A3C91" w:rsidRPr="006D3226" w:rsidRDefault="007A3C91" w:rsidP="006D3226">
      <w:pPr>
        <w:pStyle w:val="Default"/>
        <w:outlineLvl w:val="0"/>
        <w:rPr>
          <w:b/>
          <w:color w:val="auto"/>
          <w:sz w:val="20"/>
          <w:szCs w:val="20"/>
        </w:rPr>
      </w:pPr>
    </w:p>
    <w:p w14:paraId="0799D955" w14:textId="77777777" w:rsidR="008D1B40" w:rsidRPr="002F224D" w:rsidRDefault="008D1B40" w:rsidP="008D1B40">
      <w:pPr>
        <w:spacing w:after="0"/>
        <w:jc w:val="both"/>
        <w:rPr>
          <w:rFonts w:cs="Calibri"/>
        </w:rPr>
      </w:pPr>
      <w:r w:rsidRPr="002F224D">
        <w:rPr>
          <w:rFonts w:cs="Calibri"/>
        </w:rPr>
        <w:t xml:space="preserve">The installation </w:t>
      </w:r>
      <w:r>
        <w:rPr>
          <w:rFonts w:cs="Calibri"/>
        </w:rPr>
        <w:t xml:space="preserve">will </w:t>
      </w:r>
      <w:r w:rsidRPr="002F224D">
        <w:rPr>
          <w:rFonts w:cs="Calibri"/>
        </w:rPr>
        <w:t>operate</w:t>
      </w:r>
      <w:r>
        <w:rPr>
          <w:rFonts w:cs="Calibri"/>
        </w:rPr>
        <w:t xml:space="preserve"> 6</w:t>
      </w:r>
      <w:r w:rsidRPr="002F224D">
        <w:rPr>
          <w:rFonts w:cs="Calibri"/>
        </w:rPr>
        <w:t xml:space="preserve"> production lines for manufacturing carbonated soft drinks,</w:t>
      </w:r>
    </w:p>
    <w:p w14:paraId="273F5D71" w14:textId="77777777" w:rsidR="008D1B40" w:rsidRPr="002F224D" w:rsidRDefault="008D1B40" w:rsidP="008D1B40">
      <w:pPr>
        <w:spacing w:after="0"/>
        <w:jc w:val="both"/>
        <w:rPr>
          <w:rFonts w:cs="Calibri"/>
        </w:rPr>
      </w:pPr>
      <w:r w:rsidRPr="002F224D">
        <w:rPr>
          <w:rFonts w:cs="Calibri"/>
        </w:rPr>
        <w:t xml:space="preserve">including brands Pepsi, Tango and 7-Up. </w:t>
      </w:r>
      <w:r>
        <w:rPr>
          <w:rFonts w:cs="Calibri"/>
        </w:rPr>
        <w:t xml:space="preserve"> </w:t>
      </w:r>
      <w:r w:rsidRPr="002F224D">
        <w:rPr>
          <w:rFonts w:cs="Calibri"/>
        </w:rPr>
        <w:t>Bulk and other raw material deliveries are passed to</w:t>
      </w:r>
    </w:p>
    <w:p w14:paraId="4169955F" w14:textId="77777777" w:rsidR="008D1B40" w:rsidRDefault="008D1B40" w:rsidP="008D1B40">
      <w:pPr>
        <w:spacing w:after="0"/>
        <w:jc w:val="both"/>
        <w:rPr>
          <w:rFonts w:cs="Calibri"/>
        </w:rPr>
      </w:pPr>
      <w:r w:rsidRPr="002F224D">
        <w:rPr>
          <w:rFonts w:cs="Calibri"/>
        </w:rPr>
        <w:t xml:space="preserve">the </w:t>
      </w:r>
      <w:r>
        <w:rPr>
          <w:rFonts w:cs="Calibri"/>
        </w:rPr>
        <w:t xml:space="preserve">ingredient preparation process, where </w:t>
      </w:r>
      <w:r w:rsidRPr="002F224D">
        <w:rPr>
          <w:rFonts w:cs="Calibri"/>
        </w:rPr>
        <w:t>the syr</w:t>
      </w:r>
      <w:r>
        <w:rPr>
          <w:rFonts w:cs="Calibri"/>
        </w:rPr>
        <w:t xml:space="preserve">up undergoes in-line filtration.  The process includes </w:t>
      </w:r>
      <w:r w:rsidRPr="002F224D">
        <w:rPr>
          <w:rFonts w:cs="Calibri"/>
        </w:rPr>
        <w:t>optional</w:t>
      </w:r>
      <w:r>
        <w:rPr>
          <w:rFonts w:cs="Calibri"/>
        </w:rPr>
        <w:t xml:space="preserve"> </w:t>
      </w:r>
      <w:r w:rsidRPr="005201D9">
        <w:rPr>
          <w:rFonts w:cs="Calibri"/>
        </w:rPr>
        <w:t>pasteurisation, chilling (for Line 2 &amp; 3 syrups and water), proportioning with water to finished</w:t>
      </w:r>
      <w:r>
        <w:rPr>
          <w:rFonts w:cs="Calibri"/>
        </w:rPr>
        <w:t xml:space="preserve"> </w:t>
      </w:r>
      <w:r w:rsidRPr="005201D9">
        <w:rPr>
          <w:rFonts w:cs="Calibri"/>
        </w:rPr>
        <w:t xml:space="preserve">strength and carbonation, and then chilling (for Line 1 &amp; 4 finished product). </w:t>
      </w:r>
    </w:p>
    <w:p w14:paraId="60061E4C" w14:textId="77777777" w:rsidR="008D1B40" w:rsidRDefault="008D1B40" w:rsidP="008D1B40">
      <w:pPr>
        <w:spacing w:after="0"/>
        <w:jc w:val="both"/>
        <w:rPr>
          <w:rFonts w:cs="Calibri"/>
        </w:rPr>
      </w:pPr>
    </w:p>
    <w:p w14:paraId="0C998F20" w14:textId="77777777" w:rsidR="008D1B40" w:rsidRDefault="008D1B40" w:rsidP="008D1B40">
      <w:pPr>
        <w:spacing w:after="0"/>
        <w:jc w:val="both"/>
        <w:rPr>
          <w:rFonts w:cs="Calibri"/>
        </w:rPr>
      </w:pPr>
      <w:r w:rsidRPr="005201D9">
        <w:rPr>
          <w:rFonts w:cs="Calibri"/>
        </w:rPr>
        <w:t>The finished carbonated</w:t>
      </w:r>
      <w:r>
        <w:rPr>
          <w:rFonts w:cs="Calibri"/>
        </w:rPr>
        <w:t xml:space="preserve"> </w:t>
      </w:r>
      <w:r w:rsidRPr="005201D9">
        <w:rPr>
          <w:rFonts w:cs="Calibri"/>
        </w:rPr>
        <w:t xml:space="preserve">product is filtered before filling. The products are filled into rinsed </w:t>
      </w:r>
      <w:r>
        <w:rPr>
          <w:rFonts w:cs="Calibri"/>
        </w:rPr>
        <w:t>plastic (</w:t>
      </w:r>
      <w:r w:rsidRPr="005201D9">
        <w:rPr>
          <w:rFonts w:cs="Calibri"/>
        </w:rPr>
        <w:t>PET</w:t>
      </w:r>
      <w:r>
        <w:rPr>
          <w:rFonts w:cs="Calibri"/>
        </w:rPr>
        <w:t>)</w:t>
      </w:r>
      <w:r w:rsidRPr="005201D9">
        <w:rPr>
          <w:rFonts w:cs="Calibri"/>
        </w:rPr>
        <w:t xml:space="preserve"> bottles (onsite</w:t>
      </w:r>
      <w:r>
        <w:rPr>
          <w:rFonts w:cs="Calibri"/>
        </w:rPr>
        <w:t xml:space="preserve"> </w:t>
      </w:r>
      <w:r w:rsidRPr="005201D9">
        <w:rPr>
          <w:rFonts w:cs="Calibri"/>
        </w:rPr>
        <w:t>Bottle Blowing), capped, labelled (if required), coded and then sent for packaging</w:t>
      </w:r>
      <w:r>
        <w:rPr>
          <w:rFonts w:cs="Calibri"/>
        </w:rPr>
        <w:t xml:space="preserve"> a</w:t>
      </w:r>
      <w:r w:rsidRPr="005201D9">
        <w:rPr>
          <w:rFonts w:cs="Calibri"/>
        </w:rPr>
        <w:t>nd palletisation.  The finished products are stored in the site warehouse or transported via lorry</w:t>
      </w:r>
      <w:r>
        <w:rPr>
          <w:rFonts w:cs="Calibri"/>
        </w:rPr>
        <w:t xml:space="preserve"> t</w:t>
      </w:r>
      <w:r w:rsidRPr="005201D9">
        <w:rPr>
          <w:rFonts w:cs="Calibri"/>
        </w:rPr>
        <w:t>o an offsite distribution centre.  In 2021, the installation produced over 3</w:t>
      </w:r>
      <w:r>
        <w:rPr>
          <w:rFonts w:cs="Calibri"/>
        </w:rPr>
        <w:t>86</w:t>
      </w:r>
      <w:r w:rsidRPr="005201D9">
        <w:rPr>
          <w:rFonts w:cs="Calibri"/>
        </w:rPr>
        <w:t xml:space="preserve"> million litres</w:t>
      </w:r>
      <w:r>
        <w:rPr>
          <w:rFonts w:cs="Calibri"/>
        </w:rPr>
        <w:t xml:space="preserve"> </w:t>
      </w:r>
      <w:r w:rsidRPr="005201D9">
        <w:rPr>
          <w:rFonts w:cs="Calibri"/>
        </w:rPr>
        <w:t>of product. Wastes are transferred to skips and containers prior to disposal or baling/shredding</w:t>
      </w:r>
      <w:r>
        <w:rPr>
          <w:rFonts w:cs="Calibri"/>
        </w:rPr>
        <w:t xml:space="preserve"> </w:t>
      </w:r>
      <w:r w:rsidRPr="005201D9">
        <w:rPr>
          <w:rFonts w:cs="Calibri"/>
        </w:rPr>
        <w:t>and recycling.</w:t>
      </w:r>
    </w:p>
    <w:p w14:paraId="44EAFD9C" w14:textId="77777777" w:rsidR="008D1B40" w:rsidRPr="00FA4154" w:rsidRDefault="008D1B40" w:rsidP="008D1B40">
      <w:pPr>
        <w:spacing w:after="0"/>
        <w:jc w:val="both"/>
        <w:rPr>
          <w:rFonts w:cs="Calibri"/>
        </w:rPr>
      </w:pPr>
    </w:p>
    <w:p w14:paraId="3065DF88" w14:textId="19058320" w:rsidR="1FE02368" w:rsidRDefault="1FE02368" w:rsidP="1FE02368">
      <w:pPr>
        <w:spacing w:after="0"/>
        <w:jc w:val="both"/>
        <w:rPr>
          <w:rFonts w:cs="Calibri"/>
        </w:rPr>
      </w:pPr>
      <w:r w:rsidRPr="1FE02368">
        <w:rPr>
          <w:rFonts w:cs="Calibri"/>
        </w:rPr>
        <w:t>The Beckton site has a small Research and Development (R&amp;D) Pilot plant that is used to develop the feasibility for the manufacture of new products.  The R&amp;D line has a filtered extraction system to prevent the emission of fugitive releases to air, during the make-up of ingredients. The pasteuriser has an extraction system that removes aerosols that would otherwise be fugitive.</w:t>
      </w:r>
    </w:p>
    <w:p w14:paraId="0F6F33C2" w14:textId="32DD0C81" w:rsidR="1FE02368" w:rsidRDefault="1FE02368" w:rsidP="1FE02368">
      <w:pPr>
        <w:spacing w:after="0"/>
        <w:jc w:val="both"/>
      </w:pPr>
    </w:p>
    <w:p w14:paraId="69AA0F7F" w14:textId="6EE9CDFC" w:rsidR="008D1B40" w:rsidRPr="00FA4154" w:rsidRDefault="008D1B40" w:rsidP="008D1B40">
      <w:pPr>
        <w:spacing w:after="0"/>
        <w:jc w:val="both"/>
        <w:rPr>
          <w:rFonts w:cs="Calibri"/>
        </w:rPr>
      </w:pPr>
      <w:r w:rsidRPr="1FE02368">
        <w:rPr>
          <w:rFonts w:cs="Calibri"/>
        </w:rPr>
        <w:t xml:space="preserve">Hydrochloric acid (HCl) is used for water treatment and caustic soda is used for cleaning-in-place (CIP) of production equipment.  All trade effluent and surface waters pass to two large, underground holding tanks, which both discharge the process effluent to the foul sewer outfall.  pH treatment of effluent is undertaken prior to pumped discharge to sewer. </w:t>
      </w:r>
    </w:p>
    <w:p w14:paraId="4B94D5A5" w14:textId="77777777" w:rsidR="00E31DA9" w:rsidRDefault="00E31DA9" w:rsidP="000F77DB">
      <w:pPr>
        <w:spacing w:after="0"/>
        <w:jc w:val="both"/>
        <w:rPr>
          <w:rFonts w:cs="Calibri"/>
        </w:rPr>
      </w:pPr>
    </w:p>
    <w:p w14:paraId="76C60B4E" w14:textId="77777777" w:rsidR="000F77DB" w:rsidRPr="000F77DB" w:rsidRDefault="000F77DB" w:rsidP="000F77DB">
      <w:pPr>
        <w:spacing w:after="0"/>
        <w:jc w:val="both"/>
        <w:rPr>
          <w:rFonts w:cs="Calibri"/>
        </w:rPr>
      </w:pPr>
      <w:r w:rsidRPr="000F77DB">
        <w:rPr>
          <w:rFonts w:cs="Calibri"/>
        </w:rPr>
        <w:t>Water is a key raw material for the finished product and is also used for cleaning/rinsing</w:t>
      </w:r>
    </w:p>
    <w:p w14:paraId="630569D3" w14:textId="77777777" w:rsidR="000F77DB" w:rsidRPr="000F77DB" w:rsidRDefault="000F77DB" w:rsidP="000F77DB">
      <w:pPr>
        <w:spacing w:after="0"/>
        <w:jc w:val="both"/>
        <w:rPr>
          <w:rFonts w:cs="Calibri"/>
        </w:rPr>
      </w:pPr>
      <w:r w:rsidRPr="000F77DB">
        <w:rPr>
          <w:rFonts w:cs="Calibri"/>
        </w:rPr>
        <w:t>activities. Ingredient water undergoes pH-treatment (with HCl acid), UV filtration, degassing,</w:t>
      </w:r>
    </w:p>
    <w:p w14:paraId="7977EF7C" w14:textId="77777777" w:rsidR="000F77DB" w:rsidRPr="000F77DB" w:rsidRDefault="000F77DB" w:rsidP="000F77DB">
      <w:pPr>
        <w:spacing w:after="0"/>
        <w:jc w:val="both"/>
        <w:rPr>
          <w:rFonts w:cs="Calibri"/>
        </w:rPr>
      </w:pPr>
      <w:r w:rsidRPr="000F77DB">
        <w:rPr>
          <w:rFonts w:cs="Calibri"/>
        </w:rPr>
        <w:t>chlorination, carbon filtration, polishing and secondary UV filtration. There are water losses from</w:t>
      </w:r>
    </w:p>
    <w:p w14:paraId="69F5DDF2" w14:textId="77777777" w:rsidR="000F77DB" w:rsidRPr="000F77DB" w:rsidRDefault="000F77DB" w:rsidP="000F77DB">
      <w:pPr>
        <w:spacing w:after="0"/>
        <w:jc w:val="both"/>
        <w:rPr>
          <w:rFonts w:cs="Calibri"/>
        </w:rPr>
      </w:pPr>
      <w:r w:rsidRPr="000F77DB">
        <w:rPr>
          <w:rFonts w:cs="Calibri"/>
        </w:rPr>
        <w:t>all operational stages and waste syrup losses from process and filler stages.</w:t>
      </w:r>
    </w:p>
    <w:p w14:paraId="3DEEC669" w14:textId="77777777" w:rsidR="00E31DA9" w:rsidRDefault="00E31DA9" w:rsidP="007A3C91">
      <w:pPr>
        <w:rPr>
          <w:rFonts w:cs="Calibri"/>
        </w:rPr>
      </w:pPr>
    </w:p>
    <w:p w14:paraId="5E230030" w14:textId="77777777" w:rsidR="007A3C91" w:rsidRDefault="007A3C91" w:rsidP="007A3C91">
      <w:pPr>
        <w:rPr>
          <w:rFonts w:cs="Calibri"/>
        </w:rPr>
      </w:pPr>
      <w:r>
        <w:rPr>
          <w:rFonts w:cs="Calibri"/>
        </w:rPr>
        <w:t>The production operation</w:t>
      </w:r>
      <w:r w:rsidR="002F224D">
        <w:rPr>
          <w:rFonts w:cs="Calibri"/>
        </w:rPr>
        <w:t>s</w:t>
      </w:r>
      <w:r>
        <w:rPr>
          <w:rFonts w:cs="Calibri"/>
        </w:rPr>
        <w:t xml:space="preserve"> include </w:t>
      </w:r>
      <w:r w:rsidR="00E31DA9">
        <w:rPr>
          <w:rFonts w:cs="Calibri"/>
        </w:rPr>
        <w:t xml:space="preserve">the following </w:t>
      </w:r>
      <w:r>
        <w:rPr>
          <w:rFonts w:cs="Calibri"/>
        </w:rPr>
        <w:t>stages:</w:t>
      </w:r>
    </w:p>
    <w:p w14:paraId="492CD208" w14:textId="77777777" w:rsidR="007A3C91" w:rsidRDefault="007A3C91" w:rsidP="007A3C91">
      <w:pPr>
        <w:numPr>
          <w:ilvl w:val="0"/>
          <w:numId w:val="2"/>
        </w:numPr>
        <w:spacing w:after="0"/>
        <w:rPr>
          <w:rFonts w:cs="Calibri"/>
        </w:rPr>
      </w:pPr>
      <w:r>
        <w:rPr>
          <w:rFonts w:cs="Calibri"/>
        </w:rPr>
        <w:lastRenderedPageBreak/>
        <w:t>Receiving, handling, storage and preparation of raw materials, ingredients and packaging</w:t>
      </w:r>
      <w:r w:rsidR="002F224D">
        <w:rPr>
          <w:rFonts w:cs="Calibri"/>
        </w:rPr>
        <w:t>.</w:t>
      </w:r>
      <w:r>
        <w:rPr>
          <w:rFonts w:cs="Calibri"/>
        </w:rPr>
        <w:t xml:space="preserve">  </w:t>
      </w:r>
    </w:p>
    <w:p w14:paraId="030FD120" w14:textId="77777777" w:rsidR="007A3C91" w:rsidRDefault="007A3C91" w:rsidP="007A3C91">
      <w:pPr>
        <w:numPr>
          <w:ilvl w:val="0"/>
          <w:numId w:val="2"/>
        </w:numPr>
        <w:spacing w:after="0"/>
        <w:rPr>
          <w:rFonts w:cs="Calibri"/>
        </w:rPr>
      </w:pPr>
      <w:r>
        <w:rPr>
          <w:rFonts w:cs="Calibri"/>
        </w:rPr>
        <w:t>Processing of ingredients including the preparation, blending and dilution</w:t>
      </w:r>
      <w:r w:rsidR="002F224D">
        <w:rPr>
          <w:rFonts w:cs="Calibri"/>
        </w:rPr>
        <w:t>.</w:t>
      </w:r>
    </w:p>
    <w:p w14:paraId="6AC9B144" w14:textId="77777777" w:rsidR="007A3C91" w:rsidRDefault="007A3C91" w:rsidP="007A3C91">
      <w:pPr>
        <w:numPr>
          <w:ilvl w:val="0"/>
          <w:numId w:val="2"/>
        </w:numPr>
        <w:spacing w:after="0"/>
        <w:rPr>
          <w:rFonts w:cs="Calibri"/>
        </w:rPr>
      </w:pPr>
      <w:r>
        <w:rPr>
          <w:rFonts w:cs="Calibri"/>
        </w:rPr>
        <w:t>De-palletising of packaging for use in manufacturing of product</w:t>
      </w:r>
      <w:r w:rsidR="002F224D">
        <w:rPr>
          <w:rFonts w:cs="Calibri"/>
        </w:rPr>
        <w:t>.</w:t>
      </w:r>
    </w:p>
    <w:p w14:paraId="4BE51B3C" w14:textId="77777777" w:rsidR="007A3C91" w:rsidRDefault="007A3C91" w:rsidP="007A3C91">
      <w:pPr>
        <w:numPr>
          <w:ilvl w:val="0"/>
          <w:numId w:val="2"/>
        </w:numPr>
        <w:spacing w:after="0"/>
        <w:rPr>
          <w:rFonts w:cs="Calibri"/>
        </w:rPr>
      </w:pPr>
      <w:r>
        <w:rPr>
          <w:rFonts w:cs="Calibri"/>
        </w:rPr>
        <w:t>Pasteurisation of specific products</w:t>
      </w:r>
      <w:r w:rsidR="002F224D">
        <w:rPr>
          <w:rFonts w:cs="Calibri"/>
        </w:rPr>
        <w:t>.</w:t>
      </w:r>
    </w:p>
    <w:p w14:paraId="6E2C875F" w14:textId="77777777" w:rsidR="007A3C91" w:rsidRDefault="007A3C91" w:rsidP="007A3C91">
      <w:pPr>
        <w:numPr>
          <w:ilvl w:val="0"/>
          <w:numId w:val="2"/>
        </w:numPr>
        <w:spacing w:after="0"/>
        <w:rPr>
          <w:rFonts w:cs="Calibri"/>
        </w:rPr>
      </w:pPr>
      <w:r>
        <w:rPr>
          <w:rFonts w:cs="Calibri"/>
        </w:rPr>
        <w:t>Filling of product, including bottle rinsing, filling, capping and labelling</w:t>
      </w:r>
      <w:r w:rsidR="002F224D">
        <w:rPr>
          <w:rFonts w:cs="Calibri"/>
        </w:rPr>
        <w:t>.</w:t>
      </w:r>
      <w:r>
        <w:rPr>
          <w:rFonts w:cs="Calibri"/>
        </w:rPr>
        <w:t xml:space="preserve"> </w:t>
      </w:r>
    </w:p>
    <w:p w14:paraId="7435A9A7" w14:textId="77777777" w:rsidR="007A3C91" w:rsidRDefault="007A3C91" w:rsidP="007A3C91">
      <w:pPr>
        <w:numPr>
          <w:ilvl w:val="0"/>
          <w:numId w:val="2"/>
        </w:numPr>
        <w:spacing w:after="0"/>
        <w:rPr>
          <w:rFonts w:cs="Calibri"/>
        </w:rPr>
      </w:pPr>
      <w:r>
        <w:rPr>
          <w:rFonts w:cs="Calibri"/>
        </w:rPr>
        <w:t>Packing of bottles into different formats</w:t>
      </w:r>
      <w:r w:rsidR="002F224D">
        <w:rPr>
          <w:rFonts w:cs="Calibri"/>
        </w:rPr>
        <w:t>.</w:t>
      </w:r>
    </w:p>
    <w:p w14:paraId="6FE9E132" w14:textId="77777777" w:rsidR="007A3C91" w:rsidRDefault="007A3C91" w:rsidP="007A3C91">
      <w:pPr>
        <w:numPr>
          <w:ilvl w:val="0"/>
          <w:numId w:val="2"/>
        </w:numPr>
        <w:spacing w:after="0"/>
        <w:rPr>
          <w:rFonts w:cs="Calibri"/>
        </w:rPr>
      </w:pPr>
      <w:r>
        <w:rPr>
          <w:rFonts w:cs="Calibri"/>
        </w:rPr>
        <w:t>Palletising of manufactured products before storage and dispatch</w:t>
      </w:r>
      <w:r w:rsidR="002F224D">
        <w:rPr>
          <w:rFonts w:cs="Calibri"/>
        </w:rPr>
        <w:t>.</w:t>
      </w:r>
    </w:p>
    <w:p w14:paraId="3656B9AB" w14:textId="77777777" w:rsidR="0080438C" w:rsidRDefault="0080438C" w:rsidP="00F17C3B">
      <w:pPr>
        <w:spacing w:after="0"/>
        <w:ind w:left="720"/>
        <w:rPr>
          <w:rFonts w:cs="Calibri"/>
        </w:rPr>
      </w:pPr>
    </w:p>
    <w:p w14:paraId="45FB0818" w14:textId="77777777" w:rsidR="007A3C91" w:rsidRDefault="007A3C91" w:rsidP="007A3C91">
      <w:pPr>
        <w:spacing w:after="0"/>
        <w:rPr>
          <w:rFonts w:cs="Calibri"/>
        </w:rPr>
      </w:pPr>
    </w:p>
    <w:p w14:paraId="320D16F8" w14:textId="77777777" w:rsidR="007A3C91" w:rsidRDefault="007820BF" w:rsidP="007A3C91">
      <w:pPr>
        <w:spacing w:after="0"/>
        <w:rPr>
          <w:rFonts w:cs="Calibri"/>
        </w:rPr>
      </w:pPr>
      <w:r>
        <w:rPr>
          <w:rFonts w:cs="Calibri"/>
        </w:rPr>
        <w:t>T</w:t>
      </w:r>
      <w:r w:rsidR="007A3C91">
        <w:rPr>
          <w:rFonts w:cs="Calibri"/>
        </w:rPr>
        <w:t xml:space="preserve">here are number of directly associated activities which are technically linked to the </w:t>
      </w:r>
      <w:r>
        <w:rPr>
          <w:rFonts w:cs="Calibri"/>
        </w:rPr>
        <w:t>Schedule 1 listed activities of the Environmental Permitting Regulations</w:t>
      </w:r>
      <w:r w:rsidR="007A3C91">
        <w:rPr>
          <w:rFonts w:cs="Calibri"/>
        </w:rPr>
        <w:t>:</w:t>
      </w:r>
    </w:p>
    <w:p w14:paraId="049F31CB" w14:textId="77777777" w:rsidR="007820BF" w:rsidRDefault="007820BF" w:rsidP="007A3C91">
      <w:pPr>
        <w:spacing w:after="0"/>
        <w:rPr>
          <w:rFonts w:cs="Calibri"/>
        </w:rPr>
      </w:pPr>
    </w:p>
    <w:p w14:paraId="6E134AB4" w14:textId="77777777" w:rsidR="007A3C91" w:rsidRDefault="007820BF" w:rsidP="007820BF">
      <w:pPr>
        <w:numPr>
          <w:ilvl w:val="0"/>
          <w:numId w:val="3"/>
        </w:numPr>
        <w:spacing w:after="0"/>
        <w:rPr>
          <w:rFonts w:cs="Calibri"/>
        </w:rPr>
      </w:pPr>
      <w:r>
        <w:rPr>
          <w:rFonts w:cs="Calibri"/>
        </w:rPr>
        <w:t>Steam and heat generation using t</w:t>
      </w:r>
      <w:r w:rsidRPr="007820BF">
        <w:rPr>
          <w:rFonts w:cs="Calibri"/>
        </w:rPr>
        <w:t>wo 11.2MWth boilers.</w:t>
      </w:r>
    </w:p>
    <w:p w14:paraId="5AE09B0B" w14:textId="77777777" w:rsidR="007A3C91" w:rsidRDefault="007820BF" w:rsidP="007820BF">
      <w:pPr>
        <w:numPr>
          <w:ilvl w:val="0"/>
          <w:numId w:val="3"/>
        </w:numPr>
        <w:spacing w:after="0"/>
        <w:rPr>
          <w:rFonts w:cs="Calibri"/>
        </w:rPr>
      </w:pPr>
      <w:r w:rsidRPr="007820BF">
        <w:rPr>
          <w:rFonts w:cs="Calibri"/>
        </w:rPr>
        <w:t>Treatment of incoming mains water.</w:t>
      </w:r>
    </w:p>
    <w:p w14:paraId="2E66C03C" w14:textId="77777777" w:rsidR="007A3C91" w:rsidRDefault="007820BF" w:rsidP="007820BF">
      <w:pPr>
        <w:numPr>
          <w:ilvl w:val="0"/>
          <w:numId w:val="3"/>
        </w:numPr>
        <w:spacing w:after="0"/>
        <w:rPr>
          <w:rFonts w:cs="Calibri"/>
        </w:rPr>
      </w:pPr>
      <w:r w:rsidRPr="007820BF">
        <w:rPr>
          <w:rFonts w:cs="Calibri"/>
        </w:rPr>
        <w:t>Electro-chlorination plant and system.</w:t>
      </w:r>
    </w:p>
    <w:p w14:paraId="68468926" w14:textId="77777777" w:rsidR="007A3C91" w:rsidRDefault="007820BF" w:rsidP="007820BF">
      <w:pPr>
        <w:numPr>
          <w:ilvl w:val="0"/>
          <w:numId w:val="3"/>
        </w:numPr>
        <w:spacing w:after="0"/>
        <w:rPr>
          <w:rFonts w:cs="Calibri"/>
        </w:rPr>
      </w:pPr>
      <w:r w:rsidRPr="007820BF">
        <w:rPr>
          <w:rFonts w:cs="Calibri"/>
        </w:rPr>
        <w:t>Raw material storage.</w:t>
      </w:r>
    </w:p>
    <w:p w14:paraId="12CF67F3" w14:textId="77777777" w:rsidR="007A3C91" w:rsidRDefault="007820BF" w:rsidP="007820BF">
      <w:pPr>
        <w:numPr>
          <w:ilvl w:val="0"/>
          <w:numId w:val="3"/>
        </w:numPr>
        <w:spacing w:after="0"/>
        <w:rPr>
          <w:rFonts w:cs="Calibri"/>
        </w:rPr>
      </w:pPr>
      <w:r w:rsidRPr="007820BF">
        <w:rPr>
          <w:rFonts w:cs="Calibri"/>
        </w:rPr>
        <w:t>Waste storage.</w:t>
      </w:r>
      <w:r w:rsidR="007A3C91">
        <w:rPr>
          <w:rFonts w:cs="Calibri"/>
        </w:rPr>
        <w:t xml:space="preserve"> </w:t>
      </w:r>
    </w:p>
    <w:p w14:paraId="0AB31386" w14:textId="77777777" w:rsidR="007A3C91" w:rsidRDefault="007820BF" w:rsidP="007820BF">
      <w:pPr>
        <w:numPr>
          <w:ilvl w:val="0"/>
          <w:numId w:val="3"/>
        </w:numPr>
        <w:spacing w:after="0"/>
        <w:rPr>
          <w:rFonts w:cs="Calibri"/>
        </w:rPr>
      </w:pPr>
      <w:r w:rsidRPr="007820BF">
        <w:rPr>
          <w:rFonts w:cs="Calibri"/>
        </w:rPr>
        <w:t>Sugar dissolving plant.</w:t>
      </w:r>
    </w:p>
    <w:p w14:paraId="797D1ADD" w14:textId="77777777" w:rsidR="007A3C91" w:rsidRDefault="000358DB" w:rsidP="000358DB">
      <w:pPr>
        <w:numPr>
          <w:ilvl w:val="0"/>
          <w:numId w:val="3"/>
        </w:numPr>
        <w:spacing w:after="0"/>
        <w:rPr>
          <w:rFonts w:cs="Calibri"/>
        </w:rPr>
      </w:pPr>
      <w:r w:rsidRPr="000358DB">
        <w:rPr>
          <w:rFonts w:cs="Calibri"/>
        </w:rPr>
        <w:t>Two Carbo</w:t>
      </w:r>
      <w:r>
        <w:rPr>
          <w:rFonts w:cs="Calibri"/>
        </w:rPr>
        <w:t>n Dioxide (50 tonnes each) and t</w:t>
      </w:r>
      <w:r w:rsidRPr="000358DB">
        <w:rPr>
          <w:rFonts w:cs="Calibri"/>
        </w:rPr>
        <w:t>wo Nitrogen (50 tonnes each), gas storage tanks.</w:t>
      </w:r>
    </w:p>
    <w:p w14:paraId="5B40AFCB" w14:textId="77777777" w:rsidR="007A3C91" w:rsidRDefault="000358DB" w:rsidP="000358DB">
      <w:pPr>
        <w:numPr>
          <w:ilvl w:val="0"/>
          <w:numId w:val="3"/>
        </w:numPr>
        <w:spacing w:after="0"/>
        <w:rPr>
          <w:rFonts w:cs="Calibri"/>
        </w:rPr>
      </w:pPr>
      <w:r w:rsidRPr="000358DB">
        <w:rPr>
          <w:rFonts w:cs="Calibri"/>
        </w:rPr>
        <w:t>Refrigeration plant.</w:t>
      </w:r>
    </w:p>
    <w:p w14:paraId="45B65B42" w14:textId="77777777" w:rsidR="000358DB" w:rsidRDefault="000358DB" w:rsidP="000358DB">
      <w:pPr>
        <w:numPr>
          <w:ilvl w:val="0"/>
          <w:numId w:val="3"/>
        </w:numPr>
        <w:spacing w:after="0"/>
        <w:rPr>
          <w:rFonts w:cs="Calibri"/>
        </w:rPr>
      </w:pPr>
      <w:r w:rsidRPr="000358DB">
        <w:rPr>
          <w:rFonts w:cs="Calibri"/>
        </w:rPr>
        <w:t xml:space="preserve">Production of </w:t>
      </w:r>
      <w:r>
        <w:rPr>
          <w:rFonts w:cs="Calibri"/>
        </w:rPr>
        <w:t>plastic (</w:t>
      </w:r>
      <w:r w:rsidRPr="000358DB">
        <w:rPr>
          <w:rFonts w:cs="Calibri"/>
        </w:rPr>
        <w:t>PET</w:t>
      </w:r>
      <w:r>
        <w:rPr>
          <w:rFonts w:cs="Calibri"/>
        </w:rPr>
        <w:t>)</w:t>
      </w:r>
      <w:r w:rsidRPr="000358DB">
        <w:rPr>
          <w:rFonts w:cs="Calibri"/>
        </w:rPr>
        <w:t xml:space="preserve"> bottles.</w:t>
      </w:r>
    </w:p>
    <w:p w14:paraId="564CC0D9" w14:textId="77777777" w:rsidR="000358DB" w:rsidRDefault="000358DB" w:rsidP="000358DB">
      <w:pPr>
        <w:numPr>
          <w:ilvl w:val="0"/>
          <w:numId w:val="3"/>
        </w:numPr>
        <w:spacing w:after="0"/>
        <w:rPr>
          <w:rFonts w:cs="Calibri"/>
        </w:rPr>
      </w:pPr>
      <w:r w:rsidRPr="000358DB">
        <w:rPr>
          <w:rFonts w:cs="Calibri"/>
        </w:rPr>
        <w:t>Full goods storage (warehousing)</w:t>
      </w:r>
      <w:r>
        <w:rPr>
          <w:rFonts w:cs="Calibri"/>
        </w:rPr>
        <w:t>.</w:t>
      </w:r>
    </w:p>
    <w:p w14:paraId="02C98D4F" w14:textId="77777777" w:rsidR="000358DB" w:rsidRDefault="007976B2" w:rsidP="007976B2">
      <w:pPr>
        <w:numPr>
          <w:ilvl w:val="0"/>
          <w:numId w:val="3"/>
        </w:numPr>
        <w:spacing w:after="0"/>
        <w:rPr>
          <w:rFonts w:cs="Calibri"/>
        </w:rPr>
      </w:pPr>
      <w:r w:rsidRPr="007976B2">
        <w:rPr>
          <w:rFonts w:cs="Calibri"/>
        </w:rPr>
        <w:t>Research and Development (R&amp;D) Pilot Plant</w:t>
      </w:r>
      <w:r>
        <w:rPr>
          <w:rFonts w:cs="Calibri"/>
        </w:rPr>
        <w:t>.</w:t>
      </w:r>
    </w:p>
    <w:p w14:paraId="71E0BED0" w14:textId="77777777" w:rsidR="007976B2" w:rsidRDefault="007976B2" w:rsidP="007976B2">
      <w:pPr>
        <w:numPr>
          <w:ilvl w:val="0"/>
          <w:numId w:val="3"/>
        </w:numPr>
        <w:spacing w:after="0"/>
        <w:rPr>
          <w:rFonts w:cs="Calibri"/>
        </w:rPr>
      </w:pPr>
      <w:r w:rsidRPr="007976B2">
        <w:rPr>
          <w:rFonts w:cs="Calibri"/>
        </w:rPr>
        <w:t>Environmental Area - Compacting, Baling. Crushing and Hazardous Waste Segregation</w:t>
      </w:r>
      <w:r w:rsidR="00F17C3B">
        <w:rPr>
          <w:rFonts w:cs="Calibri"/>
        </w:rPr>
        <w:t>.</w:t>
      </w:r>
    </w:p>
    <w:p w14:paraId="0FE5DAB7" w14:textId="77777777" w:rsidR="00F17C3B" w:rsidRPr="008D1B40" w:rsidRDefault="006D3226" w:rsidP="008D1B40">
      <w:pPr>
        <w:pStyle w:val="ReportLevel2"/>
      </w:pPr>
      <w:r w:rsidRPr="008D1B40">
        <w:lastRenderedPageBreak/>
        <w:t>Foreseeable Emissions from the Process</w:t>
      </w:r>
    </w:p>
    <w:p w14:paraId="3DE5A4D6" w14:textId="77777777" w:rsidR="008D1B40" w:rsidRPr="00DB701E" w:rsidRDefault="008D1B40" w:rsidP="00DB701E">
      <w:pPr>
        <w:pStyle w:val="ReportLevel2"/>
        <w:numPr>
          <w:ilvl w:val="0"/>
          <w:numId w:val="0"/>
        </w:numPr>
        <w:rPr>
          <w:rFonts w:ascii="Calibri" w:eastAsia="Calibri" w:hAnsi="Calibri" w:cs="Calibri"/>
          <w:sz w:val="22"/>
          <w:szCs w:val="22"/>
        </w:rPr>
      </w:pPr>
      <w:r w:rsidRPr="00DB701E">
        <w:rPr>
          <w:rFonts w:ascii="Calibri" w:eastAsia="Calibri" w:hAnsi="Calibri" w:cs="Calibri"/>
          <w:sz w:val="22"/>
          <w:szCs w:val="22"/>
        </w:rPr>
        <w:t>The environmental releases are</w:t>
      </w:r>
      <w:r w:rsidR="005748FA">
        <w:rPr>
          <w:rFonts w:ascii="Calibri" w:eastAsia="Calibri" w:hAnsi="Calibri" w:cs="Calibri"/>
          <w:sz w:val="22"/>
          <w:szCs w:val="22"/>
        </w:rPr>
        <w:t xml:space="preserve"> </w:t>
      </w:r>
      <w:r w:rsidR="005748FA" w:rsidRPr="005748FA">
        <w:rPr>
          <w:rFonts w:ascii="Calibri" w:eastAsia="Calibri" w:hAnsi="Calibri" w:cs="Calibri"/>
          <w:b w:val="0"/>
          <w:sz w:val="22"/>
          <w:szCs w:val="22"/>
        </w:rPr>
        <w:t>(see Environment Agency H1 Database v2.78 Britvic Soft Drinks – Beckton)</w:t>
      </w:r>
      <w:r w:rsidRPr="00DB701E">
        <w:rPr>
          <w:rFonts w:ascii="Calibri" w:eastAsia="Calibri" w:hAnsi="Calibri" w:cs="Calibri"/>
          <w:sz w:val="22"/>
          <w:szCs w:val="22"/>
        </w:rPr>
        <w:t xml:space="preserve">: </w:t>
      </w:r>
    </w:p>
    <w:p w14:paraId="33123149" w14:textId="77777777" w:rsidR="00DB701E" w:rsidRDefault="00E31DA9" w:rsidP="00DB701E">
      <w:pPr>
        <w:pStyle w:val="ReportLevel2"/>
        <w:numPr>
          <w:ilvl w:val="0"/>
          <w:numId w:val="0"/>
        </w:numPr>
        <w:spacing w:before="0" w:after="0"/>
        <w:ind w:left="1080" w:hanging="1080"/>
        <w:rPr>
          <w:rFonts w:ascii="Calibri" w:eastAsia="Calibri" w:hAnsi="Calibri" w:cs="Calibri"/>
          <w:b w:val="0"/>
          <w:sz w:val="22"/>
          <w:szCs w:val="22"/>
        </w:rPr>
      </w:pPr>
      <w:r w:rsidRPr="00E31DA9">
        <w:rPr>
          <w:rFonts w:ascii="Calibri" w:eastAsia="Calibri" w:hAnsi="Calibri" w:cs="Calibri"/>
          <w:sz w:val="22"/>
          <w:szCs w:val="22"/>
        </w:rPr>
        <w:t>Emissions to Air</w:t>
      </w:r>
      <w:r w:rsidR="008D1B40" w:rsidRPr="00D63541">
        <w:rPr>
          <w:rFonts w:ascii="Calibri" w:eastAsia="Calibri" w:hAnsi="Calibri" w:cs="Calibri"/>
          <w:b w:val="0"/>
          <w:sz w:val="22"/>
          <w:szCs w:val="22"/>
        </w:rPr>
        <w:t xml:space="preserve">: A1 and A1.1 NOx from natural gas-fired </w:t>
      </w:r>
      <w:r w:rsidR="00DB701E">
        <w:rPr>
          <w:rFonts w:ascii="Calibri" w:eastAsia="Calibri" w:hAnsi="Calibri" w:cs="Calibri"/>
          <w:b w:val="0"/>
          <w:sz w:val="22"/>
          <w:szCs w:val="22"/>
        </w:rPr>
        <w:t xml:space="preserve">boilers (11.2MWth rated thermal </w:t>
      </w:r>
    </w:p>
    <w:p w14:paraId="79402B21" w14:textId="77777777" w:rsidR="008D1B40" w:rsidRPr="00D63541" w:rsidRDefault="008D1B40" w:rsidP="00DB701E">
      <w:pPr>
        <w:pStyle w:val="ReportLevel2"/>
        <w:numPr>
          <w:ilvl w:val="0"/>
          <w:numId w:val="0"/>
        </w:numPr>
        <w:spacing w:before="0" w:after="0"/>
        <w:ind w:left="1080" w:hanging="1080"/>
        <w:rPr>
          <w:rFonts w:ascii="Calibri" w:eastAsia="Calibri" w:hAnsi="Calibri" w:cs="Calibri"/>
          <w:b w:val="0"/>
          <w:sz w:val="22"/>
          <w:szCs w:val="22"/>
        </w:rPr>
      </w:pPr>
      <w:r w:rsidRPr="00D63541">
        <w:rPr>
          <w:rFonts w:ascii="Calibri" w:eastAsia="Calibri" w:hAnsi="Calibri" w:cs="Calibri"/>
          <w:b w:val="0"/>
          <w:sz w:val="22"/>
          <w:szCs w:val="22"/>
        </w:rPr>
        <w:t xml:space="preserve">input), through a single 10.7m single stack.  </w:t>
      </w:r>
    </w:p>
    <w:p w14:paraId="53128261" w14:textId="77777777" w:rsidR="00DB701E" w:rsidRDefault="00DB701E" w:rsidP="00DB701E">
      <w:pPr>
        <w:pStyle w:val="ReportLevel2"/>
        <w:numPr>
          <w:ilvl w:val="0"/>
          <w:numId w:val="0"/>
        </w:numPr>
        <w:spacing w:before="0" w:after="0"/>
        <w:ind w:left="1080" w:hanging="1080"/>
        <w:rPr>
          <w:rFonts w:ascii="Calibri" w:eastAsia="Calibri" w:hAnsi="Calibri" w:cs="Calibri"/>
          <w:b w:val="0"/>
          <w:sz w:val="22"/>
          <w:szCs w:val="22"/>
        </w:rPr>
      </w:pPr>
    </w:p>
    <w:p w14:paraId="6D8D8284" w14:textId="77777777" w:rsidR="00DB701E" w:rsidRDefault="00E31DA9" w:rsidP="00DB701E">
      <w:pPr>
        <w:pStyle w:val="ReportLevel2"/>
        <w:numPr>
          <w:ilvl w:val="0"/>
          <w:numId w:val="0"/>
        </w:numPr>
        <w:spacing w:before="0" w:after="0"/>
        <w:ind w:left="1080" w:hanging="1080"/>
        <w:rPr>
          <w:rFonts w:ascii="Calibri" w:eastAsia="Calibri" w:hAnsi="Calibri" w:cs="Calibri"/>
          <w:b w:val="0"/>
          <w:sz w:val="22"/>
          <w:szCs w:val="22"/>
        </w:rPr>
      </w:pPr>
      <w:r w:rsidRPr="00E31DA9">
        <w:rPr>
          <w:rFonts w:ascii="Calibri" w:eastAsia="Calibri" w:hAnsi="Calibri" w:cs="Calibri"/>
          <w:sz w:val="22"/>
          <w:szCs w:val="22"/>
        </w:rPr>
        <w:t>Other/fugitive emissions</w:t>
      </w:r>
      <w:r>
        <w:rPr>
          <w:rFonts w:ascii="Calibri" w:eastAsia="Calibri" w:hAnsi="Calibri" w:cs="Calibri"/>
          <w:b w:val="0"/>
          <w:sz w:val="22"/>
          <w:szCs w:val="22"/>
        </w:rPr>
        <w:t>: Carbon Dioxide tanks, Nitrogen tanks, A</w:t>
      </w:r>
      <w:r w:rsidR="008D1B40" w:rsidRPr="00D63541">
        <w:rPr>
          <w:rFonts w:ascii="Calibri" w:eastAsia="Calibri" w:hAnsi="Calibri" w:cs="Calibri"/>
          <w:b w:val="0"/>
          <w:sz w:val="22"/>
          <w:szCs w:val="22"/>
        </w:rPr>
        <w:t>mmonia plant and</w:t>
      </w:r>
      <w:r w:rsidR="00D63541">
        <w:rPr>
          <w:rFonts w:ascii="Calibri" w:eastAsia="Calibri" w:hAnsi="Calibri" w:cs="Calibri"/>
          <w:b w:val="0"/>
          <w:sz w:val="22"/>
          <w:szCs w:val="22"/>
        </w:rPr>
        <w:t xml:space="preserve"> </w:t>
      </w:r>
      <w:r>
        <w:rPr>
          <w:rFonts w:ascii="Calibri" w:eastAsia="Calibri" w:hAnsi="Calibri" w:cs="Calibri"/>
          <w:b w:val="0"/>
          <w:sz w:val="22"/>
          <w:szCs w:val="22"/>
        </w:rPr>
        <w:t>C</w:t>
      </w:r>
      <w:r w:rsidR="00DB701E">
        <w:rPr>
          <w:rFonts w:ascii="Calibri" w:eastAsia="Calibri" w:hAnsi="Calibri" w:cs="Calibri"/>
          <w:b w:val="0"/>
          <w:sz w:val="22"/>
          <w:szCs w:val="22"/>
        </w:rPr>
        <w:t xml:space="preserve">hlorine </w:t>
      </w:r>
    </w:p>
    <w:p w14:paraId="223DB029" w14:textId="77777777" w:rsidR="008D1B40" w:rsidRPr="00D63541" w:rsidRDefault="00E31DA9" w:rsidP="00DB701E">
      <w:pPr>
        <w:pStyle w:val="ReportLevel2"/>
        <w:numPr>
          <w:ilvl w:val="0"/>
          <w:numId w:val="0"/>
        </w:numPr>
        <w:spacing w:before="0" w:after="0"/>
        <w:ind w:left="1080" w:hanging="1080"/>
        <w:rPr>
          <w:rFonts w:ascii="Calibri" w:eastAsia="Calibri" w:hAnsi="Calibri" w:cs="Calibri"/>
          <w:b w:val="0"/>
          <w:sz w:val="22"/>
          <w:szCs w:val="22"/>
        </w:rPr>
      </w:pPr>
      <w:r>
        <w:rPr>
          <w:rFonts w:ascii="Calibri" w:eastAsia="Calibri" w:hAnsi="Calibri" w:cs="Calibri"/>
          <w:b w:val="0"/>
          <w:sz w:val="22"/>
          <w:szCs w:val="22"/>
        </w:rPr>
        <w:t>cylinders, standby boiler, H</w:t>
      </w:r>
      <w:r w:rsidR="008D1B40" w:rsidRPr="00D63541">
        <w:rPr>
          <w:rFonts w:ascii="Calibri" w:eastAsia="Calibri" w:hAnsi="Calibri" w:cs="Calibri"/>
          <w:b w:val="0"/>
          <w:sz w:val="22"/>
          <w:szCs w:val="22"/>
        </w:rPr>
        <w:t>ydrochloric acid, bulk storage tank, chlorine tank for</w:t>
      </w:r>
      <w:r w:rsidR="00D63541">
        <w:rPr>
          <w:rFonts w:ascii="Calibri" w:eastAsia="Calibri" w:hAnsi="Calibri" w:cs="Calibri"/>
          <w:b w:val="0"/>
          <w:sz w:val="22"/>
          <w:szCs w:val="22"/>
        </w:rPr>
        <w:t xml:space="preserve"> </w:t>
      </w:r>
      <w:r w:rsidR="008D1B40" w:rsidRPr="00D63541">
        <w:rPr>
          <w:rFonts w:ascii="Calibri" w:eastAsia="Calibri" w:hAnsi="Calibri" w:cs="Calibri"/>
          <w:b w:val="0"/>
          <w:sz w:val="22"/>
          <w:szCs w:val="22"/>
        </w:rPr>
        <w:t>water treatment</w:t>
      </w:r>
      <w:r w:rsidR="00DB701E">
        <w:rPr>
          <w:rFonts w:ascii="Calibri" w:eastAsia="Calibri" w:hAnsi="Calibri" w:cs="Calibri"/>
          <w:b w:val="0"/>
          <w:sz w:val="22"/>
          <w:szCs w:val="22"/>
        </w:rPr>
        <w:t>.</w:t>
      </w:r>
      <w:r w:rsidR="008D1B40" w:rsidRPr="00D63541">
        <w:rPr>
          <w:rFonts w:ascii="Calibri" w:eastAsia="Calibri" w:hAnsi="Calibri" w:cs="Calibri"/>
          <w:b w:val="0"/>
          <w:sz w:val="22"/>
          <w:szCs w:val="22"/>
        </w:rPr>
        <w:t xml:space="preserve"> </w:t>
      </w:r>
    </w:p>
    <w:p w14:paraId="62486C05" w14:textId="77777777" w:rsidR="00E31DA9" w:rsidRDefault="00E31DA9" w:rsidP="00E31DA9">
      <w:pPr>
        <w:pStyle w:val="ReportLevel2"/>
        <w:numPr>
          <w:ilvl w:val="0"/>
          <w:numId w:val="0"/>
        </w:numPr>
        <w:spacing w:before="0" w:after="0"/>
        <w:ind w:left="1080" w:hanging="1080"/>
        <w:rPr>
          <w:rFonts w:ascii="Calibri" w:eastAsia="Calibri" w:hAnsi="Calibri" w:cs="Calibri"/>
          <w:b w:val="0"/>
          <w:sz w:val="22"/>
          <w:szCs w:val="22"/>
        </w:rPr>
      </w:pPr>
    </w:p>
    <w:p w14:paraId="7BE4B6F8" w14:textId="77777777" w:rsidR="00690CF1" w:rsidRDefault="00E31DA9" w:rsidP="00E31DA9">
      <w:pPr>
        <w:pStyle w:val="ReportLevel2"/>
        <w:numPr>
          <w:ilvl w:val="0"/>
          <w:numId w:val="0"/>
        </w:numPr>
        <w:spacing w:before="0" w:after="0"/>
        <w:ind w:left="1080" w:hanging="1080"/>
        <w:rPr>
          <w:rFonts w:ascii="Calibri" w:eastAsia="Calibri" w:hAnsi="Calibri" w:cs="Calibri"/>
          <w:b w:val="0"/>
          <w:sz w:val="22"/>
          <w:szCs w:val="22"/>
        </w:rPr>
      </w:pPr>
      <w:r w:rsidRPr="00E31DA9">
        <w:rPr>
          <w:rFonts w:ascii="Calibri" w:eastAsia="Calibri" w:hAnsi="Calibri" w:cs="Calibri"/>
          <w:sz w:val="22"/>
          <w:szCs w:val="22"/>
        </w:rPr>
        <w:t>Sewer release</w:t>
      </w:r>
      <w:r>
        <w:rPr>
          <w:rFonts w:ascii="Calibri" w:eastAsia="Calibri" w:hAnsi="Calibri" w:cs="Calibri"/>
          <w:b w:val="0"/>
          <w:sz w:val="22"/>
          <w:szCs w:val="22"/>
        </w:rPr>
        <w:t>: F</w:t>
      </w:r>
      <w:r w:rsidR="008D1B40" w:rsidRPr="00D63541">
        <w:rPr>
          <w:rFonts w:ascii="Calibri" w:eastAsia="Calibri" w:hAnsi="Calibri" w:cs="Calibri"/>
          <w:b w:val="0"/>
          <w:sz w:val="22"/>
          <w:szCs w:val="22"/>
        </w:rPr>
        <w:t>rom release points S1 (Pr</w:t>
      </w:r>
      <w:r w:rsidR="00DB701E">
        <w:rPr>
          <w:rFonts w:ascii="Calibri" w:eastAsia="Calibri" w:hAnsi="Calibri" w:cs="Calibri"/>
          <w:b w:val="0"/>
          <w:sz w:val="22"/>
          <w:szCs w:val="22"/>
        </w:rPr>
        <w:t>ocess Effluent) and S2</w:t>
      </w:r>
      <w:r>
        <w:rPr>
          <w:rFonts w:ascii="Calibri" w:eastAsia="Calibri" w:hAnsi="Calibri" w:cs="Calibri"/>
          <w:b w:val="0"/>
          <w:sz w:val="22"/>
          <w:szCs w:val="22"/>
        </w:rPr>
        <w:t xml:space="preserve"> </w:t>
      </w:r>
      <w:r w:rsidR="00DB701E">
        <w:rPr>
          <w:rFonts w:ascii="Calibri" w:eastAsia="Calibri" w:hAnsi="Calibri" w:cs="Calibri"/>
          <w:b w:val="0"/>
          <w:sz w:val="22"/>
          <w:szCs w:val="22"/>
        </w:rPr>
        <w:t xml:space="preserve">(Surface </w:t>
      </w:r>
      <w:r w:rsidR="008D1B40" w:rsidRPr="00D63541">
        <w:rPr>
          <w:rFonts w:ascii="Calibri" w:eastAsia="Calibri" w:hAnsi="Calibri" w:cs="Calibri"/>
          <w:b w:val="0"/>
          <w:sz w:val="22"/>
          <w:szCs w:val="22"/>
        </w:rPr>
        <w:t>Water)</w:t>
      </w:r>
      <w:r w:rsidR="00DB701E">
        <w:rPr>
          <w:rFonts w:ascii="Calibri" w:eastAsia="Calibri" w:hAnsi="Calibri" w:cs="Calibri"/>
          <w:b w:val="0"/>
          <w:sz w:val="22"/>
          <w:szCs w:val="22"/>
        </w:rPr>
        <w:t xml:space="preserve">, </w:t>
      </w:r>
      <w:r>
        <w:rPr>
          <w:rFonts w:ascii="Calibri" w:eastAsia="Calibri" w:hAnsi="Calibri" w:cs="Calibri"/>
          <w:b w:val="0"/>
          <w:sz w:val="22"/>
          <w:szCs w:val="22"/>
        </w:rPr>
        <w:t>discharging</w:t>
      </w:r>
      <w:r w:rsidR="00690CF1">
        <w:rPr>
          <w:rFonts w:ascii="Calibri" w:eastAsia="Calibri" w:hAnsi="Calibri" w:cs="Calibri"/>
          <w:b w:val="0"/>
          <w:sz w:val="22"/>
          <w:szCs w:val="22"/>
        </w:rPr>
        <w:t xml:space="preserve"> from </w:t>
      </w:r>
    </w:p>
    <w:p w14:paraId="1BA0C0A6" w14:textId="77777777" w:rsidR="00BB3EE9" w:rsidRPr="005041E2" w:rsidRDefault="00690CF1" w:rsidP="00690CF1">
      <w:pPr>
        <w:pStyle w:val="ReportLevel2"/>
        <w:numPr>
          <w:ilvl w:val="0"/>
          <w:numId w:val="0"/>
        </w:numPr>
        <w:spacing w:before="0" w:after="0"/>
        <w:ind w:left="1080" w:hanging="1080"/>
        <w:rPr>
          <w:rFonts w:ascii="Calibri" w:eastAsia="Calibri" w:hAnsi="Calibri" w:cs="Calibri"/>
          <w:b w:val="0"/>
          <w:sz w:val="22"/>
          <w:szCs w:val="22"/>
        </w:rPr>
      </w:pPr>
      <w:r>
        <w:rPr>
          <w:rFonts w:ascii="Calibri" w:eastAsia="Calibri" w:hAnsi="Calibri" w:cs="Calibri"/>
          <w:b w:val="0"/>
          <w:sz w:val="22"/>
          <w:szCs w:val="22"/>
        </w:rPr>
        <w:t>the onsite ETP in</w:t>
      </w:r>
      <w:r w:rsidR="00E31DA9">
        <w:rPr>
          <w:rFonts w:ascii="Calibri" w:eastAsia="Calibri" w:hAnsi="Calibri" w:cs="Calibri"/>
          <w:b w:val="0"/>
          <w:sz w:val="22"/>
          <w:szCs w:val="22"/>
        </w:rPr>
        <w:t>to</w:t>
      </w:r>
      <w:r>
        <w:rPr>
          <w:rFonts w:ascii="Calibri" w:eastAsia="Calibri" w:hAnsi="Calibri" w:cs="Calibri"/>
          <w:b w:val="0"/>
          <w:sz w:val="22"/>
          <w:szCs w:val="22"/>
        </w:rPr>
        <w:t xml:space="preserve"> </w:t>
      </w:r>
      <w:r w:rsidR="00D63541">
        <w:rPr>
          <w:rFonts w:ascii="Calibri" w:eastAsia="Calibri" w:hAnsi="Calibri" w:cs="Calibri"/>
          <w:b w:val="0"/>
          <w:sz w:val="22"/>
          <w:szCs w:val="22"/>
        </w:rPr>
        <w:t>Beckon Sewage Treatment Plant (STP</w:t>
      </w:r>
      <w:r w:rsidR="00D63541" w:rsidRPr="005041E2">
        <w:rPr>
          <w:rFonts w:ascii="Calibri" w:eastAsia="Calibri" w:hAnsi="Calibri" w:cs="Calibri"/>
          <w:b w:val="0"/>
          <w:sz w:val="22"/>
          <w:szCs w:val="22"/>
        </w:rPr>
        <w:t>).</w:t>
      </w:r>
      <w:r w:rsidR="00DB701E" w:rsidRPr="005041E2">
        <w:rPr>
          <w:rFonts w:ascii="Calibri" w:eastAsia="Calibri" w:hAnsi="Calibri" w:cs="Calibri"/>
          <w:b w:val="0"/>
          <w:sz w:val="22"/>
          <w:szCs w:val="22"/>
        </w:rPr>
        <w:t xml:space="preserve">  </w:t>
      </w:r>
      <w:r w:rsidR="00AE096D" w:rsidRPr="005041E2">
        <w:rPr>
          <w:rFonts w:ascii="Calibri" w:eastAsia="Calibri" w:hAnsi="Calibri" w:cs="Calibri"/>
          <w:b w:val="0"/>
          <w:sz w:val="22"/>
          <w:szCs w:val="22"/>
        </w:rPr>
        <w:t>The average effluent flow</w:t>
      </w:r>
      <w:r w:rsidR="00E31DA9" w:rsidRPr="005041E2">
        <w:rPr>
          <w:rFonts w:ascii="Calibri" w:eastAsia="Calibri" w:hAnsi="Calibri" w:cs="Calibri"/>
          <w:b w:val="0"/>
          <w:sz w:val="22"/>
          <w:szCs w:val="22"/>
        </w:rPr>
        <w:t xml:space="preserve"> </w:t>
      </w:r>
      <w:r w:rsidR="008D1B40" w:rsidRPr="005041E2">
        <w:rPr>
          <w:rFonts w:ascii="Calibri" w:eastAsia="Calibri" w:hAnsi="Calibri" w:cs="Calibri"/>
          <w:b w:val="0"/>
          <w:sz w:val="22"/>
          <w:szCs w:val="22"/>
        </w:rPr>
        <w:t>rate is</w:t>
      </w:r>
      <w:r w:rsidR="00BB3EE9" w:rsidRPr="005041E2">
        <w:rPr>
          <w:rFonts w:ascii="Calibri" w:eastAsia="Calibri" w:hAnsi="Calibri" w:cs="Calibri"/>
          <w:b w:val="0"/>
          <w:sz w:val="22"/>
          <w:szCs w:val="22"/>
        </w:rPr>
        <w:t xml:space="preserve"> </w:t>
      </w:r>
    </w:p>
    <w:p w14:paraId="267BF075" w14:textId="77777777" w:rsidR="008D1B40" w:rsidRPr="00690CF1" w:rsidRDefault="00BB3EE9" w:rsidP="00690CF1">
      <w:pPr>
        <w:pStyle w:val="ReportLevel2"/>
        <w:numPr>
          <w:ilvl w:val="0"/>
          <w:numId w:val="0"/>
        </w:numPr>
        <w:spacing w:before="0" w:after="0"/>
        <w:ind w:left="1080" w:hanging="1080"/>
        <w:rPr>
          <w:rFonts w:ascii="Calibri" w:eastAsia="Calibri" w:hAnsi="Calibri" w:cs="Calibri"/>
          <w:b w:val="0"/>
          <w:sz w:val="22"/>
          <w:szCs w:val="22"/>
        </w:rPr>
      </w:pPr>
      <w:r w:rsidRPr="005041E2">
        <w:rPr>
          <w:rFonts w:ascii="Calibri" w:eastAsia="Calibri" w:hAnsi="Calibri" w:cs="Calibri"/>
          <w:b w:val="0"/>
          <w:sz w:val="22"/>
          <w:szCs w:val="22"/>
        </w:rPr>
        <w:t>expected to be in the region of 900</w:t>
      </w:r>
      <w:r w:rsidR="00DB701E" w:rsidRPr="005041E2">
        <w:rPr>
          <w:rFonts w:ascii="Calibri" w:eastAsia="Calibri" w:hAnsi="Calibri" w:cs="Calibri"/>
          <w:b w:val="0"/>
          <w:sz w:val="22"/>
          <w:szCs w:val="22"/>
        </w:rPr>
        <w:t>m</w:t>
      </w:r>
      <w:r w:rsidR="00DB701E" w:rsidRPr="005041E2">
        <w:rPr>
          <w:rFonts w:ascii="Calibri" w:eastAsia="Calibri" w:hAnsi="Calibri" w:cs="Calibri"/>
          <w:b w:val="0"/>
          <w:sz w:val="22"/>
          <w:szCs w:val="22"/>
          <w:vertAlign w:val="superscript"/>
        </w:rPr>
        <w:t>3</w:t>
      </w:r>
      <w:r w:rsidR="00DB701E" w:rsidRPr="005041E2">
        <w:rPr>
          <w:rFonts w:ascii="Calibri" w:eastAsia="Calibri" w:hAnsi="Calibri" w:cs="Calibri"/>
          <w:b w:val="0"/>
          <w:sz w:val="22"/>
          <w:szCs w:val="22"/>
        </w:rPr>
        <w:t>/day</w:t>
      </w:r>
      <w:r w:rsidRPr="005041E2">
        <w:rPr>
          <w:rFonts w:ascii="Calibri" w:eastAsia="Calibri" w:hAnsi="Calibri" w:cs="Calibri"/>
          <w:b w:val="0"/>
          <w:sz w:val="22"/>
          <w:szCs w:val="22"/>
        </w:rPr>
        <w:t>, and the m</w:t>
      </w:r>
      <w:r w:rsidR="00E31DA9" w:rsidRPr="005041E2">
        <w:rPr>
          <w:rFonts w:ascii="Calibri" w:eastAsia="Calibri" w:hAnsi="Calibri" w:cs="Calibri"/>
          <w:b w:val="0"/>
          <w:sz w:val="22"/>
          <w:szCs w:val="22"/>
        </w:rPr>
        <w:t xml:space="preserve">aximum </w:t>
      </w:r>
      <w:r w:rsidRPr="005041E2">
        <w:rPr>
          <w:rFonts w:ascii="Calibri" w:eastAsia="Calibri" w:hAnsi="Calibri" w:cs="Calibri"/>
          <w:b w:val="0"/>
          <w:sz w:val="22"/>
          <w:szCs w:val="22"/>
        </w:rPr>
        <w:t>1200</w:t>
      </w:r>
      <w:r w:rsidR="008D1B40" w:rsidRPr="005041E2">
        <w:rPr>
          <w:rFonts w:ascii="Calibri" w:eastAsia="Calibri" w:hAnsi="Calibri" w:cs="Calibri"/>
          <w:b w:val="0"/>
          <w:sz w:val="22"/>
          <w:szCs w:val="22"/>
        </w:rPr>
        <w:t>m</w:t>
      </w:r>
      <w:r w:rsidR="008D1B40" w:rsidRPr="005041E2">
        <w:rPr>
          <w:rFonts w:ascii="Calibri" w:eastAsia="Calibri" w:hAnsi="Calibri" w:cs="Calibri"/>
          <w:b w:val="0"/>
          <w:sz w:val="22"/>
          <w:szCs w:val="22"/>
          <w:vertAlign w:val="superscript"/>
        </w:rPr>
        <w:t>3</w:t>
      </w:r>
      <w:r w:rsidR="008D1B40" w:rsidRPr="005041E2">
        <w:rPr>
          <w:rFonts w:ascii="Calibri" w:eastAsia="Calibri" w:hAnsi="Calibri" w:cs="Calibri"/>
          <w:b w:val="0"/>
          <w:sz w:val="22"/>
          <w:szCs w:val="22"/>
        </w:rPr>
        <w:t>/day</w:t>
      </w:r>
      <w:r w:rsidR="00EC348B" w:rsidRPr="005041E2">
        <w:rPr>
          <w:rFonts w:ascii="Calibri" w:eastAsia="Calibri" w:hAnsi="Calibri" w:cs="Calibri"/>
          <w:b w:val="0"/>
          <w:sz w:val="22"/>
          <w:szCs w:val="22"/>
        </w:rPr>
        <w:t xml:space="preserve"> or </w:t>
      </w:r>
      <w:r w:rsidRPr="005041E2">
        <w:rPr>
          <w:rFonts w:ascii="Calibri" w:eastAsia="Calibri" w:hAnsi="Calibri" w:cs="Calibri"/>
          <w:b w:val="0"/>
          <w:sz w:val="22"/>
          <w:szCs w:val="22"/>
        </w:rPr>
        <w:t>184</w:t>
      </w:r>
      <w:r w:rsidR="00EC348B" w:rsidRPr="005041E2">
        <w:rPr>
          <w:rFonts w:ascii="Calibri" w:eastAsia="Calibri" w:hAnsi="Calibri" w:cs="Calibri"/>
          <w:b w:val="0"/>
          <w:sz w:val="22"/>
          <w:szCs w:val="22"/>
        </w:rPr>
        <w:t>m</w:t>
      </w:r>
      <w:r w:rsidR="00EC348B" w:rsidRPr="005041E2">
        <w:rPr>
          <w:rFonts w:ascii="Calibri" w:eastAsia="Calibri" w:hAnsi="Calibri" w:cs="Calibri"/>
          <w:b w:val="0"/>
          <w:sz w:val="22"/>
          <w:szCs w:val="22"/>
          <w:vertAlign w:val="superscript"/>
        </w:rPr>
        <w:t>3</w:t>
      </w:r>
      <w:r w:rsidRPr="005041E2">
        <w:rPr>
          <w:rFonts w:ascii="Calibri" w:eastAsia="Calibri" w:hAnsi="Calibri" w:cs="Calibri"/>
          <w:b w:val="0"/>
          <w:sz w:val="22"/>
          <w:szCs w:val="22"/>
        </w:rPr>
        <w:t>/hr</w:t>
      </w:r>
      <w:r w:rsidR="008D1B40" w:rsidRPr="005041E2">
        <w:rPr>
          <w:rFonts w:ascii="Calibri" w:eastAsia="Calibri" w:hAnsi="Calibri" w:cs="Calibri"/>
          <w:b w:val="0"/>
          <w:sz w:val="22"/>
          <w:szCs w:val="22"/>
        </w:rPr>
        <w:t>.</w:t>
      </w:r>
    </w:p>
    <w:p w14:paraId="3C1D4F03" w14:textId="19D0F81B" w:rsidR="008D1B40" w:rsidRPr="00D63541" w:rsidRDefault="008D1B40" w:rsidP="196E65FB">
      <w:pPr>
        <w:pStyle w:val="ReportLevel2"/>
        <w:numPr>
          <w:ilvl w:val="1"/>
          <w:numId w:val="0"/>
        </w:numPr>
        <w:spacing w:before="0" w:after="0"/>
        <w:rPr>
          <w:rFonts w:ascii="Calibri" w:eastAsia="Calibri" w:hAnsi="Calibri" w:cs="Calibri"/>
          <w:b w:val="0"/>
          <w:sz w:val="22"/>
          <w:szCs w:val="22"/>
        </w:rPr>
      </w:pPr>
      <w:r w:rsidRPr="196E65FB">
        <w:rPr>
          <w:rFonts w:ascii="Calibri" w:eastAsia="Calibri" w:hAnsi="Calibri" w:cs="Calibri"/>
          <w:sz w:val="22"/>
          <w:szCs w:val="22"/>
        </w:rPr>
        <w:t>Wastes</w:t>
      </w:r>
      <w:r w:rsidRPr="196E65FB">
        <w:rPr>
          <w:rFonts w:ascii="Calibri" w:eastAsia="Calibri" w:hAnsi="Calibri" w:cs="Calibri"/>
          <w:b w:val="0"/>
          <w:sz w:val="22"/>
          <w:szCs w:val="22"/>
        </w:rPr>
        <w:t xml:space="preserve">: Solid wastes include empty containers of various ingredients, blown bottles, </w:t>
      </w:r>
      <w:r w:rsidR="00DB701E" w:rsidRPr="196E65FB">
        <w:rPr>
          <w:rFonts w:ascii="Calibri" w:eastAsia="Calibri" w:hAnsi="Calibri" w:cs="Calibri"/>
          <w:b w:val="0"/>
          <w:sz w:val="22"/>
          <w:szCs w:val="22"/>
        </w:rPr>
        <w:t xml:space="preserve">labels and packaging.  A waste </w:t>
      </w:r>
      <w:r w:rsidRPr="196E65FB">
        <w:rPr>
          <w:rFonts w:ascii="Calibri" w:eastAsia="Calibri" w:hAnsi="Calibri" w:cs="Calibri"/>
          <w:b w:val="0"/>
          <w:sz w:val="22"/>
          <w:szCs w:val="22"/>
        </w:rPr>
        <w:t>shredding machine, baler and compactor, are used to recover all plastic (PET) waste for</w:t>
      </w:r>
      <w:r w:rsidR="00DB701E" w:rsidRPr="196E65FB">
        <w:rPr>
          <w:rFonts w:ascii="Calibri" w:eastAsia="Calibri" w:hAnsi="Calibri" w:cs="Calibri"/>
          <w:b w:val="0"/>
          <w:sz w:val="22"/>
          <w:szCs w:val="22"/>
        </w:rPr>
        <w:t xml:space="preserve"> </w:t>
      </w:r>
      <w:r w:rsidRPr="196E65FB">
        <w:rPr>
          <w:rFonts w:ascii="Calibri" w:eastAsia="Calibri" w:hAnsi="Calibri" w:cs="Calibri"/>
          <w:b w:val="0"/>
          <w:sz w:val="22"/>
          <w:szCs w:val="22"/>
        </w:rPr>
        <w:t xml:space="preserve">recycling. The liquid effluent passes to the trade effluent holding tank.  This area also includes an area for the safe segregation of hazardous materials that cannot be handled through the standard waste streams </w:t>
      </w:r>
      <w:proofErr w:type="gramStart"/>
      <w:r w:rsidRPr="196E65FB">
        <w:rPr>
          <w:rFonts w:ascii="Calibri" w:eastAsia="Calibri" w:hAnsi="Calibri" w:cs="Calibri"/>
          <w:b w:val="0"/>
          <w:sz w:val="22"/>
          <w:szCs w:val="22"/>
        </w:rPr>
        <w:t>e.g.</w:t>
      </w:r>
      <w:proofErr w:type="gramEnd"/>
      <w:r w:rsidRPr="196E65FB">
        <w:rPr>
          <w:rFonts w:ascii="Calibri" w:eastAsia="Calibri" w:hAnsi="Calibri" w:cs="Calibri"/>
          <w:b w:val="0"/>
          <w:sz w:val="22"/>
          <w:szCs w:val="22"/>
        </w:rPr>
        <w:t xml:space="preserve"> solvents, filters, paints, etc.  </w:t>
      </w:r>
    </w:p>
    <w:p w14:paraId="46871B36" w14:textId="77777777" w:rsidR="00E31DA9" w:rsidRDefault="008D1B40" w:rsidP="00E31DA9">
      <w:pPr>
        <w:pStyle w:val="ReportLevel2"/>
        <w:numPr>
          <w:ilvl w:val="0"/>
          <w:numId w:val="0"/>
        </w:numPr>
        <w:spacing w:before="120" w:after="0"/>
        <w:ind w:left="1080" w:hanging="1080"/>
        <w:rPr>
          <w:rFonts w:ascii="Calibri" w:eastAsia="Calibri" w:hAnsi="Calibri" w:cs="Calibri"/>
          <w:b w:val="0"/>
          <w:sz w:val="22"/>
          <w:szCs w:val="22"/>
        </w:rPr>
      </w:pPr>
      <w:r w:rsidRPr="00E31DA9">
        <w:rPr>
          <w:rFonts w:ascii="Calibri" w:eastAsia="Calibri" w:hAnsi="Calibri" w:cs="Calibri"/>
          <w:sz w:val="22"/>
          <w:szCs w:val="22"/>
        </w:rPr>
        <w:t>Energy</w:t>
      </w:r>
      <w:r w:rsidRPr="00D63541">
        <w:rPr>
          <w:rFonts w:ascii="Calibri" w:eastAsia="Calibri" w:hAnsi="Calibri" w:cs="Calibri"/>
          <w:b w:val="0"/>
          <w:sz w:val="22"/>
          <w:szCs w:val="22"/>
        </w:rPr>
        <w:t>: LPG, gas and electricity are used at the installation. The Bottle Blowing</w:t>
      </w:r>
      <w:r w:rsidR="00DB701E">
        <w:rPr>
          <w:rFonts w:ascii="Calibri" w:eastAsia="Calibri" w:hAnsi="Calibri" w:cs="Calibri"/>
          <w:b w:val="0"/>
          <w:sz w:val="22"/>
          <w:szCs w:val="22"/>
        </w:rPr>
        <w:t xml:space="preserve"> </w:t>
      </w:r>
      <w:r w:rsidR="00E31DA9">
        <w:rPr>
          <w:rFonts w:ascii="Calibri" w:eastAsia="Calibri" w:hAnsi="Calibri" w:cs="Calibri"/>
          <w:b w:val="0"/>
          <w:sz w:val="22"/>
          <w:szCs w:val="22"/>
        </w:rPr>
        <w:t xml:space="preserve">process </w:t>
      </w:r>
      <w:r w:rsidR="00E31DA9" w:rsidRPr="00D63541">
        <w:rPr>
          <w:rFonts w:ascii="Calibri" w:eastAsia="Calibri" w:hAnsi="Calibri" w:cs="Calibri"/>
          <w:b w:val="0"/>
          <w:sz w:val="22"/>
          <w:szCs w:val="22"/>
        </w:rPr>
        <w:t>is</w:t>
      </w:r>
      <w:r w:rsidRPr="00D63541">
        <w:rPr>
          <w:rFonts w:ascii="Calibri" w:eastAsia="Calibri" w:hAnsi="Calibri" w:cs="Calibri"/>
          <w:b w:val="0"/>
          <w:sz w:val="22"/>
          <w:szCs w:val="22"/>
        </w:rPr>
        <w:t xml:space="preserve"> a key</w:t>
      </w:r>
      <w:r w:rsidR="00E31DA9">
        <w:rPr>
          <w:rFonts w:ascii="Calibri" w:eastAsia="Calibri" w:hAnsi="Calibri" w:cs="Calibri"/>
          <w:b w:val="0"/>
          <w:sz w:val="22"/>
          <w:szCs w:val="22"/>
        </w:rPr>
        <w:t xml:space="preserve"> </w:t>
      </w:r>
    </w:p>
    <w:p w14:paraId="55DE6300" w14:textId="7768C98B" w:rsidR="006D3226" w:rsidRPr="00D63541" w:rsidRDefault="008D1B40" w:rsidP="00E31DA9">
      <w:pPr>
        <w:pStyle w:val="ReportLevel2"/>
        <w:numPr>
          <w:ilvl w:val="1"/>
          <w:numId w:val="0"/>
        </w:numPr>
        <w:spacing w:before="0" w:after="0"/>
        <w:ind w:left="1080" w:hanging="1080"/>
        <w:rPr>
          <w:rFonts w:ascii="Calibri" w:eastAsia="Calibri" w:hAnsi="Calibri" w:cs="Calibri"/>
          <w:b w:val="0"/>
          <w:sz w:val="22"/>
          <w:szCs w:val="22"/>
        </w:rPr>
      </w:pPr>
      <w:r w:rsidRPr="196E65FB">
        <w:rPr>
          <w:rFonts w:ascii="Calibri" w:eastAsia="Calibri" w:hAnsi="Calibri" w:cs="Calibri"/>
          <w:b w:val="0"/>
          <w:sz w:val="22"/>
          <w:szCs w:val="22"/>
        </w:rPr>
        <w:t xml:space="preserve">energy user as it uses high pressure air generated from electricity.  </w:t>
      </w:r>
    </w:p>
    <w:p w14:paraId="53F18883" w14:textId="77777777" w:rsidR="006D3226" w:rsidRPr="008D1B40" w:rsidRDefault="006D3226" w:rsidP="008D1B40">
      <w:pPr>
        <w:pStyle w:val="ReportLevel2"/>
      </w:pPr>
      <w:r>
        <w:t>Environmental Management Systems</w:t>
      </w:r>
    </w:p>
    <w:p w14:paraId="728463EE" w14:textId="77777777" w:rsidR="006D3226" w:rsidRPr="008D1B40" w:rsidRDefault="008D1B40" w:rsidP="008D1B40">
      <w:pPr>
        <w:spacing w:after="0"/>
        <w:jc w:val="both"/>
        <w:rPr>
          <w:rFonts w:cs="Calibri"/>
        </w:rPr>
      </w:pPr>
      <w:r w:rsidRPr="008D1B40">
        <w:rPr>
          <w:rFonts w:cs="Calibri"/>
        </w:rPr>
        <w:t xml:space="preserve">The Britvic Soft Drink operations are conducted within a management system framework, where certification is held to the following </w:t>
      </w:r>
      <w:proofErr w:type="gramStart"/>
      <w:r w:rsidRPr="008D1B40">
        <w:rPr>
          <w:rFonts w:cs="Calibri"/>
        </w:rPr>
        <w:t>standards;</w:t>
      </w:r>
      <w:proofErr w:type="gramEnd"/>
      <w:r w:rsidRPr="008D1B40">
        <w:rPr>
          <w:rFonts w:cs="Calibri"/>
        </w:rPr>
        <w:t xml:space="preserve"> Quality Assurance, Health &amp; Safety Management, and Environmental Management Systems (ISO 9001, ISO 14001 and ISO 45001).  At the Beckton installation the site has an Environmental Management System (EMS), further to the requirements of ISO14001 and Britvic Soft Drinks Ltd organisational direction.  The Beckton EMS has an internal audit schedule that determines whether it is being implemented correctly and meeting the planned arrangements, and reports on </w:t>
      </w:r>
      <w:r w:rsidR="00C55408">
        <w:rPr>
          <w:rFonts w:cs="Calibri"/>
        </w:rPr>
        <w:t>the</w:t>
      </w:r>
      <w:r w:rsidRPr="008D1B40">
        <w:rPr>
          <w:rFonts w:cs="Calibri"/>
        </w:rPr>
        <w:t xml:space="preserve"> continuing effectiveness and adequacy.</w:t>
      </w:r>
    </w:p>
    <w:p w14:paraId="6BC35647" w14:textId="77777777" w:rsidR="00143A5E" w:rsidRDefault="00143A5E" w:rsidP="008D1B40">
      <w:pPr>
        <w:pStyle w:val="ReportLevel2"/>
      </w:pPr>
      <w:bookmarkStart w:id="1" w:name="_Toc63141928"/>
      <w:bookmarkStart w:id="2" w:name="_Toc63143025"/>
      <w:bookmarkStart w:id="3" w:name="_Toc63143098"/>
      <w:bookmarkStart w:id="4" w:name="_Toc63148410"/>
      <w:bookmarkStart w:id="5" w:name="_Toc63148633"/>
      <w:bookmarkStart w:id="6" w:name="_Toc63148748"/>
      <w:bookmarkStart w:id="7" w:name="_Toc63827858"/>
      <w:r>
        <w:t>Proposed Changes</w:t>
      </w:r>
    </w:p>
    <w:p w14:paraId="6A07C5EC" w14:textId="77777777" w:rsidR="00143A5E" w:rsidRDefault="00143A5E" w:rsidP="00143A5E">
      <w:pPr>
        <w:spacing w:after="0"/>
        <w:rPr>
          <w:rFonts w:cs="Calibri"/>
        </w:rPr>
      </w:pPr>
      <w:r>
        <w:rPr>
          <w:rFonts w:cs="Calibri"/>
        </w:rPr>
        <w:t xml:space="preserve">During the sites last variation (V004), the changes were to remove two of our original production lines (Lines 1 &amp; 2) and introduce a new production line (Line 5) in another area of the site. However, the business has gone through a restructure which has resulted in our Norwich site being </w:t>
      </w:r>
      <w:proofErr w:type="gramStart"/>
      <w:r>
        <w:rPr>
          <w:rFonts w:cs="Calibri"/>
        </w:rPr>
        <w:t>closed down</w:t>
      </w:r>
      <w:proofErr w:type="gramEnd"/>
      <w:r>
        <w:rPr>
          <w:rFonts w:cs="Calibri"/>
        </w:rPr>
        <w:t>, and its environmental permit being surrendered. As such we would now like to:</w:t>
      </w:r>
    </w:p>
    <w:p w14:paraId="4101652C" w14:textId="77777777" w:rsidR="00143A5E" w:rsidRDefault="00143A5E" w:rsidP="00143A5E">
      <w:pPr>
        <w:spacing w:after="0"/>
        <w:rPr>
          <w:rFonts w:cs="Calibri"/>
        </w:rPr>
      </w:pPr>
    </w:p>
    <w:p w14:paraId="54F31399" w14:textId="05BF9A29" w:rsidR="00143A5E" w:rsidRDefault="00143A5E" w:rsidP="00143A5E">
      <w:pPr>
        <w:numPr>
          <w:ilvl w:val="0"/>
          <w:numId w:val="4"/>
        </w:numPr>
        <w:spacing w:after="0"/>
        <w:rPr>
          <w:rFonts w:cs="Calibri"/>
        </w:rPr>
      </w:pPr>
      <w:r w:rsidRPr="196E65FB">
        <w:rPr>
          <w:rFonts w:cs="Calibri"/>
        </w:rPr>
        <w:t xml:space="preserve">Use the two originally permitted production lines (Lines 1 &amp; 2) and the associated ancillary equipment, and therefore bring them back under the remit of the site permit. </w:t>
      </w:r>
    </w:p>
    <w:p w14:paraId="4B99056E" w14:textId="77777777" w:rsidR="00C55408" w:rsidRDefault="00C55408" w:rsidP="00C55408">
      <w:pPr>
        <w:spacing w:after="0"/>
        <w:ind w:left="360"/>
        <w:rPr>
          <w:rFonts w:cs="Calibri"/>
        </w:rPr>
      </w:pPr>
    </w:p>
    <w:p w14:paraId="6433601A" w14:textId="4C2FC367" w:rsidR="00143A5E" w:rsidRDefault="00630E3D" w:rsidP="00C55408">
      <w:pPr>
        <w:numPr>
          <w:ilvl w:val="0"/>
          <w:numId w:val="4"/>
        </w:numPr>
        <w:spacing w:after="0"/>
        <w:rPr>
          <w:rFonts w:cs="Calibri"/>
        </w:rPr>
      </w:pPr>
      <w:r w:rsidRPr="196E65FB">
        <w:rPr>
          <w:rFonts w:cs="Calibri"/>
        </w:rPr>
        <w:t>To</w:t>
      </w:r>
      <w:r w:rsidR="00C55408" w:rsidRPr="196E65FB">
        <w:rPr>
          <w:rFonts w:cs="Calibri"/>
        </w:rPr>
        <w:t xml:space="preserve"> commission and operate a new production Line 6.  The new Line 6 will be installed to provide capacity to meet future market demands.</w:t>
      </w:r>
      <w:r w:rsidR="00C55408">
        <w:br/>
      </w:r>
    </w:p>
    <w:p w14:paraId="0FA94DC5" w14:textId="69E7CF89" w:rsidR="00143A5E" w:rsidRDefault="00143A5E" w:rsidP="00143A5E">
      <w:pPr>
        <w:numPr>
          <w:ilvl w:val="0"/>
          <w:numId w:val="4"/>
        </w:numPr>
        <w:spacing w:after="0"/>
        <w:rPr>
          <w:rFonts w:cs="Calibri"/>
        </w:rPr>
      </w:pPr>
      <w:r w:rsidRPr="196E65FB">
        <w:rPr>
          <w:rFonts w:cs="Calibri"/>
        </w:rPr>
        <w:t>The current permit states that the site can produce carbonated soft drinks. However, because of the products that will be moving from the Norwich site, we would like to change the product mix to produce carbonated and non-carbonated soft drinks.</w:t>
      </w:r>
    </w:p>
    <w:p w14:paraId="1299C43A" w14:textId="77777777" w:rsidR="00143A5E" w:rsidRDefault="00143A5E" w:rsidP="00143A5E">
      <w:pPr>
        <w:spacing w:after="0"/>
        <w:ind w:left="720"/>
        <w:rPr>
          <w:rFonts w:cs="Calibri"/>
        </w:rPr>
      </w:pPr>
    </w:p>
    <w:p w14:paraId="27257D1A" w14:textId="5D285A89" w:rsidR="00143A5E" w:rsidRDefault="00143A5E" w:rsidP="00143A5E">
      <w:pPr>
        <w:numPr>
          <w:ilvl w:val="0"/>
          <w:numId w:val="4"/>
        </w:numPr>
        <w:spacing w:after="0"/>
        <w:rPr>
          <w:rFonts w:cs="Calibri"/>
        </w:rPr>
      </w:pPr>
      <w:r w:rsidRPr="196E65FB">
        <w:rPr>
          <w:rFonts w:cs="Calibri"/>
        </w:rPr>
        <w:lastRenderedPageBreak/>
        <w:t xml:space="preserve">The current permit states that the two boilers are run in a duty &amp; standby operation. One boiler been utilised at any one time. Due to the increased demand on steam to satisfy increased cleaning activities due to the introduction of Line 6, it will be necessary to run both boilers </w:t>
      </w:r>
      <w:r w:rsidR="00C55408" w:rsidRPr="196E65FB">
        <w:rPr>
          <w:rFonts w:cs="Calibri"/>
        </w:rPr>
        <w:t xml:space="preserve">concurrently in duty mode, </w:t>
      </w:r>
      <w:r w:rsidRPr="196E65FB">
        <w:rPr>
          <w:rFonts w:cs="Calibri"/>
        </w:rPr>
        <w:t xml:space="preserve">at </w:t>
      </w:r>
      <w:r w:rsidR="00C55408" w:rsidRPr="196E65FB">
        <w:rPr>
          <w:rFonts w:cs="Calibri"/>
        </w:rPr>
        <w:t xml:space="preserve">peak demand </w:t>
      </w:r>
      <w:r w:rsidRPr="196E65FB">
        <w:rPr>
          <w:rFonts w:cs="Calibri"/>
        </w:rPr>
        <w:t xml:space="preserve">points </w:t>
      </w:r>
      <w:r w:rsidR="00C55408" w:rsidRPr="196E65FB">
        <w:rPr>
          <w:rFonts w:cs="Calibri"/>
        </w:rPr>
        <w:t xml:space="preserve">during the </w:t>
      </w:r>
      <w:r w:rsidRPr="196E65FB">
        <w:rPr>
          <w:rFonts w:cs="Calibri"/>
        </w:rPr>
        <w:t>working week.</w:t>
      </w:r>
    </w:p>
    <w:p w14:paraId="4DDBEF00" w14:textId="77777777" w:rsidR="00143A5E" w:rsidRDefault="00143A5E" w:rsidP="00143A5E">
      <w:pPr>
        <w:spacing w:after="0"/>
        <w:ind w:left="720"/>
        <w:rPr>
          <w:rFonts w:cs="Calibri"/>
        </w:rPr>
      </w:pPr>
    </w:p>
    <w:p w14:paraId="0FDBA58E" w14:textId="7A63E3FF" w:rsidR="00143A5E" w:rsidRDefault="00143A5E" w:rsidP="00143A5E">
      <w:pPr>
        <w:numPr>
          <w:ilvl w:val="0"/>
          <w:numId w:val="4"/>
        </w:numPr>
        <w:spacing w:after="0"/>
        <w:rPr>
          <w:rFonts w:cs="Calibri"/>
        </w:rPr>
      </w:pPr>
      <w:r w:rsidRPr="196E65FB">
        <w:rPr>
          <w:rFonts w:cs="Calibri"/>
        </w:rPr>
        <w:t xml:space="preserve">An additional HCL bulk storage tank has been introduced to aid the balancing of effluent </w:t>
      </w:r>
      <w:proofErr w:type="spellStart"/>
      <w:r w:rsidRPr="196E65FB">
        <w:rPr>
          <w:rFonts w:cs="Calibri"/>
        </w:rPr>
        <w:t>pH.</w:t>
      </w:r>
      <w:proofErr w:type="spellEnd"/>
      <w:r w:rsidRPr="196E65FB">
        <w:rPr>
          <w:rFonts w:cs="Calibri"/>
        </w:rPr>
        <w:t xml:space="preserve"> The tank has a HCL scrubber attached to it to remove HCL fumes when deliveries of HCL are being made. And as such another air emission point (A4) is to be included within the permit.</w:t>
      </w:r>
    </w:p>
    <w:p w14:paraId="3461D779" w14:textId="77777777" w:rsidR="00143A5E" w:rsidRPr="00143A5E" w:rsidRDefault="00143A5E" w:rsidP="00143A5E"/>
    <w:p w14:paraId="6AAA0297" w14:textId="77777777" w:rsidR="00565636" w:rsidRDefault="00565636" w:rsidP="008D1B40">
      <w:pPr>
        <w:pStyle w:val="ReportLevel2"/>
      </w:pPr>
      <w:r>
        <w:t>Best Available Techniques (BAT)</w:t>
      </w:r>
    </w:p>
    <w:p w14:paraId="3427AEE9" w14:textId="77777777" w:rsidR="00A74AA4" w:rsidRPr="00A74AA4" w:rsidRDefault="00A74AA4" w:rsidP="00ED759C">
      <w:pPr>
        <w:spacing w:after="0"/>
        <w:rPr>
          <w:rFonts w:cs="Calibri"/>
        </w:rPr>
      </w:pPr>
      <w:r>
        <w:rPr>
          <w:rFonts w:cs="Calibri"/>
        </w:rPr>
        <w:t xml:space="preserve">The </w:t>
      </w:r>
      <w:r w:rsidRPr="00A74AA4">
        <w:rPr>
          <w:rFonts w:cs="Calibri"/>
        </w:rPr>
        <w:t xml:space="preserve">Best </w:t>
      </w:r>
      <w:r>
        <w:rPr>
          <w:rFonts w:cs="Calibri"/>
        </w:rPr>
        <w:t>A</w:t>
      </w:r>
      <w:r w:rsidRPr="00A74AA4">
        <w:rPr>
          <w:rFonts w:cs="Calibri"/>
        </w:rPr>
        <w:t xml:space="preserve">vailable </w:t>
      </w:r>
      <w:r>
        <w:rPr>
          <w:rFonts w:cs="Calibri"/>
        </w:rPr>
        <w:t>T</w:t>
      </w:r>
      <w:r w:rsidRPr="00A74AA4">
        <w:rPr>
          <w:rFonts w:cs="Calibri"/>
        </w:rPr>
        <w:t>echniques</w:t>
      </w:r>
      <w:r>
        <w:rPr>
          <w:rFonts w:cs="Calibri"/>
        </w:rPr>
        <w:t xml:space="preserve"> (BAT) are the most advanced stage in the development of activities and their methods of operation covering the technology </w:t>
      </w:r>
      <w:r w:rsidRPr="00A74AA4">
        <w:rPr>
          <w:rFonts w:cs="Calibri"/>
        </w:rPr>
        <w:t>and the way in which the</w:t>
      </w:r>
      <w:r w:rsidR="005D583C">
        <w:rPr>
          <w:rFonts w:cs="Calibri"/>
        </w:rPr>
        <w:t xml:space="preserve"> Beckton</w:t>
      </w:r>
      <w:r w:rsidRPr="00A74AA4">
        <w:rPr>
          <w:rFonts w:cs="Calibri"/>
        </w:rPr>
        <w:t xml:space="preserve"> installation</w:t>
      </w:r>
      <w:r w:rsidR="005D583C">
        <w:rPr>
          <w:rFonts w:cs="Calibri"/>
        </w:rPr>
        <w:t xml:space="preserve"> is designed, built, </w:t>
      </w:r>
      <w:r w:rsidRPr="00A74AA4">
        <w:rPr>
          <w:rFonts w:cs="Calibri"/>
        </w:rPr>
        <w:t xml:space="preserve">maintained, operated and </w:t>
      </w:r>
      <w:r w:rsidR="005D583C">
        <w:rPr>
          <w:rFonts w:cs="Calibri"/>
        </w:rPr>
        <w:t xml:space="preserve">to be </w:t>
      </w:r>
      <w:r w:rsidRPr="00A74AA4">
        <w:rPr>
          <w:rFonts w:cs="Calibri"/>
        </w:rPr>
        <w:t>decommissioned</w:t>
      </w:r>
      <w:r w:rsidR="005D583C">
        <w:rPr>
          <w:rFonts w:cs="Calibri"/>
        </w:rPr>
        <w:t xml:space="preserve"> at end of life</w:t>
      </w:r>
      <w:r>
        <w:rPr>
          <w:rFonts w:cs="Calibri"/>
        </w:rPr>
        <w:t xml:space="preserve">.  As a result of technological development </w:t>
      </w:r>
      <w:r w:rsidR="00BB7DE1">
        <w:rPr>
          <w:rFonts w:cs="Calibri"/>
        </w:rPr>
        <w:t xml:space="preserve">in the </w:t>
      </w:r>
      <w:r w:rsidR="00BB7DE1" w:rsidRPr="00A74AA4">
        <w:rPr>
          <w:rFonts w:cs="Calibri"/>
        </w:rPr>
        <w:t xml:space="preserve">Best </w:t>
      </w:r>
      <w:r w:rsidR="00BB7DE1">
        <w:rPr>
          <w:rFonts w:cs="Calibri"/>
        </w:rPr>
        <w:t>A</w:t>
      </w:r>
      <w:r w:rsidR="00BB7DE1" w:rsidRPr="00A74AA4">
        <w:rPr>
          <w:rFonts w:cs="Calibri"/>
        </w:rPr>
        <w:t xml:space="preserve">vailable </w:t>
      </w:r>
      <w:r w:rsidR="00BB7DE1">
        <w:rPr>
          <w:rFonts w:cs="Calibri"/>
        </w:rPr>
        <w:t>T</w:t>
      </w:r>
      <w:r w:rsidR="00BB7DE1" w:rsidRPr="00A74AA4">
        <w:rPr>
          <w:rFonts w:cs="Calibri"/>
        </w:rPr>
        <w:t>echniques</w:t>
      </w:r>
      <w:r w:rsidR="00BB7DE1">
        <w:rPr>
          <w:rFonts w:cs="Calibri"/>
        </w:rPr>
        <w:t xml:space="preserve"> </w:t>
      </w:r>
      <w:r w:rsidR="008B15D2">
        <w:rPr>
          <w:rFonts w:cs="Calibri"/>
        </w:rPr>
        <w:t xml:space="preserve">over time, </w:t>
      </w:r>
      <w:r w:rsidR="00BB7DE1" w:rsidRPr="00A74AA4">
        <w:rPr>
          <w:rFonts w:cs="Calibri"/>
        </w:rPr>
        <w:t xml:space="preserve">Best </w:t>
      </w:r>
      <w:r w:rsidR="00BB7DE1">
        <w:rPr>
          <w:rFonts w:cs="Calibri"/>
        </w:rPr>
        <w:t>A</w:t>
      </w:r>
      <w:r w:rsidR="00BB7DE1" w:rsidRPr="00A74AA4">
        <w:rPr>
          <w:rFonts w:cs="Calibri"/>
        </w:rPr>
        <w:t xml:space="preserve">vailable </w:t>
      </w:r>
      <w:r w:rsidR="00BB7DE1">
        <w:rPr>
          <w:rFonts w:cs="Calibri"/>
        </w:rPr>
        <w:t>T</w:t>
      </w:r>
      <w:r w:rsidR="00BB7DE1" w:rsidRPr="00A74AA4">
        <w:rPr>
          <w:rFonts w:cs="Calibri"/>
        </w:rPr>
        <w:t>echniques</w:t>
      </w:r>
      <w:r w:rsidR="00BB7DE1">
        <w:rPr>
          <w:rFonts w:cs="Calibri"/>
        </w:rPr>
        <w:t xml:space="preserve"> conclusions (BATc) have created </w:t>
      </w:r>
      <w:r w:rsidR="008B15D2">
        <w:rPr>
          <w:rFonts w:cs="Calibri"/>
        </w:rPr>
        <w:t xml:space="preserve">cross sector requirements applying to most activities covered by the </w:t>
      </w:r>
      <w:r w:rsidR="00ED759C" w:rsidRPr="00ED759C">
        <w:rPr>
          <w:rFonts w:cs="Calibri"/>
        </w:rPr>
        <w:t>Best Available Techniques</w:t>
      </w:r>
      <w:r w:rsidR="00ED759C">
        <w:rPr>
          <w:rFonts w:cs="Calibri"/>
        </w:rPr>
        <w:t xml:space="preserve"> (BAT)</w:t>
      </w:r>
      <w:r w:rsidR="00ED759C" w:rsidRPr="00ED759C">
        <w:rPr>
          <w:rFonts w:cs="Calibri"/>
        </w:rPr>
        <w:t xml:space="preserve"> Reference Document for the</w:t>
      </w:r>
      <w:r w:rsidR="00ED759C">
        <w:rPr>
          <w:rFonts w:cs="Calibri"/>
        </w:rPr>
        <w:t xml:space="preserve"> </w:t>
      </w:r>
      <w:r w:rsidR="00ED759C" w:rsidRPr="00ED759C">
        <w:rPr>
          <w:rFonts w:cs="Calibri"/>
        </w:rPr>
        <w:t>Food, Drink and Milk Industries</w:t>
      </w:r>
      <w:r w:rsidR="00ED759C">
        <w:rPr>
          <w:rFonts w:cs="Calibri"/>
        </w:rPr>
        <w:t xml:space="preserve"> (FDM BRef)</w:t>
      </w:r>
      <w:r w:rsidR="00BB7DE1">
        <w:rPr>
          <w:rFonts w:cs="Calibri"/>
        </w:rPr>
        <w:t xml:space="preserve">.  </w:t>
      </w:r>
      <w:r w:rsidR="008B15D2">
        <w:rPr>
          <w:rFonts w:cs="Calibri"/>
        </w:rPr>
        <w:t xml:space="preserve"> </w:t>
      </w:r>
      <w:r w:rsidR="00BB7DE1" w:rsidRPr="00A74AA4">
        <w:rPr>
          <w:rFonts w:cs="Calibri"/>
        </w:rPr>
        <w:t xml:space="preserve">The three categories of BATc covered by the FDM BRef are: </w:t>
      </w:r>
      <w:r w:rsidR="00BB7DE1">
        <w:rPr>
          <w:rFonts w:cs="Calibri"/>
        </w:rPr>
        <w:t xml:space="preserve">the </w:t>
      </w:r>
      <w:r w:rsidR="00BB7DE1" w:rsidRPr="00A74AA4">
        <w:rPr>
          <w:rFonts w:cs="Calibri"/>
        </w:rPr>
        <w:t xml:space="preserve">Associated Emission Levels (BAT-AELs), </w:t>
      </w:r>
      <w:r w:rsidR="00BB7DE1">
        <w:rPr>
          <w:rFonts w:cs="Calibri"/>
        </w:rPr>
        <w:t xml:space="preserve">the </w:t>
      </w:r>
      <w:r w:rsidR="00BB7DE1" w:rsidRPr="00A74AA4">
        <w:rPr>
          <w:rFonts w:cs="Calibri"/>
        </w:rPr>
        <w:t xml:space="preserve">Associated Emission Performance Levels (BAT-AEPLs) and Narrative BAT (descriptive).  </w:t>
      </w:r>
      <w:r w:rsidR="00BB7DE1">
        <w:rPr>
          <w:rFonts w:cs="Calibri"/>
        </w:rPr>
        <w:t xml:space="preserve">A Regulation 61 Notice from the Environment Agency was used to assess the Beckton installations performance against </w:t>
      </w:r>
      <w:r w:rsidR="006C7935">
        <w:rPr>
          <w:rFonts w:cs="Calibri"/>
        </w:rPr>
        <w:t xml:space="preserve">BAT conclusions (BATc) 1-15.  This review has found that the Beckton installation has not only implemented the BAT conclusions of the </w:t>
      </w:r>
      <w:proofErr w:type="gramStart"/>
      <w:r w:rsidR="006C7935">
        <w:rPr>
          <w:rFonts w:cs="Calibri"/>
        </w:rPr>
        <w:t>FDM BRef, but</w:t>
      </w:r>
      <w:proofErr w:type="gramEnd"/>
      <w:r w:rsidR="006C7935">
        <w:rPr>
          <w:rFonts w:cs="Calibri"/>
        </w:rPr>
        <w:t xml:space="preserve"> is fully compliant with the</w:t>
      </w:r>
      <w:r w:rsidR="00F77761">
        <w:rPr>
          <w:rFonts w:cs="Calibri"/>
        </w:rPr>
        <w:t>m</w:t>
      </w:r>
      <w:r w:rsidR="006C7935">
        <w:rPr>
          <w:rFonts w:cs="Calibri"/>
        </w:rPr>
        <w:t>.</w:t>
      </w:r>
      <w:r w:rsidR="005D583C">
        <w:rPr>
          <w:rFonts w:cs="Calibri"/>
        </w:rPr>
        <w:t xml:space="preserve">  A H1 Environmental Assessment of releases from the Beckton installation </w:t>
      </w:r>
      <w:proofErr w:type="gramStart"/>
      <w:r w:rsidR="005D583C">
        <w:rPr>
          <w:rFonts w:cs="Calibri"/>
        </w:rPr>
        <w:t>as a whole was</w:t>
      </w:r>
      <w:proofErr w:type="gramEnd"/>
      <w:r w:rsidR="005D583C">
        <w:rPr>
          <w:rFonts w:cs="Calibri"/>
        </w:rPr>
        <w:t xml:space="preserve"> also undertaken to ascertain the process contribution and predicte</w:t>
      </w:r>
      <w:r w:rsidR="005748FA">
        <w:rPr>
          <w:rFonts w:cs="Calibri"/>
        </w:rPr>
        <w:t>d environmental concentration for</w:t>
      </w:r>
      <w:r w:rsidR="005D583C">
        <w:rPr>
          <w:rFonts w:cs="Calibri"/>
        </w:rPr>
        <w:t xml:space="preserve"> the variation proposed (see Environment Agency H1 Database v2.78 </w:t>
      </w:r>
      <w:r w:rsidR="003C6640">
        <w:rPr>
          <w:rFonts w:cs="Calibri"/>
        </w:rPr>
        <w:t>Britvic</w:t>
      </w:r>
      <w:r w:rsidR="005D583C">
        <w:rPr>
          <w:rFonts w:cs="Calibri"/>
        </w:rPr>
        <w:t xml:space="preserve"> Soft Drinks – Beckton). </w:t>
      </w:r>
      <w:r w:rsidR="006C7935">
        <w:rPr>
          <w:rFonts w:cs="Calibri"/>
        </w:rPr>
        <w:t xml:space="preserve"> </w:t>
      </w:r>
    </w:p>
    <w:p w14:paraId="3CF2D8B6" w14:textId="77777777" w:rsidR="00A74AA4" w:rsidRDefault="00A74AA4" w:rsidP="00A74AA4">
      <w:pPr>
        <w:spacing w:after="0"/>
        <w:rPr>
          <w:rFonts w:cs="Calibri"/>
        </w:rPr>
      </w:pPr>
    </w:p>
    <w:p w14:paraId="4E4DD810" w14:textId="77777777" w:rsidR="008D1B40" w:rsidRPr="008D1B40" w:rsidRDefault="008D1B40" w:rsidP="008D1B40">
      <w:pPr>
        <w:pStyle w:val="ReportLevel2"/>
      </w:pPr>
      <w:r>
        <w:lastRenderedPageBreak/>
        <w:t>Monitoring Emissions from the Process</w:t>
      </w:r>
      <w:bookmarkEnd w:id="1"/>
      <w:bookmarkEnd w:id="2"/>
      <w:bookmarkEnd w:id="3"/>
      <w:bookmarkEnd w:id="4"/>
      <w:bookmarkEnd w:id="5"/>
      <w:bookmarkEnd w:id="6"/>
      <w:bookmarkEnd w:id="7"/>
      <w:r>
        <w:t xml:space="preserve"> </w:t>
      </w:r>
    </w:p>
    <w:p w14:paraId="7991854C" w14:textId="77777777" w:rsidR="00283BD9" w:rsidRPr="00283BD9" w:rsidRDefault="00283BD9" w:rsidP="00283BD9">
      <w:pPr>
        <w:pStyle w:val="ReportLevel2"/>
        <w:numPr>
          <w:ilvl w:val="0"/>
          <w:numId w:val="0"/>
        </w:numPr>
        <w:rPr>
          <w:rFonts w:ascii="Calibri" w:eastAsia="Calibri" w:hAnsi="Calibri" w:cs="Calibri"/>
          <w:b w:val="0"/>
          <w:sz w:val="22"/>
          <w:szCs w:val="22"/>
        </w:rPr>
      </w:pPr>
      <w:r>
        <w:rPr>
          <w:rFonts w:ascii="Calibri" w:eastAsia="Calibri" w:hAnsi="Calibri" w:cs="Calibri"/>
          <w:b w:val="0"/>
          <w:sz w:val="22"/>
          <w:szCs w:val="22"/>
        </w:rPr>
        <w:t>Britvic Soft Drinks Beckton</w:t>
      </w:r>
      <w:r w:rsidRPr="00283BD9">
        <w:rPr>
          <w:rFonts w:ascii="Calibri" w:eastAsia="Calibri" w:hAnsi="Calibri" w:cs="Calibri"/>
          <w:b w:val="0"/>
          <w:sz w:val="22"/>
          <w:szCs w:val="22"/>
        </w:rPr>
        <w:t xml:space="preserve"> undertakes a combination of both spot &amp; composite sampling on </w:t>
      </w:r>
      <w:proofErr w:type="gramStart"/>
      <w:r w:rsidRPr="00283BD9">
        <w:rPr>
          <w:rFonts w:ascii="Calibri" w:eastAsia="Calibri" w:hAnsi="Calibri" w:cs="Calibri"/>
          <w:b w:val="0"/>
          <w:sz w:val="22"/>
          <w:szCs w:val="22"/>
        </w:rPr>
        <w:t>waste water</w:t>
      </w:r>
      <w:proofErr w:type="gramEnd"/>
      <w:r w:rsidRPr="00283BD9">
        <w:rPr>
          <w:rFonts w:ascii="Calibri" w:eastAsia="Calibri" w:hAnsi="Calibri" w:cs="Calibri"/>
          <w:b w:val="0"/>
          <w:sz w:val="22"/>
          <w:szCs w:val="22"/>
        </w:rPr>
        <w:t xml:space="preserve"> discharge that leaves the installation.</w:t>
      </w:r>
      <w:r>
        <w:rPr>
          <w:rFonts w:ascii="Calibri" w:eastAsia="Calibri" w:hAnsi="Calibri" w:cs="Calibri"/>
          <w:b w:val="0"/>
          <w:sz w:val="22"/>
          <w:szCs w:val="22"/>
        </w:rPr>
        <w:t xml:space="preserve">  </w:t>
      </w:r>
      <w:r w:rsidRPr="00283BD9">
        <w:rPr>
          <w:rFonts w:ascii="Calibri" w:eastAsia="Calibri" w:hAnsi="Calibri" w:cs="Calibri"/>
          <w:b w:val="0"/>
          <w:sz w:val="22"/>
          <w:szCs w:val="22"/>
        </w:rPr>
        <w:t xml:space="preserve">This is undertaken on a regular basis. </w:t>
      </w:r>
      <w:r>
        <w:rPr>
          <w:rFonts w:ascii="Calibri" w:eastAsia="Calibri" w:hAnsi="Calibri" w:cs="Calibri"/>
          <w:b w:val="0"/>
          <w:sz w:val="22"/>
          <w:szCs w:val="22"/>
        </w:rPr>
        <w:t xml:space="preserve">The </w:t>
      </w:r>
      <w:r w:rsidRPr="00283BD9">
        <w:rPr>
          <w:rFonts w:ascii="Calibri" w:eastAsia="Calibri" w:hAnsi="Calibri" w:cs="Calibri"/>
          <w:b w:val="0"/>
          <w:sz w:val="22"/>
          <w:szCs w:val="22"/>
        </w:rPr>
        <w:t>Beckton installation has a Trade Effluent Consent with the statutory undertaker</w:t>
      </w:r>
      <w:r>
        <w:rPr>
          <w:rFonts w:ascii="Calibri" w:eastAsia="Calibri" w:hAnsi="Calibri" w:cs="Calibri"/>
          <w:b w:val="0"/>
          <w:sz w:val="22"/>
          <w:szCs w:val="22"/>
        </w:rPr>
        <w:t xml:space="preserve"> Thames Water</w:t>
      </w:r>
      <w:r w:rsidRPr="00283BD9">
        <w:rPr>
          <w:rFonts w:ascii="Calibri" w:eastAsia="Calibri" w:hAnsi="Calibri" w:cs="Calibri"/>
          <w:b w:val="0"/>
          <w:sz w:val="22"/>
          <w:szCs w:val="22"/>
        </w:rPr>
        <w:t xml:space="preserve"> who places conditions on the discharges into their system. The statutory undertaker appoints consultants to undertake spot and/or composite sampling against the conditions of the consent. The consultant undertaking these spot and composite sampling is both UKAS &amp; MCERTS accredited. The typical determinants that are monitored through the spot and / or composite sampling are:</w:t>
      </w:r>
    </w:p>
    <w:p w14:paraId="00E3946F" w14:textId="77777777" w:rsidR="00283BD9" w:rsidRPr="00283BD9" w:rsidRDefault="00283BD9" w:rsidP="00283BD9">
      <w:pPr>
        <w:pStyle w:val="ReportLevel2"/>
        <w:numPr>
          <w:ilvl w:val="0"/>
          <w:numId w:val="18"/>
        </w:numPr>
        <w:rPr>
          <w:rFonts w:ascii="Calibri" w:eastAsia="Calibri" w:hAnsi="Calibri" w:cs="Calibri"/>
          <w:b w:val="0"/>
          <w:sz w:val="22"/>
          <w:szCs w:val="22"/>
        </w:rPr>
      </w:pPr>
      <w:r>
        <w:rPr>
          <w:rFonts w:ascii="Calibri" w:eastAsia="Calibri" w:hAnsi="Calibri" w:cs="Calibri"/>
          <w:b w:val="0"/>
          <w:sz w:val="22"/>
          <w:szCs w:val="22"/>
        </w:rPr>
        <w:t>Chemical Oxygen Demand (</w:t>
      </w:r>
      <w:r w:rsidRPr="00283BD9">
        <w:rPr>
          <w:rFonts w:ascii="Calibri" w:eastAsia="Calibri" w:hAnsi="Calibri" w:cs="Calibri"/>
          <w:b w:val="0"/>
          <w:sz w:val="22"/>
          <w:szCs w:val="22"/>
        </w:rPr>
        <w:t>COD</w:t>
      </w:r>
      <w:r>
        <w:rPr>
          <w:rFonts w:ascii="Calibri" w:eastAsia="Calibri" w:hAnsi="Calibri" w:cs="Calibri"/>
          <w:b w:val="0"/>
          <w:sz w:val="22"/>
          <w:szCs w:val="22"/>
        </w:rPr>
        <w:t xml:space="preserve">), </w:t>
      </w:r>
    </w:p>
    <w:p w14:paraId="028541CC" w14:textId="77777777" w:rsidR="00283BD9" w:rsidRPr="00283BD9" w:rsidRDefault="00283BD9" w:rsidP="00283BD9">
      <w:pPr>
        <w:pStyle w:val="ReportLevel2"/>
        <w:numPr>
          <w:ilvl w:val="0"/>
          <w:numId w:val="18"/>
        </w:numPr>
        <w:rPr>
          <w:rFonts w:ascii="Calibri" w:eastAsia="Calibri" w:hAnsi="Calibri" w:cs="Calibri"/>
          <w:b w:val="0"/>
          <w:sz w:val="22"/>
          <w:szCs w:val="22"/>
        </w:rPr>
      </w:pPr>
      <w:r w:rsidRPr="00283BD9">
        <w:rPr>
          <w:rFonts w:ascii="Calibri" w:eastAsia="Calibri" w:hAnsi="Calibri" w:cs="Calibri"/>
          <w:b w:val="0"/>
          <w:sz w:val="22"/>
          <w:szCs w:val="22"/>
        </w:rPr>
        <w:t>COD Settled Load</w:t>
      </w:r>
      <w:r>
        <w:rPr>
          <w:rFonts w:ascii="Calibri" w:eastAsia="Calibri" w:hAnsi="Calibri" w:cs="Calibri"/>
          <w:b w:val="0"/>
          <w:sz w:val="22"/>
          <w:szCs w:val="22"/>
        </w:rPr>
        <w:t>,</w:t>
      </w:r>
    </w:p>
    <w:p w14:paraId="414AB496" w14:textId="77777777" w:rsidR="00283BD9" w:rsidRPr="00283BD9" w:rsidRDefault="00283BD9" w:rsidP="00283BD9">
      <w:pPr>
        <w:pStyle w:val="ReportLevel2"/>
        <w:numPr>
          <w:ilvl w:val="0"/>
          <w:numId w:val="18"/>
        </w:numPr>
        <w:rPr>
          <w:rFonts w:ascii="Calibri" w:eastAsia="Calibri" w:hAnsi="Calibri" w:cs="Calibri"/>
          <w:b w:val="0"/>
          <w:sz w:val="22"/>
          <w:szCs w:val="22"/>
        </w:rPr>
      </w:pPr>
      <w:r w:rsidRPr="00283BD9">
        <w:rPr>
          <w:rFonts w:ascii="Calibri" w:eastAsia="Calibri" w:hAnsi="Calibri" w:cs="Calibri"/>
          <w:b w:val="0"/>
          <w:sz w:val="22"/>
          <w:szCs w:val="22"/>
        </w:rPr>
        <w:t>Flow total daily</w:t>
      </w:r>
      <w:r>
        <w:rPr>
          <w:rFonts w:ascii="Calibri" w:eastAsia="Calibri" w:hAnsi="Calibri" w:cs="Calibri"/>
          <w:b w:val="0"/>
          <w:sz w:val="22"/>
          <w:szCs w:val="22"/>
        </w:rPr>
        <w:t>,</w:t>
      </w:r>
    </w:p>
    <w:p w14:paraId="36D19352" w14:textId="77777777" w:rsidR="00283BD9" w:rsidRPr="00283BD9" w:rsidRDefault="00283BD9" w:rsidP="00283BD9">
      <w:pPr>
        <w:pStyle w:val="ReportLevel2"/>
        <w:numPr>
          <w:ilvl w:val="0"/>
          <w:numId w:val="18"/>
        </w:numPr>
        <w:rPr>
          <w:rFonts w:ascii="Calibri" w:eastAsia="Calibri" w:hAnsi="Calibri" w:cs="Calibri"/>
          <w:b w:val="0"/>
          <w:sz w:val="22"/>
          <w:szCs w:val="22"/>
        </w:rPr>
      </w:pPr>
      <w:r w:rsidRPr="00283BD9">
        <w:rPr>
          <w:rFonts w:ascii="Calibri" w:eastAsia="Calibri" w:hAnsi="Calibri" w:cs="Calibri"/>
          <w:b w:val="0"/>
          <w:sz w:val="22"/>
          <w:szCs w:val="22"/>
        </w:rPr>
        <w:t>Settleable solids</w:t>
      </w:r>
      <w:r>
        <w:rPr>
          <w:rFonts w:ascii="Calibri" w:eastAsia="Calibri" w:hAnsi="Calibri" w:cs="Calibri"/>
          <w:b w:val="0"/>
          <w:sz w:val="22"/>
          <w:szCs w:val="22"/>
        </w:rPr>
        <w:t>,</w:t>
      </w:r>
    </w:p>
    <w:p w14:paraId="77840774" w14:textId="77777777" w:rsidR="006D3226" w:rsidRDefault="00283BD9" w:rsidP="00283BD9">
      <w:pPr>
        <w:pStyle w:val="ReportLevel2"/>
        <w:numPr>
          <w:ilvl w:val="0"/>
          <w:numId w:val="18"/>
        </w:numPr>
        <w:rPr>
          <w:rFonts w:ascii="Calibri" w:eastAsia="Calibri" w:hAnsi="Calibri" w:cs="Calibri"/>
          <w:b w:val="0"/>
          <w:sz w:val="22"/>
          <w:szCs w:val="22"/>
        </w:rPr>
      </w:pPr>
      <w:proofErr w:type="spellStart"/>
      <w:r w:rsidRPr="00283BD9">
        <w:rPr>
          <w:rFonts w:ascii="Calibri" w:eastAsia="Calibri" w:hAnsi="Calibri" w:cs="Calibri"/>
          <w:b w:val="0"/>
          <w:sz w:val="22"/>
          <w:szCs w:val="22"/>
        </w:rPr>
        <w:t>pH.</w:t>
      </w:r>
      <w:proofErr w:type="spellEnd"/>
    </w:p>
    <w:p w14:paraId="07B6F25B" w14:textId="77777777" w:rsidR="002C01D3" w:rsidRDefault="00CC1A58" w:rsidP="005C1E60">
      <w:pPr>
        <w:spacing w:after="0"/>
      </w:pPr>
      <w:r w:rsidRPr="00F23B22">
        <w:t>BAT</w:t>
      </w:r>
      <w:r w:rsidR="007235AE">
        <w:t xml:space="preserve"> conclusions</w:t>
      </w:r>
      <w:r w:rsidRPr="00F23B22">
        <w:t xml:space="preserve"> 5</w:t>
      </w:r>
      <w:r w:rsidR="007235AE">
        <w:t xml:space="preserve"> (BATc 5)</w:t>
      </w:r>
      <w:r w:rsidRPr="00F23B22">
        <w:t xml:space="preserve"> </w:t>
      </w:r>
      <w:r w:rsidR="007235AE">
        <w:t xml:space="preserve">for </w:t>
      </w:r>
      <w:r>
        <w:t>c</w:t>
      </w:r>
      <w:r w:rsidR="00F23B22" w:rsidRPr="00F23B22">
        <w:t>hannelled emissions</w:t>
      </w:r>
      <w:r w:rsidR="00A15D2E">
        <w:t xml:space="preserve"> to air (any</w:t>
      </w:r>
      <w:r w:rsidR="005C5121">
        <w:t xml:space="preserve"> duct</w:t>
      </w:r>
      <w:r>
        <w:t>,</w:t>
      </w:r>
      <w:r w:rsidR="005C5121">
        <w:t xml:space="preserve"> pipe</w:t>
      </w:r>
      <w:r>
        <w:t xml:space="preserve"> or stack)</w:t>
      </w:r>
      <w:r w:rsidR="00803EA8">
        <w:t>, to</w:t>
      </w:r>
      <w:r w:rsidR="005C5121">
        <w:t xml:space="preserve"> be monitored </w:t>
      </w:r>
      <w:r w:rsidR="00F23B22" w:rsidRPr="00F23B22">
        <w:t xml:space="preserve">with </w:t>
      </w:r>
      <w:r w:rsidR="005C5121">
        <w:t>the frequency and standard provided in the FDM BRef</w:t>
      </w:r>
      <w:r>
        <w:t xml:space="preserve">.  The </w:t>
      </w:r>
      <w:r w:rsidR="005C5121">
        <w:t xml:space="preserve">Soft Drink manufacturing </w:t>
      </w:r>
      <w:r w:rsidR="00F23B22" w:rsidRPr="00F23B22">
        <w:t>sector is not listed in BAT</w:t>
      </w:r>
      <w:r w:rsidR="00803EA8">
        <w:t xml:space="preserve">c </w:t>
      </w:r>
      <w:r w:rsidR="00F23B22" w:rsidRPr="00F23B22">
        <w:t xml:space="preserve">5 </w:t>
      </w:r>
      <w:r>
        <w:t>table of the</w:t>
      </w:r>
      <w:r w:rsidR="005C5121">
        <w:t xml:space="preserve"> </w:t>
      </w:r>
      <w:r w:rsidR="00F23B22" w:rsidRPr="00F23B22">
        <w:t>B</w:t>
      </w:r>
      <w:r w:rsidR="00674C36">
        <w:t xml:space="preserve">Ref </w:t>
      </w:r>
      <w:r w:rsidR="00F23B22" w:rsidRPr="00F23B22">
        <w:t xml:space="preserve">document </w:t>
      </w:r>
      <w:r w:rsidR="00F23B22" w:rsidRPr="005C1E60">
        <w:t>re: DECISION (EU) 2019/2031</w:t>
      </w:r>
      <w:r w:rsidR="005C5121">
        <w:t xml:space="preserve"> </w:t>
      </w:r>
      <w:hyperlink r:id="rId11" w:history="1">
        <w:r w:rsidRPr="0046604E">
          <w:rPr>
            <w:rStyle w:val="Hyperlink"/>
          </w:rPr>
          <w:t>https://eur-lex.europa.eu/legal-content/EN/TXT/PDF/?uri=CELEX:32019D2031&amp;from=EN</w:t>
        </w:r>
      </w:hyperlink>
      <w:r w:rsidR="00690CF1">
        <w:t xml:space="preserve">.  </w:t>
      </w:r>
      <w:r w:rsidR="005C1E60">
        <w:t xml:space="preserve"> </w:t>
      </w:r>
      <w:r w:rsidR="00690CF1">
        <w:t xml:space="preserve">Outside of </w:t>
      </w:r>
      <w:r w:rsidR="005C5121">
        <w:t xml:space="preserve">BATc 5 </w:t>
      </w:r>
      <w:r w:rsidR="00803EA8">
        <w:t>requirements</w:t>
      </w:r>
      <w:r w:rsidR="00690CF1">
        <w:t xml:space="preserve">, the </w:t>
      </w:r>
      <w:r w:rsidR="005C1E60">
        <w:t xml:space="preserve">Beckton installation undertakes periodic </w:t>
      </w:r>
      <w:r w:rsidR="00674C36">
        <w:t xml:space="preserve">stack emissions monitoring </w:t>
      </w:r>
      <w:r w:rsidR="00690CF1">
        <w:t>of</w:t>
      </w:r>
      <w:r w:rsidR="00674C36">
        <w:t xml:space="preserve"> </w:t>
      </w:r>
      <w:r w:rsidR="005C1E60">
        <w:t>its steam generating boiler</w:t>
      </w:r>
      <w:r w:rsidR="00921C78">
        <w:t xml:space="preserve"> combustion plant</w:t>
      </w:r>
      <w:r w:rsidR="00690CF1">
        <w:t>,</w:t>
      </w:r>
      <w:r w:rsidR="005C1E60">
        <w:t xml:space="preserve"> a directly associated activity </w:t>
      </w:r>
      <w:r w:rsidR="00690CF1">
        <w:t>of the</w:t>
      </w:r>
      <w:r w:rsidR="005C1E60">
        <w:t xml:space="preserve"> Schedule 1 activities.</w:t>
      </w:r>
      <w:r w:rsidR="00674C36">
        <w:t xml:space="preserve">  The stack monitoring consultant has a UKAS accredited laboratory </w:t>
      </w:r>
      <w:proofErr w:type="gramStart"/>
      <w:r w:rsidR="00674C36">
        <w:t>and also</w:t>
      </w:r>
      <w:proofErr w:type="gramEnd"/>
      <w:r w:rsidR="00674C36">
        <w:t xml:space="preserve"> holds MCERTS certification for the </w:t>
      </w:r>
      <w:r w:rsidR="00690CF1">
        <w:t xml:space="preserve">emissions </w:t>
      </w:r>
      <w:r w:rsidR="00921C78">
        <w:t xml:space="preserve">sample </w:t>
      </w:r>
      <w:r w:rsidR="00690CF1">
        <w:t xml:space="preserve">monitoring and analysis </w:t>
      </w:r>
      <w:r w:rsidR="00674C36">
        <w:t>that is undertaken.</w:t>
      </w:r>
      <w:r w:rsidR="00F23B22" w:rsidRPr="005C1E60">
        <w:t xml:space="preserve"> </w:t>
      </w:r>
      <w:r w:rsidR="00F23B22" w:rsidRPr="005C1E60">
        <w:tab/>
      </w:r>
    </w:p>
    <w:p w14:paraId="0FB78278" w14:textId="77777777" w:rsidR="002C01D3" w:rsidRDefault="002C01D3" w:rsidP="005C1E60">
      <w:pPr>
        <w:spacing w:after="0"/>
      </w:pPr>
    </w:p>
    <w:p w14:paraId="08043470" w14:textId="77777777" w:rsidR="006D3226" w:rsidRDefault="008D1B40" w:rsidP="008D1B40">
      <w:pPr>
        <w:pStyle w:val="ReportLevel2"/>
      </w:pPr>
      <w:r>
        <w:lastRenderedPageBreak/>
        <w:t>Prevention &amp; Recovery of Waste from the Process</w:t>
      </w:r>
    </w:p>
    <w:p w14:paraId="61C57D53" w14:textId="77777777" w:rsidR="00B6781E" w:rsidRDefault="00F02093" w:rsidP="002C01D3">
      <w:pPr>
        <w:pStyle w:val="ReportLevel2"/>
        <w:numPr>
          <w:ilvl w:val="0"/>
          <w:numId w:val="0"/>
        </w:numPr>
        <w:rPr>
          <w:rFonts w:ascii="Calibri" w:eastAsia="Calibri" w:hAnsi="Calibri"/>
          <w:b w:val="0"/>
          <w:sz w:val="22"/>
          <w:szCs w:val="22"/>
        </w:rPr>
      </w:pPr>
      <w:r>
        <w:rPr>
          <w:rFonts w:ascii="Calibri" w:eastAsia="Calibri" w:hAnsi="Calibri"/>
          <w:b w:val="0"/>
          <w:sz w:val="22"/>
          <w:szCs w:val="22"/>
        </w:rPr>
        <w:t xml:space="preserve">The </w:t>
      </w:r>
      <w:r w:rsidR="007B20D9">
        <w:rPr>
          <w:rFonts w:ascii="Calibri" w:eastAsia="Calibri" w:hAnsi="Calibri"/>
          <w:b w:val="0"/>
          <w:sz w:val="22"/>
          <w:szCs w:val="22"/>
        </w:rPr>
        <w:t xml:space="preserve">Beckton installation’s </w:t>
      </w:r>
      <w:r>
        <w:rPr>
          <w:rFonts w:ascii="Calibri" w:eastAsia="Calibri" w:hAnsi="Calibri"/>
          <w:b w:val="0"/>
          <w:sz w:val="22"/>
          <w:szCs w:val="22"/>
        </w:rPr>
        <w:t xml:space="preserve">sustainable operation across </w:t>
      </w:r>
      <w:r w:rsidR="007B20D9">
        <w:rPr>
          <w:rFonts w:ascii="Calibri" w:eastAsia="Calibri" w:hAnsi="Calibri"/>
          <w:b w:val="0"/>
          <w:sz w:val="22"/>
          <w:szCs w:val="22"/>
        </w:rPr>
        <w:t>its</w:t>
      </w:r>
      <w:r>
        <w:rPr>
          <w:rFonts w:ascii="Calibri" w:eastAsia="Calibri" w:hAnsi="Calibri"/>
          <w:b w:val="0"/>
          <w:sz w:val="22"/>
          <w:szCs w:val="22"/>
        </w:rPr>
        <w:t xml:space="preserve"> operation</w:t>
      </w:r>
      <w:r w:rsidR="007B20D9">
        <w:rPr>
          <w:rFonts w:ascii="Calibri" w:eastAsia="Calibri" w:hAnsi="Calibri"/>
          <w:b w:val="0"/>
          <w:sz w:val="22"/>
          <w:szCs w:val="22"/>
        </w:rPr>
        <w:t xml:space="preserve">al footprint </w:t>
      </w:r>
      <w:r>
        <w:rPr>
          <w:rFonts w:ascii="Calibri" w:eastAsia="Calibri" w:hAnsi="Calibri"/>
          <w:b w:val="0"/>
          <w:sz w:val="22"/>
          <w:szCs w:val="22"/>
        </w:rPr>
        <w:t xml:space="preserve">has been adopted </w:t>
      </w:r>
      <w:r w:rsidR="007B20D9">
        <w:rPr>
          <w:rFonts w:ascii="Calibri" w:eastAsia="Calibri" w:hAnsi="Calibri"/>
          <w:b w:val="0"/>
          <w:sz w:val="22"/>
          <w:szCs w:val="22"/>
        </w:rPr>
        <w:t>from the Britvic Soft Drinks Health</w:t>
      </w:r>
      <w:r w:rsidR="00905E98">
        <w:rPr>
          <w:rFonts w:ascii="Calibri" w:eastAsia="Calibri" w:hAnsi="Calibri"/>
          <w:b w:val="0"/>
          <w:sz w:val="22"/>
          <w:szCs w:val="22"/>
        </w:rPr>
        <w:t>ier</w:t>
      </w:r>
      <w:r w:rsidR="007B20D9">
        <w:rPr>
          <w:rFonts w:ascii="Calibri" w:eastAsia="Calibri" w:hAnsi="Calibri"/>
          <w:b w:val="0"/>
          <w:sz w:val="22"/>
          <w:szCs w:val="22"/>
        </w:rPr>
        <w:t xml:space="preserve"> Planet Policy.  </w:t>
      </w:r>
      <w:r w:rsidR="00633A36">
        <w:rPr>
          <w:rFonts w:ascii="Calibri" w:eastAsia="Calibri" w:hAnsi="Calibri"/>
          <w:b w:val="0"/>
          <w:sz w:val="22"/>
          <w:szCs w:val="22"/>
        </w:rPr>
        <w:t>These i</w:t>
      </w:r>
      <w:r>
        <w:rPr>
          <w:rFonts w:ascii="Calibri" w:eastAsia="Calibri" w:hAnsi="Calibri"/>
          <w:b w:val="0"/>
          <w:sz w:val="22"/>
          <w:szCs w:val="22"/>
        </w:rPr>
        <w:t xml:space="preserve">nitiatives to minimise waste generation and ensuring </w:t>
      </w:r>
      <w:r w:rsidR="00A36FCE">
        <w:rPr>
          <w:rFonts w:ascii="Calibri" w:eastAsia="Calibri" w:hAnsi="Calibri"/>
          <w:b w:val="0"/>
          <w:sz w:val="22"/>
          <w:szCs w:val="22"/>
        </w:rPr>
        <w:t>responsible waste management and disposal</w:t>
      </w:r>
      <w:r w:rsidR="007B20D9">
        <w:rPr>
          <w:rFonts w:ascii="Calibri" w:eastAsia="Calibri" w:hAnsi="Calibri"/>
          <w:b w:val="0"/>
          <w:sz w:val="22"/>
          <w:szCs w:val="22"/>
        </w:rPr>
        <w:t xml:space="preserve"> through-out have been fully incorporated</w:t>
      </w:r>
      <w:r w:rsidR="00633A36">
        <w:rPr>
          <w:rFonts w:ascii="Calibri" w:eastAsia="Calibri" w:hAnsi="Calibri"/>
          <w:b w:val="0"/>
          <w:sz w:val="22"/>
          <w:szCs w:val="22"/>
        </w:rPr>
        <w:t xml:space="preserve"> at Beckton</w:t>
      </w:r>
      <w:r>
        <w:rPr>
          <w:rFonts w:ascii="Calibri" w:eastAsia="Calibri" w:hAnsi="Calibri"/>
          <w:b w:val="0"/>
          <w:sz w:val="22"/>
          <w:szCs w:val="22"/>
        </w:rPr>
        <w:t xml:space="preserve">, </w:t>
      </w:r>
      <w:r w:rsidR="00A36FCE">
        <w:rPr>
          <w:rFonts w:ascii="Calibri" w:eastAsia="Calibri" w:hAnsi="Calibri"/>
          <w:b w:val="0"/>
          <w:sz w:val="22"/>
          <w:szCs w:val="22"/>
        </w:rPr>
        <w:t xml:space="preserve">whilst </w:t>
      </w:r>
      <w:r w:rsidR="00633A36">
        <w:rPr>
          <w:rFonts w:ascii="Calibri" w:eastAsia="Calibri" w:hAnsi="Calibri"/>
          <w:b w:val="0"/>
          <w:sz w:val="22"/>
          <w:szCs w:val="22"/>
        </w:rPr>
        <w:t>maintain</w:t>
      </w:r>
      <w:r w:rsidR="00146564">
        <w:rPr>
          <w:rFonts w:ascii="Calibri" w:eastAsia="Calibri" w:hAnsi="Calibri"/>
          <w:b w:val="0"/>
          <w:sz w:val="22"/>
          <w:szCs w:val="22"/>
        </w:rPr>
        <w:t>ing</w:t>
      </w:r>
      <w:r w:rsidR="00633A36">
        <w:rPr>
          <w:rFonts w:ascii="Calibri" w:eastAsia="Calibri" w:hAnsi="Calibri"/>
          <w:b w:val="0"/>
          <w:sz w:val="22"/>
          <w:szCs w:val="22"/>
        </w:rPr>
        <w:t xml:space="preserve"> the focus to </w:t>
      </w:r>
      <w:r w:rsidR="00A36FCE">
        <w:rPr>
          <w:rFonts w:ascii="Calibri" w:eastAsia="Calibri" w:hAnsi="Calibri"/>
          <w:b w:val="0"/>
          <w:sz w:val="22"/>
          <w:szCs w:val="22"/>
        </w:rPr>
        <w:t>deliver the target objective of zero waste to landfill.</w:t>
      </w:r>
      <w:r w:rsidR="00146564">
        <w:rPr>
          <w:rFonts w:ascii="Calibri" w:eastAsia="Calibri" w:hAnsi="Calibri"/>
          <w:b w:val="0"/>
          <w:sz w:val="22"/>
          <w:szCs w:val="22"/>
        </w:rPr>
        <w:t xml:space="preserve">  The breadth of initiatives introduced to prevent and recover waste from our </w:t>
      </w:r>
      <w:proofErr w:type="gramStart"/>
      <w:r w:rsidR="00146564">
        <w:rPr>
          <w:rFonts w:ascii="Calibri" w:eastAsia="Calibri" w:hAnsi="Calibri"/>
          <w:b w:val="0"/>
          <w:sz w:val="22"/>
          <w:szCs w:val="22"/>
        </w:rPr>
        <w:t>soft-drinks</w:t>
      </w:r>
      <w:proofErr w:type="gramEnd"/>
      <w:r w:rsidR="00146564">
        <w:rPr>
          <w:rFonts w:ascii="Calibri" w:eastAsia="Calibri" w:hAnsi="Calibri"/>
          <w:b w:val="0"/>
          <w:sz w:val="22"/>
          <w:szCs w:val="22"/>
        </w:rPr>
        <w:t xml:space="preserve"> manufacturing process include: </w:t>
      </w:r>
    </w:p>
    <w:p w14:paraId="2953501D" w14:textId="77777777" w:rsidR="002C01D3" w:rsidRPr="002C01D3" w:rsidRDefault="002C01D3" w:rsidP="00146564">
      <w:pPr>
        <w:pStyle w:val="ReportLevel2"/>
        <w:numPr>
          <w:ilvl w:val="0"/>
          <w:numId w:val="20"/>
        </w:numPr>
        <w:rPr>
          <w:rFonts w:ascii="Calibri" w:eastAsia="Calibri" w:hAnsi="Calibri"/>
          <w:b w:val="0"/>
          <w:sz w:val="22"/>
          <w:szCs w:val="22"/>
        </w:rPr>
      </w:pPr>
      <w:r w:rsidRPr="002C01D3">
        <w:rPr>
          <w:rFonts w:ascii="Calibri" w:eastAsia="Calibri" w:hAnsi="Calibri"/>
          <w:b w:val="0"/>
          <w:sz w:val="22"/>
          <w:szCs w:val="22"/>
        </w:rPr>
        <w:t xml:space="preserve">All surplus / waste </w:t>
      </w:r>
      <w:r>
        <w:rPr>
          <w:rFonts w:ascii="Calibri" w:eastAsia="Calibri" w:hAnsi="Calibri"/>
          <w:b w:val="0"/>
          <w:sz w:val="22"/>
          <w:szCs w:val="22"/>
        </w:rPr>
        <w:t xml:space="preserve">plastic </w:t>
      </w:r>
      <w:r w:rsidR="00B6781E">
        <w:rPr>
          <w:rFonts w:ascii="Calibri" w:eastAsia="Calibri" w:hAnsi="Calibri"/>
          <w:b w:val="0"/>
          <w:sz w:val="22"/>
          <w:szCs w:val="22"/>
        </w:rPr>
        <w:t>(</w:t>
      </w:r>
      <w:r w:rsidRPr="002C01D3">
        <w:rPr>
          <w:rFonts w:ascii="Calibri" w:eastAsia="Calibri" w:hAnsi="Calibri"/>
          <w:b w:val="0"/>
          <w:sz w:val="22"/>
          <w:szCs w:val="22"/>
        </w:rPr>
        <w:t>PET</w:t>
      </w:r>
      <w:r w:rsidR="00B6781E">
        <w:rPr>
          <w:rFonts w:ascii="Calibri" w:eastAsia="Calibri" w:hAnsi="Calibri"/>
          <w:b w:val="0"/>
          <w:sz w:val="22"/>
          <w:szCs w:val="22"/>
        </w:rPr>
        <w:t>)</w:t>
      </w:r>
      <w:r w:rsidRPr="002C01D3">
        <w:rPr>
          <w:rFonts w:ascii="Calibri" w:eastAsia="Calibri" w:hAnsi="Calibri"/>
          <w:b w:val="0"/>
          <w:sz w:val="22"/>
          <w:szCs w:val="22"/>
        </w:rPr>
        <w:t xml:space="preserve"> is sent for re-processing to be re-used as </w:t>
      </w:r>
      <w:r w:rsidR="00B6781E">
        <w:rPr>
          <w:rFonts w:ascii="Calibri" w:eastAsia="Calibri" w:hAnsi="Calibri"/>
          <w:b w:val="0"/>
          <w:sz w:val="22"/>
          <w:szCs w:val="22"/>
        </w:rPr>
        <w:t>a re-cycled plastic (</w:t>
      </w:r>
      <w:proofErr w:type="spellStart"/>
      <w:r w:rsidR="00B6781E">
        <w:rPr>
          <w:rFonts w:ascii="Calibri" w:eastAsia="Calibri" w:hAnsi="Calibri"/>
          <w:b w:val="0"/>
          <w:sz w:val="22"/>
          <w:szCs w:val="22"/>
        </w:rPr>
        <w:t>r</w:t>
      </w:r>
      <w:r w:rsidRPr="002C01D3">
        <w:rPr>
          <w:rFonts w:ascii="Calibri" w:eastAsia="Calibri" w:hAnsi="Calibri"/>
          <w:b w:val="0"/>
          <w:sz w:val="22"/>
          <w:szCs w:val="22"/>
        </w:rPr>
        <w:t>P</w:t>
      </w:r>
      <w:r w:rsidR="00B6781E">
        <w:rPr>
          <w:rFonts w:ascii="Calibri" w:eastAsia="Calibri" w:hAnsi="Calibri"/>
          <w:b w:val="0"/>
          <w:sz w:val="22"/>
          <w:szCs w:val="22"/>
        </w:rPr>
        <w:t>ET</w:t>
      </w:r>
      <w:proofErr w:type="spellEnd"/>
      <w:r w:rsidR="00B6781E">
        <w:rPr>
          <w:rFonts w:ascii="Calibri" w:eastAsia="Calibri" w:hAnsi="Calibri"/>
          <w:b w:val="0"/>
          <w:sz w:val="22"/>
          <w:szCs w:val="22"/>
        </w:rPr>
        <w:t>)</w:t>
      </w:r>
      <w:r>
        <w:rPr>
          <w:rFonts w:ascii="Calibri" w:eastAsia="Calibri" w:hAnsi="Calibri"/>
          <w:b w:val="0"/>
          <w:sz w:val="22"/>
          <w:szCs w:val="22"/>
        </w:rPr>
        <w:t>.</w:t>
      </w:r>
    </w:p>
    <w:p w14:paraId="1541432C" w14:textId="77777777" w:rsidR="002C01D3" w:rsidRPr="002C01D3" w:rsidRDefault="00146564" w:rsidP="00146564">
      <w:pPr>
        <w:pStyle w:val="ReportLevel2"/>
        <w:numPr>
          <w:ilvl w:val="0"/>
          <w:numId w:val="20"/>
        </w:numPr>
        <w:rPr>
          <w:rFonts w:ascii="Calibri" w:eastAsia="Calibri" w:hAnsi="Calibri"/>
          <w:b w:val="0"/>
          <w:sz w:val="22"/>
          <w:szCs w:val="22"/>
        </w:rPr>
      </w:pPr>
      <w:r>
        <w:rPr>
          <w:rFonts w:ascii="Calibri" w:eastAsia="Calibri" w:hAnsi="Calibri"/>
          <w:b w:val="0"/>
          <w:sz w:val="22"/>
          <w:szCs w:val="22"/>
        </w:rPr>
        <w:t>The s</w:t>
      </w:r>
      <w:r w:rsidR="002C01D3" w:rsidRPr="002C01D3">
        <w:rPr>
          <w:rFonts w:ascii="Calibri" w:eastAsia="Calibri" w:hAnsi="Calibri"/>
          <w:b w:val="0"/>
          <w:sz w:val="22"/>
          <w:szCs w:val="22"/>
        </w:rPr>
        <w:t xml:space="preserve">taff are allowed to take drinks away </w:t>
      </w:r>
      <w:r w:rsidR="002C01D3">
        <w:rPr>
          <w:rFonts w:ascii="Calibri" w:eastAsia="Calibri" w:hAnsi="Calibri"/>
          <w:b w:val="0"/>
          <w:sz w:val="22"/>
          <w:szCs w:val="22"/>
        </w:rPr>
        <w:t>f</w:t>
      </w:r>
      <w:r w:rsidR="002C01D3" w:rsidRPr="002C01D3">
        <w:rPr>
          <w:rFonts w:ascii="Calibri" w:eastAsia="Calibri" w:hAnsi="Calibri"/>
          <w:b w:val="0"/>
          <w:sz w:val="22"/>
          <w:szCs w:val="22"/>
        </w:rPr>
        <w:t xml:space="preserve">rom site that have no saleable value. </w:t>
      </w:r>
    </w:p>
    <w:p w14:paraId="7E9792FC" w14:textId="77777777" w:rsidR="002C01D3" w:rsidRPr="002C01D3" w:rsidRDefault="002C01D3" w:rsidP="00146564">
      <w:pPr>
        <w:pStyle w:val="ReportLevel2"/>
        <w:numPr>
          <w:ilvl w:val="0"/>
          <w:numId w:val="20"/>
        </w:numPr>
        <w:rPr>
          <w:rFonts w:ascii="Calibri" w:eastAsia="Calibri" w:hAnsi="Calibri"/>
          <w:b w:val="0"/>
          <w:sz w:val="22"/>
          <w:szCs w:val="22"/>
        </w:rPr>
      </w:pPr>
      <w:r w:rsidRPr="002C01D3">
        <w:rPr>
          <w:rFonts w:ascii="Calibri" w:eastAsia="Calibri" w:hAnsi="Calibri"/>
          <w:b w:val="0"/>
          <w:sz w:val="22"/>
          <w:szCs w:val="22"/>
        </w:rPr>
        <w:t>Re-distribution of product to local community food banks &amp; charitable organisations</w:t>
      </w:r>
      <w:r w:rsidR="00146564">
        <w:rPr>
          <w:rFonts w:ascii="Calibri" w:eastAsia="Calibri" w:hAnsi="Calibri"/>
          <w:b w:val="0"/>
          <w:sz w:val="22"/>
          <w:szCs w:val="22"/>
        </w:rPr>
        <w:t>.</w:t>
      </w:r>
    </w:p>
    <w:p w14:paraId="07157DB3" w14:textId="77777777" w:rsidR="002C01D3" w:rsidRPr="002C01D3" w:rsidRDefault="002C01D3" w:rsidP="00146564">
      <w:pPr>
        <w:pStyle w:val="ReportLevel2"/>
        <w:numPr>
          <w:ilvl w:val="0"/>
          <w:numId w:val="20"/>
        </w:numPr>
        <w:rPr>
          <w:rFonts w:ascii="Calibri" w:eastAsia="Calibri" w:hAnsi="Calibri"/>
          <w:b w:val="0"/>
          <w:sz w:val="22"/>
          <w:szCs w:val="22"/>
        </w:rPr>
      </w:pPr>
      <w:r w:rsidRPr="002C01D3">
        <w:rPr>
          <w:rFonts w:ascii="Calibri" w:eastAsia="Calibri" w:hAnsi="Calibri"/>
          <w:b w:val="0"/>
          <w:sz w:val="22"/>
          <w:szCs w:val="22"/>
        </w:rPr>
        <w:t>Where possible waste juice products are sent to animal feed</w:t>
      </w:r>
      <w:r w:rsidR="00146564">
        <w:rPr>
          <w:rFonts w:ascii="Calibri" w:eastAsia="Calibri" w:hAnsi="Calibri"/>
          <w:b w:val="0"/>
          <w:sz w:val="22"/>
          <w:szCs w:val="22"/>
        </w:rPr>
        <w:t>.</w:t>
      </w:r>
    </w:p>
    <w:p w14:paraId="4498A730" w14:textId="77777777" w:rsidR="002C01D3" w:rsidRPr="002C01D3" w:rsidRDefault="002C01D3" w:rsidP="00146564">
      <w:pPr>
        <w:pStyle w:val="ReportLevel2"/>
        <w:numPr>
          <w:ilvl w:val="0"/>
          <w:numId w:val="20"/>
        </w:numPr>
        <w:rPr>
          <w:rFonts w:ascii="Calibri" w:eastAsia="Calibri" w:hAnsi="Calibri"/>
          <w:b w:val="0"/>
          <w:sz w:val="22"/>
          <w:szCs w:val="22"/>
        </w:rPr>
      </w:pPr>
      <w:r w:rsidRPr="002C01D3">
        <w:rPr>
          <w:rFonts w:ascii="Calibri" w:eastAsia="Calibri" w:hAnsi="Calibri"/>
          <w:b w:val="0"/>
          <w:sz w:val="22"/>
          <w:szCs w:val="22"/>
        </w:rPr>
        <w:t>Britvic uses anaerobic digestion for all waste products</w:t>
      </w:r>
      <w:r w:rsidR="00146564">
        <w:rPr>
          <w:rFonts w:ascii="Calibri" w:eastAsia="Calibri" w:hAnsi="Calibri"/>
          <w:b w:val="0"/>
          <w:sz w:val="22"/>
          <w:szCs w:val="22"/>
        </w:rPr>
        <w:t>.</w:t>
      </w:r>
    </w:p>
    <w:p w14:paraId="5B238291" w14:textId="77777777" w:rsidR="002C01D3" w:rsidRPr="002C01D3" w:rsidRDefault="002C01D3" w:rsidP="00146564">
      <w:pPr>
        <w:pStyle w:val="ReportLevel2"/>
        <w:numPr>
          <w:ilvl w:val="0"/>
          <w:numId w:val="20"/>
        </w:numPr>
        <w:rPr>
          <w:rFonts w:ascii="Calibri" w:eastAsia="Calibri" w:hAnsi="Calibri"/>
          <w:b w:val="0"/>
          <w:sz w:val="22"/>
          <w:szCs w:val="22"/>
        </w:rPr>
      </w:pPr>
      <w:r>
        <w:rPr>
          <w:rFonts w:ascii="Calibri" w:eastAsia="Calibri" w:hAnsi="Calibri"/>
          <w:b w:val="0"/>
          <w:sz w:val="22"/>
          <w:szCs w:val="22"/>
        </w:rPr>
        <w:t>C</w:t>
      </w:r>
      <w:r w:rsidRPr="002C01D3">
        <w:rPr>
          <w:rFonts w:ascii="Calibri" w:eastAsia="Calibri" w:hAnsi="Calibri"/>
          <w:b w:val="0"/>
          <w:sz w:val="22"/>
          <w:szCs w:val="22"/>
        </w:rPr>
        <w:t>omposting</w:t>
      </w:r>
      <w:r w:rsidR="00146564">
        <w:rPr>
          <w:rFonts w:ascii="Calibri" w:eastAsia="Calibri" w:hAnsi="Calibri"/>
          <w:b w:val="0"/>
          <w:sz w:val="22"/>
          <w:szCs w:val="22"/>
        </w:rPr>
        <w:t>.</w:t>
      </w:r>
    </w:p>
    <w:p w14:paraId="2FD3A14D" w14:textId="77777777" w:rsidR="002C01D3" w:rsidRPr="002C01D3" w:rsidRDefault="002C01D3" w:rsidP="00146564">
      <w:pPr>
        <w:pStyle w:val="ReportLevel2"/>
        <w:numPr>
          <w:ilvl w:val="0"/>
          <w:numId w:val="20"/>
        </w:numPr>
        <w:rPr>
          <w:rFonts w:ascii="Calibri" w:eastAsia="Calibri" w:hAnsi="Calibri"/>
          <w:b w:val="0"/>
          <w:sz w:val="22"/>
          <w:szCs w:val="22"/>
        </w:rPr>
      </w:pPr>
      <w:r>
        <w:rPr>
          <w:rFonts w:ascii="Calibri" w:eastAsia="Calibri" w:hAnsi="Calibri"/>
          <w:b w:val="0"/>
          <w:sz w:val="22"/>
          <w:szCs w:val="22"/>
        </w:rPr>
        <w:t>Land-</w:t>
      </w:r>
      <w:r w:rsidRPr="002C01D3">
        <w:rPr>
          <w:rFonts w:ascii="Calibri" w:eastAsia="Calibri" w:hAnsi="Calibri"/>
          <w:b w:val="0"/>
          <w:sz w:val="22"/>
          <w:szCs w:val="22"/>
        </w:rPr>
        <w:t>spreading.</w:t>
      </w:r>
    </w:p>
    <w:p w14:paraId="3E24962C" w14:textId="77777777" w:rsidR="002C01D3" w:rsidRPr="002C01D3" w:rsidRDefault="002C01D3" w:rsidP="00146564">
      <w:pPr>
        <w:pStyle w:val="ReportLevel2"/>
        <w:numPr>
          <w:ilvl w:val="0"/>
          <w:numId w:val="20"/>
        </w:numPr>
        <w:rPr>
          <w:rFonts w:ascii="Calibri" w:eastAsia="Calibri" w:hAnsi="Calibri"/>
          <w:b w:val="0"/>
          <w:sz w:val="22"/>
          <w:szCs w:val="22"/>
        </w:rPr>
      </w:pPr>
      <w:r w:rsidRPr="002C01D3">
        <w:rPr>
          <w:rFonts w:ascii="Calibri" w:eastAsia="Calibri" w:hAnsi="Calibri"/>
          <w:b w:val="0"/>
          <w:sz w:val="22"/>
          <w:szCs w:val="22"/>
        </w:rPr>
        <w:t>If no alternative options are available waste to energy is considered</w:t>
      </w:r>
      <w:r>
        <w:rPr>
          <w:rFonts w:ascii="Calibri" w:eastAsia="Calibri" w:hAnsi="Calibri"/>
          <w:b w:val="0"/>
          <w:sz w:val="22"/>
          <w:szCs w:val="22"/>
        </w:rPr>
        <w:t>.</w:t>
      </w:r>
    </w:p>
    <w:p w14:paraId="2CEB1C20" w14:textId="77777777" w:rsidR="002C01D3" w:rsidRPr="002C01D3" w:rsidRDefault="002C01D3" w:rsidP="00146564">
      <w:pPr>
        <w:pStyle w:val="ReportLevel2"/>
        <w:numPr>
          <w:ilvl w:val="0"/>
          <w:numId w:val="20"/>
        </w:numPr>
        <w:rPr>
          <w:rFonts w:ascii="Calibri" w:eastAsia="Calibri" w:hAnsi="Calibri"/>
          <w:b w:val="0"/>
          <w:sz w:val="22"/>
          <w:szCs w:val="22"/>
        </w:rPr>
      </w:pPr>
      <w:r w:rsidRPr="002C01D3">
        <w:rPr>
          <w:rFonts w:ascii="Calibri" w:eastAsia="Calibri" w:hAnsi="Calibri"/>
          <w:b w:val="0"/>
          <w:sz w:val="22"/>
          <w:szCs w:val="22"/>
        </w:rPr>
        <w:t>Britvic does not incinerate without ensuring waste to energy</w:t>
      </w:r>
      <w:r>
        <w:rPr>
          <w:rFonts w:ascii="Calibri" w:eastAsia="Calibri" w:hAnsi="Calibri"/>
          <w:b w:val="0"/>
          <w:sz w:val="22"/>
          <w:szCs w:val="22"/>
        </w:rPr>
        <w:t>.</w:t>
      </w:r>
    </w:p>
    <w:p w14:paraId="7FFC212B" w14:textId="77777777" w:rsidR="008D1B40" w:rsidRPr="002C01D3" w:rsidRDefault="002C01D3" w:rsidP="00146564">
      <w:pPr>
        <w:pStyle w:val="ReportLevel2"/>
        <w:numPr>
          <w:ilvl w:val="0"/>
          <w:numId w:val="20"/>
        </w:numPr>
        <w:rPr>
          <w:rFonts w:ascii="Calibri" w:eastAsia="Calibri" w:hAnsi="Calibri"/>
          <w:b w:val="0"/>
          <w:sz w:val="22"/>
          <w:szCs w:val="22"/>
        </w:rPr>
      </w:pPr>
      <w:r w:rsidRPr="002C01D3">
        <w:rPr>
          <w:rFonts w:ascii="Calibri" w:eastAsia="Calibri" w:hAnsi="Calibri"/>
          <w:b w:val="0"/>
          <w:sz w:val="22"/>
          <w:szCs w:val="22"/>
        </w:rPr>
        <w:t xml:space="preserve">Britvic has a </w:t>
      </w:r>
      <w:proofErr w:type="gramStart"/>
      <w:r w:rsidRPr="002C01D3">
        <w:rPr>
          <w:rFonts w:ascii="Calibri" w:eastAsia="Calibri" w:hAnsi="Calibri"/>
          <w:b w:val="0"/>
          <w:sz w:val="22"/>
          <w:szCs w:val="22"/>
        </w:rPr>
        <w:t>year on year</w:t>
      </w:r>
      <w:proofErr w:type="gramEnd"/>
      <w:r w:rsidRPr="002C01D3">
        <w:rPr>
          <w:rFonts w:ascii="Calibri" w:eastAsia="Calibri" w:hAnsi="Calibri"/>
          <w:b w:val="0"/>
          <w:sz w:val="22"/>
          <w:szCs w:val="22"/>
        </w:rPr>
        <w:t xml:space="preserve"> goal </w:t>
      </w:r>
      <w:r w:rsidR="00004757">
        <w:rPr>
          <w:rFonts w:ascii="Calibri" w:eastAsia="Calibri" w:hAnsi="Calibri"/>
          <w:b w:val="0"/>
          <w:sz w:val="22"/>
          <w:szCs w:val="22"/>
        </w:rPr>
        <w:t xml:space="preserve">to </w:t>
      </w:r>
      <w:r w:rsidRPr="002C01D3">
        <w:rPr>
          <w:rFonts w:ascii="Calibri" w:eastAsia="Calibri" w:hAnsi="Calibri"/>
          <w:b w:val="0"/>
          <w:sz w:val="22"/>
          <w:szCs w:val="22"/>
        </w:rPr>
        <w:t>achieve 0% waste to landfill</w:t>
      </w:r>
      <w:r>
        <w:rPr>
          <w:rFonts w:ascii="Calibri" w:eastAsia="Calibri" w:hAnsi="Calibri"/>
          <w:b w:val="0"/>
          <w:sz w:val="22"/>
          <w:szCs w:val="22"/>
        </w:rPr>
        <w:t>.</w:t>
      </w:r>
    </w:p>
    <w:p w14:paraId="6D0F2253" w14:textId="77777777" w:rsidR="008D1B40" w:rsidRDefault="008D1B40" w:rsidP="008D1B40">
      <w:pPr>
        <w:pStyle w:val="ReportLevel2"/>
      </w:pPr>
      <w:r>
        <w:t>Waste Management Activities</w:t>
      </w:r>
    </w:p>
    <w:p w14:paraId="78292F34" w14:textId="77777777" w:rsidR="008D1B40" w:rsidRDefault="0064435C" w:rsidP="008D1B40">
      <w:r>
        <w:t xml:space="preserve">The primary waste management activity at the Beckton installation is the </w:t>
      </w:r>
      <w:proofErr w:type="spellStart"/>
      <w:r>
        <w:t>physico</w:t>
      </w:r>
      <w:proofErr w:type="spellEnd"/>
      <w:r>
        <w:t xml:space="preserve">-chemical treatment of process effluent in the onsite Effluent Treatment Plant (ETP), for subsequent discharge under a Thames Water trade effluent consent to the Beckton sewage outfall.  The </w:t>
      </w:r>
      <w:proofErr w:type="spellStart"/>
      <w:r>
        <w:t>physico</w:t>
      </w:r>
      <w:proofErr w:type="spellEnd"/>
      <w:r>
        <w:t>-chemical treatment of non-hazardous</w:t>
      </w:r>
      <w:r w:rsidR="00004757">
        <w:t xml:space="preserve"> waste</w:t>
      </w:r>
      <w:r>
        <w:t xml:space="preserve"> is a Schedule 1 listed activity </w:t>
      </w:r>
      <w:r w:rsidR="00CD79B5">
        <w:t>[</w:t>
      </w:r>
      <w:r w:rsidRPr="0064435C">
        <w:t>S</w:t>
      </w:r>
      <w:r>
        <w:t xml:space="preserve">ection </w:t>
      </w:r>
      <w:r w:rsidRPr="0064435C">
        <w:t xml:space="preserve">5.4 </w:t>
      </w:r>
      <w:proofErr w:type="gramStart"/>
      <w:r w:rsidRPr="0064435C">
        <w:t>A(</w:t>
      </w:r>
      <w:proofErr w:type="gramEnd"/>
      <w:r w:rsidRPr="0064435C">
        <w:t>1) (a) (ii)</w:t>
      </w:r>
      <w:r w:rsidR="00CD79B5">
        <w:t>]</w:t>
      </w:r>
      <w:r w:rsidR="00960313">
        <w:t>, of</w:t>
      </w:r>
      <w:r w:rsidR="00004757">
        <w:t xml:space="preserve"> the Environmental Permitting Regulations.</w:t>
      </w:r>
    </w:p>
    <w:p w14:paraId="30AC5FBB" w14:textId="77777777" w:rsidR="00004757" w:rsidRDefault="00004757" w:rsidP="008D1B40">
      <w:r>
        <w:t>P</w:t>
      </w:r>
      <w:r w:rsidRPr="00004757">
        <w:t xml:space="preserve">rocess </w:t>
      </w:r>
      <w:r>
        <w:t xml:space="preserve">effluent </w:t>
      </w:r>
      <w:proofErr w:type="gramStart"/>
      <w:r w:rsidRPr="00004757">
        <w:t>waste water</w:t>
      </w:r>
      <w:proofErr w:type="gramEnd"/>
      <w:r w:rsidRPr="00004757">
        <w:t xml:space="preserve"> is pumped into an underground tank,</w:t>
      </w:r>
      <w:r>
        <w:t xml:space="preserve"> </w:t>
      </w:r>
      <w:r w:rsidRPr="00004757">
        <w:t xml:space="preserve">from where it is then pumped into Buffer Storage Tanks </w:t>
      </w:r>
      <w:r>
        <w:t xml:space="preserve">and </w:t>
      </w:r>
      <w:r w:rsidRPr="00004757">
        <w:t>i</w:t>
      </w:r>
      <w:r w:rsidR="00453B53">
        <w:t>s chemically dosed with Sodium H</w:t>
      </w:r>
      <w:r w:rsidRPr="00004757">
        <w:t>ydroxide (NaOH) or Hydrochloric</w:t>
      </w:r>
      <w:r w:rsidR="00453B53">
        <w:t xml:space="preserve"> a</w:t>
      </w:r>
      <w:r w:rsidRPr="00004757">
        <w:t>cid (HCL) to adjust the effluent’s acidity prior to discharge</w:t>
      </w:r>
      <w:r>
        <w:t xml:space="preserve"> into the Beckton foul sewer outfall</w:t>
      </w:r>
      <w:r w:rsidRPr="00004757">
        <w:t xml:space="preserve">. Within the Balancing Tanks the effluent is re-circulated to achieve a pH concentration consistent with the requirements of the </w:t>
      </w:r>
      <w:r>
        <w:t xml:space="preserve">Thames Water </w:t>
      </w:r>
      <w:r w:rsidRPr="00004757">
        <w:t xml:space="preserve">trade effluent </w:t>
      </w:r>
      <w:proofErr w:type="gramStart"/>
      <w:r w:rsidRPr="00004757">
        <w:t>consent, before</w:t>
      </w:r>
      <w:proofErr w:type="gramEnd"/>
      <w:r w:rsidRPr="00004757">
        <w:t xml:space="preserve"> final discharge into the foul sewer. The wastewater flows between the underground storage tank and above ground Balancing tanks are monitored continuously to prevent over filling.  The final effluent discharge is measured volumetrically by a flow meter and a sampling well captures a 24-hour composite sample, that is analysed daily and the result recorded.</w:t>
      </w:r>
    </w:p>
    <w:p w14:paraId="53F54E99" w14:textId="77777777" w:rsidR="00004757" w:rsidRPr="0043675F" w:rsidRDefault="006C0529" w:rsidP="008D1B40">
      <w:r>
        <w:t xml:space="preserve">The </w:t>
      </w:r>
      <w:r w:rsidR="0043675F">
        <w:t xml:space="preserve">Beckton </w:t>
      </w:r>
      <w:r w:rsidR="00BE177E">
        <w:t>installation’s</w:t>
      </w:r>
      <w:r w:rsidR="00ED759C">
        <w:t xml:space="preserve"> </w:t>
      </w:r>
      <w:r>
        <w:t xml:space="preserve">buffering tank capacity </w:t>
      </w:r>
      <w:r w:rsidR="00BE177E">
        <w:t>is</w:t>
      </w:r>
      <w:r>
        <w:t xml:space="preserve"> </w:t>
      </w:r>
      <w:r w:rsidR="0043675F">
        <w:t>216m</w:t>
      </w:r>
      <w:r w:rsidR="0043675F" w:rsidRPr="0043675F">
        <w:rPr>
          <w:vertAlign w:val="superscript"/>
        </w:rPr>
        <w:t>3</w:t>
      </w:r>
      <w:r w:rsidR="0043675F">
        <w:rPr>
          <w:b/>
        </w:rPr>
        <w:t xml:space="preserve"> </w:t>
      </w:r>
      <w:r w:rsidR="00453B53">
        <w:t xml:space="preserve">and a </w:t>
      </w:r>
      <w:r w:rsidR="00ED759C">
        <w:t xml:space="preserve">variation to the </w:t>
      </w:r>
      <w:r w:rsidR="0043675F" w:rsidRPr="0043675F">
        <w:t xml:space="preserve">Thames Water trade effluent consent </w:t>
      </w:r>
      <w:r w:rsidR="00453B53">
        <w:t xml:space="preserve">will increase the maximum </w:t>
      </w:r>
      <w:r w:rsidR="005748FA">
        <w:t xml:space="preserve">daily discharge </w:t>
      </w:r>
      <w:r w:rsidR="00453B53">
        <w:t xml:space="preserve">quantity </w:t>
      </w:r>
      <w:r w:rsidR="00453B53" w:rsidRPr="005041E2">
        <w:t>from 909m</w:t>
      </w:r>
      <w:r w:rsidR="00453B53" w:rsidRPr="005041E2">
        <w:rPr>
          <w:vertAlign w:val="superscript"/>
        </w:rPr>
        <w:t>3</w:t>
      </w:r>
      <w:r w:rsidR="00453B53" w:rsidRPr="005041E2">
        <w:t xml:space="preserve"> per day to 1,</w:t>
      </w:r>
      <w:r w:rsidR="00BE177E" w:rsidRPr="005041E2">
        <w:t>200</w:t>
      </w:r>
      <w:r w:rsidR="00453B53" w:rsidRPr="005041E2">
        <w:t>m</w:t>
      </w:r>
      <w:r w:rsidR="00453B53" w:rsidRPr="005041E2">
        <w:rPr>
          <w:vertAlign w:val="superscript"/>
        </w:rPr>
        <w:t>3</w:t>
      </w:r>
      <w:r w:rsidR="00BE177E" w:rsidRPr="005041E2">
        <w:t>per day</w:t>
      </w:r>
      <w:r w:rsidR="005748FA" w:rsidRPr="005041E2">
        <w:t>.</w:t>
      </w:r>
      <w:r w:rsidR="00453B53">
        <w:t xml:space="preserve">  The increase</w:t>
      </w:r>
      <w:r w:rsidR="00BE177E">
        <w:t xml:space="preserve">d </w:t>
      </w:r>
      <w:r w:rsidR="00453B53">
        <w:t xml:space="preserve">maximum daily permitted discharge will provide sufficient </w:t>
      </w:r>
      <w:r w:rsidR="005748FA">
        <w:lastRenderedPageBreak/>
        <w:t xml:space="preserve">headroom for discharging of </w:t>
      </w:r>
      <w:r w:rsidR="00453B53">
        <w:t xml:space="preserve">treated process effluent into the sewer outfall, when all six manufacturing lines are running at full capacity. </w:t>
      </w:r>
    </w:p>
    <w:p w14:paraId="2ECD9183" w14:textId="77777777" w:rsidR="008D1B40" w:rsidRDefault="008D1B40" w:rsidP="008D1B40">
      <w:pPr>
        <w:pStyle w:val="ReportLevel2"/>
      </w:pPr>
      <w:bookmarkStart w:id="8" w:name="_Toc63141931"/>
      <w:bookmarkStart w:id="9" w:name="_Toc63143028"/>
      <w:bookmarkStart w:id="10" w:name="_Toc63143101"/>
      <w:bookmarkStart w:id="11" w:name="_Toc63148413"/>
      <w:bookmarkStart w:id="12" w:name="_Toc63148636"/>
      <w:bookmarkStart w:id="13" w:name="_Toc63148751"/>
      <w:bookmarkStart w:id="14" w:name="_Toc63827861"/>
      <w:r>
        <w:t>Noise &amp; Vibration</w:t>
      </w:r>
      <w:bookmarkEnd w:id="8"/>
      <w:bookmarkEnd w:id="9"/>
      <w:bookmarkEnd w:id="10"/>
      <w:bookmarkEnd w:id="11"/>
      <w:bookmarkEnd w:id="12"/>
      <w:bookmarkEnd w:id="13"/>
      <w:bookmarkEnd w:id="14"/>
    </w:p>
    <w:p w14:paraId="7049EDA1" w14:textId="4E4F4AD4" w:rsidR="006D1D79" w:rsidRDefault="006D1D79" w:rsidP="006D1D79">
      <w:pPr>
        <w:rPr>
          <w:rFonts w:cs="Calibri"/>
        </w:rPr>
      </w:pPr>
      <w:r w:rsidRPr="1FE02368">
        <w:rPr>
          <w:rFonts w:cs="Calibri"/>
        </w:rPr>
        <w:t xml:space="preserve">The Beckton installation commissioned a noise survey in October 2021, to be conducted during typical midweek night-time operations.   The night-time noise measurement survey was commissioned to establish offsite noise levels, during the busiest night-time operational conditions.   The nearest noise sensitive receptors were assessed to be the residential areas of Henry </w:t>
      </w:r>
      <w:proofErr w:type="spellStart"/>
      <w:r w:rsidRPr="1FE02368">
        <w:rPr>
          <w:rFonts w:cs="Calibri"/>
        </w:rPr>
        <w:t>Addlington</w:t>
      </w:r>
      <w:proofErr w:type="spellEnd"/>
      <w:r w:rsidRPr="1FE02368">
        <w:rPr>
          <w:rFonts w:cs="Calibri"/>
        </w:rPr>
        <w:t xml:space="preserve"> Close located approximately 85 m south of the installation, and Aaron Hill Road located approximately 137 m southwest of the Beckton site.</w:t>
      </w:r>
    </w:p>
    <w:p w14:paraId="01831201" w14:textId="77777777" w:rsidR="006D1D79" w:rsidRDefault="006D1D79" w:rsidP="006D1D79">
      <w:pPr>
        <w:rPr>
          <w:rFonts w:cs="Calibri"/>
        </w:rPr>
      </w:pPr>
      <w:r>
        <w:rPr>
          <w:rFonts w:cs="Calibri"/>
        </w:rPr>
        <w:t xml:space="preserve">The </w:t>
      </w:r>
      <w:r w:rsidRPr="006D1D79">
        <w:rPr>
          <w:rFonts w:cs="Calibri"/>
        </w:rPr>
        <w:t xml:space="preserve">survey </w:t>
      </w:r>
      <w:r>
        <w:rPr>
          <w:rFonts w:cs="Calibri"/>
        </w:rPr>
        <w:t xml:space="preserve">demonstrated and concluded that </w:t>
      </w:r>
      <w:r w:rsidRPr="006D1D79">
        <w:rPr>
          <w:rFonts w:cs="Calibri"/>
        </w:rPr>
        <w:t>Britvic operations</w:t>
      </w:r>
      <w:r>
        <w:rPr>
          <w:rFonts w:cs="Calibri"/>
        </w:rPr>
        <w:t xml:space="preserve"> at the Beckton installation</w:t>
      </w:r>
      <w:r w:rsidRPr="006D1D79">
        <w:rPr>
          <w:rFonts w:cs="Calibri"/>
        </w:rPr>
        <w:t xml:space="preserve"> </w:t>
      </w:r>
      <w:r>
        <w:rPr>
          <w:rFonts w:cs="Calibri"/>
        </w:rPr>
        <w:t xml:space="preserve">did </w:t>
      </w:r>
      <w:r w:rsidRPr="006D1D79">
        <w:rPr>
          <w:rFonts w:cs="Calibri"/>
        </w:rPr>
        <w:t xml:space="preserve">not </w:t>
      </w:r>
      <w:r>
        <w:rPr>
          <w:rFonts w:cs="Calibri"/>
        </w:rPr>
        <w:t xml:space="preserve">present </w:t>
      </w:r>
      <w:r w:rsidRPr="006D1D79">
        <w:rPr>
          <w:rFonts w:cs="Calibri"/>
        </w:rPr>
        <w:t>an adverse</w:t>
      </w:r>
      <w:r>
        <w:rPr>
          <w:rFonts w:cs="Calibri"/>
        </w:rPr>
        <w:t xml:space="preserve"> noise</w:t>
      </w:r>
      <w:r w:rsidRPr="006D1D79">
        <w:rPr>
          <w:rFonts w:cs="Calibri"/>
        </w:rPr>
        <w:t xml:space="preserve"> impact on the surrounding residential receptors. </w:t>
      </w:r>
      <w:r>
        <w:rPr>
          <w:rFonts w:cs="Calibri"/>
        </w:rPr>
        <w:t xml:space="preserve"> </w:t>
      </w:r>
      <w:r w:rsidRPr="006D1D79">
        <w:rPr>
          <w:rFonts w:cs="Calibri"/>
        </w:rPr>
        <w:t>No</w:t>
      </w:r>
      <w:r>
        <w:rPr>
          <w:rFonts w:cs="Calibri"/>
        </w:rPr>
        <w:t xml:space="preserve"> </w:t>
      </w:r>
      <w:r w:rsidRPr="006D1D79">
        <w:rPr>
          <w:rFonts w:cs="Calibri"/>
        </w:rPr>
        <w:t>tonal noise was detected</w:t>
      </w:r>
      <w:r>
        <w:rPr>
          <w:rFonts w:cs="Calibri"/>
        </w:rPr>
        <w:t xml:space="preserve"> and a</w:t>
      </w:r>
      <w:r w:rsidRPr="006D1D79">
        <w:rPr>
          <w:rFonts w:cs="Calibri"/>
        </w:rPr>
        <w:t>dditiona</w:t>
      </w:r>
      <w:r>
        <w:rPr>
          <w:rFonts w:cs="Calibri"/>
        </w:rPr>
        <w:t>l</w:t>
      </w:r>
      <w:r w:rsidRPr="006D1D79">
        <w:rPr>
          <w:rFonts w:cs="Calibri"/>
        </w:rPr>
        <w:t>l</w:t>
      </w:r>
      <w:r>
        <w:rPr>
          <w:rFonts w:cs="Calibri"/>
        </w:rPr>
        <w:t xml:space="preserve">y </w:t>
      </w:r>
      <w:r w:rsidRPr="006D1D79">
        <w:rPr>
          <w:rFonts w:cs="Calibri"/>
        </w:rPr>
        <w:t xml:space="preserve">noise mitigation measures were deemed </w:t>
      </w:r>
      <w:r w:rsidR="00401FF6">
        <w:rPr>
          <w:rFonts w:cs="Calibri"/>
        </w:rPr>
        <w:t>un</w:t>
      </w:r>
      <w:r w:rsidRPr="006D1D79">
        <w:rPr>
          <w:rFonts w:cs="Calibri"/>
        </w:rPr>
        <w:t>necessary</w:t>
      </w:r>
      <w:r w:rsidR="00826FAF">
        <w:rPr>
          <w:rFonts w:cs="Calibri"/>
        </w:rPr>
        <w:t xml:space="preserve"> (Ref: </w:t>
      </w:r>
      <w:r w:rsidR="00826FAF" w:rsidRPr="00826FAF">
        <w:rPr>
          <w:rFonts w:cs="Calibri"/>
        </w:rPr>
        <w:t>Beckton Ex</w:t>
      </w:r>
      <w:r w:rsidR="00826FAF">
        <w:rPr>
          <w:rFonts w:cs="Calibri"/>
        </w:rPr>
        <w:t>ternal Noise Survey ENE-5068 report)</w:t>
      </w:r>
      <w:r w:rsidRPr="006D1D79">
        <w:rPr>
          <w:rFonts w:cs="Calibri"/>
        </w:rPr>
        <w:t>.</w:t>
      </w:r>
    </w:p>
    <w:p w14:paraId="0FF69081" w14:textId="77777777" w:rsidR="008D1B40" w:rsidRPr="008D1B40" w:rsidRDefault="008D1B40" w:rsidP="008D1B40">
      <w:pPr>
        <w:pStyle w:val="ReportLevel2"/>
      </w:pPr>
      <w:bookmarkStart w:id="15" w:name="_Toc63141932"/>
      <w:bookmarkStart w:id="16" w:name="_Toc63143029"/>
      <w:bookmarkStart w:id="17" w:name="_Toc63143102"/>
      <w:bookmarkStart w:id="18" w:name="_Toc63148414"/>
      <w:bookmarkStart w:id="19" w:name="_Toc63148637"/>
      <w:bookmarkStart w:id="20" w:name="_Toc63148752"/>
      <w:bookmarkStart w:id="21" w:name="_Toc63827862"/>
      <w:r>
        <w:t>Site Condition Report</w:t>
      </w:r>
      <w:bookmarkEnd w:id="15"/>
      <w:bookmarkEnd w:id="16"/>
      <w:bookmarkEnd w:id="17"/>
      <w:bookmarkEnd w:id="18"/>
      <w:bookmarkEnd w:id="19"/>
      <w:bookmarkEnd w:id="20"/>
      <w:bookmarkEnd w:id="21"/>
    </w:p>
    <w:p w14:paraId="26AF6BAB" w14:textId="77777777" w:rsidR="00980C7C" w:rsidRDefault="00B72F5E" w:rsidP="008960DD">
      <w:pPr>
        <w:spacing w:after="0"/>
        <w:rPr>
          <w:rFonts w:cs="Calibri"/>
        </w:rPr>
      </w:pPr>
      <w:r>
        <w:rPr>
          <w:rFonts w:cs="Calibri"/>
        </w:rPr>
        <w:t>A</w:t>
      </w:r>
      <w:r w:rsidR="008960DD">
        <w:rPr>
          <w:rFonts w:cs="Calibri"/>
        </w:rPr>
        <w:t xml:space="preserve"> Site Condition Report</w:t>
      </w:r>
      <w:r>
        <w:rPr>
          <w:rFonts w:cs="Calibri"/>
        </w:rPr>
        <w:t xml:space="preserve"> for the Beckton installation</w:t>
      </w:r>
      <w:r w:rsidR="008960DD">
        <w:rPr>
          <w:rFonts w:cs="Calibri"/>
        </w:rPr>
        <w:t xml:space="preserve"> was commissioned</w:t>
      </w:r>
      <w:r>
        <w:rPr>
          <w:rFonts w:cs="Calibri"/>
        </w:rPr>
        <w:t xml:space="preserve"> in September </w:t>
      </w:r>
      <w:r w:rsidR="008960DD">
        <w:rPr>
          <w:rFonts w:cs="Calibri"/>
        </w:rPr>
        <w:t>2015</w:t>
      </w:r>
      <w:r>
        <w:rPr>
          <w:rFonts w:cs="Calibri"/>
        </w:rPr>
        <w:t>, to update the understanding of site conditions from a previous baseline study</w:t>
      </w:r>
      <w:r w:rsidR="008960DD">
        <w:rPr>
          <w:rFonts w:cs="Calibri"/>
        </w:rPr>
        <w:t>.</w:t>
      </w:r>
      <w:r>
        <w:rPr>
          <w:rFonts w:cs="Calibri"/>
        </w:rPr>
        <w:t xml:space="preserve">  The site investigation identified significant hydrocarbon contamination associated with the former gas works in both the</w:t>
      </w:r>
      <w:r w:rsidR="00A92E3D">
        <w:rPr>
          <w:rFonts w:cs="Calibri"/>
        </w:rPr>
        <w:t xml:space="preserve"> soils and groundwater.  Given that the installation lies within the much larger footprint of the former Beckton gas works</w:t>
      </w:r>
      <w:r>
        <w:rPr>
          <w:rFonts w:cs="Calibri"/>
        </w:rPr>
        <w:t xml:space="preserve"> </w:t>
      </w:r>
      <w:r w:rsidR="00A92E3D">
        <w:rPr>
          <w:rFonts w:cs="Calibri"/>
        </w:rPr>
        <w:t xml:space="preserve">and subsequently developed London Industrial Park, it was considered that the rest of the site was similarly contaminated and that the site was unlikely to have been subject to </w:t>
      </w:r>
      <w:r w:rsidR="00CC61C1">
        <w:rPr>
          <w:rFonts w:cs="Calibri"/>
        </w:rPr>
        <w:t xml:space="preserve">extensive </w:t>
      </w:r>
      <w:r w:rsidR="00A92E3D">
        <w:rPr>
          <w:rFonts w:cs="Calibri"/>
        </w:rPr>
        <w:t>remediation of the petroleum hydrocarbons.</w:t>
      </w:r>
      <w:r>
        <w:rPr>
          <w:rFonts w:cs="Calibri"/>
        </w:rPr>
        <w:t xml:space="preserve"> </w:t>
      </w:r>
      <w:r w:rsidR="00CC61C1">
        <w:rPr>
          <w:rFonts w:cs="Calibri"/>
        </w:rPr>
        <w:t xml:space="preserve">  It was not considered feasible or practical to address the contamination on the Beckton site in isolation from the remainder of the London Industrial Park, where contaminant sources from the surrounding development would still pose the risk of migratory pollution.</w:t>
      </w:r>
      <w:r w:rsidR="00455D1F">
        <w:rPr>
          <w:rFonts w:cs="Calibri"/>
        </w:rPr>
        <w:t xml:space="preserve">  It was recommended that any future developments or act</w:t>
      </w:r>
      <w:r w:rsidR="0074202E">
        <w:rPr>
          <w:rFonts w:cs="Calibri"/>
        </w:rPr>
        <w:t xml:space="preserve">ivities should demonstrate no worsening of the existing contaminant conditions or introduce additional </w:t>
      </w:r>
      <w:r w:rsidR="00CA442C">
        <w:rPr>
          <w:rFonts w:cs="Calibri"/>
        </w:rPr>
        <w:t xml:space="preserve">vertical or horizontal </w:t>
      </w:r>
      <w:r w:rsidR="0074202E">
        <w:rPr>
          <w:rFonts w:cs="Calibri"/>
        </w:rPr>
        <w:t>migratory pathways</w:t>
      </w:r>
      <w:r w:rsidR="00CA442C">
        <w:rPr>
          <w:rFonts w:cs="Calibri"/>
        </w:rPr>
        <w:t>.</w:t>
      </w:r>
    </w:p>
    <w:p w14:paraId="1FC39945" w14:textId="77777777" w:rsidR="008960DD" w:rsidRDefault="008960DD" w:rsidP="008960DD">
      <w:pPr>
        <w:spacing w:after="0"/>
        <w:rPr>
          <w:rFonts w:cs="Calibri"/>
        </w:rPr>
      </w:pPr>
    </w:p>
    <w:p w14:paraId="0562CB0E" w14:textId="77777777" w:rsidR="008960DD" w:rsidRDefault="008960DD" w:rsidP="008960DD">
      <w:pPr>
        <w:spacing w:after="0"/>
        <w:rPr>
          <w:rFonts w:cs="Calibri"/>
        </w:rPr>
      </w:pPr>
    </w:p>
    <w:sectPr w:rsidR="008960D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E0A41" w14:textId="77777777" w:rsidR="006748AE" w:rsidRDefault="006748AE" w:rsidP="00011DBC">
      <w:pPr>
        <w:spacing w:after="0" w:line="240" w:lineRule="auto"/>
      </w:pPr>
      <w:r>
        <w:separator/>
      </w:r>
    </w:p>
  </w:endnote>
  <w:endnote w:type="continuationSeparator" w:id="0">
    <w:p w14:paraId="62EBF3C5" w14:textId="77777777" w:rsidR="006748AE" w:rsidRDefault="006748AE" w:rsidP="00011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2124" w14:textId="77777777" w:rsidR="00011DBC" w:rsidRDefault="00011DBC" w:rsidP="00011DBC">
    <w:pPr>
      <w:pStyle w:val="Header"/>
    </w:pPr>
    <w:r>
      <w:tab/>
    </w:r>
    <w:r>
      <w:tab/>
      <w:t>Beckton/</w:t>
    </w:r>
    <w:r w:rsidR="00801F9D">
      <w:t>PPC Permit No. BN2832IK/</w:t>
    </w:r>
    <w:r>
      <w:t>Variation</w:t>
    </w:r>
  </w:p>
  <w:p w14:paraId="5997CC1D" w14:textId="77777777" w:rsidR="00011DBC" w:rsidRDefault="00011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A12B" w14:textId="77777777" w:rsidR="006748AE" w:rsidRDefault="006748AE" w:rsidP="00011DBC">
      <w:pPr>
        <w:spacing w:after="0" w:line="240" w:lineRule="auto"/>
      </w:pPr>
      <w:r>
        <w:separator/>
      </w:r>
    </w:p>
  </w:footnote>
  <w:footnote w:type="continuationSeparator" w:id="0">
    <w:p w14:paraId="2946DB82" w14:textId="77777777" w:rsidR="006748AE" w:rsidRDefault="006748AE" w:rsidP="00011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5A56" w14:textId="77777777" w:rsidR="00011DBC" w:rsidRDefault="00011DBC">
    <w:pPr>
      <w:pStyle w:val="Header"/>
    </w:pPr>
    <w:r w:rsidRPr="00011DBC">
      <w:rPr>
        <w:noProof/>
        <w:lang w:eastAsia="en-GB"/>
      </w:rPr>
      <w:drawing>
        <wp:anchor distT="0" distB="0" distL="114300" distR="114300" simplePos="0" relativeHeight="251661312" behindDoc="0" locked="0" layoutInCell="1" allowOverlap="1" wp14:anchorId="1B4F47E8" wp14:editId="4B865B2F">
          <wp:simplePos x="0" y="0"/>
          <wp:positionH relativeFrom="margin">
            <wp:posOffset>5166360</wp:posOffset>
          </wp:positionH>
          <wp:positionV relativeFrom="margin">
            <wp:posOffset>-637540</wp:posOffset>
          </wp:positionV>
          <wp:extent cx="1220470" cy="370205"/>
          <wp:effectExtent l="57150" t="0" r="55880" b="1060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tvic">
                    <a:hlinkClick r:id="rId1" tooltip="britvic"/>
                  </pic:cNvPr>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20470" cy="370205"/>
                  </a:xfrm>
                  <a:prstGeom prst="rect">
                    <a:avLst/>
                  </a:prstGeom>
                  <a:noFill/>
                  <a:ln>
                    <a:noFill/>
                  </a:ln>
                  <a:effectLst>
                    <a:outerShdw blurRad="50800" dist="50800" dir="5400000" algn="ctr" rotWithShape="0">
                      <a:srgbClr val="000000">
                        <a:alpha val="99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F5D39"/>
    <w:multiLevelType w:val="multilevel"/>
    <w:tmpl w:val="DFA8ACC2"/>
    <w:lvl w:ilvl="0">
      <w:start w:val="1"/>
      <w:numFmt w:val="decimal"/>
      <w:pStyle w:val="ReportLevel1"/>
      <w:lvlText w:val="%1."/>
      <w:lvlJc w:val="left"/>
      <w:pPr>
        <w:tabs>
          <w:tab w:val="num" w:pos="1080"/>
        </w:tabs>
        <w:ind w:left="1080" w:hanging="1080"/>
      </w:pPr>
      <w:rPr>
        <w:rFonts w:ascii="Arial" w:hAnsi="Arial" w:hint="default"/>
        <w:b/>
        <w:i w:val="0"/>
        <w:sz w:val="24"/>
      </w:rPr>
    </w:lvl>
    <w:lvl w:ilvl="1">
      <w:start w:val="1"/>
      <w:numFmt w:val="decimal"/>
      <w:pStyle w:val="ReportLevel2"/>
      <w:lvlText w:val="%1.%2"/>
      <w:lvlJc w:val="left"/>
      <w:pPr>
        <w:tabs>
          <w:tab w:val="num" w:pos="1080"/>
        </w:tabs>
        <w:ind w:left="1080" w:hanging="1080"/>
      </w:pPr>
      <w:rPr>
        <w:rFonts w:ascii="Arial" w:hAnsi="Arial" w:hint="default"/>
        <w:b/>
        <w:i w:val="0"/>
        <w:sz w:val="24"/>
      </w:rPr>
    </w:lvl>
    <w:lvl w:ilvl="2">
      <w:start w:val="1"/>
      <w:numFmt w:val="decimal"/>
      <w:pStyle w:val="ReportLevel3"/>
      <w:lvlText w:val="%1.%2.%3"/>
      <w:lvlJc w:val="left"/>
      <w:pPr>
        <w:tabs>
          <w:tab w:val="num" w:pos="2160"/>
        </w:tabs>
        <w:ind w:left="2160" w:hanging="1080"/>
      </w:pPr>
      <w:rPr>
        <w:rFonts w:ascii="Arial" w:hAnsi="Arial" w:hint="default"/>
        <w:b/>
        <w:i w:val="0"/>
        <w:sz w:val="20"/>
      </w:rPr>
    </w:lvl>
    <w:lvl w:ilvl="3">
      <w:start w:val="1"/>
      <w:numFmt w:val="decimal"/>
      <w:pStyle w:val="ReportLevel4"/>
      <w:lvlText w:val="%1.%2.%3.%4"/>
      <w:lvlJc w:val="left"/>
      <w:pPr>
        <w:tabs>
          <w:tab w:val="num" w:pos="2160"/>
        </w:tabs>
        <w:ind w:left="2160" w:hanging="1080"/>
      </w:pPr>
      <w:rPr>
        <w:rFonts w:ascii="Times New Roman" w:hAnsi="Times New Roman" w:hint="default"/>
        <w:b/>
        <w:i w:val="0"/>
        <w:sz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D8A36E3"/>
    <w:multiLevelType w:val="hybridMultilevel"/>
    <w:tmpl w:val="B0206F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4C1DD3"/>
    <w:multiLevelType w:val="hybridMultilevel"/>
    <w:tmpl w:val="C696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2832B1"/>
    <w:multiLevelType w:val="hybridMultilevel"/>
    <w:tmpl w:val="E946B2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A47A55"/>
    <w:multiLevelType w:val="hybridMultilevel"/>
    <w:tmpl w:val="C2408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6537F3E"/>
    <w:multiLevelType w:val="hybridMultilevel"/>
    <w:tmpl w:val="6B2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A93A59"/>
    <w:multiLevelType w:val="hybridMultilevel"/>
    <w:tmpl w:val="A6489290"/>
    <w:lvl w:ilvl="0" w:tplc="372620C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774C732D"/>
    <w:multiLevelType w:val="multilevel"/>
    <w:tmpl w:val="22AA17C6"/>
    <w:lvl w:ilvl="0">
      <w:start w:val="1"/>
      <w:numFmt w:val="decimal"/>
      <w:lvlText w:val="%1."/>
      <w:lvlJc w:val="left"/>
      <w:pPr>
        <w:ind w:left="360" w:hanging="360"/>
      </w:pPr>
      <w:rPr>
        <w:rFonts w:ascii="Arial" w:hAnsi="Arial" w:cs="Arial" w:hint="default"/>
        <w:b/>
        <w:color w:val="0070C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lowerLetter"/>
      <w:lvlText w:val="%4."/>
      <w:lvlJc w:val="left"/>
      <w:pPr>
        <w:ind w:left="1418" w:hanging="709"/>
      </w:pPr>
      <w:rPr>
        <w:rFonts w:hint="default"/>
      </w:rPr>
    </w:lvl>
    <w:lvl w:ilvl="4">
      <w:start w:val="1"/>
      <w:numFmt w:val="lowerRoman"/>
      <w:lvlText w:val="%5"/>
      <w:lvlJc w:val="left"/>
      <w:pPr>
        <w:ind w:left="1985" w:hanging="567"/>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7A72328A"/>
    <w:multiLevelType w:val="hybridMultilevel"/>
    <w:tmpl w:val="4254F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96437668">
    <w:abstractNumId w:val="7"/>
  </w:num>
  <w:num w:numId="2" w16cid:durableId="1937471526">
    <w:abstractNumId w:val="4"/>
  </w:num>
  <w:num w:numId="3" w16cid:durableId="1026054965">
    <w:abstractNumId w:val="8"/>
  </w:num>
  <w:num w:numId="4" w16cid:durableId="347101392">
    <w:abstractNumId w:val="6"/>
  </w:num>
  <w:num w:numId="5" w16cid:durableId="1576746774">
    <w:abstractNumId w:val="0"/>
  </w:num>
  <w:num w:numId="6" w16cid:durableId="850796067">
    <w:abstractNumId w:val="0"/>
  </w:num>
  <w:num w:numId="7" w16cid:durableId="897085705">
    <w:abstractNumId w:val="0"/>
  </w:num>
  <w:num w:numId="8" w16cid:durableId="46147507">
    <w:abstractNumId w:val="0"/>
  </w:num>
  <w:num w:numId="9" w16cid:durableId="2015105556">
    <w:abstractNumId w:val="0"/>
  </w:num>
  <w:num w:numId="10" w16cid:durableId="1740471999">
    <w:abstractNumId w:val="0"/>
  </w:num>
  <w:num w:numId="11" w16cid:durableId="1932885450">
    <w:abstractNumId w:val="1"/>
  </w:num>
  <w:num w:numId="12" w16cid:durableId="415446175">
    <w:abstractNumId w:val="0"/>
  </w:num>
  <w:num w:numId="13" w16cid:durableId="2004234311">
    <w:abstractNumId w:val="0"/>
  </w:num>
  <w:num w:numId="14" w16cid:durableId="667751911">
    <w:abstractNumId w:val="0"/>
  </w:num>
  <w:num w:numId="15" w16cid:durableId="1352879414">
    <w:abstractNumId w:val="0"/>
  </w:num>
  <w:num w:numId="16" w16cid:durableId="1684086271">
    <w:abstractNumId w:val="0"/>
  </w:num>
  <w:num w:numId="17" w16cid:durableId="1199051792">
    <w:abstractNumId w:val="0"/>
  </w:num>
  <w:num w:numId="18" w16cid:durableId="475143205">
    <w:abstractNumId w:val="5"/>
  </w:num>
  <w:num w:numId="19" w16cid:durableId="64305425">
    <w:abstractNumId w:val="3"/>
  </w:num>
  <w:num w:numId="20" w16cid:durableId="1414473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BC"/>
    <w:rsid w:val="00004757"/>
    <w:rsid w:val="00011DBC"/>
    <w:rsid w:val="00021FF7"/>
    <w:rsid w:val="000358DB"/>
    <w:rsid w:val="000434E2"/>
    <w:rsid w:val="00055BD1"/>
    <w:rsid w:val="00065DEB"/>
    <w:rsid w:val="000722CA"/>
    <w:rsid w:val="00090FDD"/>
    <w:rsid w:val="000A01AA"/>
    <w:rsid w:val="000A1D8E"/>
    <w:rsid w:val="000E694C"/>
    <w:rsid w:val="000F4AEE"/>
    <w:rsid w:val="000F77DB"/>
    <w:rsid w:val="00101980"/>
    <w:rsid w:val="00104CE4"/>
    <w:rsid w:val="0010752B"/>
    <w:rsid w:val="00113D92"/>
    <w:rsid w:val="00143A5E"/>
    <w:rsid w:val="00146564"/>
    <w:rsid w:val="001565F6"/>
    <w:rsid w:val="00161A8B"/>
    <w:rsid w:val="00192BF8"/>
    <w:rsid w:val="00197F5D"/>
    <w:rsid w:val="001A71CF"/>
    <w:rsid w:val="001B0507"/>
    <w:rsid w:val="001E23A4"/>
    <w:rsid w:val="001E6F79"/>
    <w:rsid w:val="001F13AB"/>
    <w:rsid w:val="00200E4D"/>
    <w:rsid w:val="00216446"/>
    <w:rsid w:val="00231DE9"/>
    <w:rsid w:val="00250C7C"/>
    <w:rsid w:val="00256D0B"/>
    <w:rsid w:val="00260F75"/>
    <w:rsid w:val="00264269"/>
    <w:rsid w:val="00273106"/>
    <w:rsid w:val="00283BD9"/>
    <w:rsid w:val="0029382D"/>
    <w:rsid w:val="002941D6"/>
    <w:rsid w:val="002A78A1"/>
    <w:rsid w:val="002B7D0E"/>
    <w:rsid w:val="002C01D3"/>
    <w:rsid w:val="002C5EFA"/>
    <w:rsid w:val="002D21E0"/>
    <w:rsid w:val="002F224D"/>
    <w:rsid w:val="003074F6"/>
    <w:rsid w:val="003235DE"/>
    <w:rsid w:val="00335F4A"/>
    <w:rsid w:val="00350090"/>
    <w:rsid w:val="00350ED0"/>
    <w:rsid w:val="00387816"/>
    <w:rsid w:val="003C2781"/>
    <w:rsid w:val="003C4DB9"/>
    <w:rsid w:val="003C6640"/>
    <w:rsid w:val="003D36F5"/>
    <w:rsid w:val="00401FF6"/>
    <w:rsid w:val="0042066A"/>
    <w:rsid w:val="0043675F"/>
    <w:rsid w:val="004377D4"/>
    <w:rsid w:val="00440809"/>
    <w:rsid w:val="00441604"/>
    <w:rsid w:val="00453B53"/>
    <w:rsid w:val="00455D1F"/>
    <w:rsid w:val="00467547"/>
    <w:rsid w:val="004845D2"/>
    <w:rsid w:val="004A6EA8"/>
    <w:rsid w:val="004C015E"/>
    <w:rsid w:val="004C2FE3"/>
    <w:rsid w:val="004D097B"/>
    <w:rsid w:val="004D209E"/>
    <w:rsid w:val="004D2ADC"/>
    <w:rsid w:val="004D487D"/>
    <w:rsid w:val="004D5DE5"/>
    <w:rsid w:val="004E63E2"/>
    <w:rsid w:val="005041E2"/>
    <w:rsid w:val="005201D9"/>
    <w:rsid w:val="0055039E"/>
    <w:rsid w:val="00555125"/>
    <w:rsid w:val="005603AE"/>
    <w:rsid w:val="00565636"/>
    <w:rsid w:val="005748FA"/>
    <w:rsid w:val="00584096"/>
    <w:rsid w:val="00587282"/>
    <w:rsid w:val="00591F76"/>
    <w:rsid w:val="005C1E60"/>
    <w:rsid w:val="005C5121"/>
    <w:rsid w:val="005D583C"/>
    <w:rsid w:val="00630E3D"/>
    <w:rsid w:val="00633A36"/>
    <w:rsid w:val="006347F0"/>
    <w:rsid w:val="00641ACB"/>
    <w:rsid w:val="0064435C"/>
    <w:rsid w:val="006512C2"/>
    <w:rsid w:val="00651AF0"/>
    <w:rsid w:val="00653F44"/>
    <w:rsid w:val="00662038"/>
    <w:rsid w:val="006668EE"/>
    <w:rsid w:val="006748AE"/>
    <w:rsid w:val="00674C36"/>
    <w:rsid w:val="00690CF1"/>
    <w:rsid w:val="006A214F"/>
    <w:rsid w:val="006A2686"/>
    <w:rsid w:val="006A67BF"/>
    <w:rsid w:val="006B2D39"/>
    <w:rsid w:val="006B2E3A"/>
    <w:rsid w:val="006C0529"/>
    <w:rsid w:val="006C5F5D"/>
    <w:rsid w:val="006C7935"/>
    <w:rsid w:val="006D11C9"/>
    <w:rsid w:val="006D1D70"/>
    <w:rsid w:val="006D1D79"/>
    <w:rsid w:val="006D3226"/>
    <w:rsid w:val="006F3FE7"/>
    <w:rsid w:val="006F5A0C"/>
    <w:rsid w:val="007133B0"/>
    <w:rsid w:val="007136F1"/>
    <w:rsid w:val="00721683"/>
    <w:rsid w:val="007235AE"/>
    <w:rsid w:val="00724A87"/>
    <w:rsid w:val="0074202E"/>
    <w:rsid w:val="0074663B"/>
    <w:rsid w:val="00772490"/>
    <w:rsid w:val="007820BF"/>
    <w:rsid w:val="00796F1E"/>
    <w:rsid w:val="007976B2"/>
    <w:rsid w:val="0079783E"/>
    <w:rsid w:val="007A3C91"/>
    <w:rsid w:val="007A4F68"/>
    <w:rsid w:val="007B20D9"/>
    <w:rsid w:val="007B238F"/>
    <w:rsid w:val="007C17D7"/>
    <w:rsid w:val="007C7859"/>
    <w:rsid w:val="007D4538"/>
    <w:rsid w:val="007F6AEC"/>
    <w:rsid w:val="00801F9D"/>
    <w:rsid w:val="00803EA8"/>
    <w:rsid w:val="0080438C"/>
    <w:rsid w:val="00820F8B"/>
    <w:rsid w:val="00822E5D"/>
    <w:rsid w:val="00823577"/>
    <w:rsid w:val="00826FAF"/>
    <w:rsid w:val="00860CC5"/>
    <w:rsid w:val="00863374"/>
    <w:rsid w:val="00890B04"/>
    <w:rsid w:val="008960DD"/>
    <w:rsid w:val="008B15D2"/>
    <w:rsid w:val="008C6124"/>
    <w:rsid w:val="008D1B40"/>
    <w:rsid w:val="008E55B9"/>
    <w:rsid w:val="008F23F6"/>
    <w:rsid w:val="008F7079"/>
    <w:rsid w:val="008F7C49"/>
    <w:rsid w:val="00900934"/>
    <w:rsid w:val="00900F5E"/>
    <w:rsid w:val="00905E98"/>
    <w:rsid w:val="00921C78"/>
    <w:rsid w:val="0092761A"/>
    <w:rsid w:val="00943C73"/>
    <w:rsid w:val="00960313"/>
    <w:rsid w:val="00962B3B"/>
    <w:rsid w:val="00980B56"/>
    <w:rsid w:val="00980C7C"/>
    <w:rsid w:val="0098578B"/>
    <w:rsid w:val="009917F5"/>
    <w:rsid w:val="00996AA3"/>
    <w:rsid w:val="00997614"/>
    <w:rsid w:val="009A223C"/>
    <w:rsid w:val="009B35E3"/>
    <w:rsid w:val="009B3FF8"/>
    <w:rsid w:val="009C1442"/>
    <w:rsid w:val="009C642E"/>
    <w:rsid w:val="009E574A"/>
    <w:rsid w:val="009E6D8F"/>
    <w:rsid w:val="00A13AFB"/>
    <w:rsid w:val="00A15D2E"/>
    <w:rsid w:val="00A20FB1"/>
    <w:rsid w:val="00A36FCE"/>
    <w:rsid w:val="00A42DAB"/>
    <w:rsid w:val="00A457ED"/>
    <w:rsid w:val="00A6526B"/>
    <w:rsid w:val="00A74AA4"/>
    <w:rsid w:val="00A91781"/>
    <w:rsid w:val="00A92E3D"/>
    <w:rsid w:val="00AB1999"/>
    <w:rsid w:val="00AC3A4C"/>
    <w:rsid w:val="00AD2B1B"/>
    <w:rsid w:val="00AD3A85"/>
    <w:rsid w:val="00AD60AF"/>
    <w:rsid w:val="00AE096D"/>
    <w:rsid w:val="00AE7C77"/>
    <w:rsid w:val="00B24C2A"/>
    <w:rsid w:val="00B41D12"/>
    <w:rsid w:val="00B56A3E"/>
    <w:rsid w:val="00B6781E"/>
    <w:rsid w:val="00B72F5E"/>
    <w:rsid w:val="00B81471"/>
    <w:rsid w:val="00B81C09"/>
    <w:rsid w:val="00B87F86"/>
    <w:rsid w:val="00B96233"/>
    <w:rsid w:val="00BB3EE9"/>
    <w:rsid w:val="00BB7DE1"/>
    <w:rsid w:val="00BE177E"/>
    <w:rsid w:val="00C55408"/>
    <w:rsid w:val="00C56C81"/>
    <w:rsid w:val="00C66E1A"/>
    <w:rsid w:val="00C84581"/>
    <w:rsid w:val="00C90FC7"/>
    <w:rsid w:val="00CA442C"/>
    <w:rsid w:val="00CB1D0F"/>
    <w:rsid w:val="00CB4FCF"/>
    <w:rsid w:val="00CC1A58"/>
    <w:rsid w:val="00CC4178"/>
    <w:rsid w:val="00CC61C1"/>
    <w:rsid w:val="00CD79B5"/>
    <w:rsid w:val="00CE117F"/>
    <w:rsid w:val="00CE2899"/>
    <w:rsid w:val="00D04F73"/>
    <w:rsid w:val="00D068F8"/>
    <w:rsid w:val="00D22664"/>
    <w:rsid w:val="00D520D9"/>
    <w:rsid w:val="00D63541"/>
    <w:rsid w:val="00D9474F"/>
    <w:rsid w:val="00DB6175"/>
    <w:rsid w:val="00DB701E"/>
    <w:rsid w:val="00DC33B9"/>
    <w:rsid w:val="00E055CF"/>
    <w:rsid w:val="00E264E3"/>
    <w:rsid w:val="00E30DFB"/>
    <w:rsid w:val="00E31DA9"/>
    <w:rsid w:val="00E32CA0"/>
    <w:rsid w:val="00E36240"/>
    <w:rsid w:val="00E55D88"/>
    <w:rsid w:val="00E56EE1"/>
    <w:rsid w:val="00E7007E"/>
    <w:rsid w:val="00E710A0"/>
    <w:rsid w:val="00E826F1"/>
    <w:rsid w:val="00E91E59"/>
    <w:rsid w:val="00EA47F8"/>
    <w:rsid w:val="00EB0330"/>
    <w:rsid w:val="00EB48FA"/>
    <w:rsid w:val="00EB58DE"/>
    <w:rsid w:val="00EC348B"/>
    <w:rsid w:val="00ED759C"/>
    <w:rsid w:val="00EF0327"/>
    <w:rsid w:val="00F02093"/>
    <w:rsid w:val="00F17C3B"/>
    <w:rsid w:val="00F21B95"/>
    <w:rsid w:val="00F23B22"/>
    <w:rsid w:val="00F2643C"/>
    <w:rsid w:val="00F323AD"/>
    <w:rsid w:val="00F33D01"/>
    <w:rsid w:val="00F34A3A"/>
    <w:rsid w:val="00F640C5"/>
    <w:rsid w:val="00F77761"/>
    <w:rsid w:val="00F8396B"/>
    <w:rsid w:val="00FA4154"/>
    <w:rsid w:val="00FA52E2"/>
    <w:rsid w:val="00FB70DC"/>
    <w:rsid w:val="00FD07C0"/>
    <w:rsid w:val="00FD275F"/>
    <w:rsid w:val="00FE00D1"/>
    <w:rsid w:val="00FF22C2"/>
    <w:rsid w:val="00FF6309"/>
    <w:rsid w:val="03FDF691"/>
    <w:rsid w:val="0911349F"/>
    <w:rsid w:val="0A874920"/>
    <w:rsid w:val="0BDE5468"/>
    <w:rsid w:val="0DFB8EA4"/>
    <w:rsid w:val="16858E1F"/>
    <w:rsid w:val="196E65FB"/>
    <w:rsid w:val="1DDC9590"/>
    <w:rsid w:val="1F855F16"/>
    <w:rsid w:val="1FE02368"/>
    <w:rsid w:val="21E37FC6"/>
    <w:rsid w:val="24E7B54A"/>
    <w:rsid w:val="27C4C390"/>
    <w:rsid w:val="2D4AABEC"/>
    <w:rsid w:val="2DE68A22"/>
    <w:rsid w:val="2EA8DA71"/>
    <w:rsid w:val="303DED37"/>
    <w:rsid w:val="30692451"/>
    <w:rsid w:val="3437149E"/>
    <w:rsid w:val="35F19C07"/>
    <w:rsid w:val="378D6C68"/>
    <w:rsid w:val="3D84B1BD"/>
    <w:rsid w:val="4C65C67E"/>
    <w:rsid w:val="4E13EC3A"/>
    <w:rsid w:val="5E31FD8A"/>
    <w:rsid w:val="5FCDCDEB"/>
    <w:rsid w:val="6329E82C"/>
    <w:rsid w:val="63F5D7A1"/>
    <w:rsid w:val="6591A802"/>
    <w:rsid w:val="67CA8589"/>
    <w:rsid w:val="6B1BD1B4"/>
    <w:rsid w:val="6CB7A215"/>
    <w:rsid w:val="70E7154A"/>
    <w:rsid w:val="7146B3C1"/>
    <w:rsid w:val="75B676ED"/>
    <w:rsid w:val="766B7D80"/>
    <w:rsid w:val="77389BE5"/>
    <w:rsid w:val="7A656E91"/>
    <w:rsid w:val="7B39E304"/>
    <w:rsid w:val="7B55D785"/>
    <w:rsid w:val="7D3AF4F3"/>
    <w:rsid w:val="7D9D0F53"/>
    <w:rsid w:val="7ED6C554"/>
    <w:rsid w:val="7F268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89EFE"/>
  <w15:docId w15:val="{8F57912B-EEAE-474A-ADE2-4C7A5C7F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0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DBC"/>
  </w:style>
  <w:style w:type="paragraph" w:styleId="Footer">
    <w:name w:val="footer"/>
    <w:basedOn w:val="Normal"/>
    <w:link w:val="FooterChar"/>
    <w:uiPriority w:val="99"/>
    <w:unhideWhenUsed/>
    <w:rsid w:val="00011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DBC"/>
  </w:style>
  <w:style w:type="character" w:customStyle="1" w:styleId="normaltextrun">
    <w:name w:val="normaltextrun"/>
    <w:basedOn w:val="DefaultParagraphFont"/>
    <w:rsid w:val="00011DBC"/>
  </w:style>
  <w:style w:type="paragraph" w:customStyle="1" w:styleId="Default">
    <w:name w:val="Default"/>
    <w:rsid w:val="00A9178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51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Level1">
    <w:name w:val="Report Level 1"/>
    <w:basedOn w:val="Normal"/>
    <w:next w:val="Normal"/>
    <w:rsid w:val="008D1B40"/>
    <w:pPr>
      <w:keepNext/>
      <w:numPr>
        <w:numId w:val="5"/>
      </w:numPr>
      <w:spacing w:before="240" w:after="120" w:line="240" w:lineRule="auto"/>
      <w:outlineLvl w:val="0"/>
    </w:pPr>
    <w:rPr>
      <w:rFonts w:ascii="Arial" w:eastAsia="Times New Roman" w:hAnsi="Arial"/>
      <w:b/>
      <w:caps/>
      <w:sz w:val="24"/>
      <w:szCs w:val="20"/>
    </w:rPr>
  </w:style>
  <w:style w:type="paragraph" w:customStyle="1" w:styleId="ReportLevel2">
    <w:name w:val="Report Level 2"/>
    <w:basedOn w:val="ReportLevel1"/>
    <w:next w:val="Normal"/>
    <w:rsid w:val="008D1B40"/>
    <w:pPr>
      <w:numPr>
        <w:ilvl w:val="1"/>
      </w:numPr>
      <w:outlineLvl w:val="1"/>
    </w:pPr>
    <w:rPr>
      <w:caps w:val="0"/>
    </w:rPr>
  </w:style>
  <w:style w:type="paragraph" w:customStyle="1" w:styleId="ReportLevel3">
    <w:name w:val="Report Level 3"/>
    <w:basedOn w:val="ReportLevel1"/>
    <w:next w:val="Normal"/>
    <w:rsid w:val="008D1B40"/>
    <w:pPr>
      <w:numPr>
        <w:ilvl w:val="2"/>
      </w:numPr>
      <w:spacing w:before="120"/>
      <w:outlineLvl w:val="2"/>
    </w:pPr>
    <w:rPr>
      <w:caps w:val="0"/>
      <w:sz w:val="20"/>
    </w:rPr>
  </w:style>
  <w:style w:type="paragraph" w:customStyle="1" w:styleId="ReportLevel4">
    <w:name w:val="Report Level 4"/>
    <w:basedOn w:val="ReportLevel3"/>
    <w:next w:val="Normal"/>
    <w:rsid w:val="008D1B40"/>
    <w:pPr>
      <w:numPr>
        <w:ilvl w:val="3"/>
      </w:numPr>
      <w:outlineLvl w:val="3"/>
    </w:pPr>
    <w:rPr>
      <w:rFonts w:ascii="Times New Roman" w:hAnsi="Times New Roman"/>
    </w:rPr>
  </w:style>
  <w:style w:type="character" w:styleId="Hyperlink">
    <w:name w:val="Hyperlink"/>
    <w:basedOn w:val="DefaultParagraphFont"/>
    <w:uiPriority w:val="99"/>
    <w:unhideWhenUsed/>
    <w:rsid w:val="005C1E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505880">
      <w:bodyDiv w:val="1"/>
      <w:marLeft w:val="0"/>
      <w:marRight w:val="0"/>
      <w:marTop w:val="0"/>
      <w:marBottom w:val="0"/>
      <w:divBdr>
        <w:top w:val="none" w:sz="0" w:space="0" w:color="auto"/>
        <w:left w:val="none" w:sz="0" w:space="0" w:color="auto"/>
        <w:bottom w:val="none" w:sz="0" w:space="0" w:color="auto"/>
        <w:right w:val="none" w:sz="0" w:space="0" w:color="auto"/>
      </w:divBdr>
    </w:div>
    <w:div w:id="205122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PDF/?uri=CELEX:32019D2031&amp;from=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acquisitionsdaily.com/wp-content/uploads/2012/09/britvi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2022-06-20T23:00:00+00:00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epr-bn2832ik</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2022-05-24T23:00:00+00:00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E6 6LF</FacilityAddressPostcode>
    <TaxCatchAll xmlns="662745e8-e224-48e8-a2e3-254862b8c2f5">
      <Value>181</Value>
      <Value>12</Value>
      <Value>10</Value>
      <Value>9</Value>
      <Value>38</Value>
    </TaxCatchAll>
    <ExternalAuthor xmlns="eebef177-55b5-4448-a5fb-28ea454417ee">Britvic Soft Drinks Limited</ExternalAuthor>
    <SiteName xmlns="eebef177-55b5-4448-a5fb-28ea454417ee">Beckton Soft Drinks Factory</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13c3dd66-95f8-469c-aefa-160cfe61df31">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9 Roding Road Beckton LONDON E6 6LF</FacilityAddres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A4CEBB1D6A641A4E837F1E441D55020D" ma:contentTypeVersion="45" ma:contentTypeDescription="Create a new document." ma:contentTypeScope="" ma:versionID="69091e4700ec431e0990d218e32383b3">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13c3dd66-95f8-469c-aefa-160cfe61df31" targetNamespace="http://schemas.microsoft.com/office/2006/metadata/properties" ma:root="true" ma:fieldsID="67dbef5ffbbb47677e30d9231999aaf6" ns2:_="" ns3:_="" ns4:_="" ns5:_="" ns6:_="">
    <xsd:import namespace="8595a0ec-c146-4eeb-925a-270f4bc4be63"/>
    <xsd:import namespace="662745e8-e224-48e8-a2e3-254862b8c2f5"/>
    <xsd:import namespace="eebef177-55b5-4448-a5fb-28ea454417ee"/>
    <xsd:import namespace="5ffd8e36-f429-4edc-ab50-c5be84842779"/>
    <xsd:import namespace="13c3dd66-95f8-469c-aefa-160cfe61df3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3dd66-95f8-469c-aefa-160cfe61df3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F9636-E5FE-41B1-B4F5-E9D0D5A3CE8A}">
  <ds:schemaRefs>
    <ds:schemaRef ds:uri="http://www.w3.org/XML/1998/namespace"/>
    <ds:schemaRef ds:uri="http://schemas.openxmlformats.org/package/2006/metadata/core-properties"/>
    <ds:schemaRef ds:uri="http://purl.org/dc/dcmitype/"/>
    <ds:schemaRef ds:uri="http://schemas.microsoft.com/office/2006/documentManagement/types"/>
    <ds:schemaRef ds:uri="fc3638ba-f8bd-4584-a6da-8fbefe706f3b"/>
    <ds:schemaRef ds:uri="http://schemas.microsoft.com/office/2006/metadata/properties"/>
    <ds:schemaRef ds:uri="1ca89ad1-8aec-4030-93ca-10171918b98d"/>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5165F249-B510-4FAC-BDDF-C7AFF2D817F7}">
  <ds:schemaRefs>
    <ds:schemaRef ds:uri="http://schemas.microsoft.com/sharepoint/v3/contenttype/forms"/>
  </ds:schemaRefs>
</ds:datastoreItem>
</file>

<file path=customXml/itemProps3.xml><?xml version="1.0" encoding="utf-8"?>
<ds:datastoreItem xmlns:ds="http://schemas.openxmlformats.org/officeDocument/2006/customXml" ds:itemID="{342BC512-CF74-4AAF-A2D6-524E305F0A40}"/>
</file>

<file path=customXml/itemProps4.xml><?xml version="1.0" encoding="utf-8"?>
<ds:datastoreItem xmlns:ds="http://schemas.openxmlformats.org/officeDocument/2006/customXml" ds:itemID="{7BEE90D6-3259-4145-872C-1ECA047B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2590</Words>
  <Characters>14766</Characters>
  <Application>Microsoft Office Word</Application>
  <DocSecurity>0</DocSecurity>
  <Lines>123</Lines>
  <Paragraphs>34</Paragraphs>
  <ScaleCrop>false</ScaleCrop>
  <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Ronnie</dc:creator>
  <cp:lastModifiedBy>Simon Collis</cp:lastModifiedBy>
  <cp:revision>2</cp:revision>
  <dcterms:created xsi:type="dcterms:W3CDTF">2022-05-19T09:34:00Z</dcterms:created>
  <dcterms:modified xsi:type="dcterms:W3CDTF">2022-05-19T09:34:00Z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0x0101000E9AD557692E154F9D2697C8C6432F7600A4CEBB1D6A641A4E837F1E441D55020D</vt:lpwstr>
  </property>
  <property fmtid="{D5CDD505-2E9C-101B-9397-08002B2CF9AE}" pid="3" name="MediaServiceImageTags">
    <vt:lpwstr/>
  </property>
  <property fmtid="{D5CDD505-2E9C-101B-9397-08002B2CF9AE}" pid="4" name="PermitDocumentType">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