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5519" w14:textId="032CF6EF" w:rsidR="00C7788B" w:rsidRDefault="006F5BDD" w:rsidP="00AA628E">
      <w:r w:rsidRPr="00C7788B">
        <w:rPr>
          <w:noProof/>
          <w:sz w:val="16"/>
          <w:szCs w:val="16"/>
        </w:rPr>
        <mc:AlternateContent>
          <mc:Choice Requires="wps">
            <w:drawing>
              <wp:anchor distT="45720" distB="45720" distL="114300" distR="114300" simplePos="0" relativeHeight="251659264" behindDoc="0" locked="0" layoutInCell="1" allowOverlap="1" wp14:anchorId="354CF9FD" wp14:editId="355A7C77">
                <wp:simplePos x="0" y="0"/>
                <wp:positionH relativeFrom="column">
                  <wp:posOffset>5600700</wp:posOffset>
                </wp:positionH>
                <wp:positionV relativeFrom="paragraph">
                  <wp:posOffset>-647700</wp:posOffset>
                </wp:positionV>
                <wp:extent cx="509905" cy="89535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895350"/>
                        </a:xfrm>
                        <a:prstGeom prst="rect">
                          <a:avLst/>
                        </a:prstGeom>
                        <a:solidFill>
                          <a:srgbClr val="396B24"/>
                        </a:solidFill>
                        <a:ln w="38100">
                          <a:noFill/>
                          <a:miter lim="800000"/>
                          <a:headEnd/>
                          <a:tailEnd/>
                        </a:ln>
                      </wps:spPr>
                      <wps:txbx>
                        <w:txbxContent>
                          <w:p w14:paraId="4E8DAB01" w14:textId="000497EA" w:rsidR="006F5BDD" w:rsidRPr="00EE607F" w:rsidRDefault="006F5BDD" w:rsidP="006F5BDD">
                            <w:pPr>
                              <w:jc w:val="right"/>
                              <w:rPr>
                                <w:color w:val="FFFFFF" w:themeColor="background1"/>
                              </w:rPr>
                            </w:pPr>
                            <w:r w:rsidRPr="00EE607F">
                              <w:rPr>
                                <w:color w:val="FFFFFF" w:themeColor="background1"/>
                              </w:rPr>
                              <w:t>202</w:t>
                            </w:r>
                            <w:r w:rsidR="007115AE">
                              <w:rPr>
                                <w:color w:val="FFFFFF" w:themeColor="background1"/>
                              </w:rPr>
                              <w:t>3</w:t>
                            </w:r>
                          </w:p>
                        </w:txbxContent>
                      </wps:txbx>
                      <wps:bodyPr rot="0" vert="horz" wrap="square" lIns="91440" tIns="45720" rIns="3600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54CF9FD" id="_x0000_t202" coordsize="21600,21600" o:spt="202" path="m,l,21600r21600,l21600,xe">
                <v:stroke joinstyle="miter"/>
                <v:path gradientshapeok="t" o:connecttype="rect"/>
              </v:shapetype>
              <v:shape id="Text Box 2" o:spid="_x0000_s1026" type="#_x0000_t202" style="position:absolute;margin-left:441pt;margin-top:-51pt;width:40.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" fillcolor="#396b24" stroked="f" strokeweight="3pt">
                <v:textbox inset=",,1mm">
                  <w:txbxContent>
                    <w:p w14:paraId="4E8DAB01" w14:textId="000497EA" w:rsidR="006F5BDD" w:rsidRPr="00EE607F" w:rsidRDefault="006F5BDD" w:rsidP="006F5BDD">
                      <w:pPr>
                        <w:jc w:val="right"/>
                        <w:rPr>
                          <w:color w:val="FFFFFF" w:themeColor="background1"/>
                        </w:rPr>
                      </w:pPr>
                      <w:r w:rsidRPr="00EE607F">
                        <w:rPr>
                          <w:color w:val="FFFFFF" w:themeColor="background1"/>
                        </w:rPr>
                        <w:t>202</w:t>
                      </w:r>
                      <w:r w:rsidR="007115AE">
                        <w:rPr>
                          <w:color w:val="FFFFFF" w:themeColor="background1"/>
                        </w:rPr>
                        <w:t>3</w:t>
                      </w:r>
                    </w:p>
                  </w:txbxContent>
                </v:textbox>
              </v:shape>
            </w:pict>
          </mc:Fallback>
        </mc:AlternateContent>
      </w:r>
    </w:p>
    <w:p w14:paraId="2077B895" w14:textId="5BE9C8C3" w:rsidR="00C7788B" w:rsidRDefault="00C7788B" w:rsidP="00AA628E"/>
    <w:p w14:paraId="619087F4" w14:textId="309DF593" w:rsidR="00C7788B" w:rsidRDefault="00C7788B" w:rsidP="00AA628E"/>
    <w:p w14:paraId="5A6F3048" w14:textId="4B1F19C8" w:rsidR="00C7788B" w:rsidRDefault="00C7788B" w:rsidP="00AA628E"/>
    <w:p w14:paraId="27C337EC" w14:textId="095B3F52" w:rsidR="00613CAD" w:rsidRDefault="00613CAD" w:rsidP="00AA628E"/>
    <w:p w14:paraId="034AB33E" w14:textId="63CB14F5" w:rsidR="00613CAD" w:rsidRDefault="00613CAD" w:rsidP="00AA628E"/>
    <w:p w14:paraId="00EFE722" w14:textId="0E82AB97" w:rsidR="00613CAD" w:rsidRDefault="00613CAD" w:rsidP="00AA628E"/>
    <w:p w14:paraId="45FD8816" w14:textId="2A5A9D3B" w:rsidR="00613CAD" w:rsidRDefault="00613CAD" w:rsidP="00AA628E"/>
    <w:p w14:paraId="714EAB82" w14:textId="77777777" w:rsidR="00613CAD" w:rsidRPr="00C7788B" w:rsidRDefault="00613CAD" w:rsidP="00AA628E"/>
    <w:p w14:paraId="5B0E5452" w14:textId="4FC5A229" w:rsidR="00C7788B" w:rsidRDefault="00C7788B" w:rsidP="00AA628E"/>
    <w:p w14:paraId="6BEAD210" w14:textId="59CD5532" w:rsidR="00C7788B" w:rsidRPr="00C7788B" w:rsidRDefault="00C7788B" w:rsidP="00AA628E"/>
    <w:p w14:paraId="752C1994" w14:textId="13C53C9C" w:rsidR="00EE607F" w:rsidRDefault="00BF7AF6" w:rsidP="00AA628E">
      <w:pPr>
        <w:rPr>
          <w:rFonts w:cstheme="minorHAnsi"/>
          <w:b/>
          <w:bCs/>
          <w:sz w:val="28"/>
          <w:szCs w:val="28"/>
        </w:rPr>
      </w:pPr>
      <w:r>
        <w:rPr>
          <w:noProof/>
        </w:rPr>
        <w:drawing>
          <wp:inline distT="0" distB="0" distL="0" distR="0" wp14:anchorId="263A6B54" wp14:editId="30323112">
            <wp:extent cx="4572000" cy="202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4315" r="4315"/>
                    <a:stretch>
                      <a:fillRect/>
                    </a:stretch>
                  </pic:blipFill>
                  <pic:spPr bwMode="auto">
                    <a:xfrm>
                      <a:off x="0" y="0"/>
                      <a:ext cx="4572000" cy="2024380"/>
                    </a:xfrm>
                    <a:prstGeom prst="rect">
                      <a:avLst/>
                    </a:prstGeom>
                    <a:noFill/>
                    <a:ln>
                      <a:noFill/>
                    </a:ln>
                    <a:extLst>
                      <a:ext uri="{53640926-AAD7-44D8-BBD7-CCE9431645EC}">
                        <a14:shadowObscured xmlns:a14="http://schemas.microsoft.com/office/drawing/2010/main"/>
                      </a:ext>
                    </a:extLst>
                  </pic:spPr>
                </pic:pic>
              </a:graphicData>
            </a:graphic>
          </wp:inline>
        </w:drawing>
      </w:r>
    </w:p>
    <w:p w14:paraId="5FB6A5BB" w14:textId="77777777" w:rsidR="00E9629F" w:rsidRDefault="00E9629F" w:rsidP="00AA628E">
      <w:pPr>
        <w:pStyle w:val="Title"/>
        <w:rPr>
          <w:color w:val="396B24"/>
        </w:rPr>
      </w:pPr>
    </w:p>
    <w:p w14:paraId="37DE2F56" w14:textId="43B8AA6B" w:rsidR="00EE607F" w:rsidRPr="00F81956" w:rsidRDefault="002E53D1" w:rsidP="00AA628E">
      <w:pPr>
        <w:pStyle w:val="Title"/>
        <w:rPr>
          <w:color w:val="396B24"/>
        </w:rPr>
      </w:pPr>
      <w:r>
        <w:rPr>
          <w:color w:val="396B24"/>
        </w:rPr>
        <w:t>Request for Information</w:t>
      </w:r>
      <w:r w:rsidR="00E9629F">
        <w:rPr>
          <w:color w:val="396B24"/>
        </w:rPr>
        <w:t xml:space="preserve">: </w:t>
      </w:r>
      <w:r w:rsidR="00EE66E4">
        <w:rPr>
          <w:color w:val="396B24"/>
        </w:rPr>
        <w:t>Response</w:t>
      </w:r>
    </w:p>
    <w:p w14:paraId="3A6DFF40" w14:textId="28E61A16" w:rsidR="00EE607F" w:rsidRDefault="00EE607F" w:rsidP="00AA628E"/>
    <w:p w14:paraId="5A351BA5" w14:textId="40331F72" w:rsidR="00E9629F" w:rsidRDefault="00E9629F" w:rsidP="00AA628E">
      <w:pPr>
        <w:rPr>
          <w:sz w:val="28"/>
          <w:szCs w:val="28"/>
        </w:rPr>
      </w:pPr>
      <w:r w:rsidRPr="00E9629F">
        <w:rPr>
          <w:sz w:val="28"/>
          <w:szCs w:val="28"/>
        </w:rPr>
        <w:t xml:space="preserve">Application number: </w:t>
      </w:r>
      <w:r w:rsidR="002E53D1" w:rsidRPr="002E53D1">
        <w:rPr>
          <w:sz w:val="28"/>
          <w:szCs w:val="28"/>
        </w:rPr>
        <w:t>EPR/CP3444QR/V002</w:t>
      </w:r>
    </w:p>
    <w:p w14:paraId="5BF87073" w14:textId="783D4CAC" w:rsidR="00C7788B" w:rsidRDefault="00C7788B" w:rsidP="00AA628E">
      <w:pPr>
        <w:rPr>
          <w:rFonts w:cstheme="minorHAnsi"/>
          <w:b/>
          <w:bCs/>
          <w:sz w:val="28"/>
          <w:szCs w:val="28"/>
        </w:rPr>
      </w:pPr>
    </w:p>
    <w:p w14:paraId="62B3502D" w14:textId="1417CB8E" w:rsidR="00EE607F" w:rsidRDefault="00EE607F" w:rsidP="00AA628E">
      <w:pPr>
        <w:rPr>
          <w:rFonts w:cstheme="minorHAnsi"/>
          <w:b/>
          <w:bCs/>
          <w:sz w:val="28"/>
          <w:szCs w:val="28"/>
        </w:rPr>
      </w:pPr>
    </w:p>
    <w:p w14:paraId="6FE8CE11" w14:textId="513646F4" w:rsidR="00EE607F" w:rsidRDefault="00EE607F" w:rsidP="00AA628E">
      <w:pPr>
        <w:rPr>
          <w:rFonts w:cstheme="minorHAnsi"/>
          <w:b/>
          <w:bCs/>
          <w:sz w:val="28"/>
          <w:szCs w:val="28"/>
        </w:rPr>
      </w:pPr>
    </w:p>
    <w:p w14:paraId="004F746C" w14:textId="0331FE2C" w:rsidR="00EE607F" w:rsidRDefault="00EE607F" w:rsidP="00AA628E">
      <w:pPr>
        <w:rPr>
          <w:rFonts w:cstheme="minorHAnsi"/>
          <w:b/>
          <w:bCs/>
          <w:sz w:val="28"/>
          <w:szCs w:val="28"/>
        </w:rPr>
      </w:pPr>
    </w:p>
    <w:p w14:paraId="2FF09489" w14:textId="3B7F169D" w:rsidR="00EE607F" w:rsidRDefault="00EE607F" w:rsidP="00AA628E">
      <w:pPr>
        <w:rPr>
          <w:rFonts w:cstheme="minorHAnsi"/>
          <w:b/>
          <w:bCs/>
          <w:sz w:val="28"/>
          <w:szCs w:val="28"/>
        </w:rPr>
      </w:pPr>
    </w:p>
    <w:p w14:paraId="61481A0F" w14:textId="77777777" w:rsidR="00770ECD" w:rsidRDefault="00770ECD" w:rsidP="00AA628E">
      <w:pPr>
        <w:rPr>
          <w:rFonts w:cstheme="minorHAnsi"/>
          <w:b/>
          <w:bCs/>
          <w:sz w:val="28"/>
          <w:szCs w:val="28"/>
        </w:rPr>
      </w:pPr>
    </w:p>
    <w:p w14:paraId="3279CC24" w14:textId="77777777" w:rsidR="00770ECD" w:rsidRDefault="00770ECD" w:rsidP="00AA628E">
      <w:pPr>
        <w:rPr>
          <w:rFonts w:cstheme="minorHAnsi"/>
          <w:b/>
          <w:bCs/>
          <w:sz w:val="28"/>
          <w:szCs w:val="28"/>
        </w:rPr>
      </w:pPr>
    </w:p>
    <w:p w14:paraId="15934A3C" w14:textId="4E939CA3" w:rsidR="00EE607F" w:rsidRDefault="00EE607F" w:rsidP="00AA628E">
      <w:pPr>
        <w:rPr>
          <w:rFonts w:cstheme="minorHAnsi"/>
          <w:b/>
          <w:bCs/>
          <w:sz w:val="28"/>
          <w:szCs w:val="28"/>
        </w:rPr>
      </w:pPr>
    </w:p>
    <w:p w14:paraId="328B35F7" w14:textId="77777777" w:rsidR="00613CAD" w:rsidRDefault="00613CAD" w:rsidP="00AA628E">
      <w:pPr>
        <w:rPr>
          <w:rFonts w:cstheme="minorHAnsi"/>
          <w:b/>
          <w:bCs/>
          <w:sz w:val="28"/>
          <w:szCs w:val="2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1581"/>
        <w:gridCol w:w="5091"/>
        <w:gridCol w:w="851"/>
        <w:gridCol w:w="804"/>
      </w:tblGrid>
      <w:tr w:rsidR="00EE607F" w:rsidRPr="00AC047F" w14:paraId="1317C99F" w14:textId="77777777" w:rsidTr="0080653A">
        <w:trPr>
          <w:trHeight w:val="397"/>
        </w:trPr>
        <w:tc>
          <w:tcPr>
            <w:tcW w:w="699" w:type="dxa"/>
            <w:tcBorders>
              <w:bottom w:val="single" w:sz="4" w:space="0" w:color="auto"/>
            </w:tcBorders>
            <w:vAlign w:val="center"/>
          </w:tcPr>
          <w:p w14:paraId="41F8E84D" w14:textId="77777777" w:rsidR="00EE607F" w:rsidRPr="00AC047F" w:rsidRDefault="00EE607F" w:rsidP="00AA628E">
            <w:pPr>
              <w:rPr>
                <w:b/>
                <w:bCs/>
              </w:rPr>
            </w:pPr>
            <w:r>
              <w:rPr>
                <w:b/>
                <w:bCs/>
              </w:rPr>
              <w:t>Rev</w:t>
            </w:r>
          </w:p>
        </w:tc>
        <w:tc>
          <w:tcPr>
            <w:tcW w:w="1581" w:type="dxa"/>
            <w:tcBorders>
              <w:bottom w:val="single" w:sz="4" w:space="0" w:color="auto"/>
            </w:tcBorders>
            <w:vAlign w:val="center"/>
          </w:tcPr>
          <w:p w14:paraId="04F4AC0A" w14:textId="77777777" w:rsidR="00EE607F" w:rsidRPr="00AC047F" w:rsidRDefault="00EE607F" w:rsidP="00AA628E">
            <w:pPr>
              <w:rPr>
                <w:b/>
                <w:bCs/>
              </w:rPr>
            </w:pPr>
            <w:r>
              <w:rPr>
                <w:b/>
                <w:bCs/>
              </w:rPr>
              <w:t>Date</w:t>
            </w:r>
          </w:p>
        </w:tc>
        <w:tc>
          <w:tcPr>
            <w:tcW w:w="5091" w:type="dxa"/>
            <w:tcBorders>
              <w:bottom w:val="single" w:sz="4" w:space="0" w:color="auto"/>
            </w:tcBorders>
            <w:vAlign w:val="center"/>
          </w:tcPr>
          <w:p w14:paraId="3978BBD9" w14:textId="261A5598" w:rsidR="00EE607F" w:rsidRPr="00AC047F" w:rsidRDefault="000E5648" w:rsidP="00AA628E">
            <w:pPr>
              <w:rPr>
                <w:b/>
                <w:bCs/>
              </w:rPr>
            </w:pPr>
            <w:r>
              <w:rPr>
                <w:b/>
                <w:bCs/>
              </w:rPr>
              <w:t>Detail</w:t>
            </w:r>
          </w:p>
        </w:tc>
        <w:tc>
          <w:tcPr>
            <w:tcW w:w="851" w:type="dxa"/>
            <w:tcBorders>
              <w:bottom w:val="single" w:sz="4" w:space="0" w:color="auto"/>
            </w:tcBorders>
            <w:vAlign w:val="center"/>
          </w:tcPr>
          <w:p w14:paraId="67CB40DB" w14:textId="77777777" w:rsidR="00EE607F" w:rsidRPr="00AC047F" w:rsidRDefault="00EE607F" w:rsidP="00AA628E">
            <w:pPr>
              <w:rPr>
                <w:b/>
                <w:bCs/>
              </w:rPr>
            </w:pPr>
            <w:r>
              <w:rPr>
                <w:b/>
                <w:bCs/>
              </w:rPr>
              <w:t>By</w:t>
            </w:r>
          </w:p>
        </w:tc>
        <w:tc>
          <w:tcPr>
            <w:tcW w:w="804" w:type="dxa"/>
            <w:tcBorders>
              <w:bottom w:val="single" w:sz="4" w:space="0" w:color="auto"/>
            </w:tcBorders>
            <w:vAlign w:val="center"/>
          </w:tcPr>
          <w:p w14:paraId="7B840745" w14:textId="77777777" w:rsidR="00EE607F" w:rsidRPr="00AC047F" w:rsidRDefault="00EE607F" w:rsidP="00AA628E">
            <w:pPr>
              <w:rPr>
                <w:b/>
                <w:bCs/>
              </w:rPr>
            </w:pPr>
            <w:r>
              <w:rPr>
                <w:b/>
                <w:bCs/>
              </w:rPr>
              <w:t>Check</w:t>
            </w:r>
          </w:p>
        </w:tc>
      </w:tr>
      <w:tr w:rsidR="00EE607F" w14:paraId="5DFAC3FB" w14:textId="77777777" w:rsidTr="0080653A">
        <w:trPr>
          <w:trHeight w:val="397"/>
        </w:trPr>
        <w:tc>
          <w:tcPr>
            <w:tcW w:w="699" w:type="dxa"/>
            <w:tcBorders>
              <w:top w:val="single" w:sz="4" w:space="0" w:color="auto"/>
            </w:tcBorders>
            <w:vAlign w:val="center"/>
          </w:tcPr>
          <w:p w14:paraId="129E8D70" w14:textId="77777777" w:rsidR="00EE607F" w:rsidRDefault="00EE607F" w:rsidP="00AA628E">
            <w:r>
              <w:t>Draft</w:t>
            </w:r>
          </w:p>
        </w:tc>
        <w:tc>
          <w:tcPr>
            <w:tcW w:w="1581" w:type="dxa"/>
            <w:tcBorders>
              <w:top w:val="single" w:sz="4" w:space="0" w:color="auto"/>
            </w:tcBorders>
            <w:vAlign w:val="center"/>
          </w:tcPr>
          <w:p w14:paraId="67A4CFC3" w14:textId="71D80249" w:rsidR="00EE607F" w:rsidRDefault="00F51363" w:rsidP="00AA628E">
            <w:r>
              <w:t>06/</w:t>
            </w:r>
            <w:r w:rsidR="000E63A2">
              <w:t>0</w:t>
            </w:r>
            <w:r>
              <w:t>3</w:t>
            </w:r>
            <w:r w:rsidR="000E63A2">
              <w:t>/202</w:t>
            </w:r>
            <w:r>
              <w:t>3</w:t>
            </w:r>
          </w:p>
        </w:tc>
        <w:tc>
          <w:tcPr>
            <w:tcW w:w="5091" w:type="dxa"/>
            <w:tcBorders>
              <w:top w:val="single" w:sz="4" w:space="0" w:color="auto"/>
            </w:tcBorders>
            <w:vAlign w:val="center"/>
          </w:tcPr>
          <w:p w14:paraId="38C35005" w14:textId="3BA8BB1C" w:rsidR="00EE607F" w:rsidRDefault="000E5648" w:rsidP="00AA628E">
            <w:r>
              <w:t xml:space="preserve">LiBatt response to EA </w:t>
            </w:r>
            <w:r w:rsidR="00E9629F">
              <w:t>Schedule 5 Notice</w:t>
            </w:r>
          </w:p>
        </w:tc>
        <w:tc>
          <w:tcPr>
            <w:tcW w:w="851" w:type="dxa"/>
            <w:tcBorders>
              <w:top w:val="single" w:sz="4" w:space="0" w:color="auto"/>
            </w:tcBorders>
            <w:vAlign w:val="center"/>
          </w:tcPr>
          <w:p w14:paraId="37E1A409" w14:textId="77777777" w:rsidR="00EE607F" w:rsidRDefault="00EE607F" w:rsidP="00AA628E">
            <w:r>
              <w:t>JD</w:t>
            </w:r>
          </w:p>
        </w:tc>
        <w:tc>
          <w:tcPr>
            <w:tcW w:w="804" w:type="dxa"/>
            <w:tcBorders>
              <w:top w:val="single" w:sz="4" w:space="0" w:color="auto"/>
            </w:tcBorders>
            <w:vAlign w:val="center"/>
          </w:tcPr>
          <w:p w14:paraId="665ECD67" w14:textId="20D57EAC" w:rsidR="00EE607F" w:rsidRDefault="007115AE" w:rsidP="00AA628E">
            <w:r>
              <w:t>DR</w:t>
            </w:r>
          </w:p>
        </w:tc>
      </w:tr>
    </w:tbl>
    <w:p w14:paraId="5EA4B151" w14:textId="77777777" w:rsidR="00E36C48" w:rsidRDefault="00E36C48" w:rsidP="00AA628E">
      <w:pPr>
        <w:tabs>
          <w:tab w:val="left" w:pos="2694"/>
        </w:tabs>
        <w:rPr>
          <w:i/>
          <w:iCs/>
          <w:sz w:val="16"/>
          <w:szCs w:val="16"/>
        </w:rPr>
      </w:pPr>
    </w:p>
    <w:sdt>
      <w:sdtPr>
        <w:rPr>
          <w:rFonts w:asciiTheme="minorHAnsi" w:eastAsiaTheme="minorHAnsi" w:hAnsiTheme="minorHAnsi" w:cstheme="minorHAnsi"/>
          <w:b/>
          <w:bCs/>
          <w:color w:val="auto"/>
          <w:sz w:val="24"/>
          <w:szCs w:val="24"/>
          <w:lang w:val="en-GB"/>
        </w:rPr>
        <w:id w:val="-157849330"/>
        <w:docPartObj>
          <w:docPartGallery w:val="Table of Contents"/>
          <w:docPartUnique/>
        </w:docPartObj>
      </w:sdtPr>
      <w:sdtEndPr>
        <w:rPr>
          <w:rFonts w:cstheme="minorBidi"/>
          <w:noProof/>
          <w:sz w:val="20"/>
          <w:szCs w:val="20"/>
        </w:rPr>
      </w:sdtEndPr>
      <w:sdtContent>
        <w:p w14:paraId="61DCA5FF" w14:textId="7DFA2A29" w:rsidR="001A37A0" w:rsidRPr="00E36C48" w:rsidRDefault="008E5D3F" w:rsidP="00AA628E">
          <w:pPr>
            <w:pStyle w:val="TOCHeading"/>
            <w:spacing w:before="0"/>
            <w:rPr>
              <w:rFonts w:cstheme="minorHAnsi"/>
              <w:b/>
              <w:bCs/>
              <w:sz w:val="28"/>
              <w:szCs w:val="28"/>
            </w:rPr>
          </w:pPr>
          <w:r w:rsidRPr="00E36C48">
            <w:rPr>
              <w:rFonts w:asciiTheme="minorHAnsi" w:hAnsiTheme="minorHAnsi" w:cstheme="minorHAnsi"/>
              <w:b/>
              <w:bCs/>
              <w:color w:val="auto"/>
              <w:sz w:val="28"/>
              <w:szCs w:val="28"/>
            </w:rPr>
            <w:t>Co</w:t>
          </w:r>
          <w:r w:rsidR="001A37A0" w:rsidRPr="00E36C48">
            <w:rPr>
              <w:rFonts w:asciiTheme="minorHAnsi" w:hAnsiTheme="minorHAnsi" w:cstheme="minorHAnsi"/>
              <w:b/>
              <w:bCs/>
              <w:color w:val="auto"/>
              <w:sz w:val="28"/>
              <w:szCs w:val="28"/>
            </w:rPr>
            <w:t>ntents</w:t>
          </w:r>
        </w:p>
        <w:p w14:paraId="47AEDD8D" w14:textId="77777777" w:rsidR="00DF7AF9" w:rsidRPr="000F6ED0" w:rsidRDefault="00DF7AF9" w:rsidP="00AA628E">
          <w:pPr>
            <w:rPr>
              <w:sz w:val="20"/>
              <w:szCs w:val="20"/>
              <w:lang w:val="en-US"/>
            </w:rPr>
          </w:pPr>
        </w:p>
        <w:p w14:paraId="761C5C18" w14:textId="3EC464A3" w:rsidR="00980B7A" w:rsidRDefault="001A37A0">
          <w:pPr>
            <w:pStyle w:val="TOC1"/>
            <w:rPr>
              <w:rFonts w:eastAsiaTheme="minorEastAsia"/>
              <w:b w:val="0"/>
              <w:bCs w:val="0"/>
              <w:lang w:eastAsia="en-GB"/>
            </w:rPr>
          </w:pPr>
          <w:r w:rsidRPr="00124B50">
            <w:rPr>
              <w:noProof w:val="0"/>
              <w:sz w:val="18"/>
              <w:szCs w:val="18"/>
            </w:rPr>
            <w:fldChar w:fldCharType="begin"/>
          </w:r>
          <w:r w:rsidRPr="00124B50">
            <w:rPr>
              <w:sz w:val="18"/>
              <w:szCs w:val="18"/>
            </w:rPr>
            <w:instrText xml:space="preserve"> TOC \o "1-3" \h \z \u </w:instrText>
          </w:r>
          <w:r w:rsidRPr="00124B50">
            <w:rPr>
              <w:noProof w:val="0"/>
              <w:sz w:val="18"/>
              <w:szCs w:val="18"/>
            </w:rPr>
            <w:fldChar w:fldCharType="separate"/>
          </w:r>
          <w:hyperlink w:anchor="_Toc129086683" w:history="1">
            <w:r w:rsidR="00980B7A" w:rsidRPr="00F740AF">
              <w:rPr>
                <w:rStyle w:val="Hyperlink"/>
              </w:rPr>
              <w:t>1</w:t>
            </w:r>
            <w:r w:rsidR="00980B7A">
              <w:rPr>
                <w:rFonts w:eastAsiaTheme="minorEastAsia"/>
                <w:b w:val="0"/>
                <w:bCs w:val="0"/>
                <w:lang w:eastAsia="en-GB"/>
              </w:rPr>
              <w:tab/>
            </w:r>
            <w:r w:rsidR="00980B7A" w:rsidRPr="00F740AF">
              <w:rPr>
                <w:rStyle w:val="Hyperlink"/>
              </w:rPr>
              <w:t>Application Charge</w:t>
            </w:r>
            <w:r w:rsidR="00980B7A">
              <w:rPr>
                <w:webHidden/>
              </w:rPr>
              <w:tab/>
            </w:r>
            <w:r w:rsidR="00980B7A">
              <w:rPr>
                <w:webHidden/>
              </w:rPr>
              <w:fldChar w:fldCharType="begin"/>
            </w:r>
            <w:r w:rsidR="00980B7A">
              <w:rPr>
                <w:webHidden/>
              </w:rPr>
              <w:instrText xml:space="preserve"> PAGEREF _Toc129086683 \h </w:instrText>
            </w:r>
            <w:r w:rsidR="00980B7A">
              <w:rPr>
                <w:webHidden/>
              </w:rPr>
            </w:r>
            <w:r w:rsidR="00980B7A">
              <w:rPr>
                <w:webHidden/>
              </w:rPr>
              <w:fldChar w:fldCharType="separate"/>
            </w:r>
            <w:r w:rsidR="00980B7A">
              <w:rPr>
                <w:webHidden/>
              </w:rPr>
              <w:t>3</w:t>
            </w:r>
            <w:r w:rsidR="00980B7A">
              <w:rPr>
                <w:webHidden/>
              </w:rPr>
              <w:fldChar w:fldCharType="end"/>
            </w:r>
          </w:hyperlink>
        </w:p>
        <w:p w14:paraId="39060034" w14:textId="110EA58D" w:rsidR="00980B7A" w:rsidRDefault="007573B1">
          <w:pPr>
            <w:pStyle w:val="TOC2"/>
            <w:tabs>
              <w:tab w:val="left" w:pos="880"/>
              <w:tab w:val="right" w:leader="dot" w:pos="9016"/>
            </w:tabs>
            <w:rPr>
              <w:rFonts w:eastAsiaTheme="minorEastAsia"/>
              <w:noProof/>
              <w:lang w:eastAsia="en-GB"/>
            </w:rPr>
          </w:pPr>
          <w:hyperlink w:anchor="_Toc129086684" w:history="1">
            <w:r w:rsidR="00980B7A" w:rsidRPr="00F740AF">
              <w:rPr>
                <w:rStyle w:val="Hyperlink"/>
                <w:bCs/>
                <w:noProof/>
                <w14:scene3d>
                  <w14:camera w14:prst="orthographicFront"/>
                  <w14:lightRig w14:rig="threePt" w14:dir="t">
                    <w14:rot w14:lat="0" w14:lon="0" w14:rev="0"/>
                  </w14:lightRig>
                </w14:scene3d>
              </w:rPr>
              <w:t>1.1</w:t>
            </w:r>
            <w:r w:rsidR="00980B7A">
              <w:rPr>
                <w:rFonts w:eastAsiaTheme="minorEastAsia"/>
                <w:noProof/>
                <w:lang w:eastAsia="en-GB"/>
              </w:rPr>
              <w:tab/>
            </w:r>
            <w:r w:rsidR="00980B7A" w:rsidRPr="00F740AF">
              <w:rPr>
                <w:rStyle w:val="Hyperlink"/>
                <w:noProof/>
              </w:rPr>
              <w:t>EA Comments</w:t>
            </w:r>
            <w:r w:rsidR="00980B7A">
              <w:rPr>
                <w:noProof/>
                <w:webHidden/>
              </w:rPr>
              <w:tab/>
            </w:r>
            <w:r w:rsidR="00980B7A">
              <w:rPr>
                <w:noProof/>
                <w:webHidden/>
              </w:rPr>
              <w:fldChar w:fldCharType="begin"/>
            </w:r>
            <w:r w:rsidR="00980B7A">
              <w:rPr>
                <w:noProof/>
                <w:webHidden/>
              </w:rPr>
              <w:instrText xml:space="preserve"> PAGEREF _Toc129086684 \h </w:instrText>
            </w:r>
            <w:r w:rsidR="00980B7A">
              <w:rPr>
                <w:noProof/>
                <w:webHidden/>
              </w:rPr>
            </w:r>
            <w:r w:rsidR="00980B7A">
              <w:rPr>
                <w:noProof/>
                <w:webHidden/>
              </w:rPr>
              <w:fldChar w:fldCharType="separate"/>
            </w:r>
            <w:r w:rsidR="00980B7A">
              <w:rPr>
                <w:noProof/>
                <w:webHidden/>
              </w:rPr>
              <w:t>3</w:t>
            </w:r>
            <w:r w:rsidR="00980B7A">
              <w:rPr>
                <w:noProof/>
                <w:webHidden/>
              </w:rPr>
              <w:fldChar w:fldCharType="end"/>
            </w:r>
          </w:hyperlink>
        </w:p>
        <w:p w14:paraId="36428B8E" w14:textId="10A877E6" w:rsidR="00980B7A" w:rsidRDefault="007573B1">
          <w:pPr>
            <w:pStyle w:val="TOC2"/>
            <w:tabs>
              <w:tab w:val="left" w:pos="880"/>
              <w:tab w:val="right" w:leader="dot" w:pos="9016"/>
            </w:tabs>
            <w:rPr>
              <w:rFonts w:eastAsiaTheme="minorEastAsia"/>
              <w:noProof/>
              <w:lang w:eastAsia="en-GB"/>
            </w:rPr>
          </w:pPr>
          <w:hyperlink w:anchor="_Toc129086685" w:history="1">
            <w:r w:rsidR="00980B7A" w:rsidRPr="00F740AF">
              <w:rPr>
                <w:rStyle w:val="Hyperlink"/>
                <w:bCs/>
                <w:noProof/>
                <w14:scene3d>
                  <w14:camera w14:prst="orthographicFront"/>
                  <w14:lightRig w14:rig="threePt" w14:dir="t">
                    <w14:rot w14:lat="0" w14:lon="0" w14:rev="0"/>
                  </w14:lightRig>
                </w14:scene3d>
              </w:rPr>
              <w:t>1.2</w:t>
            </w:r>
            <w:r w:rsidR="00980B7A">
              <w:rPr>
                <w:rFonts w:eastAsiaTheme="minorEastAsia"/>
                <w:noProof/>
                <w:lang w:eastAsia="en-GB"/>
              </w:rPr>
              <w:tab/>
            </w:r>
            <w:r w:rsidR="00980B7A" w:rsidRPr="00F740AF">
              <w:rPr>
                <w:rStyle w:val="Hyperlink"/>
                <w:noProof/>
              </w:rPr>
              <w:t>Halo Response</w:t>
            </w:r>
            <w:r w:rsidR="00980B7A">
              <w:rPr>
                <w:noProof/>
                <w:webHidden/>
              </w:rPr>
              <w:tab/>
            </w:r>
            <w:r w:rsidR="00980B7A">
              <w:rPr>
                <w:noProof/>
                <w:webHidden/>
              </w:rPr>
              <w:fldChar w:fldCharType="begin"/>
            </w:r>
            <w:r w:rsidR="00980B7A">
              <w:rPr>
                <w:noProof/>
                <w:webHidden/>
              </w:rPr>
              <w:instrText xml:space="preserve"> PAGEREF _Toc129086685 \h </w:instrText>
            </w:r>
            <w:r w:rsidR="00980B7A">
              <w:rPr>
                <w:noProof/>
                <w:webHidden/>
              </w:rPr>
            </w:r>
            <w:r w:rsidR="00980B7A">
              <w:rPr>
                <w:noProof/>
                <w:webHidden/>
              </w:rPr>
              <w:fldChar w:fldCharType="separate"/>
            </w:r>
            <w:r w:rsidR="00980B7A">
              <w:rPr>
                <w:noProof/>
                <w:webHidden/>
              </w:rPr>
              <w:t>3</w:t>
            </w:r>
            <w:r w:rsidR="00980B7A">
              <w:rPr>
                <w:noProof/>
                <w:webHidden/>
              </w:rPr>
              <w:fldChar w:fldCharType="end"/>
            </w:r>
          </w:hyperlink>
        </w:p>
        <w:p w14:paraId="31F0970F" w14:textId="60C747E2" w:rsidR="00980B7A" w:rsidRDefault="007573B1">
          <w:pPr>
            <w:pStyle w:val="TOC1"/>
            <w:rPr>
              <w:rFonts w:eastAsiaTheme="minorEastAsia"/>
              <w:b w:val="0"/>
              <w:bCs w:val="0"/>
              <w:lang w:eastAsia="en-GB"/>
            </w:rPr>
          </w:pPr>
          <w:hyperlink w:anchor="_Toc129086686" w:history="1">
            <w:r w:rsidR="00980B7A" w:rsidRPr="00F740AF">
              <w:rPr>
                <w:rStyle w:val="Hyperlink"/>
              </w:rPr>
              <w:t>2</w:t>
            </w:r>
            <w:r w:rsidR="00980B7A">
              <w:rPr>
                <w:rFonts w:eastAsiaTheme="minorEastAsia"/>
                <w:b w:val="0"/>
                <w:bCs w:val="0"/>
                <w:lang w:eastAsia="en-GB"/>
              </w:rPr>
              <w:tab/>
            </w:r>
            <w:r w:rsidR="00980B7A" w:rsidRPr="00F740AF">
              <w:rPr>
                <w:rStyle w:val="Hyperlink"/>
              </w:rPr>
              <w:t>Missing Information</w:t>
            </w:r>
            <w:r w:rsidR="00980B7A">
              <w:rPr>
                <w:webHidden/>
              </w:rPr>
              <w:tab/>
            </w:r>
            <w:r w:rsidR="00980B7A">
              <w:rPr>
                <w:webHidden/>
              </w:rPr>
              <w:fldChar w:fldCharType="begin"/>
            </w:r>
            <w:r w:rsidR="00980B7A">
              <w:rPr>
                <w:webHidden/>
              </w:rPr>
              <w:instrText xml:space="preserve"> PAGEREF _Toc129086686 \h </w:instrText>
            </w:r>
            <w:r w:rsidR="00980B7A">
              <w:rPr>
                <w:webHidden/>
              </w:rPr>
            </w:r>
            <w:r w:rsidR="00980B7A">
              <w:rPr>
                <w:webHidden/>
              </w:rPr>
              <w:fldChar w:fldCharType="separate"/>
            </w:r>
            <w:r w:rsidR="00980B7A">
              <w:rPr>
                <w:webHidden/>
              </w:rPr>
              <w:t>3</w:t>
            </w:r>
            <w:r w:rsidR="00980B7A">
              <w:rPr>
                <w:webHidden/>
              </w:rPr>
              <w:fldChar w:fldCharType="end"/>
            </w:r>
          </w:hyperlink>
        </w:p>
        <w:p w14:paraId="75DFF76F" w14:textId="02164DBB" w:rsidR="00980B7A" w:rsidRDefault="007573B1">
          <w:pPr>
            <w:pStyle w:val="TOC2"/>
            <w:tabs>
              <w:tab w:val="left" w:pos="880"/>
              <w:tab w:val="right" w:leader="dot" w:pos="9016"/>
            </w:tabs>
            <w:rPr>
              <w:rFonts w:eastAsiaTheme="minorEastAsia"/>
              <w:noProof/>
              <w:lang w:eastAsia="en-GB"/>
            </w:rPr>
          </w:pPr>
          <w:hyperlink w:anchor="_Toc129086687" w:history="1">
            <w:r w:rsidR="00980B7A" w:rsidRPr="00F740AF">
              <w:rPr>
                <w:rStyle w:val="Hyperlink"/>
                <w:bCs/>
                <w:noProof/>
                <w14:scene3d>
                  <w14:camera w14:prst="orthographicFront"/>
                  <w14:lightRig w14:rig="threePt" w14:dir="t">
                    <w14:rot w14:lat="0" w14:lon="0" w14:rev="0"/>
                  </w14:lightRig>
                </w14:scene3d>
              </w:rPr>
              <w:t>2.1</w:t>
            </w:r>
            <w:r w:rsidR="00980B7A">
              <w:rPr>
                <w:rFonts w:eastAsiaTheme="minorEastAsia"/>
                <w:noProof/>
                <w:lang w:eastAsia="en-GB"/>
              </w:rPr>
              <w:tab/>
            </w:r>
            <w:r w:rsidR="00980B7A" w:rsidRPr="00F740AF">
              <w:rPr>
                <w:rStyle w:val="Hyperlink"/>
                <w:noProof/>
              </w:rPr>
              <w:t>EA Comments</w:t>
            </w:r>
            <w:r w:rsidR="00980B7A">
              <w:rPr>
                <w:noProof/>
                <w:webHidden/>
              </w:rPr>
              <w:tab/>
            </w:r>
            <w:r w:rsidR="00980B7A">
              <w:rPr>
                <w:noProof/>
                <w:webHidden/>
              </w:rPr>
              <w:fldChar w:fldCharType="begin"/>
            </w:r>
            <w:r w:rsidR="00980B7A">
              <w:rPr>
                <w:noProof/>
                <w:webHidden/>
              </w:rPr>
              <w:instrText xml:space="preserve"> PAGEREF _Toc129086687 \h </w:instrText>
            </w:r>
            <w:r w:rsidR="00980B7A">
              <w:rPr>
                <w:noProof/>
                <w:webHidden/>
              </w:rPr>
            </w:r>
            <w:r w:rsidR="00980B7A">
              <w:rPr>
                <w:noProof/>
                <w:webHidden/>
              </w:rPr>
              <w:fldChar w:fldCharType="separate"/>
            </w:r>
            <w:r w:rsidR="00980B7A">
              <w:rPr>
                <w:noProof/>
                <w:webHidden/>
              </w:rPr>
              <w:t>3</w:t>
            </w:r>
            <w:r w:rsidR="00980B7A">
              <w:rPr>
                <w:noProof/>
                <w:webHidden/>
              </w:rPr>
              <w:fldChar w:fldCharType="end"/>
            </w:r>
          </w:hyperlink>
        </w:p>
        <w:p w14:paraId="2C244720" w14:textId="3957CC95" w:rsidR="00980B7A" w:rsidRDefault="007573B1">
          <w:pPr>
            <w:pStyle w:val="TOC2"/>
            <w:tabs>
              <w:tab w:val="left" w:pos="880"/>
              <w:tab w:val="right" w:leader="dot" w:pos="9016"/>
            </w:tabs>
            <w:rPr>
              <w:rFonts w:eastAsiaTheme="minorEastAsia"/>
              <w:noProof/>
              <w:lang w:eastAsia="en-GB"/>
            </w:rPr>
          </w:pPr>
          <w:hyperlink w:anchor="_Toc129086688" w:history="1">
            <w:r w:rsidR="00980B7A" w:rsidRPr="00F740AF">
              <w:rPr>
                <w:rStyle w:val="Hyperlink"/>
                <w:bCs/>
                <w:noProof/>
                <w14:scene3d>
                  <w14:camera w14:prst="orthographicFront"/>
                  <w14:lightRig w14:rig="threePt" w14:dir="t">
                    <w14:rot w14:lat="0" w14:lon="0" w14:rev="0"/>
                  </w14:lightRig>
                </w14:scene3d>
              </w:rPr>
              <w:t>2.2</w:t>
            </w:r>
            <w:r w:rsidR="00980B7A">
              <w:rPr>
                <w:rFonts w:eastAsiaTheme="minorEastAsia"/>
                <w:noProof/>
                <w:lang w:eastAsia="en-GB"/>
              </w:rPr>
              <w:tab/>
            </w:r>
            <w:r w:rsidR="00980B7A" w:rsidRPr="00F740AF">
              <w:rPr>
                <w:rStyle w:val="Hyperlink"/>
                <w:noProof/>
              </w:rPr>
              <w:t>Halo Response</w:t>
            </w:r>
            <w:r w:rsidR="00980B7A">
              <w:rPr>
                <w:noProof/>
                <w:webHidden/>
              </w:rPr>
              <w:tab/>
            </w:r>
            <w:r w:rsidR="00980B7A">
              <w:rPr>
                <w:noProof/>
                <w:webHidden/>
              </w:rPr>
              <w:fldChar w:fldCharType="begin"/>
            </w:r>
            <w:r w:rsidR="00980B7A">
              <w:rPr>
                <w:noProof/>
                <w:webHidden/>
              </w:rPr>
              <w:instrText xml:space="preserve"> PAGEREF _Toc129086688 \h </w:instrText>
            </w:r>
            <w:r w:rsidR="00980B7A">
              <w:rPr>
                <w:noProof/>
                <w:webHidden/>
              </w:rPr>
            </w:r>
            <w:r w:rsidR="00980B7A">
              <w:rPr>
                <w:noProof/>
                <w:webHidden/>
              </w:rPr>
              <w:fldChar w:fldCharType="separate"/>
            </w:r>
            <w:r w:rsidR="00980B7A">
              <w:rPr>
                <w:noProof/>
                <w:webHidden/>
              </w:rPr>
              <w:t>5</w:t>
            </w:r>
            <w:r w:rsidR="00980B7A">
              <w:rPr>
                <w:noProof/>
                <w:webHidden/>
              </w:rPr>
              <w:fldChar w:fldCharType="end"/>
            </w:r>
          </w:hyperlink>
        </w:p>
        <w:p w14:paraId="751F682E" w14:textId="06C95C63" w:rsidR="00103308" w:rsidRDefault="001A37A0" w:rsidP="00AA628E">
          <w:pPr>
            <w:rPr>
              <w:b/>
              <w:bCs/>
              <w:noProof/>
              <w:sz w:val="20"/>
              <w:szCs w:val="20"/>
            </w:rPr>
          </w:pPr>
          <w:r w:rsidRPr="00124B50">
            <w:rPr>
              <w:b/>
              <w:bCs/>
              <w:noProof/>
              <w:sz w:val="18"/>
              <w:szCs w:val="18"/>
            </w:rPr>
            <w:fldChar w:fldCharType="end"/>
          </w:r>
        </w:p>
      </w:sdtContent>
    </w:sdt>
    <w:p w14:paraId="718F6746" w14:textId="70CAB8BB" w:rsidR="00842162" w:rsidRDefault="00842162">
      <w:pPr>
        <w:spacing w:after="160"/>
      </w:pPr>
      <w:r>
        <w:br w:type="page"/>
      </w:r>
    </w:p>
    <w:tbl>
      <w:tblPr>
        <w:tblStyle w:val="TableGrid"/>
        <w:tblW w:w="5000" w:type="pct"/>
        <w:shd w:val="clear" w:color="auto" w:fill="B4C6E7" w:themeFill="accent1" w:themeFillTint="66"/>
        <w:tblLook w:val="04A0" w:firstRow="1" w:lastRow="0" w:firstColumn="1" w:lastColumn="0" w:noHBand="0" w:noVBand="1"/>
      </w:tblPr>
      <w:tblGrid>
        <w:gridCol w:w="9016"/>
      </w:tblGrid>
      <w:tr w:rsidR="00523AD8" w:rsidRPr="00523AD8" w14:paraId="14349846" w14:textId="77777777" w:rsidTr="006252E4">
        <w:tc>
          <w:tcPr>
            <w:tcW w:w="5000" w:type="pct"/>
            <w:shd w:val="clear" w:color="auto" w:fill="B4C6E7" w:themeFill="accent1" w:themeFillTint="66"/>
          </w:tcPr>
          <w:p w14:paraId="4D8C2357" w14:textId="291B9E2E" w:rsidR="00523AD8" w:rsidRPr="00523AD8" w:rsidRDefault="002E53D1" w:rsidP="00323A4F">
            <w:pPr>
              <w:pStyle w:val="Heading1"/>
              <w:outlineLvl w:val="0"/>
            </w:pPr>
            <w:bookmarkStart w:id="0" w:name="_Toc129086683"/>
            <w:r>
              <w:lastRenderedPageBreak/>
              <w:t>Application Charge</w:t>
            </w:r>
            <w:bookmarkEnd w:id="0"/>
          </w:p>
        </w:tc>
      </w:tr>
    </w:tbl>
    <w:p w14:paraId="714953B3" w14:textId="77777777" w:rsidR="00CF4F7A" w:rsidRPr="00CF4F7A" w:rsidRDefault="00CF4F7A" w:rsidP="00AA628E"/>
    <w:p w14:paraId="742588F9" w14:textId="5C3C7289" w:rsidR="00CF4F7A" w:rsidRPr="00CF4F7A" w:rsidRDefault="00CF4F7A" w:rsidP="00AA628E">
      <w:pPr>
        <w:pStyle w:val="Heading2"/>
      </w:pPr>
      <w:bookmarkStart w:id="1" w:name="_Toc129086684"/>
      <w:r>
        <w:t>EA Comments</w:t>
      </w:r>
      <w:bookmarkEnd w:id="1"/>
    </w:p>
    <w:p w14:paraId="09C3E9F1" w14:textId="77777777" w:rsidR="00C42588" w:rsidRDefault="00C42588" w:rsidP="00AA628E"/>
    <w:p w14:paraId="421E26A0" w14:textId="03F83923" w:rsidR="002E53D1" w:rsidRDefault="002E53D1" w:rsidP="002E53D1">
      <w:r>
        <w:t>Unfortunately, the application payment you sent is incorrect. The correct application charge is</w:t>
      </w:r>
    </w:p>
    <w:p w14:paraId="03B19834" w14:textId="5A61F293" w:rsidR="00CF4F7A" w:rsidRDefault="002E53D1" w:rsidP="002E53D1">
      <w:r>
        <w:t>£15,647. You have already paid £14,901. This leaves a balance of £746 to pay.</w:t>
      </w:r>
    </w:p>
    <w:p w14:paraId="3B79BB52" w14:textId="04969155" w:rsidR="00357CC0" w:rsidRDefault="002E53D1" w:rsidP="00AA628E">
      <w:pPr>
        <w:pStyle w:val="Heading2"/>
      </w:pPr>
      <w:bookmarkStart w:id="2" w:name="_Toc129086685"/>
      <w:r>
        <w:t>Halo</w:t>
      </w:r>
      <w:r w:rsidR="00CF4F7A">
        <w:t xml:space="preserve"> Response</w:t>
      </w:r>
      <w:bookmarkEnd w:id="2"/>
    </w:p>
    <w:p w14:paraId="224AFEA1" w14:textId="77777777" w:rsidR="00357CC0" w:rsidRDefault="00357CC0" w:rsidP="00AA628E"/>
    <w:p w14:paraId="341FEEAC" w14:textId="5D44178D" w:rsidR="00027558" w:rsidRPr="00027558" w:rsidRDefault="002E53D1" w:rsidP="00AA628E">
      <w:r>
        <w:rPr>
          <w:rFonts w:cstheme="minorHAnsi"/>
        </w:rPr>
        <w:t>£746 has been paid</w:t>
      </w:r>
    </w:p>
    <w:p w14:paraId="5BBC92C3" w14:textId="77777777" w:rsidR="00842162" w:rsidRDefault="00842162" w:rsidP="00AA628E">
      <w:pPr>
        <w:rPr>
          <w:rFonts w:cstheme="minorHAnsi"/>
        </w:rPr>
      </w:pPr>
    </w:p>
    <w:p w14:paraId="7A5B4F84" w14:textId="77777777" w:rsidR="00AA628E" w:rsidRPr="00AA628E" w:rsidRDefault="00AA628E" w:rsidP="00AA628E"/>
    <w:p w14:paraId="77E6A151" w14:textId="77777777" w:rsidR="00200A0A" w:rsidRDefault="00200A0A" w:rsidP="00AA628E"/>
    <w:tbl>
      <w:tblPr>
        <w:tblStyle w:val="TableGrid"/>
        <w:tblW w:w="5000" w:type="pct"/>
        <w:shd w:val="clear" w:color="auto" w:fill="B4C6E7" w:themeFill="accent1" w:themeFillTint="66"/>
        <w:tblLook w:val="04A0" w:firstRow="1" w:lastRow="0" w:firstColumn="1" w:lastColumn="0" w:noHBand="0" w:noVBand="1"/>
      </w:tblPr>
      <w:tblGrid>
        <w:gridCol w:w="9016"/>
      </w:tblGrid>
      <w:tr w:rsidR="006252E4" w:rsidRPr="006252E4" w14:paraId="4B10C327" w14:textId="77777777" w:rsidTr="006252E4">
        <w:tc>
          <w:tcPr>
            <w:tcW w:w="5000" w:type="pct"/>
            <w:shd w:val="clear" w:color="auto" w:fill="B4C6E7" w:themeFill="accent1" w:themeFillTint="66"/>
          </w:tcPr>
          <w:p w14:paraId="375B77D4" w14:textId="790724B4" w:rsidR="006252E4" w:rsidRPr="006252E4" w:rsidRDefault="002E53D1" w:rsidP="003448E3">
            <w:pPr>
              <w:pStyle w:val="Heading1"/>
              <w:outlineLvl w:val="0"/>
            </w:pPr>
            <w:bookmarkStart w:id="3" w:name="_Toc129086686"/>
            <w:r>
              <w:t>Missing Information</w:t>
            </w:r>
            <w:bookmarkEnd w:id="3"/>
          </w:p>
        </w:tc>
      </w:tr>
    </w:tbl>
    <w:p w14:paraId="441D5F7B" w14:textId="77777777" w:rsidR="00B556FF" w:rsidRPr="00B556FF" w:rsidRDefault="00B556FF" w:rsidP="00B556FF"/>
    <w:p w14:paraId="547CA04C" w14:textId="77777777" w:rsidR="005128EB" w:rsidRDefault="005128EB" w:rsidP="005128EB">
      <w:pPr>
        <w:pStyle w:val="Heading2"/>
      </w:pPr>
      <w:bookmarkStart w:id="4" w:name="_Toc129086687"/>
      <w:r>
        <w:t>EA Comments</w:t>
      </w:r>
      <w:bookmarkEnd w:id="4"/>
    </w:p>
    <w:p w14:paraId="3450D433" w14:textId="77777777" w:rsidR="001F7237" w:rsidRDefault="001F7237" w:rsidP="001F7237"/>
    <w:p w14:paraId="5C88EA7A" w14:textId="781DEC50" w:rsidR="001F7237" w:rsidRDefault="002E53D1" w:rsidP="001F7237">
      <w:r w:rsidRPr="002E53D1">
        <w:t>I need to ask you for some missing information before I can do any more work on your application. Please provide us with more information to the following questions:</w:t>
      </w:r>
    </w:p>
    <w:p w14:paraId="2EFFB2F9" w14:textId="67085851" w:rsidR="002E53D1" w:rsidRDefault="002E53D1" w:rsidP="001F7237"/>
    <w:p w14:paraId="77ADAF9A" w14:textId="419ADE60" w:rsidR="002E53D1" w:rsidRPr="002E53D1" w:rsidRDefault="002E53D1" w:rsidP="002E53D1">
      <w:pPr>
        <w:pStyle w:val="BodyText"/>
        <w:numPr>
          <w:ilvl w:val="1"/>
          <w:numId w:val="24"/>
        </w:numPr>
        <w:spacing w:before="67"/>
        <w:rPr>
          <w:rFonts w:asciiTheme="minorHAnsi" w:hAnsiTheme="minorHAnsi" w:cstheme="minorHAnsi"/>
          <w:sz w:val="22"/>
          <w:szCs w:val="22"/>
        </w:rPr>
      </w:pPr>
      <w:r w:rsidRPr="002E53D1">
        <w:rPr>
          <w:rFonts w:asciiTheme="minorHAnsi" w:hAnsiTheme="minorHAnsi" w:cstheme="minorHAnsi"/>
          <w:sz w:val="22"/>
          <w:szCs w:val="22"/>
        </w:rPr>
        <w:t>You need to send us a Noise and Vibration Management Plan as we consider the works</w:t>
      </w:r>
      <w:r w:rsidRPr="002E53D1">
        <w:rPr>
          <w:rFonts w:asciiTheme="minorHAnsi" w:hAnsiTheme="minorHAnsi" w:cstheme="minorHAnsi"/>
          <w:spacing w:val="-1"/>
          <w:sz w:val="22"/>
          <w:szCs w:val="22"/>
        </w:rPr>
        <w:t xml:space="preserve"> </w:t>
      </w:r>
      <w:r w:rsidRPr="002E53D1">
        <w:rPr>
          <w:rFonts w:asciiTheme="minorHAnsi" w:hAnsiTheme="minorHAnsi" w:cstheme="minorHAnsi"/>
          <w:sz w:val="22"/>
          <w:szCs w:val="22"/>
        </w:rPr>
        <w:t>undertaken</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on</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site</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to</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be</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a</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noise</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risk.</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The</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plan</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should</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meet</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the</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 xml:space="preserve">requirements of our guidance on noise and vibration management </w:t>
      </w:r>
      <w:r w:rsidRPr="002E53D1">
        <w:rPr>
          <w:rFonts w:asciiTheme="minorHAnsi" w:hAnsiTheme="minorHAnsi" w:cstheme="minorHAnsi"/>
          <w:spacing w:val="-2"/>
          <w:sz w:val="22"/>
          <w:szCs w:val="22"/>
        </w:rPr>
        <w:t>(</w:t>
      </w:r>
      <w:hyperlink r:id="rId12">
        <w:r w:rsidRPr="002E53D1">
          <w:rPr>
            <w:rFonts w:asciiTheme="minorHAnsi" w:hAnsiTheme="minorHAnsi" w:cstheme="minorHAnsi"/>
            <w:spacing w:val="-2"/>
            <w:sz w:val="22"/>
            <w:szCs w:val="22"/>
            <w:u w:val="single"/>
          </w:rPr>
          <w:t>https://www.gov.uk/government/publications/noise-and-vibration-management-</w:t>
        </w:r>
      </w:hyperlink>
      <w:r w:rsidRPr="002E53D1">
        <w:rPr>
          <w:rFonts w:asciiTheme="minorHAnsi" w:hAnsiTheme="minorHAnsi" w:cstheme="minorHAnsi"/>
          <w:spacing w:val="-2"/>
          <w:sz w:val="22"/>
          <w:szCs w:val="22"/>
        </w:rPr>
        <w:t xml:space="preserve"> </w:t>
      </w:r>
      <w:hyperlink r:id="rId13">
        <w:r w:rsidRPr="002E53D1">
          <w:rPr>
            <w:rFonts w:asciiTheme="minorHAnsi" w:hAnsiTheme="minorHAnsi" w:cstheme="minorHAnsi"/>
            <w:sz w:val="22"/>
            <w:szCs w:val="22"/>
            <w:u w:val="single"/>
          </w:rPr>
          <w:t>environmental-permits</w:t>
        </w:r>
      </w:hyperlink>
      <w:r w:rsidRPr="002E53D1">
        <w:rPr>
          <w:rFonts w:asciiTheme="minorHAnsi" w:hAnsiTheme="minorHAnsi" w:cstheme="minorHAnsi"/>
          <w:sz w:val="22"/>
          <w:szCs w:val="22"/>
        </w:rPr>
        <w:t>).</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The charge</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for our assessment</w:t>
      </w:r>
      <w:r w:rsidRPr="002E53D1">
        <w:rPr>
          <w:rFonts w:asciiTheme="minorHAnsi" w:hAnsiTheme="minorHAnsi" w:cstheme="minorHAnsi"/>
          <w:spacing w:val="-1"/>
          <w:sz w:val="22"/>
          <w:szCs w:val="22"/>
        </w:rPr>
        <w:t xml:space="preserve"> </w:t>
      </w:r>
      <w:r w:rsidRPr="002E53D1">
        <w:rPr>
          <w:rFonts w:asciiTheme="minorHAnsi" w:hAnsiTheme="minorHAnsi" w:cstheme="minorHAnsi"/>
          <w:sz w:val="22"/>
          <w:szCs w:val="22"/>
        </w:rPr>
        <w:t>of</w:t>
      </w:r>
      <w:r w:rsidRPr="002E53D1">
        <w:rPr>
          <w:rFonts w:asciiTheme="minorHAnsi" w:hAnsiTheme="minorHAnsi" w:cstheme="minorHAnsi"/>
          <w:spacing w:val="-1"/>
          <w:sz w:val="22"/>
          <w:szCs w:val="22"/>
        </w:rPr>
        <w:t xml:space="preserve"> </w:t>
      </w:r>
      <w:r w:rsidRPr="002E53D1">
        <w:rPr>
          <w:rFonts w:asciiTheme="minorHAnsi" w:hAnsiTheme="minorHAnsi" w:cstheme="minorHAnsi"/>
          <w:sz w:val="22"/>
          <w:szCs w:val="22"/>
        </w:rPr>
        <w:t>your plan is</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not</w:t>
      </w:r>
      <w:r w:rsidRPr="002E53D1">
        <w:rPr>
          <w:rFonts w:asciiTheme="minorHAnsi" w:hAnsiTheme="minorHAnsi" w:cstheme="minorHAnsi"/>
          <w:spacing w:val="-1"/>
          <w:sz w:val="22"/>
          <w:szCs w:val="22"/>
        </w:rPr>
        <w:t xml:space="preserve"> </w:t>
      </w:r>
      <w:r w:rsidRPr="002E53D1">
        <w:rPr>
          <w:rFonts w:asciiTheme="minorHAnsi" w:hAnsiTheme="minorHAnsi" w:cstheme="minorHAnsi"/>
          <w:sz w:val="22"/>
          <w:szCs w:val="22"/>
        </w:rPr>
        <w:t>included in your baseline application charge. You will therefore need to make an additional payment of £1,246. Please see Section 1 above regarding your application charge. Please</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ensure</w:t>
      </w:r>
      <w:r w:rsidRPr="002E53D1">
        <w:rPr>
          <w:rFonts w:asciiTheme="minorHAnsi" w:hAnsiTheme="minorHAnsi" w:cstheme="minorHAnsi"/>
          <w:spacing w:val="-4"/>
          <w:sz w:val="22"/>
          <w:szCs w:val="22"/>
        </w:rPr>
        <w:t xml:space="preserve"> </w:t>
      </w:r>
      <w:r w:rsidRPr="002E53D1">
        <w:rPr>
          <w:rFonts w:asciiTheme="minorHAnsi" w:hAnsiTheme="minorHAnsi" w:cstheme="minorHAnsi"/>
          <w:sz w:val="22"/>
          <w:szCs w:val="22"/>
        </w:rPr>
        <w:t>you</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send</w:t>
      </w:r>
      <w:r w:rsidRPr="002E53D1">
        <w:rPr>
          <w:rFonts w:asciiTheme="minorHAnsi" w:hAnsiTheme="minorHAnsi" w:cstheme="minorHAnsi"/>
          <w:spacing w:val="-6"/>
          <w:sz w:val="22"/>
          <w:szCs w:val="22"/>
        </w:rPr>
        <w:t xml:space="preserve"> </w:t>
      </w:r>
      <w:r w:rsidRPr="002E53D1">
        <w:rPr>
          <w:rFonts w:asciiTheme="minorHAnsi" w:hAnsiTheme="minorHAnsi" w:cstheme="minorHAnsi"/>
          <w:sz w:val="22"/>
          <w:szCs w:val="22"/>
        </w:rPr>
        <w:t>us</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both</w:t>
      </w:r>
      <w:r w:rsidRPr="002E53D1">
        <w:rPr>
          <w:rFonts w:asciiTheme="minorHAnsi" w:hAnsiTheme="minorHAnsi" w:cstheme="minorHAnsi"/>
          <w:spacing w:val="-4"/>
          <w:sz w:val="22"/>
          <w:szCs w:val="22"/>
        </w:rPr>
        <w:t xml:space="preserve"> </w:t>
      </w:r>
      <w:r w:rsidRPr="002E53D1">
        <w:rPr>
          <w:rFonts w:asciiTheme="minorHAnsi" w:hAnsiTheme="minorHAnsi" w:cstheme="minorHAnsi"/>
          <w:sz w:val="22"/>
          <w:szCs w:val="22"/>
        </w:rPr>
        <w:t>your</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Noise</w:t>
      </w:r>
      <w:r w:rsidRPr="002E53D1">
        <w:rPr>
          <w:rFonts w:asciiTheme="minorHAnsi" w:hAnsiTheme="minorHAnsi" w:cstheme="minorHAnsi"/>
          <w:spacing w:val="-4"/>
          <w:sz w:val="22"/>
          <w:szCs w:val="22"/>
        </w:rPr>
        <w:t xml:space="preserve"> </w:t>
      </w:r>
      <w:r w:rsidRPr="002E53D1">
        <w:rPr>
          <w:rFonts w:asciiTheme="minorHAnsi" w:hAnsiTheme="minorHAnsi" w:cstheme="minorHAnsi"/>
          <w:sz w:val="22"/>
          <w:szCs w:val="22"/>
        </w:rPr>
        <w:t>Management</w:t>
      </w:r>
      <w:r w:rsidRPr="002E53D1">
        <w:rPr>
          <w:rFonts w:asciiTheme="minorHAnsi" w:hAnsiTheme="minorHAnsi" w:cstheme="minorHAnsi"/>
          <w:spacing w:val="-3"/>
          <w:sz w:val="22"/>
          <w:szCs w:val="22"/>
        </w:rPr>
        <w:t xml:space="preserve"> </w:t>
      </w:r>
      <w:r w:rsidRPr="002E53D1">
        <w:rPr>
          <w:rFonts w:asciiTheme="minorHAnsi" w:hAnsiTheme="minorHAnsi" w:cstheme="minorHAnsi"/>
          <w:sz w:val="22"/>
          <w:szCs w:val="22"/>
        </w:rPr>
        <w:t>Plan</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and</w:t>
      </w:r>
      <w:r w:rsidRPr="002E53D1">
        <w:rPr>
          <w:rFonts w:asciiTheme="minorHAnsi" w:hAnsiTheme="minorHAnsi" w:cstheme="minorHAnsi"/>
          <w:spacing w:val="-4"/>
          <w:sz w:val="22"/>
          <w:szCs w:val="22"/>
        </w:rPr>
        <w:t xml:space="preserve"> </w:t>
      </w:r>
      <w:r w:rsidRPr="002E53D1">
        <w:rPr>
          <w:rFonts w:asciiTheme="minorHAnsi" w:hAnsiTheme="minorHAnsi" w:cstheme="minorHAnsi"/>
          <w:sz w:val="22"/>
          <w:szCs w:val="22"/>
        </w:rPr>
        <w:t>the</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Noise</w:t>
      </w:r>
      <w:r w:rsidRPr="002E53D1">
        <w:rPr>
          <w:rFonts w:asciiTheme="minorHAnsi" w:hAnsiTheme="minorHAnsi" w:cstheme="minorHAnsi"/>
          <w:spacing w:val="-2"/>
          <w:sz w:val="22"/>
          <w:szCs w:val="22"/>
        </w:rPr>
        <w:t xml:space="preserve"> </w:t>
      </w:r>
      <w:r w:rsidRPr="002E53D1">
        <w:rPr>
          <w:rFonts w:asciiTheme="minorHAnsi" w:hAnsiTheme="minorHAnsi" w:cstheme="minorHAnsi"/>
          <w:sz w:val="22"/>
          <w:szCs w:val="22"/>
        </w:rPr>
        <w:t>Impact Assessment undertaken and any modelling files used in the assessment.</w:t>
      </w:r>
    </w:p>
    <w:p w14:paraId="5D369803" w14:textId="77777777" w:rsidR="002E53D1" w:rsidRDefault="002E53D1" w:rsidP="002E53D1">
      <w:pPr>
        <w:pStyle w:val="BodyText"/>
        <w:spacing w:before="1"/>
      </w:pPr>
    </w:p>
    <w:p w14:paraId="77724789" w14:textId="2D231893" w:rsidR="002E53D1" w:rsidRPr="002E53D1" w:rsidRDefault="002E53D1" w:rsidP="002E53D1">
      <w:pPr>
        <w:pStyle w:val="ListParagraph"/>
        <w:numPr>
          <w:ilvl w:val="1"/>
          <w:numId w:val="24"/>
        </w:numPr>
      </w:pPr>
      <w:r w:rsidRPr="002E53D1">
        <w:t>Your non-technical summary states the following “It is therefore the intention for the installation to deploy its resources for the treatment and recycling of waste Lead-acid batteries, but also to accommodate the repackaging and consolidation of other batteries and waste electrical and electronic equipment in relatively low quantities." Please could you provide further details regarding what is meant by ‘other batteries’, if not already the ones listed in Table 1.3. In addition, please be aware that you cannot currently accept waste, electrical and electronic equipment (WEEE) on site. If you wish to do so, you must supply us with further details of the EWC codes that you wish to accept, along with the expected tonnage and updates to supplied documentation to include WEEE, for example, your BAT assessment and Environmental Risk Assessment. Please note that if you wish to accept WEEE onto site, this could to be classed as new activity on your permit and there will be an additional charge for this.</w:t>
      </w:r>
    </w:p>
    <w:p w14:paraId="5095E653" w14:textId="77777777" w:rsidR="002E53D1" w:rsidRPr="002E53D1" w:rsidRDefault="002E53D1" w:rsidP="002E53D1">
      <w:pPr>
        <w:pStyle w:val="ListParagraph"/>
        <w:numPr>
          <w:ilvl w:val="1"/>
          <w:numId w:val="24"/>
        </w:numPr>
      </w:pPr>
      <w:r w:rsidRPr="002E53D1">
        <w:t>Please update your non-technical summary titled B2-5c_DR-11.2021 Non-Technical Summary to include written details about the changes you wish to make to your permit, in particular, details regarding the proposed battery breaking equipment.</w:t>
      </w:r>
    </w:p>
    <w:p w14:paraId="59677A05" w14:textId="171563CC" w:rsidR="002E53D1" w:rsidRDefault="002E53D1" w:rsidP="002E53D1">
      <w:pPr>
        <w:pStyle w:val="ListParagraph"/>
        <w:widowControl w:val="0"/>
        <w:numPr>
          <w:ilvl w:val="1"/>
          <w:numId w:val="24"/>
        </w:numPr>
        <w:tabs>
          <w:tab w:val="left" w:pos="821"/>
        </w:tabs>
        <w:autoSpaceDE w:val="0"/>
        <w:autoSpaceDN w:val="0"/>
        <w:spacing w:before="1" w:line="240" w:lineRule="auto"/>
        <w:ind w:right="115"/>
      </w:pPr>
      <w:r>
        <w:t>Please provide a detailed description of how fugitive emissions, including air emissions of metals, VOCs and acid vapours will be controlled, captured and monitored</w:t>
      </w:r>
      <w:r>
        <w:rPr>
          <w:spacing w:val="-3"/>
        </w:rPr>
        <w:t xml:space="preserve"> </w:t>
      </w:r>
      <w:r>
        <w:t>from each</w:t>
      </w:r>
      <w:r>
        <w:rPr>
          <w:spacing w:val="-4"/>
        </w:rPr>
        <w:t xml:space="preserve"> </w:t>
      </w:r>
      <w:r>
        <w:t>stage</w:t>
      </w:r>
      <w:r>
        <w:rPr>
          <w:spacing w:val="-2"/>
        </w:rPr>
        <w:t xml:space="preserve"> </w:t>
      </w:r>
      <w:r>
        <w:t>of</w:t>
      </w:r>
      <w:r>
        <w:rPr>
          <w:spacing w:val="-3"/>
        </w:rPr>
        <w:t xml:space="preserve"> </w:t>
      </w:r>
      <w:r>
        <w:t>the</w:t>
      </w:r>
      <w:r>
        <w:rPr>
          <w:spacing w:val="-4"/>
        </w:rPr>
        <w:t xml:space="preserve"> </w:t>
      </w:r>
      <w:r>
        <w:t>process</w:t>
      </w:r>
      <w:r>
        <w:rPr>
          <w:spacing w:val="-4"/>
        </w:rPr>
        <w:t xml:space="preserve"> </w:t>
      </w:r>
      <w:r>
        <w:t>from</w:t>
      </w:r>
      <w:r>
        <w:rPr>
          <w:spacing w:val="-3"/>
        </w:rPr>
        <w:t xml:space="preserve"> </w:t>
      </w:r>
      <w:r>
        <w:t>the</w:t>
      </w:r>
      <w:r>
        <w:rPr>
          <w:spacing w:val="-2"/>
        </w:rPr>
        <w:t xml:space="preserve"> </w:t>
      </w:r>
      <w:r>
        <w:t>receipt</w:t>
      </w:r>
      <w:r>
        <w:rPr>
          <w:spacing w:val="-3"/>
        </w:rPr>
        <w:t xml:space="preserve"> </w:t>
      </w:r>
      <w:r>
        <w:t>of</w:t>
      </w:r>
      <w:r>
        <w:rPr>
          <w:spacing w:val="-3"/>
        </w:rPr>
        <w:t xml:space="preserve"> </w:t>
      </w:r>
      <w:r>
        <w:t>waste</w:t>
      </w:r>
      <w:r>
        <w:rPr>
          <w:spacing w:val="-2"/>
        </w:rPr>
        <w:t xml:space="preserve"> </w:t>
      </w:r>
      <w:r>
        <w:t>and</w:t>
      </w:r>
      <w:r>
        <w:rPr>
          <w:spacing w:val="-1"/>
        </w:rPr>
        <w:t xml:space="preserve"> </w:t>
      </w:r>
      <w:r>
        <w:t>through</w:t>
      </w:r>
      <w:r>
        <w:rPr>
          <w:spacing w:val="-2"/>
        </w:rPr>
        <w:t xml:space="preserve"> </w:t>
      </w:r>
      <w:r>
        <w:t xml:space="preserve">each stage of the battery </w:t>
      </w:r>
      <w:r>
        <w:lastRenderedPageBreak/>
        <w:t>breaking process.</w:t>
      </w:r>
    </w:p>
    <w:p w14:paraId="0437A711" w14:textId="77777777" w:rsidR="002E53D1" w:rsidRDefault="002E53D1" w:rsidP="002E53D1">
      <w:pPr>
        <w:pStyle w:val="ListParagraph"/>
        <w:widowControl w:val="0"/>
        <w:numPr>
          <w:ilvl w:val="1"/>
          <w:numId w:val="24"/>
        </w:numPr>
        <w:tabs>
          <w:tab w:val="left" w:pos="821"/>
        </w:tabs>
        <w:autoSpaceDE w:val="0"/>
        <w:autoSpaceDN w:val="0"/>
        <w:spacing w:line="240" w:lineRule="auto"/>
        <w:ind w:right="127"/>
      </w:pPr>
      <w:r>
        <w:t>Please describe the methods used to ensure that there will be no release of polybrominated diphenyl ethers that are persistent organic pollutants (pbde POPs) through</w:t>
      </w:r>
      <w:r>
        <w:rPr>
          <w:spacing w:val="-5"/>
        </w:rPr>
        <w:t xml:space="preserve"> </w:t>
      </w:r>
      <w:r>
        <w:t>accidental</w:t>
      </w:r>
      <w:r>
        <w:rPr>
          <w:spacing w:val="-4"/>
        </w:rPr>
        <w:t xml:space="preserve"> </w:t>
      </w:r>
      <w:r>
        <w:t>release</w:t>
      </w:r>
      <w:r>
        <w:rPr>
          <w:spacing w:val="-2"/>
        </w:rPr>
        <w:t xml:space="preserve"> </w:t>
      </w:r>
      <w:r>
        <w:t>of</w:t>
      </w:r>
      <w:r>
        <w:rPr>
          <w:spacing w:val="-2"/>
        </w:rPr>
        <w:t xml:space="preserve"> </w:t>
      </w:r>
      <w:r>
        <w:t>plastic</w:t>
      </w:r>
      <w:r>
        <w:rPr>
          <w:spacing w:val="-4"/>
        </w:rPr>
        <w:t xml:space="preserve"> </w:t>
      </w:r>
      <w:r>
        <w:t>fractions</w:t>
      </w:r>
      <w:r>
        <w:rPr>
          <w:spacing w:val="-4"/>
        </w:rPr>
        <w:t xml:space="preserve"> </w:t>
      </w:r>
      <w:r>
        <w:t>or</w:t>
      </w:r>
      <w:r>
        <w:rPr>
          <w:spacing w:val="-3"/>
        </w:rPr>
        <w:t xml:space="preserve"> </w:t>
      </w:r>
      <w:r>
        <w:t>through</w:t>
      </w:r>
      <w:r>
        <w:rPr>
          <w:spacing w:val="-2"/>
        </w:rPr>
        <w:t xml:space="preserve"> </w:t>
      </w:r>
      <w:r>
        <w:t>emissions</w:t>
      </w:r>
      <w:r>
        <w:rPr>
          <w:spacing w:val="-4"/>
        </w:rPr>
        <w:t xml:space="preserve"> </w:t>
      </w:r>
      <w:r>
        <w:t>to</w:t>
      </w:r>
      <w:r>
        <w:rPr>
          <w:spacing w:val="-2"/>
        </w:rPr>
        <w:t xml:space="preserve"> </w:t>
      </w:r>
      <w:r>
        <w:t>sewer and</w:t>
      </w:r>
      <w:r>
        <w:rPr>
          <w:spacing w:val="-4"/>
        </w:rPr>
        <w:t xml:space="preserve"> </w:t>
      </w:r>
      <w:r>
        <w:t>how they will be controlled, captured and monitored.</w:t>
      </w:r>
    </w:p>
    <w:p w14:paraId="2AA24E1F" w14:textId="77777777" w:rsidR="002E53D1" w:rsidRDefault="002E53D1" w:rsidP="002E53D1">
      <w:pPr>
        <w:pStyle w:val="ListParagraph"/>
        <w:widowControl w:val="0"/>
        <w:tabs>
          <w:tab w:val="left" w:pos="821"/>
        </w:tabs>
        <w:autoSpaceDE w:val="0"/>
        <w:autoSpaceDN w:val="0"/>
        <w:spacing w:before="1" w:line="240" w:lineRule="auto"/>
        <w:ind w:left="820" w:right="115"/>
      </w:pPr>
    </w:p>
    <w:p w14:paraId="0A4C35C7" w14:textId="77777777" w:rsidR="002E53D1" w:rsidRDefault="002E53D1" w:rsidP="002E53D1">
      <w:pPr>
        <w:pStyle w:val="ListParagraph"/>
        <w:widowControl w:val="0"/>
        <w:numPr>
          <w:ilvl w:val="1"/>
          <w:numId w:val="24"/>
        </w:numPr>
        <w:tabs>
          <w:tab w:val="left" w:pos="820"/>
          <w:tab w:val="left" w:pos="821"/>
        </w:tabs>
        <w:autoSpaceDE w:val="0"/>
        <w:autoSpaceDN w:val="0"/>
        <w:spacing w:line="240" w:lineRule="auto"/>
        <w:ind w:right="315"/>
      </w:pPr>
      <w:r>
        <w:t>The</w:t>
      </w:r>
      <w:r>
        <w:rPr>
          <w:spacing w:val="-3"/>
        </w:rPr>
        <w:t xml:space="preserve"> </w:t>
      </w:r>
      <w:r>
        <w:t>Wamitab</w:t>
      </w:r>
      <w:r>
        <w:rPr>
          <w:spacing w:val="-4"/>
        </w:rPr>
        <w:t xml:space="preserve"> </w:t>
      </w:r>
      <w:r>
        <w:t>certificate</w:t>
      </w:r>
      <w:r>
        <w:rPr>
          <w:spacing w:val="-5"/>
        </w:rPr>
        <w:t xml:space="preserve"> </w:t>
      </w:r>
      <w:r>
        <w:t>for</w:t>
      </w:r>
      <w:r>
        <w:rPr>
          <w:spacing w:val="-4"/>
        </w:rPr>
        <w:t xml:space="preserve"> </w:t>
      </w:r>
      <w:r>
        <w:t>the</w:t>
      </w:r>
      <w:r>
        <w:rPr>
          <w:spacing w:val="-3"/>
        </w:rPr>
        <w:t xml:space="preserve"> </w:t>
      </w:r>
      <w:r>
        <w:t>site</w:t>
      </w:r>
      <w:r>
        <w:rPr>
          <w:spacing w:val="-5"/>
        </w:rPr>
        <w:t xml:space="preserve"> </w:t>
      </w:r>
      <w:r>
        <w:t>Technically</w:t>
      </w:r>
      <w:r>
        <w:rPr>
          <w:spacing w:val="-2"/>
        </w:rPr>
        <w:t xml:space="preserve"> </w:t>
      </w:r>
      <w:r>
        <w:t>Competent</w:t>
      </w:r>
      <w:r>
        <w:rPr>
          <w:spacing w:val="-4"/>
        </w:rPr>
        <w:t xml:space="preserve"> </w:t>
      </w:r>
      <w:r>
        <w:t>Manager</w:t>
      </w:r>
      <w:r>
        <w:rPr>
          <w:spacing w:val="-4"/>
        </w:rPr>
        <w:t xml:space="preserve"> </w:t>
      </w:r>
      <w:r>
        <w:t>(TCM),</w:t>
      </w:r>
      <w:r>
        <w:rPr>
          <w:spacing w:val="-1"/>
        </w:rPr>
        <w:t xml:space="preserve"> </w:t>
      </w:r>
      <w:r>
        <w:t>named as Ronald Birchall (supplied on 25/06/2022), shows an expiry date of 07/11/2018. Please provide a copy of a current continuing competence certificate for the sites TCM.</w:t>
      </w:r>
      <w:r>
        <w:rPr>
          <w:spacing w:val="-1"/>
        </w:rPr>
        <w:t xml:space="preserve"> </w:t>
      </w:r>
      <w:r>
        <w:t>Please</w:t>
      </w:r>
      <w:r>
        <w:rPr>
          <w:spacing w:val="-5"/>
        </w:rPr>
        <w:t xml:space="preserve"> </w:t>
      </w:r>
      <w:r>
        <w:t>also</w:t>
      </w:r>
      <w:r>
        <w:rPr>
          <w:spacing w:val="-3"/>
        </w:rPr>
        <w:t xml:space="preserve"> </w:t>
      </w:r>
      <w:r>
        <w:t>provide</w:t>
      </w:r>
      <w:r>
        <w:rPr>
          <w:spacing w:val="-3"/>
        </w:rPr>
        <w:t xml:space="preserve"> </w:t>
      </w:r>
      <w:r>
        <w:t>details</w:t>
      </w:r>
      <w:r>
        <w:rPr>
          <w:spacing w:val="-2"/>
        </w:rPr>
        <w:t xml:space="preserve"> </w:t>
      </w:r>
      <w:r>
        <w:t>as</w:t>
      </w:r>
      <w:r>
        <w:rPr>
          <w:spacing w:val="-5"/>
        </w:rPr>
        <w:t xml:space="preserve"> </w:t>
      </w:r>
      <w:r>
        <w:t>required</w:t>
      </w:r>
      <w:r>
        <w:rPr>
          <w:spacing w:val="-5"/>
        </w:rPr>
        <w:t xml:space="preserve"> </w:t>
      </w:r>
      <w:r>
        <w:t>by</w:t>
      </w:r>
      <w:r>
        <w:rPr>
          <w:spacing w:val="-6"/>
        </w:rPr>
        <w:t xml:space="preserve"> </w:t>
      </w:r>
      <w:r>
        <w:t>Application</w:t>
      </w:r>
      <w:r>
        <w:rPr>
          <w:spacing w:val="-3"/>
        </w:rPr>
        <w:t xml:space="preserve"> </w:t>
      </w:r>
      <w:r>
        <w:t>Form</w:t>
      </w:r>
      <w:r>
        <w:rPr>
          <w:spacing w:val="-3"/>
        </w:rPr>
        <w:t xml:space="preserve"> </w:t>
      </w:r>
      <w:r>
        <w:t>Part</w:t>
      </w:r>
      <w:r>
        <w:rPr>
          <w:spacing w:val="-1"/>
        </w:rPr>
        <w:t xml:space="preserve"> </w:t>
      </w:r>
      <w:r>
        <w:t>C2,</w:t>
      </w:r>
      <w:r>
        <w:rPr>
          <w:spacing w:val="40"/>
        </w:rPr>
        <w:t xml:space="preserve"> </w:t>
      </w:r>
      <w:r>
        <w:t xml:space="preserve">Section </w:t>
      </w:r>
      <w:r>
        <w:rPr>
          <w:spacing w:val="-4"/>
        </w:rPr>
        <w:t>3b.</w:t>
      </w:r>
    </w:p>
    <w:p w14:paraId="63AA906B" w14:textId="40E3A956" w:rsidR="002E53D1" w:rsidRDefault="002E53D1" w:rsidP="002E53D1">
      <w:pPr>
        <w:pStyle w:val="ListParagraph"/>
        <w:widowControl w:val="0"/>
        <w:numPr>
          <w:ilvl w:val="1"/>
          <w:numId w:val="24"/>
        </w:numPr>
        <w:tabs>
          <w:tab w:val="left" w:pos="821"/>
        </w:tabs>
        <w:autoSpaceDE w:val="0"/>
        <w:autoSpaceDN w:val="0"/>
        <w:spacing w:line="240" w:lineRule="auto"/>
        <w:ind w:right="299"/>
      </w:pPr>
      <w:r>
        <w:t>There</w:t>
      </w:r>
      <w:r>
        <w:rPr>
          <w:spacing w:val="-2"/>
        </w:rPr>
        <w:t xml:space="preserve"> </w:t>
      </w:r>
      <w:r>
        <w:t>appears</w:t>
      </w:r>
      <w:r>
        <w:rPr>
          <w:spacing w:val="-5"/>
        </w:rPr>
        <w:t xml:space="preserve"> </w:t>
      </w:r>
      <w:r>
        <w:t>to</w:t>
      </w:r>
      <w:r>
        <w:rPr>
          <w:spacing w:val="-3"/>
        </w:rPr>
        <w:t xml:space="preserve"> </w:t>
      </w:r>
      <w:r>
        <w:t>be</w:t>
      </w:r>
      <w:r>
        <w:rPr>
          <w:spacing w:val="-5"/>
        </w:rPr>
        <w:t xml:space="preserve"> </w:t>
      </w:r>
      <w:r>
        <w:t>a</w:t>
      </w:r>
      <w:r>
        <w:rPr>
          <w:spacing w:val="-3"/>
        </w:rPr>
        <w:t xml:space="preserve"> </w:t>
      </w:r>
      <w:r>
        <w:t>document</w:t>
      </w:r>
      <w:r>
        <w:rPr>
          <w:spacing w:val="-6"/>
        </w:rPr>
        <w:t xml:space="preserve"> </w:t>
      </w:r>
      <w:r>
        <w:t>missing</w:t>
      </w:r>
      <w:r>
        <w:rPr>
          <w:spacing w:val="-3"/>
        </w:rPr>
        <w:t xml:space="preserve"> </w:t>
      </w:r>
      <w:r>
        <w:t>from</w:t>
      </w:r>
      <w:r>
        <w:rPr>
          <w:spacing w:val="-4"/>
        </w:rPr>
        <w:t xml:space="preserve"> </w:t>
      </w:r>
      <w:r>
        <w:t>your</w:t>
      </w:r>
      <w:r>
        <w:rPr>
          <w:spacing w:val="-2"/>
        </w:rPr>
        <w:t xml:space="preserve"> </w:t>
      </w:r>
      <w:r>
        <w:t>submission –Application</w:t>
      </w:r>
      <w:r>
        <w:rPr>
          <w:spacing w:val="-3"/>
        </w:rPr>
        <w:t xml:space="preserve"> </w:t>
      </w:r>
      <w:r>
        <w:t>Form Part C3, section 1. The document reference has been supplied as B3 – 1b_DR – 11.2021 Waste Types. Please submit this document if you would like it to be assessed as part of your application</w:t>
      </w:r>
    </w:p>
    <w:p w14:paraId="3A748761" w14:textId="77777777" w:rsidR="002E53D1" w:rsidRDefault="002E53D1" w:rsidP="002E53D1">
      <w:pPr>
        <w:pStyle w:val="ListParagraph"/>
        <w:widowControl w:val="0"/>
        <w:numPr>
          <w:ilvl w:val="1"/>
          <w:numId w:val="24"/>
        </w:numPr>
        <w:tabs>
          <w:tab w:val="left" w:pos="821"/>
        </w:tabs>
        <w:autoSpaceDE w:val="0"/>
        <w:autoSpaceDN w:val="0"/>
        <w:spacing w:line="240" w:lineRule="auto"/>
        <w:ind w:right="134"/>
      </w:pPr>
      <w:r>
        <w:t>With regards to Part C3, Table 3 Technical Standards, please provide details demonstrating how the battery breaker complies with the waste BAT Conclusions</w:t>
      </w:r>
      <w:r>
        <w:rPr>
          <w:spacing w:val="40"/>
        </w:rPr>
        <w:t xml:space="preserve"> </w:t>
      </w:r>
      <w:r>
        <w:t>and the</w:t>
      </w:r>
      <w:r>
        <w:rPr>
          <w:spacing w:val="-1"/>
        </w:rPr>
        <w:t xml:space="preserve"> </w:t>
      </w:r>
      <w:r>
        <w:t>appropriate measures.In addition to</w:t>
      </w:r>
      <w:r>
        <w:rPr>
          <w:spacing w:val="-1"/>
        </w:rPr>
        <w:t xml:space="preserve"> </w:t>
      </w:r>
      <w:r>
        <w:t>existing measures</w:t>
      </w:r>
      <w:r>
        <w:rPr>
          <w:spacing w:val="-1"/>
        </w:rPr>
        <w:t xml:space="preserve"> </w:t>
      </w:r>
      <w:r>
        <w:t>that refer to batteries, we</w:t>
      </w:r>
      <w:r>
        <w:rPr>
          <w:spacing w:val="-3"/>
        </w:rPr>
        <w:t xml:space="preserve"> </w:t>
      </w:r>
      <w:r>
        <w:t>would</w:t>
      </w:r>
      <w:r>
        <w:rPr>
          <w:spacing w:val="-3"/>
        </w:rPr>
        <w:t xml:space="preserve"> </w:t>
      </w:r>
      <w:r>
        <w:t>expect</w:t>
      </w:r>
      <w:r>
        <w:rPr>
          <w:spacing w:val="-4"/>
        </w:rPr>
        <w:t xml:space="preserve"> </w:t>
      </w:r>
      <w:r>
        <w:t>waste</w:t>
      </w:r>
      <w:r>
        <w:rPr>
          <w:spacing w:val="-4"/>
        </w:rPr>
        <w:t xml:space="preserve"> </w:t>
      </w:r>
      <w:r>
        <w:t>battery</w:t>
      </w:r>
      <w:r>
        <w:rPr>
          <w:spacing w:val="-4"/>
        </w:rPr>
        <w:t xml:space="preserve"> </w:t>
      </w:r>
      <w:r>
        <w:t>recycling</w:t>
      </w:r>
      <w:r>
        <w:rPr>
          <w:spacing w:val="-4"/>
        </w:rPr>
        <w:t xml:space="preserve"> </w:t>
      </w:r>
      <w:r>
        <w:t>facilities</w:t>
      </w:r>
      <w:r>
        <w:rPr>
          <w:spacing w:val="-3"/>
        </w:rPr>
        <w:t xml:space="preserve"> </w:t>
      </w:r>
      <w:r>
        <w:t>to</w:t>
      </w:r>
      <w:r>
        <w:rPr>
          <w:spacing w:val="-3"/>
        </w:rPr>
        <w:t xml:space="preserve"> </w:t>
      </w:r>
      <w:r>
        <w:t>be</w:t>
      </w:r>
      <w:r>
        <w:rPr>
          <w:spacing w:val="-3"/>
        </w:rPr>
        <w:t xml:space="preserve"> </w:t>
      </w:r>
      <w:r>
        <w:t>permitted</w:t>
      </w:r>
      <w:r>
        <w:rPr>
          <w:spacing w:val="-4"/>
        </w:rPr>
        <w:t xml:space="preserve"> </w:t>
      </w:r>
      <w:r>
        <w:t>and</w:t>
      </w:r>
      <w:r>
        <w:rPr>
          <w:spacing w:val="-3"/>
        </w:rPr>
        <w:t xml:space="preserve"> </w:t>
      </w:r>
      <w:r>
        <w:t>operated</w:t>
      </w:r>
      <w:r>
        <w:rPr>
          <w:spacing w:val="-3"/>
        </w:rPr>
        <w:t xml:space="preserve"> </w:t>
      </w:r>
      <w:r>
        <w:t>in</w:t>
      </w:r>
      <w:r>
        <w:rPr>
          <w:spacing w:val="-3"/>
        </w:rPr>
        <w:t xml:space="preserve"> </w:t>
      </w:r>
      <w:r>
        <w:t>line with other relevant standards (including emission limits) set out in our appropriate measures guidance, specifically:</w:t>
      </w:r>
    </w:p>
    <w:p w14:paraId="237A6F0E" w14:textId="77777777" w:rsidR="002E53D1" w:rsidRDefault="002E53D1" w:rsidP="002E53D1">
      <w:pPr>
        <w:pStyle w:val="BodyText"/>
        <w:spacing w:before="1"/>
      </w:pPr>
    </w:p>
    <w:p w14:paraId="2B032542" w14:textId="77777777" w:rsidR="002E53D1" w:rsidRDefault="007573B1" w:rsidP="002E53D1">
      <w:pPr>
        <w:pStyle w:val="ListParagraph"/>
        <w:widowControl w:val="0"/>
        <w:numPr>
          <w:ilvl w:val="2"/>
          <w:numId w:val="24"/>
        </w:numPr>
        <w:tabs>
          <w:tab w:val="left" w:pos="960"/>
        </w:tabs>
        <w:autoSpaceDE w:val="0"/>
        <w:autoSpaceDN w:val="0"/>
        <w:spacing w:line="240" w:lineRule="auto"/>
        <w:ind w:right="509" w:firstLine="0"/>
      </w:pPr>
      <w:hyperlink r:id="rId14">
        <w:r w:rsidR="002E53D1">
          <w:rPr>
            <w:color w:val="0000FF"/>
            <w:u w:val="single" w:color="0000FF"/>
          </w:rPr>
          <w:t>Treating</w:t>
        </w:r>
        <w:r w:rsidR="002E53D1">
          <w:rPr>
            <w:color w:val="0000FF"/>
            <w:spacing w:val="-5"/>
            <w:u w:val="single" w:color="0000FF"/>
          </w:rPr>
          <w:t xml:space="preserve"> </w:t>
        </w:r>
        <w:r w:rsidR="002E53D1">
          <w:rPr>
            <w:color w:val="0000FF"/>
            <w:u w:val="single" w:color="0000FF"/>
          </w:rPr>
          <w:t>metal</w:t>
        </w:r>
        <w:r w:rsidR="002E53D1">
          <w:rPr>
            <w:color w:val="0000FF"/>
            <w:spacing w:val="-4"/>
            <w:u w:val="single" w:color="0000FF"/>
          </w:rPr>
          <w:t xml:space="preserve"> </w:t>
        </w:r>
        <w:r w:rsidR="002E53D1">
          <w:rPr>
            <w:color w:val="0000FF"/>
            <w:u w:val="single" w:color="0000FF"/>
          </w:rPr>
          <w:t>waste</w:t>
        </w:r>
        <w:r w:rsidR="002E53D1">
          <w:rPr>
            <w:color w:val="0000FF"/>
            <w:spacing w:val="-3"/>
            <w:u w:val="single" w:color="0000FF"/>
          </w:rPr>
          <w:t xml:space="preserve"> </w:t>
        </w:r>
        <w:r w:rsidR="002E53D1">
          <w:rPr>
            <w:color w:val="0000FF"/>
            <w:u w:val="single" w:color="0000FF"/>
          </w:rPr>
          <w:t>in</w:t>
        </w:r>
        <w:r w:rsidR="002E53D1">
          <w:rPr>
            <w:color w:val="0000FF"/>
            <w:spacing w:val="-5"/>
            <w:u w:val="single" w:color="0000FF"/>
          </w:rPr>
          <w:t xml:space="preserve"> </w:t>
        </w:r>
        <w:r w:rsidR="002E53D1">
          <w:rPr>
            <w:color w:val="0000FF"/>
            <w:u w:val="single" w:color="0000FF"/>
          </w:rPr>
          <w:t>shredders:</w:t>
        </w:r>
        <w:r w:rsidR="002E53D1">
          <w:rPr>
            <w:color w:val="0000FF"/>
            <w:spacing w:val="40"/>
            <w:u w:val="single" w:color="0000FF"/>
          </w:rPr>
          <w:t xml:space="preserve"> </w:t>
        </w:r>
        <w:r w:rsidR="002E53D1">
          <w:rPr>
            <w:color w:val="0000FF"/>
            <w:u w:val="single" w:color="0000FF"/>
          </w:rPr>
          <w:t>appropriate</w:t>
        </w:r>
        <w:r w:rsidR="002E53D1">
          <w:rPr>
            <w:color w:val="0000FF"/>
            <w:spacing w:val="-5"/>
            <w:u w:val="single" w:color="0000FF"/>
          </w:rPr>
          <w:t xml:space="preserve"> </w:t>
        </w:r>
        <w:r w:rsidR="002E53D1">
          <w:rPr>
            <w:color w:val="0000FF"/>
            <w:u w:val="single" w:color="0000FF"/>
          </w:rPr>
          <w:t>measures</w:t>
        </w:r>
        <w:r w:rsidR="002E53D1">
          <w:rPr>
            <w:color w:val="0000FF"/>
            <w:spacing w:val="-7"/>
            <w:u w:val="single" w:color="0000FF"/>
          </w:rPr>
          <w:t xml:space="preserve"> </w:t>
        </w:r>
        <w:r w:rsidR="002E53D1">
          <w:rPr>
            <w:color w:val="0000FF"/>
            <w:u w:val="single" w:color="0000FF"/>
          </w:rPr>
          <w:t>for</w:t>
        </w:r>
        <w:r w:rsidR="002E53D1">
          <w:rPr>
            <w:color w:val="0000FF"/>
            <w:spacing w:val="-4"/>
            <w:u w:val="single" w:color="0000FF"/>
          </w:rPr>
          <w:t xml:space="preserve"> </w:t>
        </w:r>
        <w:r w:rsidR="002E53D1">
          <w:rPr>
            <w:color w:val="0000FF"/>
            <w:u w:val="single" w:color="0000FF"/>
          </w:rPr>
          <w:t>permitted</w:t>
        </w:r>
        <w:r w:rsidR="002E53D1">
          <w:rPr>
            <w:color w:val="0000FF"/>
            <w:spacing w:val="-5"/>
            <w:u w:val="single" w:color="0000FF"/>
          </w:rPr>
          <w:t xml:space="preserve"> </w:t>
        </w:r>
        <w:r w:rsidR="002E53D1">
          <w:rPr>
            <w:color w:val="0000FF"/>
            <w:u w:val="single" w:color="0000FF"/>
          </w:rPr>
          <w:t>facilities</w:t>
        </w:r>
      </w:hyperlink>
      <w:r w:rsidR="002E53D1">
        <w:rPr>
          <w:color w:val="0000FF"/>
        </w:rPr>
        <w:t xml:space="preserve"> </w:t>
      </w:r>
      <w:r w:rsidR="002E53D1">
        <w:t>Waste batteries contain metal and are usually treated for the primary purpose</w:t>
      </w:r>
    </w:p>
    <w:p w14:paraId="32B91F28" w14:textId="77777777" w:rsidR="002E53D1" w:rsidRDefault="002E53D1" w:rsidP="002E53D1">
      <w:pPr>
        <w:pStyle w:val="BodyText"/>
        <w:ind w:left="820" w:right="663"/>
      </w:pPr>
      <w:r>
        <w:t>of</w:t>
      </w:r>
      <w:r>
        <w:rPr>
          <w:spacing w:val="-4"/>
        </w:rPr>
        <w:t xml:space="preserve"> </w:t>
      </w:r>
      <w:r>
        <w:t>recovering</w:t>
      </w:r>
      <w:r>
        <w:rPr>
          <w:spacing w:val="-5"/>
        </w:rPr>
        <w:t xml:space="preserve"> </w:t>
      </w:r>
      <w:r>
        <w:t>this</w:t>
      </w:r>
      <w:r>
        <w:rPr>
          <w:spacing w:val="-5"/>
        </w:rPr>
        <w:t xml:space="preserve"> </w:t>
      </w:r>
      <w:r>
        <w:t>metal.</w:t>
      </w:r>
      <w:r>
        <w:rPr>
          <w:spacing w:val="-4"/>
        </w:rPr>
        <w:t xml:space="preserve"> </w:t>
      </w:r>
      <w:r>
        <w:t>We</w:t>
      </w:r>
      <w:r>
        <w:rPr>
          <w:spacing w:val="-2"/>
        </w:rPr>
        <w:t xml:space="preserve"> </w:t>
      </w:r>
      <w:r>
        <w:t>would</w:t>
      </w:r>
      <w:r>
        <w:rPr>
          <w:spacing w:val="-3"/>
        </w:rPr>
        <w:t xml:space="preserve"> </w:t>
      </w:r>
      <w:r>
        <w:t>expect</w:t>
      </w:r>
      <w:r>
        <w:rPr>
          <w:spacing w:val="-4"/>
        </w:rPr>
        <w:t xml:space="preserve"> </w:t>
      </w:r>
      <w:r>
        <w:t>relevant</w:t>
      </w:r>
      <w:r>
        <w:rPr>
          <w:spacing w:val="-2"/>
        </w:rPr>
        <w:t xml:space="preserve"> </w:t>
      </w:r>
      <w:r>
        <w:t>standards</w:t>
      </w:r>
      <w:r>
        <w:rPr>
          <w:spacing w:val="-5"/>
        </w:rPr>
        <w:t xml:space="preserve"> </w:t>
      </w:r>
      <w:r>
        <w:t>set</w:t>
      </w:r>
      <w:r>
        <w:rPr>
          <w:spacing w:val="-1"/>
        </w:rPr>
        <w:t xml:space="preserve"> </w:t>
      </w:r>
      <w:r>
        <w:t>in</w:t>
      </w:r>
      <w:r>
        <w:rPr>
          <w:spacing w:val="-5"/>
        </w:rPr>
        <w:t xml:space="preserve"> </w:t>
      </w:r>
      <w:r>
        <w:t>this guidance to be met where batteries are stored or shredded.</w:t>
      </w:r>
    </w:p>
    <w:p w14:paraId="02ED14A1" w14:textId="77777777" w:rsidR="002E53D1" w:rsidRDefault="002E53D1" w:rsidP="002E53D1">
      <w:pPr>
        <w:pStyle w:val="BodyText"/>
      </w:pPr>
    </w:p>
    <w:p w14:paraId="5C3D28D2" w14:textId="77777777" w:rsidR="002E53D1" w:rsidRDefault="007573B1" w:rsidP="002E53D1">
      <w:pPr>
        <w:pStyle w:val="ListParagraph"/>
        <w:widowControl w:val="0"/>
        <w:numPr>
          <w:ilvl w:val="2"/>
          <w:numId w:val="24"/>
        </w:numPr>
        <w:tabs>
          <w:tab w:val="left" w:pos="960"/>
        </w:tabs>
        <w:autoSpaceDE w:val="0"/>
        <w:autoSpaceDN w:val="0"/>
        <w:spacing w:line="252" w:lineRule="exact"/>
        <w:ind w:left="959"/>
      </w:pPr>
      <w:hyperlink r:id="rId15">
        <w:r w:rsidR="002E53D1">
          <w:rPr>
            <w:color w:val="0000FF"/>
            <w:u w:val="single" w:color="0000FF"/>
          </w:rPr>
          <w:t>Appropriate</w:t>
        </w:r>
        <w:r w:rsidR="002E53D1">
          <w:rPr>
            <w:color w:val="0000FF"/>
            <w:spacing w:val="-9"/>
            <w:u w:val="single" w:color="0000FF"/>
          </w:rPr>
          <w:t xml:space="preserve"> </w:t>
        </w:r>
        <w:r w:rsidR="002E53D1">
          <w:rPr>
            <w:color w:val="0000FF"/>
            <w:u w:val="single" w:color="0000FF"/>
          </w:rPr>
          <w:t>measures</w:t>
        </w:r>
        <w:r w:rsidR="002E53D1">
          <w:rPr>
            <w:color w:val="0000FF"/>
            <w:spacing w:val="-6"/>
            <w:u w:val="single" w:color="0000FF"/>
          </w:rPr>
          <w:t xml:space="preserve"> </w:t>
        </w:r>
        <w:r w:rsidR="002E53D1">
          <w:rPr>
            <w:color w:val="0000FF"/>
            <w:u w:val="single" w:color="0000FF"/>
          </w:rPr>
          <w:t>for</w:t>
        </w:r>
        <w:r w:rsidR="002E53D1">
          <w:rPr>
            <w:color w:val="0000FF"/>
            <w:spacing w:val="-6"/>
            <w:u w:val="single" w:color="0000FF"/>
          </w:rPr>
          <w:t xml:space="preserve"> </w:t>
        </w:r>
        <w:r w:rsidR="002E53D1">
          <w:rPr>
            <w:color w:val="0000FF"/>
            <w:u w:val="single" w:color="0000FF"/>
          </w:rPr>
          <w:t>the</w:t>
        </w:r>
        <w:r w:rsidR="002E53D1">
          <w:rPr>
            <w:color w:val="0000FF"/>
            <w:spacing w:val="-6"/>
            <w:u w:val="single" w:color="0000FF"/>
          </w:rPr>
          <w:t xml:space="preserve"> </w:t>
        </w:r>
        <w:r w:rsidR="002E53D1">
          <w:rPr>
            <w:color w:val="0000FF"/>
            <w:u w:val="single" w:color="0000FF"/>
          </w:rPr>
          <w:t>transfer</w:t>
        </w:r>
        <w:r w:rsidR="002E53D1">
          <w:rPr>
            <w:color w:val="0000FF"/>
            <w:spacing w:val="-6"/>
            <w:u w:val="single" w:color="0000FF"/>
          </w:rPr>
          <w:t xml:space="preserve"> </w:t>
        </w:r>
        <w:r w:rsidR="002E53D1">
          <w:rPr>
            <w:color w:val="0000FF"/>
            <w:u w:val="single" w:color="0000FF"/>
          </w:rPr>
          <w:t>and</w:t>
        </w:r>
        <w:r w:rsidR="002E53D1">
          <w:rPr>
            <w:color w:val="0000FF"/>
            <w:spacing w:val="-6"/>
            <w:u w:val="single" w:color="0000FF"/>
          </w:rPr>
          <w:t xml:space="preserve"> </w:t>
        </w:r>
        <w:r w:rsidR="002E53D1">
          <w:rPr>
            <w:color w:val="0000FF"/>
            <w:u w:val="single" w:color="0000FF"/>
          </w:rPr>
          <w:t>treatment</w:t>
        </w:r>
        <w:r w:rsidR="002E53D1">
          <w:rPr>
            <w:color w:val="0000FF"/>
            <w:spacing w:val="-6"/>
            <w:u w:val="single" w:color="0000FF"/>
          </w:rPr>
          <w:t xml:space="preserve"> </w:t>
        </w:r>
        <w:r w:rsidR="002E53D1">
          <w:rPr>
            <w:color w:val="0000FF"/>
            <w:u w:val="single" w:color="0000FF"/>
          </w:rPr>
          <w:t>of</w:t>
        </w:r>
        <w:r w:rsidR="002E53D1">
          <w:rPr>
            <w:color w:val="0000FF"/>
            <w:spacing w:val="-5"/>
            <w:u w:val="single" w:color="0000FF"/>
          </w:rPr>
          <w:t xml:space="preserve"> </w:t>
        </w:r>
        <w:r w:rsidR="002E53D1">
          <w:rPr>
            <w:color w:val="0000FF"/>
            <w:spacing w:val="-4"/>
            <w:u w:val="single" w:color="0000FF"/>
          </w:rPr>
          <w:t>WEEE</w:t>
        </w:r>
      </w:hyperlink>
    </w:p>
    <w:p w14:paraId="3153F34F" w14:textId="77777777" w:rsidR="002E53D1" w:rsidRDefault="002E53D1" w:rsidP="002E53D1">
      <w:pPr>
        <w:pStyle w:val="BodyText"/>
        <w:ind w:left="820" w:right="663"/>
      </w:pPr>
      <w:r>
        <w:t>Although</w:t>
      </w:r>
      <w:r>
        <w:rPr>
          <w:spacing w:val="-2"/>
        </w:rPr>
        <w:t xml:space="preserve"> </w:t>
      </w:r>
      <w:r>
        <w:t>waste</w:t>
      </w:r>
      <w:r>
        <w:rPr>
          <w:spacing w:val="-4"/>
        </w:rPr>
        <w:t xml:space="preserve"> </w:t>
      </w:r>
      <w:r>
        <w:t>batteries</w:t>
      </w:r>
      <w:r>
        <w:rPr>
          <w:spacing w:val="-4"/>
        </w:rPr>
        <w:t xml:space="preserve"> </w:t>
      </w:r>
      <w:r>
        <w:t>are</w:t>
      </w:r>
      <w:r>
        <w:rPr>
          <w:spacing w:val="-4"/>
        </w:rPr>
        <w:t xml:space="preserve"> </w:t>
      </w:r>
      <w:r>
        <w:t>not</w:t>
      </w:r>
      <w:r>
        <w:rPr>
          <w:spacing w:val="-3"/>
        </w:rPr>
        <w:t xml:space="preserve"> </w:t>
      </w:r>
      <w:r>
        <w:t>a</w:t>
      </w:r>
      <w:r>
        <w:rPr>
          <w:spacing w:val="-4"/>
        </w:rPr>
        <w:t xml:space="preserve"> </w:t>
      </w:r>
      <w:r>
        <w:t>type</w:t>
      </w:r>
      <w:r>
        <w:rPr>
          <w:spacing w:val="-2"/>
        </w:rPr>
        <w:t xml:space="preserve"> </w:t>
      </w:r>
      <w:r>
        <w:t>of</w:t>
      </w:r>
      <w:r>
        <w:rPr>
          <w:spacing w:val="-3"/>
        </w:rPr>
        <w:t xml:space="preserve"> </w:t>
      </w:r>
      <w:r>
        <w:t>WEEE,</w:t>
      </w:r>
      <w:r>
        <w:rPr>
          <w:spacing w:val="-3"/>
        </w:rPr>
        <w:t xml:space="preserve"> </w:t>
      </w:r>
      <w:r>
        <w:t>they</w:t>
      </w:r>
      <w:r>
        <w:rPr>
          <w:spacing w:val="-4"/>
        </w:rPr>
        <w:t xml:space="preserve"> </w:t>
      </w:r>
      <w:r>
        <w:t>are</w:t>
      </w:r>
      <w:r>
        <w:rPr>
          <w:spacing w:val="-4"/>
        </w:rPr>
        <w:t xml:space="preserve"> </w:t>
      </w:r>
      <w:r>
        <w:t>common</w:t>
      </w:r>
      <w:r>
        <w:rPr>
          <w:spacing w:val="-4"/>
        </w:rPr>
        <w:t xml:space="preserve"> </w:t>
      </w:r>
      <w:r>
        <w:t>electrical components of WEEE, and we would expect measures for their treatment or transfer to be consistent with relevant standards set in this guidance.</w:t>
      </w:r>
    </w:p>
    <w:p w14:paraId="7CA9E135" w14:textId="77777777" w:rsidR="002E53D1" w:rsidRDefault="002E53D1" w:rsidP="002E53D1">
      <w:pPr>
        <w:pStyle w:val="BodyText"/>
      </w:pPr>
    </w:p>
    <w:p w14:paraId="1B4195A5" w14:textId="15E6FB49" w:rsidR="002E53D1" w:rsidRDefault="007573B1" w:rsidP="00E24526">
      <w:pPr>
        <w:pStyle w:val="ListParagraph"/>
        <w:widowControl w:val="0"/>
        <w:numPr>
          <w:ilvl w:val="2"/>
          <w:numId w:val="24"/>
        </w:numPr>
        <w:tabs>
          <w:tab w:val="left" w:pos="898"/>
        </w:tabs>
        <w:autoSpaceDE w:val="0"/>
        <w:autoSpaceDN w:val="0"/>
        <w:spacing w:before="67" w:line="240" w:lineRule="auto"/>
        <w:ind w:left="898" w:right="663" w:hanging="79"/>
        <w:rPr>
          <w:sz w:val="20"/>
        </w:rPr>
      </w:pPr>
      <w:hyperlink r:id="rId16">
        <w:r w:rsidR="002E53D1" w:rsidRPr="002E53D1">
          <w:rPr>
            <w:color w:val="0000FF"/>
            <w:spacing w:val="-7"/>
            <w:u w:val="single" w:color="0000FF"/>
          </w:rPr>
          <w:t xml:space="preserve"> </w:t>
        </w:r>
        <w:r w:rsidR="002E53D1" w:rsidRPr="002E53D1">
          <w:rPr>
            <w:color w:val="0000FF"/>
            <w:u w:val="single" w:color="0000FF"/>
          </w:rPr>
          <w:t>Chemical</w:t>
        </w:r>
        <w:r w:rsidR="002E53D1" w:rsidRPr="002E53D1">
          <w:rPr>
            <w:color w:val="0000FF"/>
            <w:spacing w:val="-7"/>
            <w:u w:val="single" w:color="0000FF"/>
          </w:rPr>
          <w:t xml:space="preserve"> </w:t>
        </w:r>
        <w:r w:rsidR="002E53D1" w:rsidRPr="002E53D1">
          <w:rPr>
            <w:color w:val="0000FF"/>
            <w:u w:val="single" w:color="0000FF"/>
          </w:rPr>
          <w:t>waste:</w:t>
        </w:r>
        <w:r w:rsidR="002E53D1" w:rsidRPr="002E53D1">
          <w:rPr>
            <w:color w:val="0000FF"/>
            <w:spacing w:val="-4"/>
            <w:u w:val="single" w:color="0000FF"/>
          </w:rPr>
          <w:t xml:space="preserve"> </w:t>
        </w:r>
        <w:r w:rsidR="002E53D1" w:rsidRPr="002E53D1">
          <w:rPr>
            <w:color w:val="0000FF"/>
            <w:u w:val="single" w:color="0000FF"/>
          </w:rPr>
          <w:t>appropriate</w:t>
        </w:r>
        <w:r w:rsidR="002E53D1" w:rsidRPr="002E53D1">
          <w:rPr>
            <w:color w:val="0000FF"/>
            <w:spacing w:val="-8"/>
            <w:u w:val="single" w:color="0000FF"/>
          </w:rPr>
          <w:t xml:space="preserve"> </w:t>
        </w:r>
        <w:r w:rsidR="002E53D1" w:rsidRPr="002E53D1">
          <w:rPr>
            <w:color w:val="0000FF"/>
            <w:u w:val="single" w:color="0000FF"/>
          </w:rPr>
          <w:t>measures</w:t>
        </w:r>
        <w:r w:rsidR="002E53D1" w:rsidRPr="002E53D1">
          <w:rPr>
            <w:color w:val="0000FF"/>
            <w:spacing w:val="-7"/>
            <w:u w:val="single" w:color="0000FF"/>
          </w:rPr>
          <w:t xml:space="preserve"> </w:t>
        </w:r>
        <w:r w:rsidR="002E53D1" w:rsidRPr="002E53D1">
          <w:rPr>
            <w:color w:val="0000FF"/>
            <w:u w:val="single" w:color="0000FF"/>
          </w:rPr>
          <w:t>for</w:t>
        </w:r>
        <w:r w:rsidR="002E53D1" w:rsidRPr="002E53D1">
          <w:rPr>
            <w:color w:val="0000FF"/>
            <w:spacing w:val="-7"/>
            <w:u w:val="single" w:color="0000FF"/>
          </w:rPr>
          <w:t xml:space="preserve"> </w:t>
        </w:r>
        <w:r w:rsidR="002E53D1" w:rsidRPr="002E53D1">
          <w:rPr>
            <w:color w:val="0000FF"/>
            <w:u w:val="single" w:color="0000FF"/>
          </w:rPr>
          <w:t>permitted</w:t>
        </w:r>
        <w:r w:rsidR="002E53D1" w:rsidRPr="002E53D1">
          <w:rPr>
            <w:color w:val="0000FF"/>
            <w:spacing w:val="-7"/>
            <w:u w:val="single" w:color="0000FF"/>
          </w:rPr>
          <w:t xml:space="preserve"> </w:t>
        </w:r>
        <w:r w:rsidR="002E53D1" w:rsidRPr="002E53D1">
          <w:rPr>
            <w:color w:val="0000FF"/>
            <w:spacing w:val="-2"/>
            <w:u w:val="single" w:color="0000FF"/>
          </w:rPr>
          <w:t>facilities</w:t>
        </w:r>
      </w:hyperlink>
      <w:r w:rsidR="002E53D1">
        <w:rPr>
          <w:color w:val="0000FF"/>
          <w:spacing w:val="-2"/>
          <w:u w:val="single" w:color="0000FF"/>
        </w:rPr>
        <w:t xml:space="preserve"> </w:t>
      </w:r>
      <w:r w:rsidR="002E53D1">
        <w:t>Where the waste chemical components, materials or residues from waste batteries</w:t>
      </w:r>
      <w:r w:rsidR="002E53D1" w:rsidRPr="002E53D1">
        <w:rPr>
          <w:spacing w:val="-3"/>
        </w:rPr>
        <w:t xml:space="preserve"> </w:t>
      </w:r>
      <w:r w:rsidR="002E53D1">
        <w:t>(for</w:t>
      </w:r>
      <w:r w:rsidR="002E53D1" w:rsidRPr="002E53D1">
        <w:rPr>
          <w:spacing w:val="-4"/>
        </w:rPr>
        <w:t xml:space="preserve"> </w:t>
      </w:r>
      <w:r w:rsidR="002E53D1">
        <w:t>example,</w:t>
      </w:r>
      <w:r w:rsidR="002E53D1" w:rsidRPr="002E53D1">
        <w:rPr>
          <w:spacing w:val="-4"/>
        </w:rPr>
        <w:t xml:space="preserve"> </w:t>
      </w:r>
      <w:r w:rsidR="002E53D1">
        <w:t>black</w:t>
      </w:r>
      <w:r w:rsidR="002E53D1" w:rsidRPr="002E53D1">
        <w:rPr>
          <w:spacing w:val="-5"/>
        </w:rPr>
        <w:t xml:space="preserve"> </w:t>
      </w:r>
      <w:r w:rsidR="002E53D1">
        <w:t>mass,</w:t>
      </w:r>
      <w:r w:rsidR="002E53D1" w:rsidRPr="002E53D1">
        <w:rPr>
          <w:spacing w:val="-4"/>
        </w:rPr>
        <w:t xml:space="preserve"> </w:t>
      </w:r>
      <w:r w:rsidR="002E53D1">
        <w:t>electrolyte)</w:t>
      </w:r>
      <w:r w:rsidR="002E53D1" w:rsidRPr="002E53D1">
        <w:rPr>
          <w:spacing w:val="-2"/>
        </w:rPr>
        <w:t xml:space="preserve"> </w:t>
      </w:r>
      <w:r w:rsidR="002E53D1">
        <w:t>are</w:t>
      </w:r>
      <w:r w:rsidR="002E53D1" w:rsidRPr="002E53D1">
        <w:rPr>
          <w:spacing w:val="-3"/>
        </w:rPr>
        <w:t xml:space="preserve"> </w:t>
      </w:r>
      <w:r w:rsidR="002E53D1">
        <w:t>stored</w:t>
      </w:r>
      <w:r w:rsidR="002E53D1" w:rsidRPr="002E53D1">
        <w:rPr>
          <w:spacing w:val="-3"/>
        </w:rPr>
        <w:t xml:space="preserve"> </w:t>
      </w:r>
      <w:r w:rsidR="002E53D1">
        <w:t>or</w:t>
      </w:r>
      <w:r w:rsidR="002E53D1" w:rsidRPr="002E53D1">
        <w:rPr>
          <w:spacing w:val="-4"/>
        </w:rPr>
        <w:t xml:space="preserve"> </w:t>
      </w:r>
      <w:r w:rsidR="002E53D1">
        <w:t>treated</w:t>
      </w:r>
      <w:r w:rsidR="002E53D1" w:rsidRPr="002E53D1">
        <w:rPr>
          <w:spacing w:val="-3"/>
        </w:rPr>
        <w:t xml:space="preserve"> </w:t>
      </w:r>
      <w:r w:rsidR="002E53D1">
        <w:t>we</w:t>
      </w:r>
      <w:r w:rsidR="002E53D1" w:rsidRPr="002E53D1">
        <w:rPr>
          <w:spacing w:val="-5"/>
        </w:rPr>
        <w:t xml:space="preserve"> </w:t>
      </w:r>
      <w:r w:rsidR="002E53D1">
        <w:t>would expect the relevant standards set in this guidance to be met</w:t>
      </w:r>
    </w:p>
    <w:p w14:paraId="0605C6A5" w14:textId="484F5BAE" w:rsidR="002E53D1" w:rsidRPr="002E53D1" w:rsidRDefault="002E53D1" w:rsidP="002E53D1">
      <w:pPr>
        <w:pStyle w:val="ListParagraph"/>
        <w:widowControl w:val="0"/>
        <w:numPr>
          <w:ilvl w:val="1"/>
          <w:numId w:val="24"/>
        </w:numPr>
        <w:tabs>
          <w:tab w:val="left" w:pos="820"/>
          <w:tab w:val="left" w:pos="821"/>
        </w:tabs>
        <w:autoSpaceDE w:val="0"/>
        <w:autoSpaceDN w:val="0"/>
        <w:spacing w:line="240" w:lineRule="auto"/>
        <w:ind w:right="128"/>
      </w:pPr>
      <w:r>
        <w:t>Following a visit from the Environment Agency on 31/01/2023, there appears to be a generator</w:t>
      </w:r>
      <w:r>
        <w:rPr>
          <w:spacing w:val="-2"/>
        </w:rPr>
        <w:t xml:space="preserve"> </w:t>
      </w:r>
      <w:r>
        <w:t>on</w:t>
      </w:r>
      <w:r>
        <w:rPr>
          <w:spacing w:val="-5"/>
        </w:rPr>
        <w:t xml:space="preserve"> </w:t>
      </w:r>
      <w:r>
        <w:t>site</w:t>
      </w:r>
      <w:r>
        <w:rPr>
          <w:spacing w:val="-5"/>
        </w:rPr>
        <w:t xml:space="preserve"> </w:t>
      </w:r>
      <w:r>
        <w:t>that</w:t>
      </w:r>
      <w:r>
        <w:rPr>
          <w:spacing w:val="-1"/>
        </w:rPr>
        <w:t xml:space="preserve"> </w:t>
      </w:r>
      <w:r>
        <w:t>it</w:t>
      </w:r>
      <w:r>
        <w:rPr>
          <w:spacing w:val="-4"/>
        </w:rPr>
        <w:t xml:space="preserve"> </w:t>
      </w:r>
      <w:r>
        <w:t>is</w:t>
      </w:r>
      <w:r>
        <w:rPr>
          <w:spacing w:val="-2"/>
        </w:rPr>
        <w:t xml:space="preserve"> </w:t>
      </w:r>
      <w:r>
        <w:t>not</w:t>
      </w:r>
      <w:r>
        <w:rPr>
          <w:spacing w:val="-4"/>
        </w:rPr>
        <w:t xml:space="preserve"> </w:t>
      </w:r>
      <w:r>
        <w:t>currently</w:t>
      </w:r>
      <w:r>
        <w:rPr>
          <w:spacing w:val="-5"/>
        </w:rPr>
        <w:t xml:space="preserve"> </w:t>
      </w:r>
      <w:r>
        <w:t>included</w:t>
      </w:r>
      <w:r>
        <w:rPr>
          <w:spacing w:val="-3"/>
        </w:rPr>
        <w:t xml:space="preserve"> </w:t>
      </w:r>
      <w:r>
        <w:t>in</w:t>
      </w:r>
      <w:r>
        <w:rPr>
          <w:spacing w:val="-3"/>
        </w:rPr>
        <w:t xml:space="preserve"> </w:t>
      </w:r>
      <w:r>
        <w:t>your</w:t>
      </w:r>
      <w:r>
        <w:rPr>
          <w:spacing w:val="-4"/>
        </w:rPr>
        <w:t xml:space="preserve"> </w:t>
      </w:r>
      <w:r>
        <w:t>permit. Please</w:t>
      </w:r>
      <w:r>
        <w:rPr>
          <w:spacing w:val="-3"/>
        </w:rPr>
        <w:t xml:space="preserve"> </w:t>
      </w:r>
      <w:r>
        <w:t>provide</w:t>
      </w:r>
      <w:r>
        <w:rPr>
          <w:spacing w:val="-3"/>
        </w:rPr>
        <w:t xml:space="preserve"> </w:t>
      </w:r>
      <w:r>
        <w:t xml:space="preserve">details regarding this generator, including its thermal input. Please see our </w:t>
      </w:r>
      <w:hyperlink r:id="rId17">
        <w:r>
          <w:rPr>
            <w:color w:val="0000FF"/>
            <w:u w:val="single" w:color="0000FF"/>
          </w:rPr>
          <w:t>guidance on</w:t>
        </w:r>
      </w:hyperlink>
      <w:r>
        <w:rPr>
          <w:color w:val="0000FF"/>
        </w:rPr>
        <w:t xml:space="preserve"> </w:t>
      </w:r>
      <w:hyperlink r:id="rId18">
        <w:r>
          <w:rPr>
            <w:color w:val="0000FF"/>
            <w:u w:val="single" w:color="0000FF"/>
          </w:rPr>
          <w:t>Medium Combustion Plant (MCP).</w:t>
        </w:r>
      </w:hyperlink>
      <w:r>
        <w:rPr>
          <w:color w:val="0000FF"/>
        </w:rPr>
        <w:t xml:space="preserve"> </w:t>
      </w:r>
      <w:r>
        <w:t>If the generator is an MCP, please complete Appendix A of application form Part C2.5 (Medium Combustion Plant section only). You do not need to complete the whole form. A link to the application form is</w:t>
      </w:r>
      <w:r>
        <w:rPr>
          <w:spacing w:val="40"/>
        </w:rPr>
        <w:t xml:space="preserve"> </w:t>
      </w:r>
      <w:r>
        <w:t xml:space="preserve">provided </w:t>
      </w:r>
      <w:hyperlink r:id="rId19">
        <w:r>
          <w:rPr>
            <w:color w:val="0000FF"/>
            <w:u w:val="single" w:color="0000FF"/>
          </w:rPr>
          <w:t>here</w:t>
        </w:r>
      </w:hyperlink>
      <w:r>
        <w:t>. Please also</w:t>
      </w:r>
      <w:r>
        <w:rPr>
          <w:spacing w:val="63"/>
        </w:rPr>
        <w:t xml:space="preserve"> </w:t>
      </w:r>
      <w:hyperlink r:id="rId20">
        <w:r>
          <w:rPr>
            <w:color w:val="0000FF"/>
            <w:u w:val="single" w:color="0000FF"/>
          </w:rPr>
          <w:t>complete a H1 assessment</w:t>
        </w:r>
      </w:hyperlink>
      <w:r>
        <w:rPr>
          <w:color w:val="0000FF"/>
        </w:rPr>
        <w:t xml:space="preserve"> </w:t>
      </w:r>
      <w:r>
        <w:t>for emissions to air.</w:t>
      </w:r>
    </w:p>
    <w:p w14:paraId="26A26276" w14:textId="77777777" w:rsidR="002E53D1" w:rsidRDefault="002E53D1" w:rsidP="002E53D1">
      <w:pPr>
        <w:pStyle w:val="ListParagraph"/>
        <w:widowControl w:val="0"/>
        <w:numPr>
          <w:ilvl w:val="1"/>
          <w:numId w:val="24"/>
        </w:numPr>
        <w:tabs>
          <w:tab w:val="left" w:pos="820"/>
          <w:tab w:val="left" w:pos="821"/>
        </w:tabs>
        <w:autoSpaceDE w:val="0"/>
        <w:autoSpaceDN w:val="0"/>
        <w:spacing w:before="94" w:line="240" w:lineRule="auto"/>
        <w:ind w:right="780"/>
      </w:pPr>
      <w:r>
        <w:t>Please</w:t>
      </w:r>
      <w:r>
        <w:rPr>
          <w:spacing w:val="-3"/>
        </w:rPr>
        <w:t xml:space="preserve"> </w:t>
      </w:r>
      <w:r>
        <w:t>complete</w:t>
      </w:r>
      <w:r>
        <w:rPr>
          <w:spacing w:val="-5"/>
        </w:rPr>
        <w:t xml:space="preserve"> </w:t>
      </w:r>
      <w:r>
        <w:t>Application</w:t>
      </w:r>
      <w:r>
        <w:rPr>
          <w:spacing w:val="-3"/>
        </w:rPr>
        <w:t xml:space="preserve"> </w:t>
      </w:r>
      <w:r>
        <w:t>Form</w:t>
      </w:r>
      <w:r>
        <w:rPr>
          <w:spacing w:val="-2"/>
        </w:rPr>
        <w:t xml:space="preserve"> </w:t>
      </w:r>
      <w:r>
        <w:t>Part</w:t>
      </w:r>
      <w:r>
        <w:rPr>
          <w:spacing w:val="-4"/>
        </w:rPr>
        <w:t xml:space="preserve"> </w:t>
      </w:r>
      <w:r>
        <w:t>C3,</w:t>
      </w:r>
      <w:r>
        <w:rPr>
          <w:spacing w:val="-4"/>
        </w:rPr>
        <w:t xml:space="preserve"> </w:t>
      </w:r>
      <w:r>
        <w:t>Section</w:t>
      </w:r>
      <w:r>
        <w:rPr>
          <w:spacing w:val="-3"/>
        </w:rPr>
        <w:t xml:space="preserve"> </w:t>
      </w:r>
      <w:r>
        <w:t>6</w:t>
      </w:r>
      <w:r>
        <w:rPr>
          <w:spacing w:val="-5"/>
        </w:rPr>
        <w:t xml:space="preserve"> </w:t>
      </w:r>
      <w:r>
        <w:t>(or</w:t>
      </w:r>
      <w:r>
        <w:rPr>
          <w:spacing w:val="-4"/>
        </w:rPr>
        <w:t xml:space="preserve"> </w:t>
      </w:r>
      <w:r>
        <w:t>provide</w:t>
      </w:r>
      <w:r>
        <w:rPr>
          <w:spacing w:val="-5"/>
        </w:rPr>
        <w:t xml:space="preserve"> </w:t>
      </w:r>
      <w:r>
        <w:t>references</w:t>
      </w:r>
      <w:r>
        <w:rPr>
          <w:spacing w:val="-3"/>
        </w:rPr>
        <w:t xml:space="preserve"> </w:t>
      </w:r>
      <w:r>
        <w:t>to documents that provide answers to these questions).</w:t>
      </w:r>
    </w:p>
    <w:p w14:paraId="3EA81D63" w14:textId="77777777" w:rsidR="002E53D1" w:rsidRDefault="002E53D1" w:rsidP="002E53D1">
      <w:pPr>
        <w:pStyle w:val="BodyText"/>
        <w:spacing w:before="2"/>
      </w:pPr>
    </w:p>
    <w:p w14:paraId="78E4242D" w14:textId="5942E67A" w:rsidR="002E53D1" w:rsidRDefault="002E53D1" w:rsidP="002E53D1">
      <w:pPr>
        <w:pStyle w:val="ListParagraph"/>
        <w:widowControl w:val="0"/>
        <w:numPr>
          <w:ilvl w:val="1"/>
          <w:numId w:val="24"/>
        </w:numPr>
        <w:tabs>
          <w:tab w:val="left" w:pos="821"/>
        </w:tabs>
        <w:autoSpaceDE w:val="0"/>
        <w:autoSpaceDN w:val="0"/>
        <w:spacing w:line="240" w:lineRule="auto"/>
        <w:ind w:right="119"/>
      </w:pPr>
      <w:r>
        <w:t>Please</w:t>
      </w:r>
      <w:r>
        <w:rPr>
          <w:spacing w:val="-3"/>
        </w:rPr>
        <w:t xml:space="preserve"> </w:t>
      </w:r>
      <w:r>
        <w:t>provide</w:t>
      </w:r>
      <w:r>
        <w:rPr>
          <w:spacing w:val="-3"/>
        </w:rPr>
        <w:t xml:space="preserve"> </w:t>
      </w:r>
      <w:r>
        <w:t>a</w:t>
      </w:r>
      <w:r>
        <w:rPr>
          <w:spacing w:val="-4"/>
        </w:rPr>
        <w:t xml:space="preserve"> </w:t>
      </w:r>
      <w:r>
        <w:t>detailed</w:t>
      </w:r>
      <w:r>
        <w:rPr>
          <w:spacing w:val="-3"/>
        </w:rPr>
        <w:t xml:space="preserve"> </w:t>
      </w:r>
      <w:r>
        <w:t>site</w:t>
      </w:r>
      <w:r>
        <w:rPr>
          <w:spacing w:val="-3"/>
        </w:rPr>
        <w:t xml:space="preserve"> </w:t>
      </w:r>
      <w:r>
        <w:t>plan,</w:t>
      </w:r>
      <w:r>
        <w:rPr>
          <w:spacing w:val="-1"/>
        </w:rPr>
        <w:t xml:space="preserve"> </w:t>
      </w:r>
      <w:r>
        <w:t>showing</w:t>
      </w:r>
      <w:r>
        <w:rPr>
          <w:spacing w:val="-4"/>
        </w:rPr>
        <w:t xml:space="preserve"> </w:t>
      </w:r>
      <w:r>
        <w:t>the</w:t>
      </w:r>
      <w:r>
        <w:rPr>
          <w:spacing w:val="-3"/>
        </w:rPr>
        <w:t xml:space="preserve"> </w:t>
      </w:r>
      <w:r>
        <w:t>layout</w:t>
      </w:r>
      <w:r>
        <w:rPr>
          <w:spacing w:val="-2"/>
        </w:rPr>
        <w:t xml:space="preserve"> </w:t>
      </w:r>
      <w:r>
        <w:t>of</w:t>
      </w:r>
      <w:r>
        <w:rPr>
          <w:spacing w:val="-3"/>
        </w:rPr>
        <w:t xml:space="preserve"> </w:t>
      </w:r>
      <w:r>
        <w:t>the</w:t>
      </w:r>
      <w:r>
        <w:rPr>
          <w:spacing w:val="-4"/>
        </w:rPr>
        <w:t xml:space="preserve"> </w:t>
      </w:r>
      <w:r>
        <w:t>site</w:t>
      </w:r>
      <w:r>
        <w:rPr>
          <w:spacing w:val="-3"/>
        </w:rPr>
        <w:t xml:space="preserve"> </w:t>
      </w:r>
      <w:r>
        <w:t>and</w:t>
      </w:r>
      <w:r>
        <w:rPr>
          <w:spacing w:val="-4"/>
        </w:rPr>
        <w:t xml:space="preserve"> </w:t>
      </w:r>
      <w:r>
        <w:t>clearly</w:t>
      </w:r>
      <w:r>
        <w:rPr>
          <w:spacing w:val="-2"/>
        </w:rPr>
        <w:t xml:space="preserve"> </w:t>
      </w:r>
      <w:r>
        <w:t>showing storage areas/bays/tanks etc. Please include emission point S1.</w:t>
      </w:r>
    </w:p>
    <w:p w14:paraId="27D705AA" w14:textId="42D43E9B" w:rsidR="002E53D1" w:rsidRDefault="002E53D1" w:rsidP="002E53D1">
      <w:pPr>
        <w:pStyle w:val="ListParagraph"/>
      </w:pPr>
    </w:p>
    <w:p w14:paraId="6372986C" w14:textId="3E4E5874" w:rsidR="002E53D1" w:rsidRDefault="002E53D1" w:rsidP="002E53D1">
      <w:pPr>
        <w:pStyle w:val="ListParagraph"/>
      </w:pPr>
    </w:p>
    <w:p w14:paraId="5EA41F39" w14:textId="594EB9AD" w:rsidR="002E53D1" w:rsidRDefault="002E53D1" w:rsidP="002E53D1">
      <w:pPr>
        <w:pStyle w:val="ListParagraph"/>
      </w:pPr>
    </w:p>
    <w:p w14:paraId="3C36183C" w14:textId="77777777" w:rsidR="002E53D1" w:rsidRDefault="002E53D1" w:rsidP="002E53D1">
      <w:pPr>
        <w:pStyle w:val="ListParagraph"/>
      </w:pPr>
    </w:p>
    <w:p w14:paraId="09BA8BDF" w14:textId="766F6018" w:rsidR="002E53D1" w:rsidRDefault="002E53D1" w:rsidP="002E53D1">
      <w:pPr>
        <w:pStyle w:val="Heading2"/>
      </w:pPr>
      <w:bookmarkStart w:id="5" w:name="_Toc129086688"/>
      <w:r>
        <w:lastRenderedPageBreak/>
        <w:t>Halo Response</w:t>
      </w:r>
      <w:bookmarkEnd w:id="5"/>
    </w:p>
    <w:p w14:paraId="29C65DB9" w14:textId="3A06565A" w:rsidR="002E53D1" w:rsidRDefault="002E53D1" w:rsidP="002E53D1"/>
    <w:tbl>
      <w:tblPr>
        <w:tblStyle w:val="TableGrid"/>
        <w:tblW w:w="0" w:type="auto"/>
        <w:tblLook w:val="04A0" w:firstRow="1" w:lastRow="0" w:firstColumn="1" w:lastColumn="0" w:noHBand="0" w:noVBand="1"/>
      </w:tblPr>
      <w:tblGrid>
        <w:gridCol w:w="521"/>
        <w:gridCol w:w="4021"/>
        <w:gridCol w:w="4474"/>
      </w:tblGrid>
      <w:tr w:rsidR="002E53D1" w14:paraId="37E8E0AD" w14:textId="77777777" w:rsidTr="2AA56790">
        <w:tc>
          <w:tcPr>
            <w:tcW w:w="500" w:type="dxa"/>
            <w:shd w:val="clear" w:color="auto" w:fill="B4C6E7" w:themeFill="accent1" w:themeFillTint="66"/>
          </w:tcPr>
          <w:p w14:paraId="746A089C" w14:textId="75196F23" w:rsidR="002E53D1" w:rsidRPr="002E53D1" w:rsidRDefault="002E53D1" w:rsidP="002E53D1">
            <w:pPr>
              <w:rPr>
                <w:b/>
                <w:bCs/>
              </w:rPr>
            </w:pPr>
            <w:r w:rsidRPr="002E53D1">
              <w:rPr>
                <w:b/>
                <w:bCs/>
              </w:rPr>
              <w:t>Ref</w:t>
            </w:r>
          </w:p>
        </w:tc>
        <w:tc>
          <w:tcPr>
            <w:tcW w:w="4031" w:type="dxa"/>
            <w:shd w:val="clear" w:color="auto" w:fill="B4C6E7" w:themeFill="accent1" w:themeFillTint="66"/>
          </w:tcPr>
          <w:p w14:paraId="061B87F7" w14:textId="0E784E67" w:rsidR="002E53D1" w:rsidRPr="002E53D1" w:rsidRDefault="002E53D1" w:rsidP="002E53D1">
            <w:pPr>
              <w:rPr>
                <w:b/>
                <w:bCs/>
              </w:rPr>
            </w:pPr>
            <w:r w:rsidRPr="002E53D1">
              <w:rPr>
                <w:b/>
                <w:bCs/>
              </w:rPr>
              <w:t>Link</w:t>
            </w:r>
          </w:p>
        </w:tc>
        <w:tc>
          <w:tcPr>
            <w:tcW w:w="4485" w:type="dxa"/>
            <w:shd w:val="clear" w:color="auto" w:fill="B4C6E7" w:themeFill="accent1" w:themeFillTint="66"/>
          </w:tcPr>
          <w:p w14:paraId="1BF8EEAB" w14:textId="7FEEF087" w:rsidR="002E53D1" w:rsidRPr="002E53D1" w:rsidRDefault="002E53D1" w:rsidP="002E53D1">
            <w:pPr>
              <w:rPr>
                <w:b/>
                <w:bCs/>
              </w:rPr>
            </w:pPr>
            <w:r w:rsidRPr="002E53D1">
              <w:rPr>
                <w:b/>
                <w:bCs/>
              </w:rPr>
              <w:t>Comments</w:t>
            </w:r>
          </w:p>
        </w:tc>
      </w:tr>
      <w:tr w:rsidR="002E53D1" w14:paraId="6DE194B6" w14:textId="77777777" w:rsidTr="2AA56790">
        <w:tc>
          <w:tcPr>
            <w:tcW w:w="500" w:type="dxa"/>
          </w:tcPr>
          <w:p w14:paraId="04283658" w14:textId="19C39150" w:rsidR="002E53D1" w:rsidRDefault="002E53D1" w:rsidP="002E53D1">
            <w:r>
              <w:t>a</w:t>
            </w:r>
          </w:p>
        </w:tc>
        <w:tc>
          <w:tcPr>
            <w:tcW w:w="4031" w:type="dxa"/>
          </w:tcPr>
          <w:p w14:paraId="15B98605" w14:textId="60E9DBCA" w:rsidR="002E53D1" w:rsidRDefault="007573B1" w:rsidP="002E53D1">
            <w:hyperlink r:id="rId21">
              <w:r w:rsidR="0E4E6519" w:rsidRPr="0E4E6519">
                <w:rPr>
                  <w:rStyle w:val="Hyperlink"/>
                </w:rPr>
                <w:t>Noise and Vibration Management Plan</w:t>
              </w:r>
            </w:hyperlink>
          </w:p>
        </w:tc>
        <w:tc>
          <w:tcPr>
            <w:tcW w:w="4485" w:type="dxa"/>
          </w:tcPr>
          <w:p w14:paraId="09571C33" w14:textId="340C4D8E" w:rsidR="002E53D1" w:rsidRDefault="002E53D1" w:rsidP="002E53D1">
            <w:r>
              <w:t>A new document has been created</w:t>
            </w:r>
          </w:p>
        </w:tc>
      </w:tr>
      <w:tr w:rsidR="00DC4B24" w14:paraId="787804A3" w14:textId="77777777" w:rsidTr="2AA56790">
        <w:tc>
          <w:tcPr>
            <w:tcW w:w="500" w:type="dxa"/>
          </w:tcPr>
          <w:p w14:paraId="3D0E4CB7" w14:textId="7EAA68C6" w:rsidR="00DC4B24" w:rsidRDefault="00DC4B24" w:rsidP="002E53D1">
            <w:r>
              <w:t>b</w:t>
            </w:r>
          </w:p>
        </w:tc>
        <w:tc>
          <w:tcPr>
            <w:tcW w:w="4031" w:type="dxa"/>
            <w:vMerge w:val="restart"/>
          </w:tcPr>
          <w:p w14:paraId="68A1D667" w14:textId="715022DC" w:rsidR="00DC4B24" w:rsidRDefault="007573B1" w:rsidP="002E53D1">
            <w:hyperlink r:id="rId22" w:history="1">
              <w:r w:rsidR="00DC4B24" w:rsidRPr="00DC4B24">
                <w:rPr>
                  <w:rStyle w:val="Hyperlink"/>
                </w:rPr>
                <w:t>Halo B2-5c_DR-11.2021 Non-Technical Summary</w:t>
              </w:r>
            </w:hyperlink>
          </w:p>
        </w:tc>
        <w:tc>
          <w:tcPr>
            <w:tcW w:w="4485" w:type="dxa"/>
          </w:tcPr>
          <w:p w14:paraId="23AB2A07" w14:textId="1710F7FC" w:rsidR="00DC4B24" w:rsidRDefault="00DC4B24" w:rsidP="002E53D1">
            <w:r>
              <w:t>Reference to WEEE Waste has been removed and ‘other batteries’ has been corrected to ‘unexpected waste’</w:t>
            </w:r>
          </w:p>
        </w:tc>
      </w:tr>
      <w:tr w:rsidR="00DC4B24" w14:paraId="1F72CA09" w14:textId="77777777" w:rsidTr="2AA56790">
        <w:tc>
          <w:tcPr>
            <w:tcW w:w="500" w:type="dxa"/>
          </w:tcPr>
          <w:p w14:paraId="5481D396" w14:textId="6A827567" w:rsidR="00DC4B24" w:rsidRDefault="00DC4B24" w:rsidP="002E53D1">
            <w:r>
              <w:t>c</w:t>
            </w:r>
          </w:p>
        </w:tc>
        <w:tc>
          <w:tcPr>
            <w:tcW w:w="4031" w:type="dxa"/>
            <w:vMerge/>
          </w:tcPr>
          <w:p w14:paraId="139EF591" w14:textId="77777777" w:rsidR="00DC4B24" w:rsidRDefault="00DC4B24" w:rsidP="002E53D1"/>
        </w:tc>
        <w:tc>
          <w:tcPr>
            <w:tcW w:w="4485" w:type="dxa"/>
          </w:tcPr>
          <w:p w14:paraId="543F6782" w14:textId="2193EF0A" w:rsidR="00DC4B24" w:rsidRDefault="00DC4B24" w:rsidP="002E53D1">
            <w:r>
              <w:t>A description of the change in process and the reasons etc. has been added to the document</w:t>
            </w:r>
          </w:p>
        </w:tc>
      </w:tr>
      <w:tr w:rsidR="002E53D1" w14:paraId="18440493" w14:textId="77777777" w:rsidTr="2AA56790">
        <w:tc>
          <w:tcPr>
            <w:tcW w:w="500" w:type="dxa"/>
          </w:tcPr>
          <w:p w14:paraId="0C79D7A8" w14:textId="29DEEBD4" w:rsidR="002E53D1" w:rsidRDefault="002E53D1" w:rsidP="002E53D1">
            <w:r>
              <w:t>d</w:t>
            </w:r>
          </w:p>
        </w:tc>
        <w:tc>
          <w:tcPr>
            <w:tcW w:w="4031" w:type="dxa"/>
          </w:tcPr>
          <w:p w14:paraId="3953034D" w14:textId="3620BEBC" w:rsidR="002E53D1" w:rsidRDefault="007573B1" w:rsidP="002E53D1">
            <w:hyperlink r:id="rId23" w:history="1">
              <w:r w:rsidR="00DC4B24" w:rsidRPr="00DC4B24">
                <w:rPr>
                  <w:rStyle w:val="Hyperlink"/>
                </w:rPr>
                <w:t>Halo Dust and Emissions Management Plan</w:t>
              </w:r>
            </w:hyperlink>
          </w:p>
        </w:tc>
        <w:tc>
          <w:tcPr>
            <w:tcW w:w="4485" w:type="dxa"/>
          </w:tcPr>
          <w:p w14:paraId="40B26E73" w14:textId="4CC83D4E" w:rsidR="002E53D1" w:rsidRDefault="00DC4B24" w:rsidP="002E53D1">
            <w:r>
              <w:t>A new document has been created</w:t>
            </w:r>
          </w:p>
        </w:tc>
      </w:tr>
      <w:tr w:rsidR="002E53D1" w14:paraId="64596498" w14:textId="77777777" w:rsidTr="2AA56790">
        <w:tc>
          <w:tcPr>
            <w:tcW w:w="500" w:type="dxa"/>
          </w:tcPr>
          <w:p w14:paraId="743F4800" w14:textId="6809DDB5" w:rsidR="002E53D1" w:rsidRDefault="002E53D1" w:rsidP="002E53D1">
            <w:r>
              <w:t>e</w:t>
            </w:r>
          </w:p>
        </w:tc>
        <w:tc>
          <w:tcPr>
            <w:tcW w:w="4031" w:type="dxa"/>
          </w:tcPr>
          <w:p w14:paraId="3ABA2D13" w14:textId="4E2CB8CF" w:rsidR="002E53D1" w:rsidRDefault="007573B1" w:rsidP="002E53D1">
            <w:hyperlink r:id="rId24">
              <w:r w:rsidR="0E4E6519" w:rsidRPr="0E4E6519">
                <w:rPr>
                  <w:rStyle w:val="Hyperlink"/>
                </w:rPr>
                <w:t>Halo Dust and Emissions Management Plan</w:t>
              </w:r>
            </w:hyperlink>
          </w:p>
        </w:tc>
        <w:tc>
          <w:tcPr>
            <w:tcW w:w="4485" w:type="dxa"/>
          </w:tcPr>
          <w:p w14:paraId="135FFC29" w14:textId="19EF9924" w:rsidR="002E53D1" w:rsidRDefault="0E4E6519" w:rsidP="0E4E6519">
            <w:pPr>
              <w:spacing w:line="259" w:lineRule="auto"/>
            </w:pPr>
            <w:r>
              <w:t xml:space="preserve">Material will be considered as POPs unless otherwise proved this has been documented in the Dust Emissions Management Plan opposite. </w:t>
            </w:r>
          </w:p>
        </w:tc>
      </w:tr>
      <w:tr w:rsidR="002E53D1" w14:paraId="72EDC0F7" w14:textId="77777777" w:rsidTr="2AA56790">
        <w:tc>
          <w:tcPr>
            <w:tcW w:w="500" w:type="dxa"/>
          </w:tcPr>
          <w:p w14:paraId="3BF3FF5D" w14:textId="5D8B63B6" w:rsidR="002E53D1" w:rsidRDefault="002E53D1" w:rsidP="002E53D1">
            <w:r>
              <w:t>f</w:t>
            </w:r>
          </w:p>
        </w:tc>
        <w:tc>
          <w:tcPr>
            <w:tcW w:w="4031" w:type="dxa"/>
          </w:tcPr>
          <w:p w14:paraId="68755F51" w14:textId="77777777" w:rsidR="002E53D1" w:rsidRDefault="007573B1" w:rsidP="002E53D1">
            <w:hyperlink r:id="rId25" w:history="1">
              <w:r w:rsidR="00284E12" w:rsidRPr="00284E12">
                <w:rPr>
                  <w:rStyle w:val="Hyperlink"/>
                </w:rPr>
                <w:t>Application-for-a-permit-Part-C2-general-varying-a-bespoke-permit</w:t>
              </w:r>
            </w:hyperlink>
          </w:p>
          <w:p w14:paraId="228194E9" w14:textId="77777777" w:rsidR="00284E12" w:rsidRDefault="00284E12" w:rsidP="002E53D1"/>
          <w:p w14:paraId="1A986DAD" w14:textId="367295D1" w:rsidR="00284E12" w:rsidRDefault="007573B1" w:rsidP="002E53D1">
            <w:hyperlink r:id="rId26" w:history="1">
              <w:r w:rsidR="00284E12" w:rsidRPr="00284E12">
                <w:rPr>
                  <w:rStyle w:val="Hyperlink"/>
                </w:rPr>
                <w:t>Leigh Davies Primary Competence</w:t>
              </w:r>
            </w:hyperlink>
          </w:p>
        </w:tc>
        <w:tc>
          <w:tcPr>
            <w:tcW w:w="4485" w:type="dxa"/>
          </w:tcPr>
          <w:p w14:paraId="64B445FC" w14:textId="72D5291D" w:rsidR="002E53D1" w:rsidRDefault="00DC4B24" w:rsidP="002E53D1">
            <w:r>
              <w:t xml:space="preserve">Leigh Davies who works for the Recyclus Group directly has completed his Level 4 Wamitab. </w:t>
            </w:r>
            <w:r w:rsidR="00284E12">
              <w:t xml:space="preserve">Form C2 has been updated to reflect the change in TCM and the certificates for Leigh Davies have been added to the drop box. </w:t>
            </w:r>
          </w:p>
        </w:tc>
      </w:tr>
      <w:tr w:rsidR="002E53D1" w14:paraId="7B54B3AC" w14:textId="77777777" w:rsidTr="2AA56790">
        <w:tc>
          <w:tcPr>
            <w:tcW w:w="500" w:type="dxa"/>
          </w:tcPr>
          <w:p w14:paraId="23C6F9F7" w14:textId="477D19BA" w:rsidR="002E53D1" w:rsidRDefault="002E53D1" w:rsidP="002E53D1">
            <w:r>
              <w:t>g</w:t>
            </w:r>
          </w:p>
        </w:tc>
        <w:tc>
          <w:tcPr>
            <w:tcW w:w="4031" w:type="dxa"/>
          </w:tcPr>
          <w:p w14:paraId="23704B9A" w14:textId="40CA6E58" w:rsidR="002E53D1" w:rsidRDefault="007573B1" w:rsidP="002E53D1">
            <w:hyperlink r:id="rId27" w:history="1">
              <w:r w:rsidR="00284E12" w:rsidRPr="00284E12">
                <w:rPr>
                  <w:rStyle w:val="Hyperlink"/>
                </w:rPr>
                <w:t>B3-1b_DR - 11.2021 Waste Types</w:t>
              </w:r>
            </w:hyperlink>
          </w:p>
        </w:tc>
        <w:tc>
          <w:tcPr>
            <w:tcW w:w="4485" w:type="dxa"/>
          </w:tcPr>
          <w:p w14:paraId="261128BD" w14:textId="2B37CFFA" w:rsidR="002E53D1" w:rsidRDefault="00284E12" w:rsidP="002E53D1">
            <w:r>
              <w:t>The missing document has been added to the dropbox</w:t>
            </w:r>
          </w:p>
        </w:tc>
      </w:tr>
      <w:tr w:rsidR="002E53D1" w14:paraId="70F12806" w14:textId="77777777" w:rsidTr="2AA56790">
        <w:tc>
          <w:tcPr>
            <w:tcW w:w="500" w:type="dxa"/>
          </w:tcPr>
          <w:p w14:paraId="5A7B33E6" w14:textId="2550E1E5" w:rsidR="002E53D1" w:rsidRDefault="002E53D1" w:rsidP="002E53D1">
            <w:r>
              <w:t>h</w:t>
            </w:r>
          </w:p>
        </w:tc>
        <w:tc>
          <w:tcPr>
            <w:tcW w:w="4031" w:type="dxa"/>
          </w:tcPr>
          <w:p w14:paraId="68762E30" w14:textId="77777777" w:rsidR="002E53D1" w:rsidRDefault="007573B1" w:rsidP="002E53D1">
            <w:hyperlink r:id="rId28" w:history="1">
              <w:r w:rsidR="00565D1D" w:rsidRPr="00565D1D">
                <w:rPr>
                  <w:rStyle w:val="Hyperlink"/>
                </w:rPr>
                <w:t>Form C3</w:t>
              </w:r>
            </w:hyperlink>
          </w:p>
          <w:p w14:paraId="041A5771" w14:textId="77777777" w:rsidR="00565D1D" w:rsidRDefault="00565D1D" w:rsidP="002E53D1"/>
          <w:p w14:paraId="5FC6709C" w14:textId="60D26D8D" w:rsidR="0E4E6519" w:rsidRDefault="007573B1" w:rsidP="0E4E6519">
            <w:hyperlink r:id="rId29">
              <w:r w:rsidR="0E4E6519" w:rsidRPr="0E4E6519">
                <w:rPr>
                  <w:rStyle w:val="Hyperlink"/>
                </w:rPr>
                <w:t>Halo Appropriate Measures 2023</w:t>
              </w:r>
            </w:hyperlink>
          </w:p>
          <w:p w14:paraId="15765012" w14:textId="77777777" w:rsidR="00565D1D" w:rsidRDefault="00565D1D" w:rsidP="002E53D1"/>
          <w:p w14:paraId="4382E9A1" w14:textId="62E2C0B3" w:rsidR="00565D1D" w:rsidRDefault="007573B1" w:rsidP="002E53D1">
            <w:hyperlink r:id="rId30">
              <w:r w:rsidR="30CBF25C" w:rsidRPr="30CBF25C">
                <w:rPr>
                  <w:rStyle w:val="Hyperlink"/>
                </w:rPr>
                <w:t>B3 Explanation</w:t>
              </w:r>
            </w:hyperlink>
            <w:r w:rsidR="30CBF25C">
              <w:t xml:space="preserve"> </w:t>
            </w:r>
          </w:p>
        </w:tc>
        <w:tc>
          <w:tcPr>
            <w:tcW w:w="4485" w:type="dxa"/>
          </w:tcPr>
          <w:p w14:paraId="3DDFDD83" w14:textId="005D90E2" w:rsidR="002E53D1" w:rsidRDefault="00565D1D" w:rsidP="002E53D1">
            <w:r>
              <w:t>Part C3, Table 3 Technical Standards has been updated.</w:t>
            </w:r>
          </w:p>
          <w:p w14:paraId="63569D2F" w14:textId="77777777" w:rsidR="00565D1D" w:rsidRDefault="00565D1D" w:rsidP="002E53D1"/>
          <w:p w14:paraId="208BD046" w14:textId="6E558EDD" w:rsidR="00565D1D" w:rsidRDefault="00565D1D" w:rsidP="002E53D1">
            <w:r>
              <w:t>A table of document references relating to the application of appropriate measures has been created and placed in the dropbox, see link opposite to Halo Appropriate Measures</w:t>
            </w:r>
          </w:p>
          <w:p w14:paraId="19EB2E22" w14:textId="77777777" w:rsidR="00565D1D" w:rsidRDefault="00565D1D" w:rsidP="002E53D1"/>
          <w:p w14:paraId="1794E84F" w14:textId="63ED2B97" w:rsidR="00565D1D" w:rsidRDefault="00565D1D" w:rsidP="002E53D1">
            <w:r>
              <w:t>B3 Explanation has been updated.</w:t>
            </w:r>
          </w:p>
          <w:p w14:paraId="04BDB149" w14:textId="77777777" w:rsidR="00565D1D" w:rsidRDefault="00565D1D" w:rsidP="002E53D1"/>
          <w:p w14:paraId="10498E9F" w14:textId="5041BB5D" w:rsidR="00565D1D" w:rsidRDefault="00565D1D" w:rsidP="002E53D1"/>
        </w:tc>
      </w:tr>
      <w:tr w:rsidR="002E53D1" w14:paraId="397EE864" w14:textId="77777777" w:rsidTr="2AA56790">
        <w:tc>
          <w:tcPr>
            <w:tcW w:w="500" w:type="dxa"/>
          </w:tcPr>
          <w:p w14:paraId="6D199149" w14:textId="2AF6C231" w:rsidR="002E53D1" w:rsidRDefault="002E53D1" w:rsidP="002E53D1">
            <w:r>
              <w:t>i</w:t>
            </w:r>
          </w:p>
        </w:tc>
        <w:tc>
          <w:tcPr>
            <w:tcW w:w="4031" w:type="dxa"/>
          </w:tcPr>
          <w:p w14:paraId="57CD41D9" w14:textId="1F0C1200" w:rsidR="0E4E6519" w:rsidRDefault="007573B1" w:rsidP="0E4E6519">
            <w:hyperlink r:id="rId31">
              <w:r w:rsidR="116E8339" w:rsidRPr="116E8339">
                <w:rPr>
                  <w:rStyle w:val="Hyperlink"/>
                </w:rPr>
                <w:t>Halo Application-to-vary-a-bespoke-permit-to-add-MCPSG</w:t>
              </w:r>
            </w:hyperlink>
          </w:p>
          <w:p w14:paraId="40B99209" w14:textId="77777777" w:rsidR="00980B7A" w:rsidRDefault="00980B7A" w:rsidP="002E53D1"/>
          <w:p w14:paraId="08E77F4E" w14:textId="563D0D98" w:rsidR="00980B7A" w:rsidRDefault="007573B1" w:rsidP="002E53D1">
            <w:hyperlink r:id="rId32" w:history="1">
              <w:r w:rsidR="00980B7A" w:rsidRPr="00980B7A">
                <w:rPr>
                  <w:rStyle w:val="Hyperlink"/>
                </w:rPr>
                <w:t>H1 Assessment Printouts</w:t>
              </w:r>
            </w:hyperlink>
          </w:p>
        </w:tc>
        <w:tc>
          <w:tcPr>
            <w:tcW w:w="4485" w:type="dxa"/>
          </w:tcPr>
          <w:p w14:paraId="401AB8D5" w14:textId="0E1F2D76" w:rsidR="002E53D1" w:rsidRDefault="00980B7A" w:rsidP="002E53D1">
            <w:r>
              <w:t>Part C2.5 has been completed.</w:t>
            </w:r>
          </w:p>
          <w:p w14:paraId="75A00811" w14:textId="77777777" w:rsidR="00980B7A" w:rsidRDefault="00980B7A" w:rsidP="002E53D1"/>
          <w:p w14:paraId="340B8876" w14:textId="1E105482" w:rsidR="00980B7A" w:rsidRDefault="00980B7A" w:rsidP="002E53D1">
            <w:r>
              <w:t>H1 Assessment tool was used to complete the Emissions to air relating to the emissions from the generator</w:t>
            </w:r>
          </w:p>
        </w:tc>
      </w:tr>
      <w:tr w:rsidR="002E53D1" w14:paraId="47C6C94C" w14:textId="77777777" w:rsidTr="2AA56790">
        <w:tc>
          <w:tcPr>
            <w:tcW w:w="500" w:type="dxa"/>
          </w:tcPr>
          <w:p w14:paraId="2D324383" w14:textId="5784ADE3" w:rsidR="002E53D1" w:rsidRDefault="002E53D1" w:rsidP="002E53D1">
            <w:r>
              <w:t>j</w:t>
            </w:r>
          </w:p>
        </w:tc>
        <w:tc>
          <w:tcPr>
            <w:tcW w:w="4031" w:type="dxa"/>
          </w:tcPr>
          <w:p w14:paraId="7C54CCF5" w14:textId="6E41EAA9" w:rsidR="002E53D1" w:rsidRDefault="00980B7A" w:rsidP="002E53D1">
            <w:r>
              <w:t>N/A</w:t>
            </w:r>
          </w:p>
        </w:tc>
        <w:tc>
          <w:tcPr>
            <w:tcW w:w="4485" w:type="dxa"/>
          </w:tcPr>
          <w:p w14:paraId="5C47C112" w14:textId="1B53C9E2" w:rsidR="002E53D1" w:rsidRDefault="00980B7A" w:rsidP="002E53D1">
            <w:r>
              <w:t xml:space="preserve">Part C3 Section 6 relates to Gas Engines this is not applicable to our process. </w:t>
            </w:r>
          </w:p>
        </w:tc>
      </w:tr>
      <w:tr w:rsidR="002E53D1" w14:paraId="2D16C2AE" w14:textId="77777777" w:rsidTr="2AA56790">
        <w:tc>
          <w:tcPr>
            <w:tcW w:w="500" w:type="dxa"/>
          </w:tcPr>
          <w:p w14:paraId="23F10115" w14:textId="180FC05F" w:rsidR="002E53D1" w:rsidRDefault="002E53D1" w:rsidP="002E53D1">
            <w:r>
              <w:t>k</w:t>
            </w:r>
          </w:p>
        </w:tc>
        <w:tc>
          <w:tcPr>
            <w:tcW w:w="4031" w:type="dxa"/>
          </w:tcPr>
          <w:p w14:paraId="4B0FC881" w14:textId="548C9B23" w:rsidR="002E53D1" w:rsidRDefault="007573B1" w:rsidP="002E53D1">
            <w:hyperlink r:id="rId33">
              <w:r w:rsidR="2AA56790" w:rsidRPr="2AA56790">
                <w:rPr>
                  <w:rStyle w:val="Hyperlink"/>
                </w:rPr>
                <w:t>Site Plans</w:t>
              </w:r>
            </w:hyperlink>
          </w:p>
          <w:p w14:paraId="6FC355F2" w14:textId="06B3EF22" w:rsidR="002E53D1" w:rsidRDefault="007573B1" w:rsidP="2AA56790">
            <w:hyperlink r:id="rId34">
              <w:r w:rsidR="2AA56790" w:rsidRPr="2AA56790">
                <w:rPr>
                  <w:rStyle w:val="Hyperlink"/>
                </w:rPr>
                <w:t>Sensitive Receptors</w:t>
              </w:r>
            </w:hyperlink>
          </w:p>
        </w:tc>
        <w:tc>
          <w:tcPr>
            <w:tcW w:w="4485" w:type="dxa"/>
          </w:tcPr>
          <w:p w14:paraId="33C52485" w14:textId="30709E2F" w:rsidR="002E53D1" w:rsidRDefault="00980B7A" w:rsidP="002E53D1">
            <w:r>
              <w:t>Site plans including Emission Point 1</w:t>
            </w:r>
          </w:p>
        </w:tc>
      </w:tr>
    </w:tbl>
    <w:p w14:paraId="202B93DD" w14:textId="77777777" w:rsidR="002E53D1" w:rsidRPr="002E53D1" w:rsidRDefault="002E53D1" w:rsidP="002E53D1"/>
    <w:p w14:paraId="57C4C77B" w14:textId="77777777" w:rsidR="002E53D1" w:rsidRDefault="002E53D1" w:rsidP="002E53D1">
      <w:pPr>
        <w:widowControl w:val="0"/>
        <w:tabs>
          <w:tab w:val="left" w:pos="821"/>
        </w:tabs>
        <w:autoSpaceDE w:val="0"/>
        <w:autoSpaceDN w:val="0"/>
        <w:spacing w:line="240" w:lineRule="auto"/>
        <w:ind w:right="119"/>
      </w:pPr>
    </w:p>
    <w:p w14:paraId="463112C9" w14:textId="77777777" w:rsidR="002E53D1" w:rsidRDefault="002E53D1" w:rsidP="001F7237"/>
    <w:p w14:paraId="6AF47BD6" w14:textId="77777777" w:rsidR="00530771" w:rsidRPr="00530771" w:rsidRDefault="00530771" w:rsidP="00530771"/>
    <w:sectPr w:rsidR="00530771" w:rsidRPr="00530771" w:rsidSect="00FE4A83">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40AE" w14:textId="77777777" w:rsidR="007717CA" w:rsidRDefault="007717CA" w:rsidP="00C559AD">
      <w:r>
        <w:separator/>
      </w:r>
    </w:p>
    <w:p w14:paraId="52C5057D" w14:textId="77777777" w:rsidR="007717CA" w:rsidRDefault="007717CA"/>
    <w:p w14:paraId="6B7061AD" w14:textId="77777777" w:rsidR="007717CA" w:rsidRDefault="007717CA"/>
  </w:endnote>
  <w:endnote w:type="continuationSeparator" w:id="0">
    <w:p w14:paraId="6F8AD9DE" w14:textId="77777777" w:rsidR="007717CA" w:rsidRDefault="007717CA" w:rsidP="00C559AD">
      <w:r>
        <w:continuationSeparator/>
      </w:r>
    </w:p>
    <w:p w14:paraId="3CD4FE5A" w14:textId="77777777" w:rsidR="007717CA" w:rsidRDefault="007717CA"/>
    <w:p w14:paraId="522EA154" w14:textId="77777777" w:rsidR="007717CA" w:rsidRDefault="007717CA"/>
  </w:endnote>
  <w:endnote w:type="continuationNotice" w:id="1">
    <w:p w14:paraId="4ED01271" w14:textId="77777777" w:rsidR="007717CA" w:rsidRDefault="007717CA">
      <w:pPr>
        <w:spacing w:line="240" w:lineRule="auto"/>
      </w:pPr>
    </w:p>
    <w:p w14:paraId="1F605F41" w14:textId="77777777" w:rsidR="007717CA" w:rsidRDefault="007717CA"/>
    <w:p w14:paraId="4F331129" w14:textId="77777777" w:rsidR="007717CA" w:rsidRDefault="00771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151C" w14:textId="77777777" w:rsidR="007573B1" w:rsidRDefault="00757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8935" w14:textId="49519624" w:rsidR="00BD10ED" w:rsidRPr="00CD29A5" w:rsidRDefault="00D60ADA" w:rsidP="00CD29A5">
    <w:r>
      <w:rPr>
        <w:noProof/>
      </w:rPr>
      <w:drawing>
        <wp:anchor distT="0" distB="0" distL="114300" distR="114300" simplePos="0" relativeHeight="251656704" behindDoc="0" locked="0" layoutInCell="1" allowOverlap="1" wp14:anchorId="7C9A3944" wp14:editId="3DDFAF37">
          <wp:simplePos x="0" y="0"/>
          <wp:positionH relativeFrom="column">
            <wp:posOffset>5496017</wp:posOffset>
          </wp:positionH>
          <wp:positionV relativeFrom="paragraph">
            <wp:posOffset>-53340</wp:posOffset>
          </wp:positionV>
          <wp:extent cx="238125" cy="358913"/>
          <wp:effectExtent l="0" t="0" r="0" b="317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2222" t="7936" r="23015" b="9524"/>
                  <a:stretch/>
                </pic:blipFill>
                <pic:spPr bwMode="auto">
                  <a:xfrm>
                    <a:off x="0" y="0"/>
                    <a:ext cx="238125" cy="358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F35">
      <w:rPr>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5D28" w14:textId="77777777" w:rsidR="007573B1" w:rsidRDefault="00757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4D09" w14:textId="77777777" w:rsidR="007717CA" w:rsidRDefault="007717CA">
      <w:r>
        <w:separator/>
      </w:r>
    </w:p>
  </w:footnote>
  <w:footnote w:type="continuationSeparator" w:id="0">
    <w:p w14:paraId="50242745" w14:textId="77777777" w:rsidR="007717CA" w:rsidRDefault="007717CA" w:rsidP="00C559AD">
      <w:r>
        <w:continuationSeparator/>
      </w:r>
    </w:p>
    <w:p w14:paraId="16037216" w14:textId="77777777" w:rsidR="007717CA" w:rsidRDefault="007717CA"/>
    <w:p w14:paraId="1D3C7EAD" w14:textId="77777777" w:rsidR="007717CA" w:rsidRDefault="007717CA"/>
  </w:footnote>
  <w:footnote w:type="continuationNotice" w:id="1">
    <w:p w14:paraId="54800326" w14:textId="77777777" w:rsidR="007717CA" w:rsidRDefault="007717CA">
      <w:pPr>
        <w:spacing w:line="240" w:lineRule="auto"/>
      </w:pPr>
    </w:p>
    <w:p w14:paraId="4E05B454" w14:textId="77777777" w:rsidR="007717CA" w:rsidRDefault="007717CA"/>
    <w:p w14:paraId="4BE3C718" w14:textId="77777777" w:rsidR="007717CA" w:rsidRDefault="00771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06FD" w14:textId="77777777" w:rsidR="007573B1" w:rsidRDefault="00757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B87" w14:textId="239232C4" w:rsidR="000005AA" w:rsidRPr="002F7AC2" w:rsidRDefault="00F81956" w:rsidP="002F7AC2">
    <w:pPr>
      <w:pStyle w:val="Header"/>
      <w:jc w:val="both"/>
      <w:rPr>
        <w:sz w:val="16"/>
        <w:szCs w:val="16"/>
      </w:rPr>
    </w:pPr>
    <w:r>
      <w:rPr>
        <w:b/>
        <w:bCs/>
        <w:noProof/>
        <w:sz w:val="16"/>
        <w:szCs w:val="16"/>
      </w:rPr>
      <w:t xml:space="preserve">Libatt Recycling </w:t>
    </w:r>
    <w:r w:rsidR="009339C8">
      <w:rPr>
        <w:noProof/>
        <w:sz w:val="16"/>
        <w:szCs w:val="16"/>
      </w:rPr>
      <w:t xml:space="preserve">| </w:t>
    </w:r>
    <w:r w:rsidR="00B772F1">
      <w:rPr>
        <w:noProof/>
        <w:sz w:val="16"/>
        <w:szCs w:val="16"/>
      </w:rPr>
      <w:t xml:space="preserve">Schedule 5 </w:t>
    </w:r>
    <w:r w:rsidR="00D326CE">
      <w:rPr>
        <w:noProof/>
        <w:sz w:val="16"/>
        <w:szCs w:val="16"/>
      </w:rPr>
      <w:t xml:space="preserve">Notice: </w:t>
    </w:r>
    <w:r w:rsidR="00B772F1">
      <w:rPr>
        <w:noProof/>
        <w:sz w:val="16"/>
        <w:szCs w:val="16"/>
      </w:rPr>
      <w:t>Response</w:t>
    </w:r>
    <w:r w:rsidR="009339C8">
      <w:rPr>
        <w:noProof/>
        <w:sz w:val="16"/>
        <w:szCs w:val="16"/>
      </w:rPr>
      <w:t xml:space="preserve"> | </w:t>
    </w:r>
    <w:r w:rsidR="00B772F1">
      <w:rPr>
        <w:noProof/>
        <w:sz w:val="16"/>
        <w:szCs w:val="16"/>
      </w:rPr>
      <w:t>06 March 2023</w:t>
    </w:r>
    <w:r w:rsidR="00B772F1">
      <w:rPr>
        <w:noProof/>
        <w:sz w:val="16"/>
        <w:szCs w:val="16"/>
      </w:rPr>
      <w:tab/>
    </w:r>
    <w:r w:rsidR="00CD29A5">
      <w:rPr>
        <w:noProof/>
        <w:sz w:val="16"/>
        <w:szCs w:val="16"/>
      </w:rPr>
      <w:tab/>
    </w:r>
    <w:r w:rsidR="00CD29A5" w:rsidRPr="007A2D07">
      <w:rPr>
        <w:sz w:val="16"/>
        <w:szCs w:val="16"/>
      </w:rPr>
      <w:fldChar w:fldCharType="begin"/>
    </w:r>
    <w:r w:rsidR="00CD29A5" w:rsidRPr="007A2D07">
      <w:rPr>
        <w:sz w:val="16"/>
        <w:szCs w:val="16"/>
      </w:rPr>
      <w:instrText xml:space="preserve"> PAGE   \* MERGEFORMAT </w:instrText>
    </w:r>
    <w:r w:rsidR="00CD29A5" w:rsidRPr="007A2D07">
      <w:rPr>
        <w:sz w:val="16"/>
        <w:szCs w:val="16"/>
      </w:rPr>
      <w:fldChar w:fldCharType="separate"/>
    </w:r>
    <w:r w:rsidR="00CD29A5">
      <w:rPr>
        <w:sz w:val="16"/>
        <w:szCs w:val="16"/>
      </w:rPr>
      <w:t>3</w:t>
    </w:r>
    <w:r w:rsidR="00CD29A5" w:rsidRPr="007A2D07">
      <w:rPr>
        <w:noProof/>
        <w:sz w:val="16"/>
        <w:szCs w:val="16"/>
      </w:rPr>
      <w:fldChar w:fldCharType="end"/>
    </w:r>
  </w:p>
  <w:p w14:paraId="037B0FAD" w14:textId="74CAA1D3" w:rsidR="00674735" w:rsidRDefault="00674735"/>
  <w:p w14:paraId="01A3AF23" w14:textId="238F369C" w:rsidR="00BD10ED" w:rsidRDefault="00BD10ED"/>
  <w:p w14:paraId="552392CD" w14:textId="77777777" w:rsidR="000B243F" w:rsidRDefault="000B24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C28C" w14:textId="77777777" w:rsidR="007573B1" w:rsidRDefault="00757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359"/>
    <w:multiLevelType w:val="hybridMultilevel"/>
    <w:tmpl w:val="477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E378C"/>
    <w:multiLevelType w:val="hybridMultilevel"/>
    <w:tmpl w:val="6D44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B3CD1"/>
    <w:multiLevelType w:val="hybridMultilevel"/>
    <w:tmpl w:val="C934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320AB"/>
    <w:multiLevelType w:val="hybridMultilevel"/>
    <w:tmpl w:val="16A06C84"/>
    <w:lvl w:ilvl="0" w:tplc="7710372C">
      <w:start w:val="1"/>
      <w:numFmt w:val="decimal"/>
      <w:lvlText w:val="%1."/>
      <w:lvlJc w:val="left"/>
      <w:pPr>
        <w:ind w:left="820" w:hanging="360"/>
        <w:jc w:val="left"/>
      </w:pPr>
      <w:rPr>
        <w:rFonts w:ascii="Arial" w:eastAsia="Arial" w:hAnsi="Arial" w:cs="Arial" w:hint="default"/>
        <w:b/>
        <w:bCs/>
        <w:i w:val="0"/>
        <w:iCs w:val="0"/>
        <w:spacing w:val="-1"/>
        <w:w w:val="100"/>
        <w:sz w:val="22"/>
        <w:szCs w:val="22"/>
        <w:lang w:val="en-US" w:eastAsia="en-US" w:bidi="ar-SA"/>
      </w:rPr>
    </w:lvl>
    <w:lvl w:ilvl="1" w:tplc="FAF2C8E4">
      <w:start w:val="1"/>
      <w:numFmt w:val="lowerLetter"/>
      <w:lvlText w:val="%2)"/>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2" w:tplc="8F4CE564">
      <w:numFmt w:val="bullet"/>
      <w:lvlText w:val="•"/>
      <w:lvlJc w:val="left"/>
      <w:pPr>
        <w:ind w:left="820" w:hanging="140"/>
      </w:pPr>
      <w:rPr>
        <w:rFonts w:ascii="Arial" w:eastAsia="Arial" w:hAnsi="Arial" w:cs="Arial" w:hint="default"/>
        <w:b w:val="0"/>
        <w:bCs w:val="0"/>
        <w:i w:val="0"/>
        <w:iCs w:val="0"/>
        <w:w w:val="100"/>
        <w:sz w:val="22"/>
        <w:szCs w:val="22"/>
        <w:lang w:val="en-US" w:eastAsia="en-US" w:bidi="ar-SA"/>
      </w:rPr>
    </w:lvl>
    <w:lvl w:ilvl="3" w:tplc="C15C843C">
      <w:numFmt w:val="bullet"/>
      <w:lvlText w:val="•"/>
      <w:lvlJc w:val="left"/>
      <w:pPr>
        <w:ind w:left="3347" w:hanging="140"/>
      </w:pPr>
      <w:rPr>
        <w:rFonts w:hint="default"/>
        <w:lang w:val="en-US" w:eastAsia="en-US" w:bidi="ar-SA"/>
      </w:rPr>
    </w:lvl>
    <w:lvl w:ilvl="4" w:tplc="92681952">
      <w:numFmt w:val="bullet"/>
      <w:lvlText w:val="•"/>
      <w:lvlJc w:val="left"/>
      <w:pPr>
        <w:ind w:left="4190" w:hanging="140"/>
      </w:pPr>
      <w:rPr>
        <w:rFonts w:hint="default"/>
        <w:lang w:val="en-US" w:eastAsia="en-US" w:bidi="ar-SA"/>
      </w:rPr>
    </w:lvl>
    <w:lvl w:ilvl="5" w:tplc="B97419DC">
      <w:numFmt w:val="bullet"/>
      <w:lvlText w:val="•"/>
      <w:lvlJc w:val="left"/>
      <w:pPr>
        <w:ind w:left="5033" w:hanging="140"/>
      </w:pPr>
      <w:rPr>
        <w:rFonts w:hint="default"/>
        <w:lang w:val="en-US" w:eastAsia="en-US" w:bidi="ar-SA"/>
      </w:rPr>
    </w:lvl>
    <w:lvl w:ilvl="6" w:tplc="84B473FC">
      <w:numFmt w:val="bullet"/>
      <w:lvlText w:val="•"/>
      <w:lvlJc w:val="left"/>
      <w:pPr>
        <w:ind w:left="5875" w:hanging="140"/>
      </w:pPr>
      <w:rPr>
        <w:rFonts w:hint="default"/>
        <w:lang w:val="en-US" w:eastAsia="en-US" w:bidi="ar-SA"/>
      </w:rPr>
    </w:lvl>
    <w:lvl w:ilvl="7" w:tplc="F8FCA49C">
      <w:numFmt w:val="bullet"/>
      <w:lvlText w:val="•"/>
      <w:lvlJc w:val="left"/>
      <w:pPr>
        <w:ind w:left="6718" w:hanging="140"/>
      </w:pPr>
      <w:rPr>
        <w:rFonts w:hint="default"/>
        <w:lang w:val="en-US" w:eastAsia="en-US" w:bidi="ar-SA"/>
      </w:rPr>
    </w:lvl>
    <w:lvl w:ilvl="8" w:tplc="8CF052B4">
      <w:numFmt w:val="bullet"/>
      <w:lvlText w:val="•"/>
      <w:lvlJc w:val="left"/>
      <w:pPr>
        <w:ind w:left="7561" w:hanging="140"/>
      </w:pPr>
      <w:rPr>
        <w:rFonts w:hint="default"/>
        <w:lang w:val="en-US" w:eastAsia="en-US" w:bidi="ar-SA"/>
      </w:rPr>
    </w:lvl>
  </w:abstractNum>
  <w:abstractNum w:abstractNumId="4" w15:restartNumberingAfterBreak="0">
    <w:nsid w:val="204540D0"/>
    <w:multiLevelType w:val="hybridMultilevel"/>
    <w:tmpl w:val="FE9E85CA"/>
    <w:lvl w:ilvl="0" w:tplc="3E4EC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3E7C"/>
    <w:multiLevelType w:val="hybridMultilevel"/>
    <w:tmpl w:val="9ABE0084"/>
    <w:lvl w:ilvl="0" w:tplc="3E4EC25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00ECE"/>
    <w:multiLevelType w:val="hybridMultilevel"/>
    <w:tmpl w:val="CD828B2C"/>
    <w:lvl w:ilvl="0" w:tplc="4A9833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620FA"/>
    <w:multiLevelType w:val="hybridMultilevel"/>
    <w:tmpl w:val="9288E7D8"/>
    <w:lvl w:ilvl="0" w:tplc="F3EC32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5D6"/>
    <w:multiLevelType w:val="hybridMultilevel"/>
    <w:tmpl w:val="D76ABAFA"/>
    <w:lvl w:ilvl="0" w:tplc="8D36C2A4">
      <w:start w:val="1"/>
      <w:numFmt w:val="decimal"/>
      <w:lvlText w:val="%1."/>
      <w:lvlJc w:val="left"/>
      <w:pPr>
        <w:ind w:left="832" w:hanging="360"/>
      </w:pPr>
      <w:rPr>
        <w:rFonts w:ascii="Arial" w:eastAsia="Arial" w:hAnsi="Arial" w:cs="Arial" w:hint="default"/>
        <w:b w:val="0"/>
        <w:bCs w:val="0"/>
        <w:i w:val="0"/>
        <w:iCs w:val="0"/>
        <w:spacing w:val="-2"/>
        <w:w w:val="100"/>
        <w:sz w:val="20"/>
        <w:szCs w:val="20"/>
        <w:lang w:val="en-US" w:eastAsia="en-US" w:bidi="ar-SA"/>
      </w:rPr>
    </w:lvl>
    <w:lvl w:ilvl="1" w:tplc="FFFFFFFF">
      <w:numFmt w:val="bullet"/>
      <w:lvlText w:val="•"/>
      <w:lvlJc w:val="left"/>
      <w:pPr>
        <w:ind w:left="1682" w:hanging="131"/>
      </w:pPr>
      <w:rPr>
        <w:rFonts w:ascii="Arial" w:hAnsi="Arial" w:hint="default"/>
        <w:b w:val="0"/>
        <w:bCs w:val="0"/>
        <w:i w:val="0"/>
        <w:iCs w:val="0"/>
        <w:w w:val="100"/>
        <w:sz w:val="20"/>
        <w:szCs w:val="20"/>
        <w:lang w:val="en-US" w:eastAsia="en-US" w:bidi="ar-SA"/>
      </w:rPr>
    </w:lvl>
    <w:lvl w:ilvl="2" w:tplc="CD828822">
      <w:numFmt w:val="bullet"/>
      <w:lvlText w:val="•"/>
      <w:lvlJc w:val="left"/>
      <w:pPr>
        <w:ind w:left="2590" w:hanging="131"/>
      </w:pPr>
      <w:rPr>
        <w:rFonts w:hint="default"/>
        <w:lang w:val="en-US" w:eastAsia="en-US" w:bidi="ar-SA"/>
      </w:rPr>
    </w:lvl>
    <w:lvl w:ilvl="3" w:tplc="053653AE">
      <w:numFmt w:val="bullet"/>
      <w:lvlText w:val="•"/>
      <w:lvlJc w:val="left"/>
      <w:pPr>
        <w:ind w:left="3500" w:hanging="131"/>
      </w:pPr>
      <w:rPr>
        <w:rFonts w:hint="default"/>
        <w:lang w:val="en-US" w:eastAsia="en-US" w:bidi="ar-SA"/>
      </w:rPr>
    </w:lvl>
    <w:lvl w:ilvl="4" w:tplc="A3244ACA">
      <w:numFmt w:val="bullet"/>
      <w:lvlText w:val="•"/>
      <w:lvlJc w:val="left"/>
      <w:pPr>
        <w:ind w:left="4410" w:hanging="131"/>
      </w:pPr>
      <w:rPr>
        <w:rFonts w:hint="default"/>
        <w:lang w:val="en-US" w:eastAsia="en-US" w:bidi="ar-SA"/>
      </w:rPr>
    </w:lvl>
    <w:lvl w:ilvl="5" w:tplc="7D3E3504">
      <w:numFmt w:val="bullet"/>
      <w:lvlText w:val="•"/>
      <w:lvlJc w:val="left"/>
      <w:pPr>
        <w:ind w:left="5320" w:hanging="131"/>
      </w:pPr>
      <w:rPr>
        <w:rFonts w:hint="default"/>
        <w:lang w:val="en-US" w:eastAsia="en-US" w:bidi="ar-SA"/>
      </w:rPr>
    </w:lvl>
    <w:lvl w:ilvl="6" w:tplc="2D021E6A">
      <w:numFmt w:val="bullet"/>
      <w:lvlText w:val="•"/>
      <w:lvlJc w:val="left"/>
      <w:pPr>
        <w:ind w:left="6230" w:hanging="131"/>
      </w:pPr>
      <w:rPr>
        <w:rFonts w:hint="default"/>
        <w:lang w:val="en-US" w:eastAsia="en-US" w:bidi="ar-SA"/>
      </w:rPr>
    </w:lvl>
    <w:lvl w:ilvl="7" w:tplc="1E726A2C">
      <w:numFmt w:val="bullet"/>
      <w:lvlText w:val="•"/>
      <w:lvlJc w:val="left"/>
      <w:pPr>
        <w:ind w:left="7140" w:hanging="131"/>
      </w:pPr>
      <w:rPr>
        <w:rFonts w:hint="default"/>
        <w:lang w:val="en-US" w:eastAsia="en-US" w:bidi="ar-SA"/>
      </w:rPr>
    </w:lvl>
    <w:lvl w:ilvl="8" w:tplc="9F481C7E">
      <w:numFmt w:val="bullet"/>
      <w:lvlText w:val="•"/>
      <w:lvlJc w:val="left"/>
      <w:pPr>
        <w:ind w:left="8050" w:hanging="131"/>
      </w:pPr>
      <w:rPr>
        <w:rFonts w:hint="default"/>
        <w:lang w:val="en-US" w:eastAsia="en-US" w:bidi="ar-SA"/>
      </w:rPr>
    </w:lvl>
  </w:abstractNum>
  <w:abstractNum w:abstractNumId="9" w15:restartNumberingAfterBreak="0">
    <w:nsid w:val="4208725A"/>
    <w:multiLevelType w:val="hybridMultilevel"/>
    <w:tmpl w:val="5AC8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3A271"/>
    <w:multiLevelType w:val="hybridMultilevel"/>
    <w:tmpl w:val="EAA089F2"/>
    <w:lvl w:ilvl="0" w:tplc="ADB8F9F6">
      <w:start w:val="1"/>
      <w:numFmt w:val="bullet"/>
      <w:lvlText w:val=""/>
      <w:lvlJc w:val="left"/>
      <w:pPr>
        <w:ind w:left="720" w:hanging="360"/>
      </w:pPr>
      <w:rPr>
        <w:rFonts w:ascii="Symbol" w:hAnsi="Symbol" w:hint="default"/>
      </w:rPr>
    </w:lvl>
    <w:lvl w:ilvl="1" w:tplc="EA9A963A">
      <w:start w:val="1"/>
      <w:numFmt w:val="bullet"/>
      <w:lvlText w:val=""/>
      <w:lvlJc w:val="left"/>
      <w:pPr>
        <w:ind w:left="1440" w:hanging="360"/>
      </w:pPr>
      <w:rPr>
        <w:rFonts w:ascii="Symbol" w:hAnsi="Symbol" w:hint="default"/>
      </w:rPr>
    </w:lvl>
    <w:lvl w:ilvl="2" w:tplc="D5BAC3D0">
      <w:start w:val="1"/>
      <w:numFmt w:val="bullet"/>
      <w:lvlText w:val=""/>
      <w:lvlJc w:val="left"/>
      <w:pPr>
        <w:ind w:left="2160" w:hanging="360"/>
      </w:pPr>
      <w:rPr>
        <w:rFonts w:ascii="Wingdings" w:hAnsi="Wingdings" w:hint="default"/>
      </w:rPr>
    </w:lvl>
    <w:lvl w:ilvl="3" w:tplc="95B609EC">
      <w:start w:val="1"/>
      <w:numFmt w:val="bullet"/>
      <w:lvlText w:val=""/>
      <w:lvlJc w:val="left"/>
      <w:pPr>
        <w:ind w:left="2880" w:hanging="360"/>
      </w:pPr>
      <w:rPr>
        <w:rFonts w:ascii="Symbol" w:hAnsi="Symbol" w:hint="default"/>
      </w:rPr>
    </w:lvl>
    <w:lvl w:ilvl="4" w:tplc="DDB035B6">
      <w:start w:val="1"/>
      <w:numFmt w:val="bullet"/>
      <w:lvlText w:val="o"/>
      <w:lvlJc w:val="left"/>
      <w:pPr>
        <w:ind w:left="3600" w:hanging="360"/>
      </w:pPr>
      <w:rPr>
        <w:rFonts w:ascii="Courier New" w:hAnsi="Courier New" w:hint="default"/>
      </w:rPr>
    </w:lvl>
    <w:lvl w:ilvl="5" w:tplc="0F4E7BE6">
      <w:start w:val="1"/>
      <w:numFmt w:val="bullet"/>
      <w:lvlText w:val=""/>
      <w:lvlJc w:val="left"/>
      <w:pPr>
        <w:ind w:left="4320" w:hanging="360"/>
      </w:pPr>
      <w:rPr>
        <w:rFonts w:ascii="Wingdings" w:hAnsi="Wingdings" w:hint="default"/>
      </w:rPr>
    </w:lvl>
    <w:lvl w:ilvl="6" w:tplc="9A649640">
      <w:start w:val="1"/>
      <w:numFmt w:val="bullet"/>
      <w:lvlText w:val=""/>
      <w:lvlJc w:val="left"/>
      <w:pPr>
        <w:ind w:left="5040" w:hanging="360"/>
      </w:pPr>
      <w:rPr>
        <w:rFonts w:ascii="Symbol" w:hAnsi="Symbol" w:hint="default"/>
      </w:rPr>
    </w:lvl>
    <w:lvl w:ilvl="7" w:tplc="97180A58">
      <w:start w:val="1"/>
      <w:numFmt w:val="bullet"/>
      <w:lvlText w:val="o"/>
      <w:lvlJc w:val="left"/>
      <w:pPr>
        <w:ind w:left="5760" w:hanging="360"/>
      </w:pPr>
      <w:rPr>
        <w:rFonts w:ascii="Courier New" w:hAnsi="Courier New" w:hint="default"/>
      </w:rPr>
    </w:lvl>
    <w:lvl w:ilvl="8" w:tplc="280EF1BE">
      <w:start w:val="1"/>
      <w:numFmt w:val="bullet"/>
      <w:lvlText w:val=""/>
      <w:lvlJc w:val="left"/>
      <w:pPr>
        <w:ind w:left="6480" w:hanging="360"/>
      </w:pPr>
      <w:rPr>
        <w:rFonts w:ascii="Wingdings" w:hAnsi="Wingdings" w:hint="default"/>
      </w:rPr>
    </w:lvl>
  </w:abstractNum>
  <w:abstractNum w:abstractNumId="11" w15:restartNumberingAfterBreak="0">
    <w:nsid w:val="5726255D"/>
    <w:multiLevelType w:val="hybridMultilevel"/>
    <w:tmpl w:val="3946BE0C"/>
    <w:lvl w:ilvl="0" w:tplc="F3EC32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052C4"/>
    <w:multiLevelType w:val="hybridMultilevel"/>
    <w:tmpl w:val="F8D0C93C"/>
    <w:lvl w:ilvl="0" w:tplc="3E4EC2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0481B"/>
    <w:multiLevelType w:val="hybridMultilevel"/>
    <w:tmpl w:val="641A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F5B4E"/>
    <w:multiLevelType w:val="hybridMultilevel"/>
    <w:tmpl w:val="91D2A0EE"/>
    <w:lvl w:ilvl="0" w:tplc="57B0796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000274"/>
    <w:multiLevelType w:val="multilevel"/>
    <w:tmpl w:val="4C1068EC"/>
    <w:lvl w:ilvl="0">
      <w:start w:val="1"/>
      <w:numFmt w:val="decimal"/>
      <w:pStyle w:val="Figures"/>
      <w:lvlText w:val="Figure %1"/>
      <w:lvlJc w:val="left"/>
      <w:pPr>
        <w:ind w:left="360" w:hanging="360"/>
      </w:pPr>
      <w:rPr>
        <w:rFonts w:ascii="Calibri" w:hAnsi="Calibri" w:hint="default"/>
        <w:b/>
        <w:i/>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AF07C6"/>
    <w:multiLevelType w:val="hybridMultilevel"/>
    <w:tmpl w:val="E904D756"/>
    <w:lvl w:ilvl="0" w:tplc="90DAA7FE">
      <w:start w:val="1"/>
      <w:numFmt w:val="decimal"/>
      <w:suff w:val="space"/>
      <w:lvlText w:val="Figure %1"/>
      <w:lvlJc w:val="left"/>
      <w:pPr>
        <w:ind w:left="567" w:hanging="567"/>
      </w:pPr>
      <w:rPr>
        <w:rFonts w:hint="default"/>
        <w:b/>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A9833E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414155"/>
    <w:multiLevelType w:val="multilevel"/>
    <w:tmpl w:val="5740AC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732582089">
    <w:abstractNumId w:val="17"/>
  </w:num>
  <w:num w:numId="2" w16cid:durableId="281693808">
    <w:abstractNumId w:val="16"/>
  </w:num>
  <w:num w:numId="3" w16cid:durableId="1378236123">
    <w:abstractNumId w:val="14"/>
  </w:num>
  <w:num w:numId="4" w16cid:durableId="1531992145">
    <w:abstractNumId w:val="6"/>
  </w:num>
  <w:num w:numId="5" w16cid:durableId="960915949">
    <w:abstractNumId w:val="7"/>
  </w:num>
  <w:num w:numId="6" w16cid:durableId="1404989826">
    <w:abstractNumId w:val="0"/>
  </w:num>
  <w:num w:numId="7" w16cid:durableId="869411919">
    <w:abstractNumId w:val="2"/>
  </w:num>
  <w:num w:numId="8" w16cid:durableId="1181092568">
    <w:abstractNumId w:val="9"/>
  </w:num>
  <w:num w:numId="9" w16cid:durableId="1252472931">
    <w:abstractNumId w:val="1"/>
  </w:num>
  <w:num w:numId="10" w16cid:durableId="1642541198">
    <w:abstractNumId w:val="16"/>
  </w:num>
  <w:num w:numId="11" w16cid:durableId="1081024447">
    <w:abstractNumId w:val="16"/>
  </w:num>
  <w:num w:numId="12" w16cid:durableId="938297914">
    <w:abstractNumId w:val="16"/>
  </w:num>
  <w:num w:numId="13" w16cid:durableId="2065326303">
    <w:abstractNumId w:val="16"/>
  </w:num>
  <w:num w:numId="14" w16cid:durableId="795106018">
    <w:abstractNumId w:val="17"/>
  </w:num>
  <w:num w:numId="15" w16cid:durableId="871379746">
    <w:abstractNumId w:val="16"/>
  </w:num>
  <w:num w:numId="16" w16cid:durableId="1134251482">
    <w:abstractNumId w:val="11"/>
  </w:num>
  <w:num w:numId="17" w16cid:durableId="1851331283">
    <w:abstractNumId w:val="15"/>
  </w:num>
  <w:num w:numId="18" w16cid:durableId="1398238539">
    <w:abstractNumId w:val="10"/>
  </w:num>
  <w:num w:numId="19" w16cid:durableId="591207032">
    <w:abstractNumId w:val="8"/>
  </w:num>
  <w:num w:numId="20" w16cid:durableId="1450321197">
    <w:abstractNumId w:val="13"/>
  </w:num>
  <w:num w:numId="21" w16cid:durableId="1024331093">
    <w:abstractNumId w:val="4"/>
  </w:num>
  <w:num w:numId="22" w16cid:durableId="1969041298">
    <w:abstractNumId w:val="5"/>
  </w:num>
  <w:num w:numId="23" w16cid:durableId="1343320523">
    <w:abstractNumId w:val="12"/>
  </w:num>
  <w:num w:numId="24" w16cid:durableId="11713340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AD"/>
    <w:rsid w:val="000005AA"/>
    <w:rsid w:val="000043A4"/>
    <w:rsid w:val="00004604"/>
    <w:rsid w:val="00004FDB"/>
    <w:rsid w:val="00006DDE"/>
    <w:rsid w:val="00007E85"/>
    <w:rsid w:val="0001106A"/>
    <w:rsid w:val="000121F8"/>
    <w:rsid w:val="00012B1E"/>
    <w:rsid w:val="00012D8F"/>
    <w:rsid w:val="00013999"/>
    <w:rsid w:val="0001442D"/>
    <w:rsid w:val="00014EA4"/>
    <w:rsid w:val="00015FE5"/>
    <w:rsid w:val="0001651D"/>
    <w:rsid w:val="00017048"/>
    <w:rsid w:val="00020602"/>
    <w:rsid w:val="00021459"/>
    <w:rsid w:val="00021475"/>
    <w:rsid w:val="00021E9E"/>
    <w:rsid w:val="00022D14"/>
    <w:rsid w:val="000232C3"/>
    <w:rsid w:val="000259F8"/>
    <w:rsid w:val="00025EB1"/>
    <w:rsid w:val="00026259"/>
    <w:rsid w:val="00026A06"/>
    <w:rsid w:val="00027558"/>
    <w:rsid w:val="000276C9"/>
    <w:rsid w:val="00030DA1"/>
    <w:rsid w:val="00032053"/>
    <w:rsid w:val="000320F7"/>
    <w:rsid w:val="00032135"/>
    <w:rsid w:val="0003342D"/>
    <w:rsid w:val="00034C14"/>
    <w:rsid w:val="00035899"/>
    <w:rsid w:val="00035AA9"/>
    <w:rsid w:val="00035D67"/>
    <w:rsid w:val="00036352"/>
    <w:rsid w:val="0003733C"/>
    <w:rsid w:val="000376FF"/>
    <w:rsid w:val="00040126"/>
    <w:rsid w:val="00043D61"/>
    <w:rsid w:val="00044737"/>
    <w:rsid w:val="0004539B"/>
    <w:rsid w:val="00046D67"/>
    <w:rsid w:val="000473C2"/>
    <w:rsid w:val="00047FA3"/>
    <w:rsid w:val="00051B20"/>
    <w:rsid w:val="000534F4"/>
    <w:rsid w:val="00053885"/>
    <w:rsid w:val="00053BF7"/>
    <w:rsid w:val="00054CBF"/>
    <w:rsid w:val="00054DCD"/>
    <w:rsid w:val="0005553C"/>
    <w:rsid w:val="00055B41"/>
    <w:rsid w:val="00055DBC"/>
    <w:rsid w:val="00055F43"/>
    <w:rsid w:val="0005662C"/>
    <w:rsid w:val="00057460"/>
    <w:rsid w:val="00057C72"/>
    <w:rsid w:val="00060C82"/>
    <w:rsid w:val="00060C97"/>
    <w:rsid w:val="00061464"/>
    <w:rsid w:val="00061CC7"/>
    <w:rsid w:val="000674DB"/>
    <w:rsid w:val="00067BEB"/>
    <w:rsid w:val="0007053A"/>
    <w:rsid w:val="00070814"/>
    <w:rsid w:val="00070C9E"/>
    <w:rsid w:val="000731A4"/>
    <w:rsid w:val="0007359A"/>
    <w:rsid w:val="0007370C"/>
    <w:rsid w:val="0007461C"/>
    <w:rsid w:val="00074912"/>
    <w:rsid w:val="00074F46"/>
    <w:rsid w:val="00076D04"/>
    <w:rsid w:val="00081897"/>
    <w:rsid w:val="00081CFA"/>
    <w:rsid w:val="00082653"/>
    <w:rsid w:val="00082C31"/>
    <w:rsid w:val="000840A5"/>
    <w:rsid w:val="00084319"/>
    <w:rsid w:val="00087986"/>
    <w:rsid w:val="000905FD"/>
    <w:rsid w:val="00090754"/>
    <w:rsid w:val="00090BA1"/>
    <w:rsid w:val="000914D5"/>
    <w:rsid w:val="00092A2F"/>
    <w:rsid w:val="00094D63"/>
    <w:rsid w:val="00096AC4"/>
    <w:rsid w:val="0009702F"/>
    <w:rsid w:val="000A120A"/>
    <w:rsid w:val="000A26FE"/>
    <w:rsid w:val="000A68FF"/>
    <w:rsid w:val="000A6EC8"/>
    <w:rsid w:val="000B0358"/>
    <w:rsid w:val="000B0EC5"/>
    <w:rsid w:val="000B0F94"/>
    <w:rsid w:val="000B242C"/>
    <w:rsid w:val="000B243F"/>
    <w:rsid w:val="000B5601"/>
    <w:rsid w:val="000B59EB"/>
    <w:rsid w:val="000B5AFF"/>
    <w:rsid w:val="000B7A60"/>
    <w:rsid w:val="000B7DAF"/>
    <w:rsid w:val="000C0B9C"/>
    <w:rsid w:val="000C0F43"/>
    <w:rsid w:val="000C4345"/>
    <w:rsid w:val="000C4840"/>
    <w:rsid w:val="000C4F8C"/>
    <w:rsid w:val="000C58EE"/>
    <w:rsid w:val="000C595E"/>
    <w:rsid w:val="000D0488"/>
    <w:rsid w:val="000D083A"/>
    <w:rsid w:val="000D1282"/>
    <w:rsid w:val="000D187A"/>
    <w:rsid w:val="000D2F5E"/>
    <w:rsid w:val="000D3567"/>
    <w:rsid w:val="000D3D32"/>
    <w:rsid w:val="000D4210"/>
    <w:rsid w:val="000D5A71"/>
    <w:rsid w:val="000D608C"/>
    <w:rsid w:val="000E0227"/>
    <w:rsid w:val="000E0394"/>
    <w:rsid w:val="000E15F7"/>
    <w:rsid w:val="000E1EE1"/>
    <w:rsid w:val="000E2BC7"/>
    <w:rsid w:val="000E31F5"/>
    <w:rsid w:val="000E322D"/>
    <w:rsid w:val="000E34E1"/>
    <w:rsid w:val="000E4BDB"/>
    <w:rsid w:val="000E4E73"/>
    <w:rsid w:val="000E5648"/>
    <w:rsid w:val="000E63A2"/>
    <w:rsid w:val="000E680B"/>
    <w:rsid w:val="000E68E4"/>
    <w:rsid w:val="000E77F0"/>
    <w:rsid w:val="000F0010"/>
    <w:rsid w:val="000F106A"/>
    <w:rsid w:val="000F11DE"/>
    <w:rsid w:val="000F1C1E"/>
    <w:rsid w:val="000F453C"/>
    <w:rsid w:val="000F4EE5"/>
    <w:rsid w:val="000F50CA"/>
    <w:rsid w:val="000F57F0"/>
    <w:rsid w:val="000F694D"/>
    <w:rsid w:val="000F6E25"/>
    <w:rsid w:val="000F6ED0"/>
    <w:rsid w:val="000F71EE"/>
    <w:rsid w:val="0010161A"/>
    <w:rsid w:val="001017C4"/>
    <w:rsid w:val="00101918"/>
    <w:rsid w:val="00102184"/>
    <w:rsid w:val="00102AB4"/>
    <w:rsid w:val="00103308"/>
    <w:rsid w:val="0010428F"/>
    <w:rsid w:val="00106D76"/>
    <w:rsid w:val="00107FEE"/>
    <w:rsid w:val="00111869"/>
    <w:rsid w:val="00113337"/>
    <w:rsid w:val="00114DD2"/>
    <w:rsid w:val="0011673C"/>
    <w:rsid w:val="00116B5A"/>
    <w:rsid w:val="00116CA8"/>
    <w:rsid w:val="00116D22"/>
    <w:rsid w:val="00117339"/>
    <w:rsid w:val="001179B6"/>
    <w:rsid w:val="001209F2"/>
    <w:rsid w:val="0012107B"/>
    <w:rsid w:val="0012145A"/>
    <w:rsid w:val="00123EC5"/>
    <w:rsid w:val="00124B50"/>
    <w:rsid w:val="00124C41"/>
    <w:rsid w:val="00124F3F"/>
    <w:rsid w:val="0012596F"/>
    <w:rsid w:val="00126DBD"/>
    <w:rsid w:val="00127239"/>
    <w:rsid w:val="001272B5"/>
    <w:rsid w:val="00127BD4"/>
    <w:rsid w:val="00127CE4"/>
    <w:rsid w:val="0013011F"/>
    <w:rsid w:val="0013350F"/>
    <w:rsid w:val="00133D42"/>
    <w:rsid w:val="0013563F"/>
    <w:rsid w:val="001357B8"/>
    <w:rsid w:val="00136EAD"/>
    <w:rsid w:val="001400FE"/>
    <w:rsid w:val="00141084"/>
    <w:rsid w:val="00141A9D"/>
    <w:rsid w:val="00143FA1"/>
    <w:rsid w:val="00144DAF"/>
    <w:rsid w:val="00147255"/>
    <w:rsid w:val="00150534"/>
    <w:rsid w:val="00150704"/>
    <w:rsid w:val="00153139"/>
    <w:rsid w:val="00153CB1"/>
    <w:rsid w:val="00154037"/>
    <w:rsid w:val="00154106"/>
    <w:rsid w:val="00154D4B"/>
    <w:rsid w:val="00155D3C"/>
    <w:rsid w:val="00155FCF"/>
    <w:rsid w:val="001563EA"/>
    <w:rsid w:val="00156EA7"/>
    <w:rsid w:val="00160BEC"/>
    <w:rsid w:val="001626DB"/>
    <w:rsid w:val="001633C1"/>
    <w:rsid w:val="00163885"/>
    <w:rsid w:val="00163FF5"/>
    <w:rsid w:val="001645F5"/>
    <w:rsid w:val="00164F11"/>
    <w:rsid w:val="00165FFE"/>
    <w:rsid w:val="0017057D"/>
    <w:rsid w:val="001714BA"/>
    <w:rsid w:val="00172186"/>
    <w:rsid w:val="00172CB5"/>
    <w:rsid w:val="001733C7"/>
    <w:rsid w:val="001734E1"/>
    <w:rsid w:val="0017392F"/>
    <w:rsid w:val="00173F06"/>
    <w:rsid w:val="0017542F"/>
    <w:rsid w:val="00175D81"/>
    <w:rsid w:val="00180069"/>
    <w:rsid w:val="00180887"/>
    <w:rsid w:val="00180CEA"/>
    <w:rsid w:val="001818F4"/>
    <w:rsid w:val="0018306F"/>
    <w:rsid w:val="001830B8"/>
    <w:rsid w:val="00183100"/>
    <w:rsid w:val="00183681"/>
    <w:rsid w:val="0018370E"/>
    <w:rsid w:val="00184128"/>
    <w:rsid w:val="001849E9"/>
    <w:rsid w:val="001855B9"/>
    <w:rsid w:val="00187D2A"/>
    <w:rsid w:val="00190ABC"/>
    <w:rsid w:val="001911E4"/>
    <w:rsid w:val="00191CD9"/>
    <w:rsid w:val="00192A5A"/>
    <w:rsid w:val="00192ABB"/>
    <w:rsid w:val="00192F7D"/>
    <w:rsid w:val="00194984"/>
    <w:rsid w:val="00194FBE"/>
    <w:rsid w:val="00195DE2"/>
    <w:rsid w:val="0019606E"/>
    <w:rsid w:val="00196429"/>
    <w:rsid w:val="00197579"/>
    <w:rsid w:val="0019769D"/>
    <w:rsid w:val="00197A23"/>
    <w:rsid w:val="001A16D7"/>
    <w:rsid w:val="001A1C9E"/>
    <w:rsid w:val="001A2902"/>
    <w:rsid w:val="001A37A0"/>
    <w:rsid w:val="001A598E"/>
    <w:rsid w:val="001A6B23"/>
    <w:rsid w:val="001A6BC3"/>
    <w:rsid w:val="001B183A"/>
    <w:rsid w:val="001B1FE5"/>
    <w:rsid w:val="001B2034"/>
    <w:rsid w:val="001B2F22"/>
    <w:rsid w:val="001B3068"/>
    <w:rsid w:val="001B4F64"/>
    <w:rsid w:val="001B6A49"/>
    <w:rsid w:val="001B6D74"/>
    <w:rsid w:val="001B7F0A"/>
    <w:rsid w:val="001C0B58"/>
    <w:rsid w:val="001C1485"/>
    <w:rsid w:val="001C1A93"/>
    <w:rsid w:val="001C279A"/>
    <w:rsid w:val="001C4A86"/>
    <w:rsid w:val="001C4F6C"/>
    <w:rsid w:val="001C5F6C"/>
    <w:rsid w:val="001C762C"/>
    <w:rsid w:val="001D1428"/>
    <w:rsid w:val="001D314F"/>
    <w:rsid w:val="001D5774"/>
    <w:rsid w:val="001D64ED"/>
    <w:rsid w:val="001D67DC"/>
    <w:rsid w:val="001D6922"/>
    <w:rsid w:val="001D74E5"/>
    <w:rsid w:val="001D752E"/>
    <w:rsid w:val="001E08C2"/>
    <w:rsid w:val="001E14EB"/>
    <w:rsid w:val="001E17D1"/>
    <w:rsid w:val="001E2972"/>
    <w:rsid w:val="001E44D2"/>
    <w:rsid w:val="001E5DF9"/>
    <w:rsid w:val="001E5FDF"/>
    <w:rsid w:val="001E67BA"/>
    <w:rsid w:val="001E6E6B"/>
    <w:rsid w:val="001F1859"/>
    <w:rsid w:val="001F1957"/>
    <w:rsid w:val="001F1A13"/>
    <w:rsid w:val="001F1E6D"/>
    <w:rsid w:val="001F2B66"/>
    <w:rsid w:val="001F30CE"/>
    <w:rsid w:val="001F3313"/>
    <w:rsid w:val="001F346B"/>
    <w:rsid w:val="001F3B41"/>
    <w:rsid w:val="001F40C1"/>
    <w:rsid w:val="001F457E"/>
    <w:rsid w:val="001F45B0"/>
    <w:rsid w:val="001F57C6"/>
    <w:rsid w:val="001F7237"/>
    <w:rsid w:val="001F72B7"/>
    <w:rsid w:val="00200A0A"/>
    <w:rsid w:val="002015B8"/>
    <w:rsid w:val="00201793"/>
    <w:rsid w:val="0020197D"/>
    <w:rsid w:val="00202185"/>
    <w:rsid w:val="002027F5"/>
    <w:rsid w:val="0020480D"/>
    <w:rsid w:val="00205123"/>
    <w:rsid w:val="00205351"/>
    <w:rsid w:val="002061D8"/>
    <w:rsid w:val="002064A5"/>
    <w:rsid w:val="00206A84"/>
    <w:rsid w:val="00207087"/>
    <w:rsid w:val="00210151"/>
    <w:rsid w:val="00210511"/>
    <w:rsid w:val="002130B1"/>
    <w:rsid w:val="00213618"/>
    <w:rsid w:val="00215415"/>
    <w:rsid w:val="00220581"/>
    <w:rsid w:val="00221499"/>
    <w:rsid w:val="0022239E"/>
    <w:rsid w:val="002230D1"/>
    <w:rsid w:val="00223B04"/>
    <w:rsid w:val="0022464E"/>
    <w:rsid w:val="00226C72"/>
    <w:rsid w:val="002277A6"/>
    <w:rsid w:val="00227C24"/>
    <w:rsid w:val="00230A2A"/>
    <w:rsid w:val="00231DB0"/>
    <w:rsid w:val="00231E6E"/>
    <w:rsid w:val="00232835"/>
    <w:rsid w:val="00232ADF"/>
    <w:rsid w:val="00232DA3"/>
    <w:rsid w:val="00232EA8"/>
    <w:rsid w:val="002336C7"/>
    <w:rsid w:val="002337C2"/>
    <w:rsid w:val="00234513"/>
    <w:rsid w:val="002355E8"/>
    <w:rsid w:val="0023589D"/>
    <w:rsid w:val="00236BAB"/>
    <w:rsid w:val="00237B71"/>
    <w:rsid w:val="0024135A"/>
    <w:rsid w:val="00243394"/>
    <w:rsid w:val="002435E1"/>
    <w:rsid w:val="00243EEF"/>
    <w:rsid w:val="00244652"/>
    <w:rsid w:val="00244C2B"/>
    <w:rsid w:val="00244CB3"/>
    <w:rsid w:val="002460BA"/>
    <w:rsid w:val="00246DC4"/>
    <w:rsid w:val="002505A6"/>
    <w:rsid w:val="00251477"/>
    <w:rsid w:val="00251622"/>
    <w:rsid w:val="00251997"/>
    <w:rsid w:val="00252D61"/>
    <w:rsid w:val="00252E16"/>
    <w:rsid w:val="00253DFE"/>
    <w:rsid w:val="00254798"/>
    <w:rsid w:val="00254EC2"/>
    <w:rsid w:val="0025500B"/>
    <w:rsid w:val="002550D2"/>
    <w:rsid w:val="00255D6B"/>
    <w:rsid w:val="0025668F"/>
    <w:rsid w:val="0025694C"/>
    <w:rsid w:val="00257AA1"/>
    <w:rsid w:val="002606AE"/>
    <w:rsid w:val="00260D1A"/>
    <w:rsid w:val="00261781"/>
    <w:rsid w:val="002647E7"/>
    <w:rsid w:val="0026535A"/>
    <w:rsid w:val="0026641E"/>
    <w:rsid w:val="0026752B"/>
    <w:rsid w:val="00267EB2"/>
    <w:rsid w:val="00270EBC"/>
    <w:rsid w:val="00271597"/>
    <w:rsid w:val="002733C8"/>
    <w:rsid w:val="00276FC2"/>
    <w:rsid w:val="00277207"/>
    <w:rsid w:val="002779A8"/>
    <w:rsid w:val="00277F94"/>
    <w:rsid w:val="00281A93"/>
    <w:rsid w:val="00281E9B"/>
    <w:rsid w:val="002824DA"/>
    <w:rsid w:val="00282586"/>
    <w:rsid w:val="00282656"/>
    <w:rsid w:val="00283729"/>
    <w:rsid w:val="00284931"/>
    <w:rsid w:val="00284E12"/>
    <w:rsid w:val="002856AE"/>
    <w:rsid w:val="00285862"/>
    <w:rsid w:val="00285B4E"/>
    <w:rsid w:val="00286DF7"/>
    <w:rsid w:val="00286EA0"/>
    <w:rsid w:val="00290E37"/>
    <w:rsid w:val="00296326"/>
    <w:rsid w:val="002965F9"/>
    <w:rsid w:val="00297A23"/>
    <w:rsid w:val="00297BD8"/>
    <w:rsid w:val="002A0EB2"/>
    <w:rsid w:val="002A1167"/>
    <w:rsid w:val="002A27A5"/>
    <w:rsid w:val="002A2E32"/>
    <w:rsid w:val="002A2F8D"/>
    <w:rsid w:val="002A32F5"/>
    <w:rsid w:val="002A3A62"/>
    <w:rsid w:val="002A3A92"/>
    <w:rsid w:val="002A3B00"/>
    <w:rsid w:val="002A4C71"/>
    <w:rsid w:val="002A5866"/>
    <w:rsid w:val="002A7025"/>
    <w:rsid w:val="002A7664"/>
    <w:rsid w:val="002B0D51"/>
    <w:rsid w:val="002B2CDE"/>
    <w:rsid w:val="002B5829"/>
    <w:rsid w:val="002B5DE1"/>
    <w:rsid w:val="002B70E3"/>
    <w:rsid w:val="002B717B"/>
    <w:rsid w:val="002C00F0"/>
    <w:rsid w:val="002C0532"/>
    <w:rsid w:val="002C0541"/>
    <w:rsid w:val="002C0CC6"/>
    <w:rsid w:val="002C15BF"/>
    <w:rsid w:val="002C173F"/>
    <w:rsid w:val="002C17DB"/>
    <w:rsid w:val="002C1883"/>
    <w:rsid w:val="002C34F1"/>
    <w:rsid w:val="002C39FA"/>
    <w:rsid w:val="002C47EF"/>
    <w:rsid w:val="002C5305"/>
    <w:rsid w:val="002C5901"/>
    <w:rsid w:val="002C59B3"/>
    <w:rsid w:val="002C637F"/>
    <w:rsid w:val="002C7504"/>
    <w:rsid w:val="002C770C"/>
    <w:rsid w:val="002D0669"/>
    <w:rsid w:val="002D0BC2"/>
    <w:rsid w:val="002D2290"/>
    <w:rsid w:val="002D315F"/>
    <w:rsid w:val="002D44EC"/>
    <w:rsid w:val="002D4B7D"/>
    <w:rsid w:val="002D5711"/>
    <w:rsid w:val="002D6ED9"/>
    <w:rsid w:val="002D7090"/>
    <w:rsid w:val="002E0033"/>
    <w:rsid w:val="002E0FA6"/>
    <w:rsid w:val="002E20DB"/>
    <w:rsid w:val="002E3173"/>
    <w:rsid w:val="002E52FB"/>
    <w:rsid w:val="002E5363"/>
    <w:rsid w:val="002E53D1"/>
    <w:rsid w:val="002E69A5"/>
    <w:rsid w:val="002E7B4A"/>
    <w:rsid w:val="002F059C"/>
    <w:rsid w:val="002F288B"/>
    <w:rsid w:val="002F2B5C"/>
    <w:rsid w:val="002F32BC"/>
    <w:rsid w:val="002F35FF"/>
    <w:rsid w:val="002F403D"/>
    <w:rsid w:val="002F5FDC"/>
    <w:rsid w:val="002F7770"/>
    <w:rsid w:val="002F7AC2"/>
    <w:rsid w:val="003004EB"/>
    <w:rsid w:val="003009DB"/>
    <w:rsid w:val="00303785"/>
    <w:rsid w:val="00303914"/>
    <w:rsid w:val="00303C9F"/>
    <w:rsid w:val="003043FF"/>
    <w:rsid w:val="003057DA"/>
    <w:rsid w:val="003059E6"/>
    <w:rsid w:val="00307107"/>
    <w:rsid w:val="003100A2"/>
    <w:rsid w:val="00310F98"/>
    <w:rsid w:val="00311448"/>
    <w:rsid w:val="00312D99"/>
    <w:rsid w:val="0031417B"/>
    <w:rsid w:val="00316073"/>
    <w:rsid w:val="00316C25"/>
    <w:rsid w:val="00316ED1"/>
    <w:rsid w:val="0031740C"/>
    <w:rsid w:val="00322FE5"/>
    <w:rsid w:val="00323BF4"/>
    <w:rsid w:val="0032488A"/>
    <w:rsid w:val="00325AB4"/>
    <w:rsid w:val="003260DF"/>
    <w:rsid w:val="00326D2F"/>
    <w:rsid w:val="0032708F"/>
    <w:rsid w:val="00327D62"/>
    <w:rsid w:val="00330F2E"/>
    <w:rsid w:val="0033182A"/>
    <w:rsid w:val="0033362D"/>
    <w:rsid w:val="003347B4"/>
    <w:rsid w:val="00334B89"/>
    <w:rsid w:val="0033541D"/>
    <w:rsid w:val="003358F7"/>
    <w:rsid w:val="00336662"/>
    <w:rsid w:val="00341DD1"/>
    <w:rsid w:val="003428A7"/>
    <w:rsid w:val="00343A50"/>
    <w:rsid w:val="00346728"/>
    <w:rsid w:val="00346BA8"/>
    <w:rsid w:val="00347996"/>
    <w:rsid w:val="003539F7"/>
    <w:rsid w:val="00353E5B"/>
    <w:rsid w:val="003542B6"/>
    <w:rsid w:val="00357CC0"/>
    <w:rsid w:val="00360BBD"/>
    <w:rsid w:val="00360FF0"/>
    <w:rsid w:val="00361475"/>
    <w:rsid w:val="003617CF"/>
    <w:rsid w:val="00364D5C"/>
    <w:rsid w:val="00366F3F"/>
    <w:rsid w:val="003716BD"/>
    <w:rsid w:val="0037268F"/>
    <w:rsid w:val="00373FB9"/>
    <w:rsid w:val="00374F89"/>
    <w:rsid w:val="0038061B"/>
    <w:rsid w:val="0038281C"/>
    <w:rsid w:val="00383254"/>
    <w:rsid w:val="003832DF"/>
    <w:rsid w:val="0038696E"/>
    <w:rsid w:val="00387038"/>
    <w:rsid w:val="00390F3A"/>
    <w:rsid w:val="00390FCC"/>
    <w:rsid w:val="0039166D"/>
    <w:rsid w:val="00391A64"/>
    <w:rsid w:val="00393088"/>
    <w:rsid w:val="00393ACE"/>
    <w:rsid w:val="00393B95"/>
    <w:rsid w:val="00395867"/>
    <w:rsid w:val="00395A3F"/>
    <w:rsid w:val="00397AFC"/>
    <w:rsid w:val="00397DF4"/>
    <w:rsid w:val="00397F8A"/>
    <w:rsid w:val="003A1084"/>
    <w:rsid w:val="003A1B31"/>
    <w:rsid w:val="003A2641"/>
    <w:rsid w:val="003A2B35"/>
    <w:rsid w:val="003A2B95"/>
    <w:rsid w:val="003A34EA"/>
    <w:rsid w:val="003A3D01"/>
    <w:rsid w:val="003A3D16"/>
    <w:rsid w:val="003A4449"/>
    <w:rsid w:val="003A48E1"/>
    <w:rsid w:val="003A5340"/>
    <w:rsid w:val="003A539E"/>
    <w:rsid w:val="003A5493"/>
    <w:rsid w:val="003A7355"/>
    <w:rsid w:val="003B0BA2"/>
    <w:rsid w:val="003B142D"/>
    <w:rsid w:val="003B2473"/>
    <w:rsid w:val="003B2C4B"/>
    <w:rsid w:val="003B38D8"/>
    <w:rsid w:val="003B39FC"/>
    <w:rsid w:val="003B669E"/>
    <w:rsid w:val="003B72FC"/>
    <w:rsid w:val="003B7B11"/>
    <w:rsid w:val="003C0955"/>
    <w:rsid w:val="003C1A00"/>
    <w:rsid w:val="003C215B"/>
    <w:rsid w:val="003C3686"/>
    <w:rsid w:val="003C42F9"/>
    <w:rsid w:val="003C49C6"/>
    <w:rsid w:val="003C601D"/>
    <w:rsid w:val="003C628A"/>
    <w:rsid w:val="003C698A"/>
    <w:rsid w:val="003C6A26"/>
    <w:rsid w:val="003C6E52"/>
    <w:rsid w:val="003D0AF0"/>
    <w:rsid w:val="003D1F35"/>
    <w:rsid w:val="003D38EF"/>
    <w:rsid w:val="003D38F2"/>
    <w:rsid w:val="003D39F8"/>
    <w:rsid w:val="003D4CD9"/>
    <w:rsid w:val="003D7159"/>
    <w:rsid w:val="003E00E6"/>
    <w:rsid w:val="003E099B"/>
    <w:rsid w:val="003E134A"/>
    <w:rsid w:val="003E1D3C"/>
    <w:rsid w:val="003E224C"/>
    <w:rsid w:val="003E39D1"/>
    <w:rsid w:val="003E439B"/>
    <w:rsid w:val="003E43AB"/>
    <w:rsid w:val="003E4813"/>
    <w:rsid w:val="003E49D4"/>
    <w:rsid w:val="003E49E7"/>
    <w:rsid w:val="003E4D6E"/>
    <w:rsid w:val="003E5F5C"/>
    <w:rsid w:val="003E6720"/>
    <w:rsid w:val="003F0D0C"/>
    <w:rsid w:val="003F1186"/>
    <w:rsid w:val="003F19AB"/>
    <w:rsid w:val="003F1C9E"/>
    <w:rsid w:val="003F23F1"/>
    <w:rsid w:val="003F2D91"/>
    <w:rsid w:val="003F313E"/>
    <w:rsid w:val="003F5FB0"/>
    <w:rsid w:val="003F7234"/>
    <w:rsid w:val="003F78F4"/>
    <w:rsid w:val="003F7938"/>
    <w:rsid w:val="003F7FA0"/>
    <w:rsid w:val="00400009"/>
    <w:rsid w:val="00400C9B"/>
    <w:rsid w:val="004011E9"/>
    <w:rsid w:val="00401810"/>
    <w:rsid w:val="0040248C"/>
    <w:rsid w:val="004041EA"/>
    <w:rsid w:val="00404210"/>
    <w:rsid w:val="00404236"/>
    <w:rsid w:val="00404784"/>
    <w:rsid w:val="00404F74"/>
    <w:rsid w:val="00404FD3"/>
    <w:rsid w:val="004052E8"/>
    <w:rsid w:val="004053FB"/>
    <w:rsid w:val="00405BFC"/>
    <w:rsid w:val="00407BBD"/>
    <w:rsid w:val="00407DED"/>
    <w:rsid w:val="004113F9"/>
    <w:rsid w:val="004122BA"/>
    <w:rsid w:val="004126AE"/>
    <w:rsid w:val="004145E8"/>
    <w:rsid w:val="004148CD"/>
    <w:rsid w:val="004167C9"/>
    <w:rsid w:val="004173F3"/>
    <w:rsid w:val="00420076"/>
    <w:rsid w:val="00420C27"/>
    <w:rsid w:val="0042191B"/>
    <w:rsid w:val="00421E0E"/>
    <w:rsid w:val="0042203F"/>
    <w:rsid w:val="0042343C"/>
    <w:rsid w:val="0042396B"/>
    <w:rsid w:val="004246FE"/>
    <w:rsid w:val="00426127"/>
    <w:rsid w:val="004276A0"/>
    <w:rsid w:val="004328F5"/>
    <w:rsid w:val="00434AB5"/>
    <w:rsid w:val="00434E8F"/>
    <w:rsid w:val="00434EFE"/>
    <w:rsid w:val="004350E5"/>
    <w:rsid w:val="00435B4C"/>
    <w:rsid w:val="00435B88"/>
    <w:rsid w:val="00435F8F"/>
    <w:rsid w:val="0044003B"/>
    <w:rsid w:val="004413EE"/>
    <w:rsid w:val="004421DD"/>
    <w:rsid w:val="004421E3"/>
    <w:rsid w:val="0044250B"/>
    <w:rsid w:val="004428FE"/>
    <w:rsid w:val="00443504"/>
    <w:rsid w:val="004445CA"/>
    <w:rsid w:val="004449D8"/>
    <w:rsid w:val="00444E75"/>
    <w:rsid w:val="00445DEA"/>
    <w:rsid w:val="004462FD"/>
    <w:rsid w:val="004473AB"/>
    <w:rsid w:val="00450659"/>
    <w:rsid w:val="004516D7"/>
    <w:rsid w:val="00453913"/>
    <w:rsid w:val="004570AC"/>
    <w:rsid w:val="00457336"/>
    <w:rsid w:val="0046241C"/>
    <w:rsid w:val="00463566"/>
    <w:rsid w:val="00463CBB"/>
    <w:rsid w:val="004677C2"/>
    <w:rsid w:val="004679BC"/>
    <w:rsid w:val="00470417"/>
    <w:rsid w:val="00471240"/>
    <w:rsid w:val="0047588E"/>
    <w:rsid w:val="00475C38"/>
    <w:rsid w:val="00477B52"/>
    <w:rsid w:val="004800B5"/>
    <w:rsid w:val="00480974"/>
    <w:rsid w:val="00480F34"/>
    <w:rsid w:val="00481159"/>
    <w:rsid w:val="00482228"/>
    <w:rsid w:val="004846B1"/>
    <w:rsid w:val="00486A3E"/>
    <w:rsid w:val="00487B48"/>
    <w:rsid w:val="00490250"/>
    <w:rsid w:val="004909DF"/>
    <w:rsid w:val="00490F9B"/>
    <w:rsid w:val="004924DA"/>
    <w:rsid w:val="0049293C"/>
    <w:rsid w:val="00493162"/>
    <w:rsid w:val="004935C8"/>
    <w:rsid w:val="00494030"/>
    <w:rsid w:val="00494560"/>
    <w:rsid w:val="00495A83"/>
    <w:rsid w:val="00495CC0"/>
    <w:rsid w:val="0049623E"/>
    <w:rsid w:val="00497CBA"/>
    <w:rsid w:val="004A3CBC"/>
    <w:rsid w:val="004A52DC"/>
    <w:rsid w:val="004A5AD7"/>
    <w:rsid w:val="004B0ADA"/>
    <w:rsid w:val="004B0E32"/>
    <w:rsid w:val="004B1068"/>
    <w:rsid w:val="004B5998"/>
    <w:rsid w:val="004B5A0C"/>
    <w:rsid w:val="004B622D"/>
    <w:rsid w:val="004B72BA"/>
    <w:rsid w:val="004B7FFB"/>
    <w:rsid w:val="004C02FC"/>
    <w:rsid w:val="004C07CF"/>
    <w:rsid w:val="004C07E6"/>
    <w:rsid w:val="004C24EA"/>
    <w:rsid w:val="004C4171"/>
    <w:rsid w:val="004C4178"/>
    <w:rsid w:val="004C4E80"/>
    <w:rsid w:val="004C5BD9"/>
    <w:rsid w:val="004C6E78"/>
    <w:rsid w:val="004C770F"/>
    <w:rsid w:val="004C7FE9"/>
    <w:rsid w:val="004D037C"/>
    <w:rsid w:val="004D038A"/>
    <w:rsid w:val="004D1F07"/>
    <w:rsid w:val="004D217B"/>
    <w:rsid w:val="004D3353"/>
    <w:rsid w:val="004D346D"/>
    <w:rsid w:val="004D3938"/>
    <w:rsid w:val="004D4082"/>
    <w:rsid w:val="004D43F0"/>
    <w:rsid w:val="004D740D"/>
    <w:rsid w:val="004D744F"/>
    <w:rsid w:val="004D77A8"/>
    <w:rsid w:val="004E01D9"/>
    <w:rsid w:val="004E05B9"/>
    <w:rsid w:val="004E060E"/>
    <w:rsid w:val="004E35AF"/>
    <w:rsid w:val="004E3FA8"/>
    <w:rsid w:val="004E43F9"/>
    <w:rsid w:val="004E445E"/>
    <w:rsid w:val="004E4676"/>
    <w:rsid w:val="004E4A8C"/>
    <w:rsid w:val="004E4B18"/>
    <w:rsid w:val="004E5A93"/>
    <w:rsid w:val="004F1FD3"/>
    <w:rsid w:val="004F3336"/>
    <w:rsid w:val="004F3576"/>
    <w:rsid w:val="004F3BAC"/>
    <w:rsid w:val="004F4077"/>
    <w:rsid w:val="004F46F9"/>
    <w:rsid w:val="004F5C18"/>
    <w:rsid w:val="004F5C5C"/>
    <w:rsid w:val="004F666B"/>
    <w:rsid w:val="004F7C84"/>
    <w:rsid w:val="004F7DC2"/>
    <w:rsid w:val="0050040D"/>
    <w:rsid w:val="00500CDF"/>
    <w:rsid w:val="00501E02"/>
    <w:rsid w:val="0050209E"/>
    <w:rsid w:val="00502331"/>
    <w:rsid w:val="005024DE"/>
    <w:rsid w:val="0050514C"/>
    <w:rsid w:val="00506C25"/>
    <w:rsid w:val="00506D12"/>
    <w:rsid w:val="00507903"/>
    <w:rsid w:val="00507C93"/>
    <w:rsid w:val="00510094"/>
    <w:rsid w:val="005102E1"/>
    <w:rsid w:val="00511172"/>
    <w:rsid w:val="00511FF4"/>
    <w:rsid w:val="00512243"/>
    <w:rsid w:val="005128EB"/>
    <w:rsid w:val="0051463F"/>
    <w:rsid w:val="00515639"/>
    <w:rsid w:val="00517184"/>
    <w:rsid w:val="005178C7"/>
    <w:rsid w:val="00517F24"/>
    <w:rsid w:val="00520C48"/>
    <w:rsid w:val="005219AD"/>
    <w:rsid w:val="00522818"/>
    <w:rsid w:val="00523228"/>
    <w:rsid w:val="00523770"/>
    <w:rsid w:val="00523AD8"/>
    <w:rsid w:val="00523BAD"/>
    <w:rsid w:val="0052526F"/>
    <w:rsid w:val="00525E9E"/>
    <w:rsid w:val="0052743B"/>
    <w:rsid w:val="00527681"/>
    <w:rsid w:val="00527865"/>
    <w:rsid w:val="00527A12"/>
    <w:rsid w:val="00527D22"/>
    <w:rsid w:val="00530771"/>
    <w:rsid w:val="00530903"/>
    <w:rsid w:val="00531637"/>
    <w:rsid w:val="00532182"/>
    <w:rsid w:val="0053375D"/>
    <w:rsid w:val="0053517A"/>
    <w:rsid w:val="00537DDF"/>
    <w:rsid w:val="0054028F"/>
    <w:rsid w:val="00540ACC"/>
    <w:rsid w:val="00540C73"/>
    <w:rsid w:val="005410B7"/>
    <w:rsid w:val="00541871"/>
    <w:rsid w:val="00541D0E"/>
    <w:rsid w:val="005444CC"/>
    <w:rsid w:val="005445EB"/>
    <w:rsid w:val="00544B32"/>
    <w:rsid w:val="005454FF"/>
    <w:rsid w:val="00545603"/>
    <w:rsid w:val="005464E6"/>
    <w:rsid w:val="00546B13"/>
    <w:rsid w:val="00551985"/>
    <w:rsid w:val="005520E5"/>
    <w:rsid w:val="005528E5"/>
    <w:rsid w:val="00557C33"/>
    <w:rsid w:val="005606C1"/>
    <w:rsid w:val="00561640"/>
    <w:rsid w:val="005617C5"/>
    <w:rsid w:val="00561AC9"/>
    <w:rsid w:val="00561C51"/>
    <w:rsid w:val="0056309E"/>
    <w:rsid w:val="005640F9"/>
    <w:rsid w:val="00564FD1"/>
    <w:rsid w:val="00565D1D"/>
    <w:rsid w:val="0056634F"/>
    <w:rsid w:val="005672CF"/>
    <w:rsid w:val="00567483"/>
    <w:rsid w:val="005675DE"/>
    <w:rsid w:val="00570267"/>
    <w:rsid w:val="00571758"/>
    <w:rsid w:val="005737A6"/>
    <w:rsid w:val="005752AF"/>
    <w:rsid w:val="005758C6"/>
    <w:rsid w:val="005771F5"/>
    <w:rsid w:val="00580756"/>
    <w:rsid w:val="0058076C"/>
    <w:rsid w:val="00580D0D"/>
    <w:rsid w:val="00581896"/>
    <w:rsid w:val="00583D4A"/>
    <w:rsid w:val="00583EF7"/>
    <w:rsid w:val="00586264"/>
    <w:rsid w:val="005872CC"/>
    <w:rsid w:val="00592107"/>
    <w:rsid w:val="00592590"/>
    <w:rsid w:val="005942A4"/>
    <w:rsid w:val="0059542E"/>
    <w:rsid w:val="00595744"/>
    <w:rsid w:val="00596024"/>
    <w:rsid w:val="00596C69"/>
    <w:rsid w:val="00597AED"/>
    <w:rsid w:val="005A078E"/>
    <w:rsid w:val="005A0C42"/>
    <w:rsid w:val="005A124C"/>
    <w:rsid w:val="005A2F6E"/>
    <w:rsid w:val="005A40C6"/>
    <w:rsid w:val="005A6041"/>
    <w:rsid w:val="005B03D5"/>
    <w:rsid w:val="005B0D60"/>
    <w:rsid w:val="005B1077"/>
    <w:rsid w:val="005B1C39"/>
    <w:rsid w:val="005B1ED6"/>
    <w:rsid w:val="005B3E07"/>
    <w:rsid w:val="005B3E6F"/>
    <w:rsid w:val="005B67D7"/>
    <w:rsid w:val="005C0494"/>
    <w:rsid w:val="005C2579"/>
    <w:rsid w:val="005C3114"/>
    <w:rsid w:val="005C3957"/>
    <w:rsid w:val="005C3A65"/>
    <w:rsid w:val="005C5509"/>
    <w:rsid w:val="005C5EAB"/>
    <w:rsid w:val="005C71B4"/>
    <w:rsid w:val="005C7689"/>
    <w:rsid w:val="005D033D"/>
    <w:rsid w:val="005D0A71"/>
    <w:rsid w:val="005D2A77"/>
    <w:rsid w:val="005D2BDE"/>
    <w:rsid w:val="005D3F2D"/>
    <w:rsid w:val="005D4DC3"/>
    <w:rsid w:val="005D4E5F"/>
    <w:rsid w:val="005D5FCB"/>
    <w:rsid w:val="005D6A07"/>
    <w:rsid w:val="005D6F60"/>
    <w:rsid w:val="005D71DC"/>
    <w:rsid w:val="005E04DA"/>
    <w:rsid w:val="005E1777"/>
    <w:rsid w:val="005E184F"/>
    <w:rsid w:val="005E2F51"/>
    <w:rsid w:val="005E3609"/>
    <w:rsid w:val="005E6D18"/>
    <w:rsid w:val="005F0113"/>
    <w:rsid w:val="005F0614"/>
    <w:rsid w:val="005F0C91"/>
    <w:rsid w:val="005F2199"/>
    <w:rsid w:val="005F33E1"/>
    <w:rsid w:val="005F3930"/>
    <w:rsid w:val="005F3EEF"/>
    <w:rsid w:val="0060001C"/>
    <w:rsid w:val="0060018A"/>
    <w:rsid w:val="00601433"/>
    <w:rsid w:val="006016FD"/>
    <w:rsid w:val="006017F1"/>
    <w:rsid w:val="00601B4C"/>
    <w:rsid w:val="00601BCE"/>
    <w:rsid w:val="006026EC"/>
    <w:rsid w:val="0060322C"/>
    <w:rsid w:val="00606E4D"/>
    <w:rsid w:val="006079C5"/>
    <w:rsid w:val="00610A3F"/>
    <w:rsid w:val="00610C66"/>
    <w:rsid w:val="00612285"/>
    <w:rsid w:val="006136FA"/>
    <w:rsid w:val="00613CAD"/>
    <w:rsid w:val="0061411B"/>
    <w:rsid w:val="00614ADC"/>
    <w:rsid w:val="00616BF8"/>
    <w:rsid w:val="006170DA"/>
    <w:rsid w:val="00617313"/>
    <w:rsid w:val="00623FB3"/>
    <w:rsid w:val="006252E4"/>
    <w:rsid w:val="00626A37"/>
    <w:rsid w:val="006300C2"/>
    <w:rsid w:val="00631BEB"/>
    <w:rsid w:val="00632098"/>
    <w:rsid w:val="00632269"/>
    <w:rsid w:val="00632A1A"/>
    <w:rsid w:val="00632C5F"/>
    <w:rsid w:val="00632EDC"/>
    <w:rsid w:val="00634061"/>
    <w:rsid w:val="00635243"/>
    <w:rsid w:val="00635986"/>
    <w:rsid w:val="00636CEB"/>
    <w:rsid w:val="00636E56"/>
    <w:rsid w:val="0063749C"/>
    <w:rsid w:val="00637BD7"/>
    <w:rsid w:val="00640814"/>
    <w:rsid w:val="00641F12"/>
    <w:rsid w:val="00642C93"/>
    <w:rsid w:val="00644B09"/>
    <w:rsid w:val="00645435"/>
    <w:rsid w:val="00645C32"/>
    <w:rsid w:val="00645DE0"/>
    <w:rsid w:val="006477A0"/>
    <w:rsid w:val="00647923"/>
    <w:rsid w:val="00650EE2"/>
    <w:rsid w:val="00651BA6"/>
    <w:rsid w:val="00651C04"/>
    <w:rsid w:val="0065319C"/>
    <w:rsid w:val="00653644"/>
    <w:rsid w:val="006579CC"/>
    <w:rsid w:val="00657E23"/>
    <w:rsid w:val="0066066B"/>
    <w:rsid w:val="00660A19"/>
    <w:rsid w:val="00662365"/>
    <w:rsid w:val="00662594"/>
    <w:rsid w:val="0066360F"/>
    <w:rsid w:val="006645E7"/>
    <w:rsid w:val="0066542B"/>
    <w:rsid w:val="00665619"/>
    <w:rsid w:val="00665A8A"/>
    <w:rsid w:val="0066699E"/>
    <w:rsid w:val="00667D96"/>
    <w:rsid w:val="00671153"/>
    <w:rsid w:val="0067270D"/>
    <w:rsid w:val="00672C51"/>
    <w:rsid w:val="00673AAD"/>
    <w:rsid w:val="00674232"/>
    <w:rsid w:val="006742CA"/>
    <w:rsid w:val="006745BF"/>
    <w:rsid w:val="00674735"/>
    <w:rsid w:val="0067490F"/>
    <w:rsid w:val="00675BF7"/>
    <w:rsid w:val="00676BD9"/>
    <w:rsid w:val="006775D3"/>
    <w:rsid w:val="00677FD6"/>
    <w:rsid w:val="00680056"/>
    <w:rsid w:val="0068027F"/>
    <w:rsid w:val="0068037B"/>
    <w:rsid w:val="00680470"/>
    <w:rsid w:val="00683195"/>
    <w:rsid w:val="00683A16"/>
    <w:rsid w:val="0068481A"/>
    <w:rsid w:val="00684CB5"/>
    <w:rsid w:val="00685BBC"/>
    <w:rsid w:val="00686EE2"/>
    <w:rsid w:val="0068722B"/>
    <w:rsid w:val="006873A2"/>
    <w:rsid w:val="00687DD6"/>
    <w:rsid w:val="00691AF8"/>
    <w:rsid w:val="006942D7"/>
    <w:rsid w:val="00694712"/>
    <w:rsid w:val="00696761"/>
    <w:rsid w:val="006A0509"/>
    <w:rsid w:val="006A0CEC"/>
    <w:rsid w:val="006A1134"/>
    <w:rsid w:val="006A1E59"/>
    <w:rsid w:val="006A20CC"/>
    <w:rsid w:val="006A23AA"/>
    <w:rsid w:val="006A23B0"/>
    <w:rsid w:val="006A24A1"/>
    <w:rsid w:val="006A3DC7"/>
    <w:rsid w:val="006A4ABD"/>
    <w:rsid w:val="006A5AF7"/>
    <w:rsid w:val="006A5B95"/>
    <w:rsid w:val="006A7917"/>
    <w:rsid w:val="006B0698"/>
    <w:rsid w:val="006B0D2D"/>
    <w:rsid w:val="006B2570"/>
    <w:rsid w:val="006B2E63"/>
    <w:rsid w:val="006B3B99"/>
    <w:rsid w:val="006B41FE"/>
    <w:rsid w:val="006B424B"/>
    <w:rsid w:val="006B6F50"/>
    <w:rsid w:val="006C0B49"/>
    <w:rsid w:val="006C0CC8"/>
    <w:rsid w:val="006C177D"/>
    <w:rsid w:val="006C1E0F"/>
    <w:rsid w:val="006C20D4"/>
    <w:rsid w:val="006C233C"/>
    <w:rsid w:val="006C3328"/>
    <w:rsid w:val="006C338F"/>
    <w:rsid w:val="006C392A"/>
    <w:rsid w:val="006C4523"/>
    <w:rsid w:val="006C5DA3"/>
    <w:rsid w:val="006C5E8B"/>
    <w:rsid w:val="006C6223"/>
    <w:rsid w:val="006C62A1"/>
    <w:rsid w:val="006D09B1"/>
    <w:rsid w:val="006D2296"/>
    <w:rsid w:val="006D24A8"/>
    <w:rsid w:val="006D24EA"/>
    <w:rsid w:val="006D407D"/>
    <w:rsid w:val="006D5347"/>
    <w:rsid w:val="006D660F"/>
    <w:rsid w:val="006E1CD3"/>
    <w:rsid w:val="006E30D0"/>
    <w:rsid w:val="006E3B1D"/>
    <w:rsid w:val="006E3F6E"/>
    <w:rsid w:val="006E4985"/>
    <w:rsid w:val="006E542E"/>
    <w:rsid w:val="006E6249"/>
    <w:rsid w:val="006E79B2"/>
    <w:rsid w:val="006E7EF5"/>
    <w:rsid w:val="006F0DAC"/>
    <w:rsid w:val="006F4A12"/>
    <w:rsid w:val="006F59C0"/>
    <w:rsid w:val="006F5BDD"/>
    <w:rsid w:val="00700A54"/>
    <w:rsid w:val="00701B96"/>
    <w:rsid w:val="00702DEA"/>
    <w:rsid w:val="00703DEC"/>
    <w:rsid w:val="007068D9"/>
    <w:rsid w:val="00706EE6"/>
    <w:rsid w:val="0070718E"/>
    <w:rsid w:val="00707D74"/>
    <w:rsid w:val="00711295"/>
    <w:rsid w:val="0071157E"/>
    <w:rsid w:val="007115AE"/>
    <w:rsid w:val="007118FB"/>
    <w:rsid w:val="00714ADE"/>
    <w:rsid w:val="007164B6"/>
    <w:rsid w:val="00716598"/>
    <w:rsid w:val="00716D64"/>
    <w:rsid w:val="00717097"/>
    <w:rsid w:val="00717139"/>
    <w:rsid w:val="0072019A"/>
    <w:rsid w:val="00720DC7"/>
    <w:rsid w:val="00722388"/>
    <w:rsid w:val="007228AE"/>
    <w:rsid w:val="00724372"/>
    <w:rsid w:val="00724F4D"/>
    <w:rsid w:val="007263A1"/>
    <w:rsid w:val="0073022A"/>
    <w:rsid w:val="00731D71"/>
    <w:rsid w:val="007320A4"/>
    <w:rsid w:val="0073262C"/>
    <w:rsid w:val="00732DF2"/>
    <w:rsid w:val="007332B3"/>
    <w:rsid w:val="00733DDD"/>
    <w:rsid w:val="00734E08"/>
    <w:rsid w:val="007416F9"/>
    <w:rsid w:val="00743329"/>
    <w:rsid w:val="007435A2"/>
    <w:rsid w:val="007447DC"/>
    <w:rsid w:val="00744F1C"/>
    <w:rsid w:val="007458D8"/>
    <w:rsid w:val="00746B36"/>
    <w:rsid w:val="0075034C"/>
    <w:rsid w:val="0075089C"/>
    <w:rsid w:val="00750B60"/>
    <w:rsid w:val="00750C7F"/>
    <w:rsid w:val="00750DE1"/>
    <w:rsid w:val="007513E2"/>
    <w:rsid w:val="00753267"/>
    <w:rsid w:val="007540F1"/>
    <w:rsid w:val="00754935"/>
    <w:rsid w:val="00754AB6"/>
    <w:rsid w:val="007555FF"/>
    <w:rsid w:val="00755E83"/>
    <w:rsid w:val="007566B3"/>
    <w:rsid w:val="00756929"/>
    <w:rsid w:val="007573B1"/>
    <w:rsid w:val="007616AB"/>
    <w:rsid w:val="007650B9"/>
    <w:rsid w:val="0076511A"/>
    <w:rsid w:val="00767DBB"/>
    <w:rsid w:val="00770ECD"/>
    <w:rsid w:val="007710DD"/>
    <w:rsid w:val="007717CA"/>
    <w:rsid w:val="00771BC7"/>
    <w:rsid w:val="00772DA2"/>
    <w:rsid w:val="00772FB6"/>
    <w:rsid w:val="0077310A"/>
    <w:rsid w:val="0077328A"/>
    <w:rsid w:val="00774CC8"/>
    <w:rsid w:val="00774CDD"/>
    <w:rsid w:val="0077533B"/>
    <w:rsid w:val="00776F4B"/>
    <w:rsid w:val="007811C4"/>
    <w:rsid w:val="007819A6"/>
    <w:rsid w:val="007866BC"/>
    <w:rsid w:val="0079073A"/>
    <w:rsid w:val="00791655"/>
    <w:rsid w:val="00791C79"/>
    <w:rsid w:val="0079202D"/>
    <w:rsid w:val="007923B8"/>
    <w:rsid w:val="00793F89"/>
    <w:rsid w:val="007943FF"/>
    <w:rsid w:val="00795D7E"/>
    <w:rsid w:val="007960CD"/>
    <w:rsid w:val="0079689D"/>
    <w:rsid w:val="00796B8D"/>
    <w:rsid w:val="00796D4A"/>
    <w:rsid w:val="0079748D"/>
    <w:rsid w:val="007A08B3"/>
    <w:rsid w:val="007A099D"/>
    <w:rsid w:val="007A211E"/>
    <w:rsid w:val="007A23E1"/>
    <w:rsid w:val="007A27BD"/>
    <w:rsid w:val="007A4A38"/>
    <w:rsid w:val="007A79D9"/>
    <w:rsid w:val="007B32B9"/>
    <w:rsid w:val="007B33AB"/>
    <w:rsid w:val="007B57B1"/>
    <w:rsid w:val="007B6516"/>
    <w:rsid w:val="007B7AE2"/>
    <w:rsid w:val="007B7E30"/>
    <w:rsid w:val="007C05C6"/>
    <w:rsid w:val="007C1172"/>
    <w:rsid w:val="007C1A41"/>
    <w:rsid w:val="007C1E83"/>
    <w:rsid w:val="007C28F0"/>
    <w:rsid w:val="007C2901"/>
    <w:rsid w:val="007C5B88"/>
    <w:rsid w:val="007C70B3"/>
    <w:rsid w:val="007C745E"/>
    <w:rsid w:val="007D0515"/>
    <w:rsid w:val="007D14F3"/>
    <w:rsid w:val="007D1B08"/>
    <w:rsid w:val="007D2B2A"/>
    <w:rsid w:val="007D3DB1"/>
    <w:rsid w:val="007D41BC"/>
    <w:rsid w:val="007D4311"/>
    <w:rsid w:val="007D478F"/>
    <w:rsid w:val="007D55DA"/>
    <w:rsid w:val="007E0083"/>
    <w:rsid w:val="007E078D"/>
    <w:rsid w:val="007E0F78"/>
    <w:rsid w:val="007E1174"/>
    <w:rsid w:val="007E16D2"/>
    <w:rsid w:val="007E1B97"/>
    <w:rsid w:val="007E1E5E"/>
    <w:rsid w:val="007E2382"/>
    <w:rsid w:val="007E25C2"/>
    <w:rsid w:val="007E2748"/>
    <w:rsid w:val="007E2BDC"/>
    <w:rsid w:val="007E361E"/>
    <w:rsid w:val="007E3935"/>
    <w:rsid w:val="007E47B0"/>
    <w:rsid w:val="007E5A32"/>
    <w:rsid w:val="007E6B52"/>
    <w:rsid w:val="007F0FC3"/>
    <w:rsid w:val="007F3423"/>
    <w:rsid w:val="007F3FEA"/>
    <w:rsid w:val="007F5511"/>
    <w:rsid w:val="007F566D"/>
    <w:rsid w:val="00800443"/>
    <w:rsid w:val="008008EC"/>
    <w:rsid w:val="00800D6D"/>
    <w:rsid w:val="00802A22"/>
    <w:rsid w:val="00804244"/>
    <w:rsid w:val="00804490"/>
    <w:rsid w:val="008052D3"/>
    <w:rsid w:val="00805613"/>
    <w:rsid w:val="00806735"/>
    <w:rsid w:val="00806BF1"/>
    <w:rsid w:val="00807AC7"/>
    <w:rsid w:val="008114A5"/>
    <w:rsid w:val="008131F0"/>
    <w:rsid w:val="008144A7"/>
    <w:rsid w:val="0081483D"/>
    <w:rsid w:val="00815555"/>
    <w:rsid w:val="008155A1"/>
    <w:rsid w:val="00815FFD"/>
    <w:rsid w:val="0082294E"/>
    <w:rsid w:val="008232C1"/>
    <w:rsid w:val="00823A43"/>
    <w:rsid w:val="00823F0A"/>
    <w:rsid w:val="008241D0"/>
    <w:rsid w:val="00824C28"/>
    <w:rsid w:val="0082654D"/>
    <w:rsid w:val="008278F9"/>
    <w:rsid w:val="00827E49"/>
    <w:rsid w:val="00832D84"/>
    <w:rsid w:val="00833956"/>
    <w:rsid w:val="0083433B"/>
    <w:rsid w:val="00834880"/>
    <w:rsid w:val="00835B89"/>
    <w:rsid w:val="008360EA"/>
    <w:rsid w:val="00836104"/>
    <w:rsid w:val="008363C7"/>
    <w:rsid w:val="008369D7"/>
    <w:rsid w:val="008377DE"/>
    <w:rsid w:val="00842162"/>
    <w:rsid w:val="0084227E"/>
    <w:rsid w:val="008424CC"/>
    <w:rsid w:val="00843445"/>
    <w:rsid w:val="0084431D"/>
    <w:rsid w:val="0084525D"/>
    <w:rsid w:val="00845C77"/>
    <w:rsid w:val="00846AF2"/>
    <w:rsid w:val="00846EDE"/>
    <w:rsid w:val="008474C2"/>
    <w:rsid w:val="00847625"/>
    <w:rsid w:val="0085073D"/>
    <w:rsid w:val="00850F3F"/>
    <w:rsid w:val="00852E4B"/>
    <w:rsid w:val="00852E77"/>
    <w:rsid w:val="00853766"/>
    <w:rsid w:val="0085382F"/>
    <w:rsid w:val="00856291"/>
    <w:rsid w:val="008602CE"/>
    <w:rsid w:val="008603F8"/>
    <w:rsid w:val="00863C65"/>
    <w:rsid w:val="00864123"/>
    <w:rsid w:val="00864DA3"/>
    <w:rsid w:val="00865FCE"/>
    <w:rsid w:val="00866595"/>
    <w:rsid w:val="0086765C"/>
    <w:rsid w:val="00867CBD"/>
    <w:rsid w:val="00870152"/>
    <w:rsid w:val="00870740"/>
    <w:rsid w:val="0087088B"/>
    <w:rsid w:val="00875CE0"/>
    <w:rsid w:val="00880C02"/>
    <w:rsid w:val="00880F52"/>
    <w:rsid w:val="0088210C"/>
    <w:rsid w:val="00883150"/>
    <w:rsid w:val="00885245"/>
    <w:rsid w:val="00885E57"/>
    <w:rsid w:val="008864B8"/>
    <w:rsid w:val="00886765"/>
    <w:rsid w:val="00887094"/>
    <w:rsid w:val="008873DD"/>
    <w:rsid w:val="00887BC6"/>
    <w:rsid w:val="00887DB2"/>
    <w:rsid w:val="00891037"/>
    <w:rsid w:val="008914A2"/>
    <w:rsid w:val="00892AFC"/>
    <w:rsid w:val="00893210"/>
    <w:rsid w:val="00893EC8"/>
    <w:rsid w:val="00895F2F"/>
    <w:rsid w:val="00897861"/>
    <w:rsid w:val="00897868"/>
    <w:rsid w:val="008A0248"/>
    <w:rsid w:val="008A07FC"/>
    <w:rsid w:val="008A121F"/>
    <w:rsid w:val="008A36A1"/>
    <w:rsid w:val="008A3A2D"/>
    <w:rsid w:val="008A4043"/>
    <w:rsid w:val="008A45CD"/>
    <w:rsid w:val="008A4DDD"/>
    <w:rsid w:val="008A5B64"/>
    <w:rsid w:val="008A7841"/>
    <w:rsid w:val="008A78F9"/>
    <w:rsid w:val="008A7E0A"/>
    <w:rsid w:val="008B1C1B"/>
    <w:rsid w:val="008B2218"/>
    <w:rsid w:val="008B2CF1"/>
    <w:rsid w:val="008B32F8"/>
    <w:rsid w:val="008B3D4C"/>
    <w:rsid w:val="008B5149"/>
    <w:rsid w:val="008B58B7"/>
    <w:rsid w:val="008B62AF"/>
    <w:rsid w:val="008B66A5"/>
    <w:rsid w:val="008C01DC"/>
    <w:rsid w:val="008C35AD"/>
    <w:rsid w:val="008C3CE3"/>
    <w:rsid w:val="008C53FE"/>
    <w:rsid w:val="008C5877"/>
    <w:rsid w:val="008C5960"/>
    <w:rsid w:val="008C5A12"/>
    <w:rsid w:val="008C66D8"/>
    <w:rsid w:val="008C7481"/>
    <w:rsid w:val="008C7B22"/>
    <w:rsid w:val="008C7F98"/>
    <w:rsid w:val="008D0C06"/>
    <w:rsid w:val="008D1229"/>
    <w:rsid w:val="008D498D"/>
    <w:rsid w:val="008D6B7E"/>
    <w:rsid w:val="008D75CA"/>
    <w:rsid w:val="008E1A4D"/>
    <w:rsid w:val="008E1FE7"/>
    <w:rsid w:val="008E2EA9"/>
    <w:rsid w:val="008E446A"/>
    <w:rsid w:val="008E5D3F"/>
    <w:rsid w:val="008E6346"/>
    <w:rsid w:val="008E65AA"/>
    <w:rsid w:val="008E6CDB"/>
    <w:rsid w:val="008F014F"/>
    <w:rsid w:val="008F0335"/>
    <w:rsid w:val="008F0634"/>
    <w:rsid w:val="008F0CA2"/>
    <w:rsid w:val="008F1DA6"/>
    <w:rsid w:val="008F352D"/>
    <w:rsid w:val="008F3E95"/>
    <w:rsid w:val="008F4264"/>
    <w:rsid w:val="008F63E6"/>
    <w:rsid w:val="008F6608"/>
    <w:rsid w:val="008F70B8"/>
    <w:rsid w:val="00901435"/>
    <w:rsid w:val="00901704"/>
    <w:rsid w:val="009023BE"/>
    <w:rsid w:val="00903494"/>
    <w:rsid w:val="00904041"/>
    <w:rsid w:val="009040E2"/>
    <w:rsid w:val="009041A3"/>
    <w:rsid w:val="00904E65"/>
    <w:rsid w:val="009058A5"/>
    <w:rsid w:val="00910534"/>
    <w:rsid w:val="00910930"/>
    <w:rsid w:val="00910BE3"/>
    <w:rsid w:val="009117F8"/>
    <w:rsid w:val="009131DE"/>
    <w:rsid w:val="00913CE0"/>
    <w:rsid w:val="009156F8"/>
    <w:rsid w:val="00915AD0"/>
    <w:rsid w:val="00915D4B"/>
    <w:rsid w:val="009161A5"/>
    <w:rsid w:val="00916530"/>
    <w:rsid w:val="00920AA1"/>
    <w:rsid w:val="00921A36"/>
    <w:rsid w:val="0092295C"/>
    <w:rsid w:val="009231AC"/>
    <w:rsid w:val="00923429"/>
    <w:rsid w:val="009238E7"/>
    <w:rsid w:val="00923BD3"/>
    <w:rsid w:val="00923FCC"/>
    <w:rsid w:val="009244C9"/>
    <w:rsid w:val="00924ABE"/>
    <w:rsid w:val="00926487"/>
    <w:rsid w:val="00926CB9"/>
    <w:rsid w:val="009336B8"/>
    <w:rsid w:val="009339C8"/>
    <w:rsid w:val="0093509B"/>
    <w:rsid w:val="00935346"/>
    <w:rsid w:val="009355C4"/>
    <w:rsid w:val="00935E09"/>
    <w:rsid w:val="00935FE6"/>
    <w:rsid w:val="00937CB0"/>
    <w:rsid w:val="009411B8"/>
    <w:rsid w:val="0094287B"/>
    <w:rsid w:val="00942E6E"/>
    <w:rsid w:val="00943F9D"/>
    <w:rsid w:val="00945D37"/>
    <w:rsid w:val="0094646E"/>
    <w:rsid w:val="009469B2"/>
    <w:rsid w:val="00951177"/>
    <w:rsid w:val="00952036"/>
    <w:rsid w:val="00952EC6"/>
    <w:rsid w:val="00952F00"/>
    <w:rsid w:val="00952FBA"/>
    <w:rsid w:val="00955332"/>
    <w:rsid w:val="0095672F"/>
    <w:rsid w:val="00957301"/>
    <w:rsid w:val="009578FE"/>
    <w:rsid w:val="00957991"/>
    <w:rsid w:val="0096002A"/>
    <w:rsid w:val="00960897"/>
    <w:rsid w:val="00960EB9"/>
    <w:rsid w:val="00960F54"/>
    <w:rsid w:val="009611E7"/>
    <w:rsid w:val="00961411"/>
    <w:rsid w:val="00961FDF"/>
    <w:rsid w:val="0096273A"/>
    <w:rsid w:val="00964772"/>
    <w:rsid w:val="00965614"/>
    <w:rsid w:val="00966411"/>
    <w:rsid w:val="00966F49"/>
    <w:rsid w:val="00967163"/>
    <w:rsid w:val="0096736E"/>
    <w:rsid w:val="00967C15"/>
    <w:rsid w:val="00971073"/>
    <w:rsid w:val="0097162F"/>
    <w:rsid w:val="00972934"/>
    <w:rsid w:val="0097399C"/>
    <w:rsid w:val="009740A2"/>
    <w:rsid w:val="00974272"/>
    <w:rsid w:val="0097432F"/>
    <w:rsid w:val="0097546B"/>
    <w:rsid w:val="0097574D"/>
    <w:rsid w:val="0097782A"/>
    <w:rsid w:val="00977B5C"/>
    <w:rsid w:val="009807F1"/>
    <w:rsid w:val="00980B7A"/>
    <w:rsid w:val="00981E75"/>
    <w:rsid w:val="009821D4"/>
    <w:rsid w:val="009823A1"/>
    <w:rsid w:val="009824F1"/>
    <w:rsid w:val="00984155"/>
    <w:rsid w:val="00984412"/>
    <w:rsid w:val="00986F2F"/>
    <w:rsid w:val="00986FCD"/>
    <w:rsid w:val="00993345"/>
    <w:rsid w:val="00993FD8"/>
    <w:rsid w:val="00994074"/>
    <w:rsid w:val="00995616"/>
    <w:rsid w:val="00995A9E"/>
    <w:rsid w:val="009967B6"/>
    <w:rsid w:val="0099792B"/>
    <w:rsid w:val="00997ECA"/>
    <w:rsid w:val="009A0034"/>
    <w:rsid w:val="009A102D"/>
    <w:rsid w:val="009A106F"/>
    <w:rsid w:val="009A1EE6"/>
    <w:rsid w:val="009A315F"/>
    <w:rsid w:val="009A3629"/>
    <w:rsid w:val="009A3DDE"/>
    <w:rsid w:val="009A4A6D"/>
    <w:rsid w:val="009A5C6B"/>
    <w:rsid w:val="009A657D"/>
    <w:rsid w:val="009A70FC"/>
    <w:rsid w:val="009A782B"/>
    <w:rsid w:val="009B158B"/>
    <w:rsid w:val="009B2C54"/>
    <w:rsid w:val="009B3926"/>
    <w:rsid w:val="009B3B22"/>
    <w:rsid w:val="009B3C19"/>
    <w:rsid w:val="009B4162"/>
    <w:rsid w:val="009B54C3"/>
    <w:rsid w:val="009C2100"/>
    <w:rsid w:val="009C25A0"/>
    <w:rsid w:val="009C281A"/>
    <w:rsid w:val="009C4ABB"/>
    <w:rsid w:val="009C5940"/>
    <w:rsid w:val="009C614B"/>
    <w:rsid w:val="009C6870"/>
    <w:rsid w:val="009C6DD9"/>
    <w:rsid w:val="009C723F"/>
    <w:rsid w:val="009C77C9"/>
    <w:rsid w:val="009C7E24"/>
    <w:rsid w:val="009D008D"/>
    <w:rsid w:val="009D0276"/>
    <w:rsid w:val="009D054E"/>
    <w:rsid w:val="009D3117"/>
    <w:rsid w:val="009D4AC6"/>
    <w:rsid w:val="009D5561"/>
    <w:rsid w:val="009E17A8"/>
    <w:rsid w:val="009E1FD7"/>
    <w:rsid w:val="009E3C02"/>
    <w:rsid w:val="009E3DDE"/>
    <w:rsid w:val="009E57BC"/>
    <w:rsid w:val="009E5EF9"/>
    <w:rsid w:val="009E6F91"/>
    <w:rsid w:val="009E7122"/>
    <w:rsid w:val="009F1C1E"/>
    <w:rsid w:val="009F2CF3"/>
    <w:rsid w:val="009F3F73"/>
    <w:rsid w:val="009F4F0B"/>
    <w:rsid w:val="009F5130"/>
    <w:rsid w:val="009F678B"/>
    <w:rsid w:val="009F69E3"/>
    <w:rsid w:val="009F7EAF"/>
    <w:rsid w:val="00A01252"/>
    <w:rsid w:val="00A0159C"/>
    <w:rsid w:val="00A01715"/>
    <w:rsid w:val="00A02240"/>
    <w:rsid w:val="00A03798"/>
    <w:rsid w:val="00A03F65"/>
    <w:rsid w:val="00A04EFB"/>
    <w:rsid w:val="00A0623C"/>
    <w:rsid w:val="00A105C1"/>
    <w:rsid w:val="00A119D4"/>
    <w:rsid w:val="00A11E24"/>
    <w:rsid w:val="00A12376"/>
    <w:rsid w:val="00A12923"/>
    <w:rsid w:val="00A16EA0"/>
    <w:rsid w:val="00A20146"/>
    <w:rsid w:val="00A20D18"/>
    <w:rsid w:val="00A213BE"/>
    <w:rsid w:val="00A218BB"/>
    <w:rsid w:val="00A21FC6"/>
    <w:rsid w:val="00A221F1"/>
    <w:rsid w:val="00A22277"/>
    <w:rsid w:val="00A232D4"/>
    <w:rsid w:val="00A24543"/>
    <w:rsid w:val="00A262BC"/>
    <w:rsid w:val="00A26CF8"/>
    <w:rsid w:val="00A32EC5"/>
    <w:rsid w:val="00A33952"/>
    <w:rsid w:val="00A33E2D"/>
    <w:rsid w:val="00A33FAC"/>
    <w:rsid w:val="00A34EB0"/>
    <w:rsid w:val="00A35BC9"/>
    <w:rsid w:val="00A3660C"/>
    <w:rsid w:val="00A36772"/>
    <w:rsid w:val="00A36DD0"/>
    <w:rsid w:val="00A36F40"/>
    <w:rsid w:val="00A439B9"/>
    <w:rsid w:val="00A45454"/>
    <w:rsid w:val="00A467E7"/>
    <w:rsid w:val="00A46BEA"/>
    <w:rsid w:val="00A47BD6"/>
    <w:rsid w:val="00A501FA"/>
    <w:rsid w:val="00A5211F"/>
    <w:rsid w:val="00A52A3F"/>
    <w:rsid w:val="00A5356A"/>
    <w:rsid w:val="00A53715"/>
    <w:rsid w:val="00A5386B"/>
    <w:rsid w:val="00A5386E"/>
    <w:rsid w:val="00A542C1"/>
    <w:rsid w:val="00A56CE4"/>
    <w:rsid w:val="00A56E3F"/>
    <w:rsid w:val="00A57B24"/>
    <w:rsid w:val="00A624B5"/>
    <w:rsid w:val="00A63894"/>
    <w:rsid w:val="00A656FC"/>
    <w:rsid w:val="00A66F91"/>
    <w:rsid w:val="00A67071"/>
    <w:rsid w:val="00A6742F"/>
    <w:rsid w:val="00A71307"/>
    <w:rsid w:val="00A71702"/>
    <w:rsid w:val="00A71829"/>
    <w:rsid w:val="00A71ECD"/>
    <w:rsid w:val="00A723C1"/>
    <w:rsid w:val="00A72E18"/>
    <w:rsid w:val="00A72EF2"/>
    <w:rsid w:val="00A73159"/>
    <w:rsid w:val="00A74159"/>
    <w:rsid w:val="00A75720"/>
    <w:rsid w:val="00A8012F"/>
    <w:rsid w:val="00A820D2"/>
    <w:rsid w:val="00A82942"/>
    <w:rsid w:val="00A84728"/>
    <w:rsid w:val="00A86BDA"/>
    <w:rsid w:val="00A86E18"/>
    <w:rsid w:val="00A87729"/>
    <w:rsid w:val="00A87927"/>
    <w:rsid w:val="00A9171B"/>
    <w:rsid w:val="00A9240D"/>
    <w:rsid w:val="00A92C31"/>
    <w:rsid w:val="00A94C12"/>
    <w:rsid w:val="00A94EFD"/>
    <w:rsid w:val="00A9530D"/>
    <w:rsid w:val="00A954FD"/>
    <w:rsid w:val="00A9591A"/>
    <w:rsid w:val="00A97BF0"/>
    <w:rsid w:val="00A97E11"/>
    <w:rsid w:val="00AA2865"/>
    <w:rsid w:val="00AA2937"/>
    <w:rsid w:val="00AA4A6E"/>
    <w:rsid w:val="00AA52BB"/>
    <w:rsid w:val="00AA60A5"/>
    <w:rsid w:val="00AA628E"/>
    <w:rsid w:val="00AA6511"/>
    <w:rsid w:val="00AA6E72"/>
    <w:rsid w:val="00AB004E"/>
    <w:rsid w:val="00AB0DD6"/>
    <w:rsid w:val="00AB1986"/>
    <w:rsid w:val="00AB1C4A"/>
    <w:rsid w:val="00AB4B1F"/>
    <w:rsid w:val="00AB5DD1"/>
    <w:rsid w:val="00AC047F"/>
    <w:rsid w:val="00AC11D7"/>
    <w:rsid w:val="00AC1E7D"/>
    <w:rsid w:val="00AC3C57"/>
    <w:rsid w:val="00AC458A"/>
    <w:rsid w:val="00AC499F"/>
    <w:rsid w:val="00AD043D"/>
    <w:rsid w:val="00AD0F9A"/>
    <w:rsid w:val="00AD3859"/>
    <w:rsid w:val="00AD3A90"/>
    <w:rsid w:val="00AD474F"/>
    <w:rsid w:val="00AD60F3"/>
    <w:rsid w:val="00AE0A01"/>
    <w:rsid w:val="00AE2406"/>
    <w:rsid w:val="00AE32C8"/>
    <w:rsid w:val="00AE3346"/>
    <w:rsid w:val="00AE33B7"/>
    <w:rsid w:val="00AE548A"/>
    <w:rsid w:val="00AE7420"/>
    <w:rsid w:val="00AE7C58"/>
    <w:rsid w:val="00AF06E7"/>
    <w:rsid w:val="00AF103B"/>
    <w:rsid w:val="00AF1309"/>
    <w:rsid w:val="00AF24DE"/>
    <w:rsid w:val="00AF2D3D"/>
    <w:rsid w:val="00AF380C"/>
    <w:rsid w:val="00AF4053"/>
    <w:rsid w:val="00AF4A82"/>
    <w:rsid w:val="00AF4AB9"/>
    <w:rsid w:val="00AF5ED7"/>
    <w:rsid w:val="00AF67EF"/>
    <w:rsid w:val="00AF7166"/>
    <w:rsid w:val="00AF72C1"/>
    <w:rsid w:val="00AF7FB1"/>
    <w:rsid w:val="00B001C5"/>
    <w:rsid w:val="00B0077F"/>
    <w:rsid w:val="00B0184E"/>
    <w:rsid w:val="00B01CA9"/>
    <w:rsid w:val="00B01DB2"/>
    <w:rsid w:val="00B02AF3"/>
    <w:rsid w:val="00B030F4"/>
    <w:rsid w:val="00B032D1"/>
    <w:rsid w:val="00B03EC3"/>
    <w:rsid w:val="00B04BBE"/>
    <w:rsid w:val="00B050AF"/>
    <w:rsid w:val="00B056DB"/>
    <w:rsid w:val="00B06285"/>
    <w:rsid w:val="00B0682D"/>
    <w:rsid w:val="00B07D25"/>
    <w:rsid w:val="00B07DC5"/>
    <w:rsid w:val="00B07EC9"/>
    <w:rsid w:val="00B12642"/>
    <w:rsid w:val="00B12C57"/>
    <w:rsid w:val="00B13E84"/>
    <w:rsid w:val="00B1403B"/>
    <w:rsid w:val="00B149A5"/>
    <w:rsid w:val="00B14D51"/>
    <w:rsid w:val="00B152F6"/>
    <w:rsid w:val="00B153BD"/>
    <w:rsid w:val="00B20AA5"/>
    <w:rsid w:val="00B219B5"/>
    <w:rsid w:val="00B23251"/>
    <w:rsid w:val="00B247D6"/>
    <w:rsid w:val="00B24B9F"/>
    <w:rsid w:val="00B25E65"/>
    <w:rsid w:val="00B275CD"/>
    <w:rsid w:val="00B27ABF"/>
    <w:rsid w:val="00B300E4"/>
    <w:rsid w:val="00B30E4C"/>
    <w:rsid w:val="00B33DB7"/>
    <w:rsid w:val="00B3400A"/>
    <w:rsid w:val="00B3541B"/>
    <w:rsid w:val="00B35B4A"/>
    <w:rsid w:val="00B36D1D"/>
    <w:rsid w:val="00B3765F"/>
    <w:rsid w:val="00B37974"/>
    <w:rsid w:val="00B41A6D"/>
    <w:rsid w:val="00B41DD2"/>
    <w:rsid w:val="00B42BD2"/>
    <w:rsid w:val="00B43E9F"/>
    <w:rsid w:val="00B44529"/>
    <w:rsid w:val="00B44EF3"/>
    <w:rsid w:val="00B45A1F"/>
    <w:rsid w:val="00B46AA5"/>
    <w:rsid w:val="00B4709A"/>
    <w:rsid w:val="00B51268"/>
    <w:rsid w:val="00B5154C"/>
    <w:rsid w:val="00B515A2"/>
    <w:rsid w:val="00B515B6"/>
    <w:rsid w:val="00B52055"/>
    <w:rsid w:val="00B52351"/>
    <w:rsid w:val="00B528E1"/>
    <w:rsid w:val="00B556FF"/>
    <w:rsid w:val="00B57365"/>
    <w:rsid w:val="00B57B45"/>
    <w:rsid w:val="00B605BB"/>
    <w:rsid w:val="00B611A8"/>
    <w:rsid w:val="00B61A23"/>
    <w:rsid w:val="00B61E5E"/>
    <w:rsid w:val="00B62611"/>
    <w:rsid w:val="00B63EF4"/>
    <w:rsid w:val="00B65F2C"/>
    <w:rsid w:val="00B670F5"/>
    <w:rsid w:val="00B70388"/>
    <w:rsid w:val="00B70630"/>
    <w:rsid w:val="00B72727"/>
    <w:rsid w:val="00B73B5B"/>
    <w:rsid w:val="00B769CD"/>
    <w:rsid w:val="00B772F1"/>
    <w:rsid w:val="00B77354"/>
    <w:rsid w:val="00B77948"/>
    <w:rsid w:val="00B77A9C"/>
    <w:rsid w:val="00B807D2"/>
    <w:rsid w:val="00B81A67"/>
    <w:rsid w:val="00B83A3D"/>
    <w:rsid w:val="00B83D98"/>
    <w:rsid w:val="00B83FCD"/>
    <w:rsid w:val="00B843B6"/>
    <w:rsid w:val="00B85371"/>
    <w:rsid w:val="00B8624F"/>
    <w:rsid w:val="00B86661"/>
    <w:rsid w:val="00B870C5"/>
    <w:rsid w:val="00B87FC4"/>
    <w:rsid w:val="00B90E53"/>
    <w:rsid w:val="00B912AA"/>
    <w:rsid w:val="00B91487"/>
    <w:rsid w:val="00B9282F"/>
    <w:rsid w:val="00B92D38"/>
    <w:rsid w:val="00B93122"/>
    <w:rsid w:val="00B934B1"/>
    <w:rsid w:val="00B938A8"/>
    <w:rsid w:val="00B93B54"/>
    <w:rsid w:val="00B94880"/>
    <w:rsid w:val="00B94950"/>
    <w:rsid w:val="00B95A34"/>
    <w:rsid w:val="00B96DDB"/>
    <w:rsid w:val="00BA04B2"/>
    <w:rsid w:val="00BA0B56"/>
    <w:rsid w:val="00BA24C8"/>
    <w:rsid w:val="00BA3E5C"/>
    <w:rsid w:val="00BA5500"/>
    <w:rsid w:val="00BA6160"/>
    <w:rsid w:val="00BB0DA8"/>
    <w:rsid w:val="00BB0DFD"/>
    <w:rsid w:val="00BB146A"/>
    <w:rsid w:val="00BB1F09"/>
    <w:rsid w:val="00BB242E"/>
    <w:rsid w:val="00BB2A08"/>
    <w:rsid w:val="00BB5CBC"/>
    <w:rsid w:val="00BB666D"/>
    <w:rsid w:val="00BB7D97"/>
    <w:rsid w:val="00BC003D"/>
    <w:rsid w:val="00BC0EC4"/>
    <w:rsid w:val="00BC23E4"/>
    <w:rsid w:val="00BC273B"/>
    <w:rsid w:val="00BC2962"/>
    <w:rsid w:val="00BC51D5"/>
    <w:rsid w:val="00BC64A8"/>
    <w:rsid w:val="00BC6FD8"/>
    <w:rsid w:val="00BC7E46"/>
    <w:rsid w:val="00BD10ED"/>
    <w:rsid w:val="00BD1E56"/>
    <w:rsid w:val="00BD2CF0"/>
    <w:rsid w:val="00BD70A6"/>
    <w:rsid w:val="00BE2605"/>
    <w:rsid w:val="00BE337D"/>
    <w:rsid w:val="00BE3861"/>
    <w:rsid w:val="00BE3876"/>
    <w:rsid w:val="00BE4508"/>
    <w:rsid w:val="00BE4902"/>
    <w:rsid w:val="00BE6AE2"/>
    <w:rsid w:val="00BE7F00"/>
    <w:rsid w:val="00BF0230"/>
    <w:rsid w:val="00BF039D"/>
    <w:rsid w:val="00BF0EDA"/>
    <w:rsid w:val="00BF13E0"/>
    <w:rsid w:val="00BF1B63"/>
    <w:rsid w:val="00BF3082"/>
    <w:rsid w:val="00BF4A23"/>
    <w:rsid w:val="00BF69CB"/>
    <w:rsid w:val="00BF7AF6"/>
    <w:rsid w:val="00C029A2"/>
    <w:rsid w:val="00C0454E"/>
    <w:rsid w:val="00C05DC9"/>
    <w:rsid w:val="00C0608D"/>
    <w:rsid w:val="00C12657"/>
    <w:rsid w:val="00C12BAD"/>
    <w:rsid w:val="00C138F6"/>
    <w:rsid w:val="00C145D8"/>
    <w:rsid w:val="00C149D0"/>
    <w:rsid w:val="00C1599B"/>
    <w:rsid w:val="00C20CAC"/>
    <w:rsid w:val="00C2228E"/>
    <w:rsid w:val="00C22751"/>
    <w:rsid w:val="00C23EBA"/>
    <w:rsid w:val="00C261B9"/>
    <w:rsid w:val="00C266C7"/>
    <w:rsid w:val="00C3005C"/>
    <w:rsid w:val="00C3021A"/>
    <w:rsid w:val="00C306A7"/>
    <w:rsid w:val="00C310A8"/>
    <w:rsid w:val="00C33F8C"/>
    <w:rsid w:val="00C3498F"/>
    <w:rsid w:val="00C34D8F"/>
    <w:rsid w:val="00C35572"/>
    <w:rsid w:val="00C35EB7"/>
    <w:rsid w:val="00C37EBD"/>
    <w:rsid w:val="00C40509"/>
    <w:rsid w:val="00C40A11"/>
    <w:rsid w:val="00C40BFB"/>
    <w:rsid w:val="00C40E77"/>
    <w:rsid w:val="00C41329"/>
    <w:rsid w:val="00C41D37"/>
    <w:rsid w:val="00C42588"/>
    <w:rsid w:val="00C426FF"/>
    <w:rsid w:val="00C4300D"/>
    <w:rsid w:val="00C43604"/>
    <w:rsid w:val="00C43BF0"/>
    <w:rsid w:val="00C43FE1"/>
    <w:rsid w:val="00C44136"/>
    <w:rsid w:val="00C44603"/>
    <w:rsid w:val="00C45CAC"/>
    <w:rsid w:val="00C45D63"/>
    <w:rsid w:val="00C45ECD"/>
    <w:rsid w:val="00C4660E"/>
    <w:rsid w:val="00C47767"/>
    <w:rsid w:val="00C50B98"/>
    <w:rsid w:val="00C51540"/>
    <w:rsid w:val="00C52993"/>
    <w:rsid w:val="00C52A02"/>
    <w:rsid w:val="00C52C43"/>
    <w:rsid w:val="00C53A2E"/>
    <w:rsid w:val="00C54250"/>
    <w:rsid w:val="00C559AD"/>
    <w:rsid w:val="00C55E96"/>
    <w:rsid w:val="00C57C6A"/>
    <w:rsid w:val="00C57C92"/>
    <w:rsid w:val="00C614CE"/>
    <w:rsid w:val="00C65CFE"/>
    <w:rsid w:val="00C66477"/>
    <w:rsid w:val="00C664D3"/>
    <w:rsid w:val="00C673CC"/>
    <w:rsid w:val="00C6773F"/>
    <w:rsid w:val="00C67874"/>
    <w:rsid w:val="00C67C3E"/>
    <w:rsid w:val="00C67D04"/>
    <w:rsid w:val="00C70046"/>
    <w:rsid w:val="00C70404"/>
    <w:rsid w:val="00C70465"/>
    <w:rsid w:val="00C7061D"/>
    <w:rsid w:val="00C72006"/>
    <w:rsid w:val="00C7287F"/>
    <w:rsid w:val="00C730C7"/>
    <w:rsid w:val="00C7312D"/>
    <w:rsid w:val="00C73CF8"/>
    <w:rsid w:val="00C741AF"/>
    <w:rsid w:val="00C74A65"/>
    <w:rsid w:val="00C74E84"/>
    <w:rsid w:val="00C753EE"/>
    <w:rsid w:val="00C75829"/>
    <w:rsid w:val="00C75C13"/>
    <w:rsid w:val="00C761BB"/>
    <w:rsid w:val="00C76BB1"/>
    <w:rsid w:val="00C7788B"/>
    <w:rsid w:val="00C77BC3"/>
    <w:rsid w:val="00C80457"/>
    <w:rsid w:val="00C81624"/>
    <w:rsid w:val="00C82109"/>
    <w:rsid w:val="00C84581"/>
    <w:rsid w:val="00C84B15"/>
    <w:rsid w:val="00C851E8"/>
    <w:rsid w:val="00C86D2D"/>
    <w:rsid w:val="00C87092"/>
    <w:rsid w:val="00C87C01"/>
    <w:rsid w:val="00C905F2"/>
    <w:rsid w:val="00C90EF5"/>
    <w:rsid w:val="00C918B6"/>
    <w:rsid w:val="00C91C74"/>
    <w:rsid w:val="00C91D8C"/>
    <w:rsid w:val="00C924ED"/>
    <w:rsid w:val="00C93153"/>
    <w:rsid w:val="00C93194"/>
    <w:rsid w:val="00C9324A"/>
    <w:rsid w:val="00C93783"/>
    <w:rsid w:val="00C93A1A"/>
    <w:rsid w:val="00C93EAA"/>
    <w:rsid w:val="00C9576D"/>
    <w:rsid w:val="00C95E49"/>
    <w:rsid w:val="00C9625B"/>
    <w:rsid w:val="00C97595"/>
    <w:rsid w:val="00CA0607"/>
    <w:rsid w:val="00CA0B72"/>
    <w:rsid w:val="00CA289E"/>
    <w:rsid w:val="00CA3521"/>
    <w:rsid w:val="00CA4A9D"/>
    <w:rsid w:val="00CA4AC0"/>
    <w:rsid w:val="00CA5A92"/>
    <w:rsid w:val="00CA5D2E"/>
    <w:rsid w:val="00CA710B"/>
    <w:rsid w:val="00CB02DE"/>
    <w:rsid w:val="00CB0A61"/>
    <w:rsid w:val="00CB166C"/>
    <w:rsid w:val="00CB1D25"/>
    <w:rsid w:val="00CB1FC4"/>
    <w:rsid w:val="00CB3063"/>
    <w:rsid w:val="00CB315D"/>
    <w:rsid w:val="00CB4353"/>
    <w:rsid w:val="00CB6B0F"/>
    <w:rsid w:val="00CB7648"/>
    <w:rsid w:val="00CC0D88"/>
    <w:rsid w:val="00CC1023"/>
    <w:rsid w:val="00CC1388"/>
    <w:rsid w:val="00CC31DB"/>
    <w:rsid w:val="00CC3409"/>
    <w:rsid w:val="00CC4E5D"/>
    <w:rsid w:val="00CC5390"/>
    <w:rsid w:val="00CC615B"/>
    <w:rsid w:val="00CC7601"/>
    <w:rsid w:val="00CC7AD0"/>
    <w:rsid w:val="00CD00D2"/>
    <w:rsid w:val="00CD03EA"/>
    <w:rsid w:val="00CD12D7"/>
    <w:rsid w:val="00CD185A"/>
    <w:rsid w:val="00CD29A5"/>
    <w:rsid w:val="00CD2AB6"/>
    <w:rsid w:val="00CD3022"/>
    <w:rsid w:val="00CD37D6"/>
    <w:rsid w:val="00CD4FD0"/>
    <w:rsid w:val="00CD64E2"/>
    <w:rsid w:val="00CD71CA"/>
    <w:rsid w:val="00CD733F"/>
    <w:rsid w:val="00CE17A4"/>
    <w:rsid w:val="00CE28B2"/>
    <w:rsid w:val="00CE4E2F"/>
    <w:rsid w:val="00CE5AE5"/>
    <w:rsid w:val="00CE67B9"/>
    <w:rsid w:val="00CE7513"/>
    <w:rsid w:val="00CF005D"/>
    <w:rsid w:val="00CF08C1"/>
    <w:rsid w:val="00CF14D1"/>
    <w:rsid w:val="00CF2CF6"/>
    <w:rsid w:val="00CF3A98"/>
    <w:rsid w:val="00CF459A"/>
    <w:rsid w:val="00CF4F7A"/>
    <w:rsid w:val="00CF67AC"/>
    <w:rsid w:val="00CF6C1F"/>
    <w:rsid w:val="00CF7ACB"/>
    <w:rsid w:val="00D01C61"/>
    <w:rsid w:val="00D02946"/>
    <w:rsid w:val="00D03114"/>
    <w:rsid w:val="00D0342F"/>
    <w:rsid w:val="00D03797"/>
    <w:rsid w:val="00D03A4B"/>
    <w:rsid w:val="00D04E15"/>
    <w:rsid w:val="00D068D2"/>
    <w:rsid w:val="00D06E29"/>
    <w:rsid w:val="00D06EF5"/>
    <w:rsid w:val="00D07491"/>
    <w:rsid w:val="00D0753C"/>
    <w:rsid w:val="00D10254"/>
    <w:rsid w:val="00D10C4B"/>
    <w:rsid w:val="00D117BE"/>
    <w:rsid w:val="00D12C18"/>
    <w:rsid w:val="00D14716"/>
    <w:rsid w:val="00D15FC7"/>
    <w:rsid w:val="00D161E7"/>
    <w:rsid w:val="00D172A0"/>
    <w:rsid w:val="00D20920"/>
    <w:rsid w:val="00D22E67"/>
    <w:rsid w:val="00D23835"/>
    <w:rsid w:val="00D23C3F"/>
    <w:rsid w:val="00D24E4F"/>
    <w:rsid w:val="00D2635A"/>
    <w:rsid w:val="00D27946"/>
    <w:rsid w:val="00D27E7B"/>
    <w:rsid w:val="00D30630"/>
    <w:rsid w:val="00D31E57"/>
    <w:rsid w:val="00D31F1D"/>
    <w:rsid w:val="00D326CE"/>
    <w:rsid w:val="00D32FC0"/>
    <w:rsid w:val="00D33ACA"/>
    <w:rsid w:val="00D33E6C"/>
    <w:rsid w:val="00D34423"/>
    <w:rsid w:val="00D3533F"/>
    <w:rsid w:val="00D354F2"/>
    <w:rsid w:val="00D3609B"/>
    <w:rsid w:val="00D3615D"/>
    <w:rsid w:val="00D3677C"/>
    <w:rsid w:val="00D37E91"/>
    <w:rsid w:val="00D41154"/>
    <w:rsid w:val="00D4345B"/>
    <w:rsid w:val="00D43A51"/>
    <w:rsid w:val="00D453FB"/>
    <w:rsid w:val="00D457B5"/>
    <w:rsid w:val="00D45C69"/>
    <w:rsid w:val="00D46404"/>
    <w:rsid w:val="00D47ACD"/>
    <w:rsid w:val="00D5160B"/>
    <w:rsid w:val="00D52D1B"/>
    <w:rsid w:val="00D52D7C"/>
    <w:rsid w:val="00D533B9"/>
    <w:rsid w:val="00D53FAC"/>
    <w:rsid w:val="00D5490A"/>
    <w:rsid w:val="00D5565E"/>
    <w:rsid w:val="00D56250"/>
    <w:rsid w:val="00D605C5"/>
    <w:rsid w:val="00D60ADA"/>
    <w:rsid w:val="00D6237F"/>
    <w:rsid w:val="00D6250E"/>
    <w:rsid w:val="00D62826"/>
    <w:rsid w:val="00D62BEA"/>
    <w:rsid w:val="00D636AB"/>
    <w:rsid w:val="00D63FA1"/>
    <w:rsid w:val="00D64229"/>
    <w:rsid w:val="00D64841"/>
    <w:rsid w:val="00D64842"/>
    <w:rsid w:val="00D71470"/>
    <w:rsid w:val="00D73435"/>
    <w:rsid w:val="00D74816"/>
    <w:rsid w:val="00D74ACA"/>
    <w:rsid w:val="00D74C57"/>
    <w:rsid w:val="00D75760"/>
    <w:rsid w:val="00D761DB"/>
    <w:rsid w:val="00D8122B"/>
    <w:rsid w:val="00D81D09"/>
    <w:rsid w:val="00D8280E"/>
    <w:rsid w:val="00D83635"/>
    <w:rsid w:val="00D839EC"/>
    <w:rsid w:val="00D83B0F"/>
    <w:rsid w:val="00D845A8"/>
    <w:rsid w:val="00D849FD"/>
    <w:rsid w:val="00D864C7"/>
    <w:rsid w:val="00D87E2C"/>
    <w:rsid w:val="00D913B7"/>
    <w:rsid w:val="00D9405A"/>
    <w:rsid w:val="00D949D7"/>
    <w:rsid w:val="00D951F8"/>
    <w:rsid w:val="00D954CA"/>
    <w:rsid w:val="00D97544"/>
    <w:rsid w:val="00D97652"/>
    <w:rsid w:val="00DA2F85"/>
    <w:rsid w:val="00DA497A"/>
    <w:rsid w:val="00DA676E"/>
    <w:rsid w:val="00DA78B1"/>
    <w:rsid w:val="00DB27AC"/>
    <w:rsid w:val="00DB4872"/>
    <w:rsid w:val="00DB547A"/>
    <w:rsid w:val="00DB59C6"/>
    <w:rsid w:val="00DB6C1B"/>
    <w:rsid w:val="00DB6F2C"/>
    <w:rsid w:val="00DC0235"/>
    <w:rsid w:val="00DC0786"/>
    <w:rsid w:val="00DC4B24"/>
    <w:rsid w:val="00DC57F0"/>
    <w:rsid w:val="00DC5BBC"/>
    <w:rsid w:val="00DC60E9"/>
    <w:rsid w:val="00DC6E02"/>
    <w:rsid w:val="00DC7026"/>
    <w:rsid w:val="00DC74B4"/>
    <w:rsid w:val="00DC75FD"/>
    <w:rsid w:val="00DD222B"/>
    <w:rsid w:val="00DD4898"/>
    <w:rsid w:val="00DD4A38"/>
    <w:rsid w:val="00DD509C"/>
    <w:rsid w:val="00DD50FF"/>
    <w:rsid w:val="00DD5EFD"/>
    <w:rsid w:val="00DD6C04"/>
    <w:rsid w:val="00DD6F7C"/>
    <w:rsid w:val="00DD7315"/>
    <w:rsid w:val="00DE16C2"/>
    <w:rsid w:val="00DE18A6"/>
    <w:rsid w:val="00DE1ECE"/>
    <w:rsid w:val="00DE243D"/>
    <w:rsid w:val="00DE28AA"/>
    <w:rsid w:val="00DE2AC2"/>
    <w:rsid w:val="00DE2DAA"/>
    <w:rsid w:val="00DE2F08"/>
    <w:rsid w:val="00DE382E"/>
    <w:rsid w:val="00DE43A7"/>
    <w:rsid w:val="00DE4516"/>
    <w:rsid w:val="00DE78C4"/>
    <w:rsid w:val="00DF0636"/>
    <w:rsid w:val="00DF073B"/>
    <w:rsid w:val="00DF0B51"/>
    <w:rsid w:val="00DF16E0"/>
    <w:rsid w:val="00DF1E43"/>
    <w:rsid w:val="00DF20B6"/>
    <w:rsid w:val="00DF287A"/>
    <w:rsid w:val="00DF29FD"/>
    <w:rsid w:val="00DF3248"/>
    <w:rsid w:val="00DF3F76"/>
    <w:rsid w:val="00DF5339"/>
    <w:rsid w:val="00DF5681"/>
    <w:rsid w:val="00DF5785"/>
    <w:rsid w:val="00DF5C37"/>
    <w:rsid w:val="00DF6B98"/>
    <w:rsid w:val="00DF7AF9"/>
    <w:rsid w:val="00DF7D72"/>
    <w:rsid w:val="00E00758"/>
    <w:rsid w:val="00E010F1"/>
    <w:rsid w:val="00E01EC9"/>
    <w:rsid w:val="00E03819"/>
    <w:rsid w:val="00E040B1"/>
    <w:rsid w:val="00E0452A"/>
    <w:rsid w:val="00E0454F"/>
    <w:rsid w:val="00E04F76"/>
    <w:rsid w:val="00E12DB6"/>
    <w:rsid w:val="00E12E8D"/>
    <w:rsid w:val="00E14008"/>
    <w:rsid w:val="00E14703"/>
    <w:rsid w:val="00E1471C"/>
    <w:rsid w:val="00E1589D"/>
    <w:rsid w:val="00E16138"/>
    <w:rsid w:val="00E1693B"/>
    <w:rsid w:val="00E17571"/>
    <w:rsid w:val="00E17E3F"/>
    <w:rsid w:val="00E20A14"/>
    <w:rsid w:val="00E22499"/>
    <w:rsid w:val="00E2432F"/>
    <w:rsid w:val="00E24480"/>
    <w:rsid w:val="00E24746"/>
    <w:rsid w:val="00E24E89"/>
    <w:rsid w:val="00E2533C"/>
    <w:rsid w:val="00E27088"/>
    <w:rsid w:val="00E27A29"/>
    <w:rsid w:val="00E3091D"/>
    <w:rsid w:val="00E328C0"/>
    <w:rsid w:val="00E32CD5"/>
    <w:rsid w:val="00E34AC6"/>
    <w:rsid w:val="00E35B83"/>
    <w:rsid w:val="00E3628C"/>
    <w:rsid w:val="00E3658A"/>
    <w:rsid w:val="00E3687C"/>
    <w:rsid w:val="00E36C48"/>
    <w:rsid w:val="00E36D2F"/>
    <w:rsid w:val="00E37BF3"/>
    <w:rsid w:val="00E44E5F"/>
    <w:rsid w:val="00E470AD"/>
    <w:rsid w:val="00E4715B"/>
    <w:rsid w:val="00E478A4"/>
    <w:rsid w:val="00E50114"/>
    <w:rsid w:val="00E5325D"/>
    <w:rsid w:val="00E53AC1"/>
    <w:rsid w:val="00E5402D"/>
    <w:rsid w:val="00E54F54"/>
    <w:rsid w:val="00E55E0C"/>
    <w:rsid w:val="00E5630A"/>
    <w:rsid w:val="00E61F9D"/>
    <w:rsid w:val="00E625CD"/>
    <w:rsid w:val="00E6395D"/>
    <w:rsid w:val="00E63F7B"/>
    <w:rsid w:val="00E64F14"/>
    <w:rsid w:val="00E64FFF"/>
    <w:rsid w:val="00E67E2A"/>
    <w:rsid w:val="00E7210D"/>
    <w:rsid w:val="00E73626"/>
    <w:rsid w:val="00E73CC5"/>
    <w:rsid w:val="00E75D09"/>
    <w:rsid w:val="00E76074"/>
    <w:rsid w:val="00E76CA2"/>
    <w:rsid w:val="00E76EC1"/>
    <w:rsid w:val="00E801B0"/>
    <w:rsid w:val="00E80538"/>
    <w:rsid w:val="00E80B08"/>
    <w:rsid w:val="00E8266B"/>
    <w:rsid w:val="00E82681"/>
    <w:rsid w:val="00E82E26"/>
    <w:rsid w:val="00E84543"/>
    <w:rsid w:val="00E845DB"/>
    <w:rsid w:val="00E84C95"/>
    <w:rsid w:val="00E85549"/>
    <w:rsid w:val="00E85E02"/>
    <w:rsid w:val="00E85FE5"/>
    <w:rsid w:val="00E86ADF"/>
    <w:rsid w:val="00E909D4"/>
    <w:rsid w:val="00E91530"/>
    <w:rsid w:val="00E91FCB"/>
    <w:rsid w:val="00E92298"/>
    <w:rsid w:val="00E9262C"/>
    <w:rsid w:val="00E9290F"/>
    <w:rsid w:val="00E93629"/>
    <w:rsid w:val="00E93670"/>
    <w:rsid w:val="00E94211"/>
    <w:rsid w:val="00E953D8"/>
    <w:rsid w:val="00E9629F"/>
    <w:rsid w:val="00E96678"/>
    <w:rsid w:val="00E96E81"/>
    <w:rsid w:val="00E9731B"/>
    <w:rsid w:val="00EA017C"/>
    <w:rsid w:val="00EA08CC"/>
    <w:rsid w:val="00EA38A9"/>
    <w:rsid w:val="00EA3C4A"/>
    <w:rsid w:val="00EA3DB5"/>
    <w:rsid w:val="00EA4BF1"/>
    <w:rsid w:val="00EB0C64"/>
    <w:rsid w:val="00EB1D3A"/>
    <w:rsid w:val="00EB34D0"/>
    <w:rsid w:val="00EB41D3"/>
    <w:rsid w:val="00EB5036"/>
    <w:rsid w:val="00EB5CB5"/>
    <w:rsid w:val="00EB5EA5"/>
    <w:rsid w:val="00EB756D"/>
    <w:rsid w:val="00EB7A59"/>
    <w:rsid w:val="00EB7EEB"/>
    <w:rsid w:val="00EC1103"/>
    <w:rsid w:val="00EC1763"/>
    <w:rsid w:val="00EC23CD"/>
    <w:rsid w:val="00EC3784"/>
    <w:rsid w:val="00EC59AD"/>
    <w:rsid w:val="00EC6BB6"/>
    <w:rsid w:val="00EC6E60"/>
    <w:rsid w:val="00ED0049"/>
    <w:rsid w:val="00ED0827"/>
    <w:rsid w:val="00ED0F7A"/>
    <w:rsid w:val="00ED137B"/>
    <w:rsid w:val="00ED1876"/>
    <w:rsid w:val="00ED219B"/>
    <w:rsid w:val="00ED2BB3"/>
    <w:rsid w:val="00ED4FBA"/>
    <w:rsid w:val="00ED5407"/>
    <w:rsid w:val="00ED6537"/>
    <w:rsid w:val="00EE12F3"/>
    <w:rsid w:val="00EE204F"/>
    <w:rsid w:val="00EE2223"/>
    <w:rsid w:val="00EE4B24"/>
    <w:rsid w:val="00EE5B69"/>
    <w:rsid w:val="00EE5E5E"/>
    <w:rsid w:val="00EE607F"/>
    <w:rsid w:val="00EE66E4"/>
    <w:rsid w:val="00EF1014"/>
    <w:rsid w:val="00EF234C"/>
    <w:rsid w:val="00EF2355"/>
    <w:rsid w:val="00EF253B"/>
    <w:rsid w:val="00EF3BA5"/>
    <w:rsid w:val="00EF3D93"/>
    <w:rsid w:val="00EF4274"/>
    <w:rsid w:val="00EF49B5"/>
    <w:rsid w:val="00EF5645"/>
    <w:rsid w:val="00EF750A"/>
    <w:rsid w:val="00F01E2D"/>
    <w:rsid w:val="00F030CC"/>
    <w:rsid w:val="00F0393C"/>
    <w:rsid w:val="00F042D3"/>
    <w:rsid w:val="00F052FB"/>
    <w:rsid w:val="00F07237"/>
    <w:rsid w:val="00F07854"/>
    <w:rsid w:val="00F079F0"/>
    <w:rsid w:val="00F11691"/>
    <w:rsid w:val="00F11B0E"/>
    <w:rsid w:val="00F12374"/>
    <w:rsid w:val="00F12CD4"/>
    <w:rsid w:val="00F13F7E"/>
    <w:rsid w:val="00F14F25"/>
    <w:rsid w:val="00F215B6"/>
    <w:rsid w:val="00F23C1C"/>
    <w:rsid w:val="00F25B0D"/>
    <w:rsid w:val="00F26B22"/>
    <w:rsid w:val="00F27105"/>
    <w:rsid w:val="00F30EB6"/>
    <w:rsid w:val="00F31631"/>
    <w:rsid w:val="00F32019"/>
    <w:rsid w:val="00F32C3D"/>
    <w:rsid w:val="00F32FCC"/>
    <w:rsid w:val="00F33807"/>
    <w:rsid w:val="00F3463D"/>
    <w:rsid w:val="00F347F2"/>
    <w:rsid w:val="00F354A7"/>
    <w:rsid w:val="00F377AB"/>
    <w:rsid w:val="00F37C6B"/>
    <w:rsid w:val="00F40543"/>
    <w:rsid w:val="00F414BA"/>
    <w:rsid w:val="00F4178A"/>
    <w:rsid w:val="00F419CC"/>
    <w:rsid w:val="00F423DA"/>
    <w:rsid w:val="00F42F38"/>
    <w:rsid w:val="00F433EC"/>
    <w:rsid w:val="00F4385D"/>
    <w:rsid w:val="00F43CF4"/>
    <w:rsid w:val="00F4455F"/>
    <w:rsid w:val="00F45306"/>
    <w:rsid w:val="00F4672B"/>
    <w:rsid w:val="00F478A3"/>
    <w:rsid w:val="00F50053"/>
    <w:rsid w:val="00F51363"/>
    <w:rsid w:val="00F5139F"/>
    <w:rsid w:val="00F515AD"/>
    <w:rsid w:val="00F52A3D"/>
    <w:rsid w:val="00F54938"/>
    <w:rsid w:val="00F54A7A"/>
    <w:rsid w:val="00F54BC6"/>
    <w:rsid w:val="00F556D1"/>
    <w:rsid w:val="00F55DF5"/>
    <w:rsid w:val="00F56036"/>
    <w:rsid w:val="00F56853"/>
    <w:rsid w:val="00F5742C"/>
    <w:rsid w:val="00F6010A"/>
    <w:rsid w:val="00F6081E"/>
    <w:rsid w:val="00F60B74"/>
    <w:rsid w:val="00F614B6"/>
    <w:rsid w:val="00F6315F"/>
    <w:rsid w:val="00F64407"/>
    <w:rsid w:val="00F65FBA"/>
    <w:rsid w:val="00F660E7"/>
    <w:rsid w:val="00F712CA"/>
    <w:rsid w:val="00F7246E"/>
    <w:rsid w:val="00F7255F"/>
    <w:rsid w:val="00F73AB0"/>
    <w:rsid w:val="00F74225"/>
    <w:rsid w:val="00F748EF"/>
    <w:rsid w:val="00F758AC"/>
    <w:rsid w:val="00F76695"/>
    <w:rsid w:val="00F77C04"/>
    <w:rsid w:val="00F77CD2"/>
    <w:rsid w:val="00F806B1"/>
    <w:rsid w:val="00F81956"/>
    <w:rsid w:val="00F81BEF"/>
    <w:rsid w:val="00F83086"/>
    <w:rsid w:val="00F8501D"/>
    <w:rsid w:val="00F8565F"/>
    <w:rsid w:val="00F862D9"/>
    <w:rsid w:val="00F86AFB"/>
    <w:rsid w:val="00F8744A"/>
    <w:rsid w:val="00F87CB7"/>
    <w:rsid w:val="00F87CD3"/>
    <w:rsid w:val="00F87D68"/>
    <w:rsid w:val="00F904D5"/>
    <w:rsid w:val="00F90534"/>
    <w:rsid w:val="00F9117F"/>
    <w:rsid w:val="00F916FB"/>
    <w:rsid w:val="00F91D43"/>
    <w:rsid w:val="00F9283A"/>
    <w:rsid w:val="00F92F4F"/>
    <w:rsid w:val="00F94655"/>
    <w:rsid w:val="00F96951"/>
    <w:rsid w:val="00FA0148"/>
    <w:rsid w:val="00FA17FC"/>
    <w:rsid w:val="00FA23C3"/>
    <w:rsid w:val="00FA31CD"/>
    <w:rsid w:val="00FA3F8F"/>
    <w:rsid w:val="00FA43BC"/>
    <w:rsid w:val="00FA4568"/>
    <w:rsid w:val="00FA5322"/>
    <w:rsid w:val="00FA5ABF"/>
    <w:rsid w:val="00FA5CFB"/>
    <w:rsid w:val="00FA65B8"/>
    <w:rsid w:val="00FA6884"/>
    <w:rsid w:val="00FB0583"/>
    <w:rsid w:val="00FB2337"/>
    <w:rsid w:val="00FB33ED"/>
    <w:rsid w:val="00FB4FAF"/>
    <w:rsid w:val="00FB579D"/>
    <w:rsid w:val="00FB5938"/>
    <w:rsid w:val="00FB5DC0"/>
    <w:rsid w:val="00FB6ACD"/>
    <w:rsid w:val="00FB6F87"/>
    <w:rsid w:val="00FB79D0"/>
    <w:rsid w:val="00FB7EB9"/>
    <w:rsid w:val="00FB7F23"/>
    <w:rsid w:val="00FC0574"/>
    <w:rsid w:val="00FC0890"/>
    <w:rsid w:val="00FC1A0B"/>
    <w:rsid w:val="00FC4034"/>
    <w:rsid w:val="00FC5CC3"/>
    <w:rsid w:val="00FC702F"/>
    <w:rsid w:val="00FC72DF"/>
    <w:rsid w:val="00FD1628"/>
    <w:rsid w:val="00FD1E61"/>
    <w:rsid w:val="00FD25A1"/>
    <w:rsid w:val="00FD286D"/>
    <w:rsid w:val="00FD32D7"/>
    <w:rsid w:val="00FD3F87"/>
    <w:rsid w:val="00FD633B"/>
    <w:rsid w:val="00FD78C7"/>
    <w:rsid w:val="00FD7B9F"/>
    <w:rsid w:val="00FE025F"/>
    <w:rsid w:val="00FE0462"/>
    <w:rsid w:val="00FE0A64"/>
    <w:rsid w:val="00FE1E1F"/>
    <w:rsid w:val="00FE2948"/>
    <w:rsid w:val="00FE2DBF"/>
    <w:rsid w:val="00FE394A"/>
    <w:rsid w:val="00FE4A83"/>
    <w:rsid w:val="00FE584F"/>
    <w:rsid w:val="00FE5999"/>
    <w:rsid w:val="00FE603C"/>
    <w:rsid w:val="00FE6787"/>
    <w:rsid w:val="00FE68FB"/>
    <w:rsid w:val="00FE710F"/>
    <w:rsid w:val="00FE73FC"/>
    <w:rsid w:val="00FE791A"/>
    <w:rsid w:val="00FF0071"/>
    <w:rsid w:val="00FF0E4B"/>
    <w:rsid w:val="00FF170E"/>
    <w:rsid w:val="00FF18CC"/>
    <w:rsid w:val="00FF21EE"/>
    <w:rsid w:val="00FF2B3B"/>
    <w:rsid w:val="00FF2E48"/>
    <w:rsid w:val="00FF3575"/>
    <w:rsid w:val="00FF3A17"/>
    <w:rsid w:val="00FF4944"/>
    <w:rsid w:val="00FF4947"/>
    <w:rsid w:val="00FF4D61"/>
    <w:rsid w:val="00FF514C"/>
    <w:rsid w:val="00FF618A"/>
    <w:rsid w:val="00FF646E"/>
    <w:rsid w:val="00FF6524"/>
    <w:rsid w:val="00FF70D2"/>
    <w:rsid w:val="00FF7BD6"/>
    <w:rsid w:val="0E4E6519"/>
    <w:rsid w:val="116E8339"/>
    <w:rsid w:val="2AA56790"/>
    <w:rsid w:val="30CBF2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8B19E"/>
  <w15:chartTrackingRefBased/>
  <w15:docId w15:val="{4C7FD602-1532-4674-A17A-C02213BF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AD"/>
    <w:pPr>
      <w:spacing w:after="0"/>
    </w:pPr>
  </w:style>
  <w:style w:type="paragraph" w:styleId="Heading1">
    <w:name w:val="heading 1"/>
    <w:basedOn w:val="Normal"/>
    <w:next w:val="Normal"/>
    <w:link w:val="Heading1Char"/>
    <w:uiPriority w:val="9"/>
    <w:qFormat/>
    <w:rsid w:val="00AD474F"/>
    <w:pPr>
      <w:numPr>
        <w:numId w:val="1"/>
      </w:numPr>
      <w:outlineLvl w:val="0"/>
    </w:pPr>
    <w:rPr>
      <w:b/>
      <w:sz w:val="28"/>
      <w:szCs w:val="18"/>
    </w:rPr>
  </w:style>
  <w:style w:type="paragraph" w:styleId="Heading2">
    <w:name w:val="heading 2"/>
    <w:basedOn w:val="Normal"/>
    <w:next w:val="Normal"/>
    <w:link w:val="Heading2Char"/>
    <w:uiPriority w:val="9"/>
    <w:unhideWhenUsed/>
    <w:qFormat/>
    <w:rsid w:val="00AD474F"/>
    <w:pPr>
      <w:numPr>
        <w:ilvl w:val="1"/>
        <w:numId w:val="1"/>
      </w:numPr>
      <w:outlineLvl w:val="1"/>
    </w:pPr>
    <w:rPr>
      <w:b/>
      <w:sz w:val="24"/>
      <w:szCs w:val="18"/>
    </w:rPr>
  </w:style>
  <w:style w:type="paragraph" w:styleId="Heading3">
    <w:name w:val="heading 3"/>
    <w:basedOn w:val="Normal"/>
    <w:next w:val="Normal"/>
    <w:link w:val="Heading3Char"/>
    <w:uiPriority w:val="9"/>
    <w:unhideWhenUsed/>
    <w:qFormat/>
    <w:rsid w:val="009C6DD9"/>
    <w:pPr>
      <w:numPr>
        <w:ilvl w:val="2"/>
        <w:numId w:val="1"/>
      </w:numPr>
      <w:outlineLvl w:val="2"/>
    </w:pPr>
    <w:rPr>
      <w:b/>
    </w:rPr>
  </w:style>
  <w:style w:type="paragraph" w:styleId="Heading4">
    <w:name w:val="heading 4"/>
    <w:basedOn w:val="Normal"/>
    <w:next w:val="Normal"/>
    <w:link w:val="Heading4Char"/>
    <w:uiPriority w:val="9"/>
    <w:semiHidden/>
    <w:unhideWhenUsed/>
    <w:qFormat/>
    <w:rsid w:val="00AD474F"/>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74F"/>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474F"/>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D474F"/>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D474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474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AD"/>
    <w:pPr>
      <w:tabs>
        <w:tab w:val="center" w:pos="4513"/>
        <w:tab w:val="right" w:pos="9026"/>
      </w:tabs>
      <w:spacing w:line="240" w:lineRule="auto"/>
    </w:pPr>
  </w:style>
  <w:style w:type="character" w:customStyle="1" w:styleId="HeaderChar">
    <w:name w:val="Header Char"/>
    <w:basedOn w:val="DefaultParagraphFont"/>
    <w:link w:val="Header"/>
    <w:uiPriority w:val="99"/>
    <w:rsid w:val="00C559AD"/>
  </w:style>
  <w:style w:type="paragraph" w:styleId="Footer">
    <w:name w:val="footer"/>
    <w:basedOn w:val="Normal"/>
    <w:link w:val="FooterChar"/>
    <w:uiPriority w:val="99"/>
    <w:unhideWhenUsed/>
    <w:rsid w:val="00C559AD"/>
    <w:pPr>
      <w:tabs>
        <w:tab w:val="center" w:pos="4513"/>
        <w:tab w:val="right" w:pos="9026"/>
      </w:tabs>
      <w:spacing w:line="240" w:lineRule="auto"/>
    </w:pPr>
  </w:style>
  <w:style w:type="character" w:customStyle="1" w:styleId="FooterChar">
    <w:name w:val="Footer Char"/>
    <w:basedOn w:val="DefaultParagraphFont"/>
    <w:link w:val="Footer"/>
    <w:uiPriority w:val="99"/>
    <w:rsid w:val="00C559AD"/>
  </w:style>
  <w:style w:type="character" w:customStyle="1" w:styleId="Heading1Char">
    <w:name w:val="Heading 1 Char"/>
    <w:basedOn w:val="DefaultParagraphFont"/>
    <w:link w:val="Heading1"/>
    <w:uiPriority w:val="9"/>
    <w:rsid w:val="00AD474F"/>
    <w:rPr>
      <w:b/>
      <w:sz w:val="28"/>
      <w:szCs w:val="18"/>
    </w:rPr>
  </w:style>
  <w:style w:type="character" w:customStyle="1" w:styleId="Heading2Char">
    <w:name w:val="Heading 2 Char"/>
    <w:basedOn w:val="DefaultParagraphFont"/>
    <w:link w:val="Heading2"/>
    <w:uiPriority w:val="9"/>
    <w:rsid w:val="00AD474F"/>
    <w:rPr>
      <w:b/>
      <w:sz w:val="24"/>
      <w:szCs w:val="18"/>
    </w:rPr>
  </w:style>
  <w:style w:type="paragraph" w:styleId="BalloonText">
    <w:name w:val="Balloon Text"/>
    <w:basedOn w:val="Normal"/>
    <w:link w:val="BalloonTextChar"/>
    <w:uiPriority w:val="99"/>
    <w:semiHidden/>
    <w:unhideWhenUsed/>
    <w:rsid w:val="00C559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AD"/>
    <w:rPr>
      <w:rFonts w:ascii="Segoe UI" w:hAnsi="Segoe UI" w:cs="Segoe UI"/>
      <w:sz w:val="18"/>
      <w:szCs w:val="18"/>
    </w:rPr>
  </w:style>
  <w:style w:type="paragraph" w:styleId="Title">
    <w:name w:val="Title"/>
    <w:basedOn w:val="Normal"/>
    <w:next w:val="Normal"/>
    <w:link w:val="TitleChar"/>
    <w:uiPriority w:val="10"/>
    <w:qFormat/>
    <w:rsid w:val="00EE607F"/>
    <w:pPr>
      <w:spacing w:line="240" w:lineRule="auto"/>
      <w:contextualSpacing/>
    </w:pPr>
    <w:rPr>
      <w:rFonts w:eastAsiaTheme="majorEastAsia" w:cstheme="minorHAnsi"/>
      <w:noProof/>
      <w:spacing w:val="-10"/>
      <w:kern w:val="28"/>
      <w:sz w:val="72"/>
      <w:szCs w:val="72"/>
    </w:rPr>
  </w:style>
  <w:style w:type="character" w:customStyle="1" w:styleId="TitleChar">
    <w:name w:val="Title Char"/>
    <w:basedOn w:val="DefaultParagraphFont"/>
    <w:link w:val="Title"/>
    <w:uiPriority w:val="10"/>
    <w:rsid w:val="00EE607F"/>
    <w:rPr>
      <w:rFonts w:eastAsiaTheme="majorEastAsia" w:cstheme="minorHAnsi"/>
      <w:noProof/>
      <w:spacing w:val="-10"/>
      <w:kern w:val="28"/>
      <w:sz w:val="72"/>
      <w:szCs w:val="72"/>
    </w:rPr>
  </w:style>
  <w:style w:type="character" w:customStyle="1" w:styleId="Heading3Char">
    <w:name w:val="Heading 3 Char"/>
    <w:basedOn w:val="DefaultParagraphFont"/>
    <w:link w:val="Heading3"/>
    <w:uiPriority w:val="9"/>
    <w:rsid w:val="009C6DD9"/>
    <w:rPr>
      <w:b/>
    </w:rPr>
  </w:style>
  <w:style w:type="paragraph" w:styleId="ListParagraph">
    <w:name w:val="List Paragraph"/>
    <w:basedOn w:val="Normal"/>
    <w:link w:val="ListParagraphChar"/>
    <w:uiPriority w:val="1"/>
    <w:qFormat/>
    <w:rsid w:val="005024DE"/>
  </w:style>
  <w:style w:type="character" w:styleId="Hyperlink">
    <w:name w:val="Hyperlink"/>
    <w:basedOn w:val="DefaultParagraphFont"/>
    <w:uiPriority w:val="99"/>
    <w:unhideWhenUsed/>
    <w:rsid w:val="00457336"/>
    <w:rPr>
      <w:color w:val="0563C1" w:themeColor="hyperlink"/>
      <w:u w:val="single"/>
    </w:rPr>
  </w:style>
  <w:style w:type="character" w:styleId="UnresolvedMention">
    <w:name w:val="Unresolved Mention"/>
    <w:basedOn w:val="DefaultParagraphFont"/>
    <w:uiPriority w:val="99"/>
    <w:semiHidden/>
    <w:unhideWhenUsed/>
    <w:rsid w:val="00457336"/>
    <w:rPr>
      <w:color w:val="605E5C"/>
      <w:shd w:val="clear" w:color="auto" w:fill="E1DFDD"/>
    </w:rPr>
  </w:style>
  <w:style w:type="paragraph" w:styleId="NoSpacing">
    <w:name w:val="No Spacing"/>
    <w:uiPriority w:val="1"/>
    <w:qFormat/>
    <w:rsid w:val="00070814"/>
    <w:pPr>
      <w:spacing w:after="0" w:line="240" w:lineRule="auto"/>
    </w:pPr>
  </w:style>
  <w:style w:type="paragraph" w:customStyle="1" w:styleId="pv-entityposition-group-role-item">
    <w:name w:val="pv-entity__position-group-role-item"/>
    <w:basedOn w:val="Normal"/>
    <w:rsid w:val="00632A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entitydescription">
    <w:name w:val="pv-entity__description"/>
    <w:basedOn w:val="Normal"/>
    <w:rsid w:val="00632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t-line-clampraw-line">
    <w:name w:val="lt-line-clamp__raw-line"/>
    <w:basedOn w:val="DefaultParagraphFont"/>
    <w:rsid w:val="00632A1A"/>
  </w:style>
  <w:style w:type="character" w:customStyle="1" w:styleId="Heading4Char">
    <w:name w:val="Heading 4 Char"/>
    <w:basedOn w:val="DefaultParagraphFont"/>
    <w:link w:val="Heading4"/>
    <w:uiPriority w:val="9"/>
    <w:semiHidden/>
    <w:rsid w:val="00AD47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D47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D47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D47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D47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47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AD474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F19A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3F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37A0"/>
    <w:pPr>
      <w:keepNext/>
      <w:keepLines/>
      <w:numPr>
        <w:numId w:val="0"/>
      </w:numPr>
      <w:spacing w:before="24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E2EA9"/>
    <w:pPr>
      <w:tabs>
        <w:tab w:val="left" w:pos="440"/>
        <w:tab w:val="right" w:leader="dot" w:pos="9016"/>
      </w:tabs>
      <w:spacing w:after="100"/>
    </w:pPr>
    <w:rPr>
      <w:b/>
      <w:bCs/>
      <w:noProof/>
    </w:rPr>
  </w:style>
  <w:style w:type="paragraph" w:styleId="TOC2">
    <w:name w:val="toc 2"/>
    <w:basedOn w:val="Normal"/>
    <w:next w:val="Normal"/>
    <w:autoRedefine/>
    <w:uiPriority w:val="39"/>
    <w:unhideWhenUsed/>
    <w:rsid w:val="001A37A0"/>
    <w:pPr>
      <w:spacing w:after="100"/>
      <w:ind w:left="220"/>
    </w:pPr>
  </w:style>
  <w:style w:type="paragraph" w:styleId="Subtitle">
    <w:name w:val="Subtitle"/>
    <w:basedOn w:val="Normal"/>
    <w:next w:val="Normal"/>
    <w:link w:val="SubtitleChar"/>
    <w:uiPriority w:val="11"/>
    <w:qFormat/>
    <w:rsid w:val="00190AB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0ABC"/>
    <w:rPr>
      <w:rFonts w:eastAsiaTheme="minorEastAsia"/>
      <w:color w:val="5A5A5A" w:themeColor="text1" w:themeTint="A5"/>
      <w:spacing w:val="15"/>
    </w:rPr>
  </w:style>
  <w:style w:type="paragraph" w:customStyle="1" w:styleId="paragraph">
    <w:name w:val="paragraph"/>
    <w:basedOn w:val="Normal"/>
    <w:rsid w:val="007C0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C05C6"/>
  </w:style>
  <w:style w:type="character" w:customStyle="1" w:styleId="eop">
    <w:name w:val="eop"/>
    <w:basedOn w:val="DefaultParagraphFont"/>
    <w:rsid w:val="007C05C6"/>
  </w:style>
  <w:style w:type="paragraph" w:styleId="FootnoteText">
    <w:name w:val="footnote text"/>
    <w:basedOn w:val="Normal"/>
    <w:link w:val="FootnoteTextChar"/>
    <w:uiPriority w:val="99"/>
    <w:semiHidden/>
    <w:unhideWhenUsed/>
    <w:rsid w:val="006E79B2"/>
    <w:pPr>
      <w:spacing w:line="240" w:lineRule="auto"/>
    </w:pPr>
    <w:rPr>
      <w:sz w:val="20"/>
      <w:szCs w:val="20"/>
    </w:rPr>
  </w:style>
  <w:style w:type="character" w:customStyle="1" w:styleId="FootnoteTextChar">
    <w:name w:val="Footnote Text Char"/>
    <w:basedOn w:val="DefaultParagraphFont"/>
    <w:link w:val="FootnoteText"/>
    <w:uiPriority w:val="99"/>
    <w:semiHidden/>
    <w:rsid w:val="006E79B2"/>
    <w:rPr>
      <w:sz w:val="20"/>
      <w:szCs w:val="20"/>
    </w:rPr>
  </w:style>
  <w:style w:type="character" w:styleId="FootnoteReference">
    <w:name w:val="footnote reference"/>
    <w:basedOn w:val="DefaultParagraphFont"/>
    <w:uiPriority w:val="99"/>
    <w:semiHidden/>
    <w:unhideWhenUsed/>
    <w:rsid w:val="006E79B2"/>
    <w:rPr>
      <w:vertAlign w:val="superscript"/>
    </w:rPr>
  </w:style>
  <w:style w:type="paragraph" w:styleId="TOC3">
    <w:name w:val="toc 3"/>
    <w:basedOn w:val="Normal"/>
    <w:next w:val="Normal"/>
    <w:autoRedefine/>
    <w:uiPriority w:val="39"/>
    <w:unhideWhenUsed/>
    <w:rsid w:val="00580D0D"/>
    <w:pPr>
      <w:spacing w:after="100"/>
      <w:ind w:left="440"/>
    </w:pPr>
  </w:style>
  <w:style w:type="character" w:styleId="FollowedHyperlink">
    <w:name w:val="FollowedHyperlink"/>
    <w:basedOn w:val="DefaultParagraphFont"/>
    <w:uiPriority w:val="99"/>
    <w:semiHidden/>
    <w:unhideWhenUsed/>
    <w:rsid w:val="00393ACE"/>
    <w:rPr>
      <w:color w:val="954F72" w:themeColor="followedHyperlink"/>
      <w:u w:val="single"/>
    </w:rPr>
  </w:style>
  <w:style w:type="paragraph" w:customStyle="1" w:styleId="Figures">
    <w:name w:val="Figures"/>
    <w:basedOn w:val="ListParagraph"/>
    <w:link w:val="FiguresChar"/>
    <w:qFormat/>
    <w:rsid w:val="00952F00"/>
    <w:pPr>
      <w:numPr>
        <w:numId w:val="17"/>
      </w:numPr>
      <w:tabs>
        <w:tab w:val="left" w:pos="993"/>
      </w:tabs>
    </w:pPr>
    <w:rPr>
      <w:i/>
      <w:iCs/>
    </w:rPr>
  </w:style>
  <w:style w:type="character" w:customStyle="1" w:styleId="ListParagraphChar">
    <w:name w:val="List Paragraph Char"/>
    <w:basedOn w:val="DefaultParagraphFont"/>
    <w:link w:val="ListParagraph"/>
    <w:uiPriority w:val="34"/>
    <w:rsid w:val="00952F00"/>
  </w:style>
  <w:style w:type="character" w:customStyle="1" w:styleId="FiguresChar">
    <w:name w:val="Figures Char"/>
    <w:basedOn w:val="ListParagraphChar"/>
    <w:link w:val="Figures"/>
    <w:rsid w:val="00952F00"/>
    <w:rPr>
      <w:i/>
      <w:iCs/>
    </w:rPr>
  </w:style>
  <w:style w:type="paragraph" w:styleId="BodyText">
    <w:name w:val="Body Text"/>
    <w:basedOn w:val="Normal"/>
    <w:link w:val="BodyTextChar"/>
    <w:uiPriority w:val="1"/>
    <w:qFormat/>
    <w:rsid w:val="00200A0A"/>
    <w:pPr>
      <w:widowControl w:val="0"/>
      <w:autoSpaceDE w:val="0"/>
      <w:autoSpaceDN w:val="0"/>
      <w:spacing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00A0A"/>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089">
      <w:bodyDiv w:val="1"/>
      <w:marLeft w:val="0"/>
      <w:marRight w:val="0"/>
      <w:marTop w:val="0"/>
      <w:marBottom w:val="0"/>
      <w:divBdr>
        <w:top w:val="none" w:sz="0" w:space="0" w:color="auto"/>
        <w:left w:val="none" w:sz="0" w:space="0" w:color="auto"/>
        <w:bottom w:val="none" w:sz="0" w:space="0" w:color="auto"/>
        <w:right w:val="none" w:sz="0" w:space="0" w:color="auto"/>
      </w:divBdr>
    </w:div>
    <w:div w:id="69159219">
      <w:bodyDiv w:val="1"/>
      <w:marLeft w:val="0"/>
      <w:marRight w:val="0"/>
      <w:marTop w:val="0"/>
      <w:marBottom w:val="0"/>
      <w:divBdr>
        <w:top w:val="none" w:sz="0" w:space="0" w:color="auto"/>
        <w:left w:val="none" w:sz="0" w:space="0" w:color="auto"/>
        <w:bottom w:val="none" w:sz="0" w:space="0" w:color="auto"/>
        <w:right w:val="none" w:sz="0" w:space="0" w:color="auto"/>
      </w:divBdr>
      <w:divsChild>
        <w:div w:id="226690551">
          <w:marLeft w:val="0"/>
          <w:marRight w:val="0"/>
          <w:marTop w:val="0"/>
          <w:marBottom w:val="0"/>
          <w:divBdr>
            <w:top w:val="none" w:sz="0" w:space="0" w:color="auto"/>
            <w:left w:val="none" w:sz="0" w:space="0" w:color="auto"/>
            <w:bottom w:val="none" w:sz="0" w:space="0" w:color="auto"/>
            <w:right w:val="none" w:sz="0" w:space="0" w:color="auto"/>
          </w:divBdr>
        </w:div>
        <w:div w:id="261574953">
          <w:marLeft w:val="0"/>
          <w:marRight w:val="0"/>
          <w:marTop w:val="0"/>
          <w:marBottom w:val="0"/>
          <w:divBdr>
            <w:top w:val="none" w:sz="0" w:space="0" w:color="auto"/>
            <w:left w:val="none" w:sz="0" w:space="0" w:color="auto"/>
            <w:bottom w:val="none" w:sz="0" w:space="0" w:color="auto"/>
            <w:right w:val="none" w:sz="0" w:space="0" w:color="auto"/>
          </w:divBdr>
        </w:div>
        <w:div w:id="413547285">
          <w:marLeft w:val="0"/>
          <w:marRight w:val="0"/>
          <w:marTop w:val="0"/>
          <w:marBottom w:val="0"/>
          <w:divBdr>
            <w:top w:val="none" w:sz="0" w:space="0" w:color="auto"/>
            <w:left w:val="none" w:sz="0" w:space="0" w:color="auto"/>
            <w:bottom w:val="none" w:sz="0" w:space="0" w:color="auto"/>
            <w:right w:val="none" w:sz="0" w:space="0" w:color="auto"/>
          </w:divBdr>
        </w:div>
        <w:div w:id="587351559">
          <w:marLeft w:val="0"/>
          <w:marRight w:val="0"/>
          <w:marTop w:val="0"/>
          <w:marBottom w:val="0"/>
          <w:divBdr>
            <w:top w:val="none" w:sz="0" w:space="0" w:color="auto"/>
            <w:left w:val="none" w:sz="0" w:space="0" w:color="auto"/>
            <w:bottom w:val="none" w:sz="0" w:space="0" w:color="auto"/>
            <w:right w:val="none" w:sz="0" w:space="0" w:color="auto"/>
          </w:divBdr>
        </w:div>
        <w:div w:id="636377151">
          <w:marLeft w:val="0"/>
          <w:marRight w:val="0"/>
          <w:marTop w:val="0"/>
          <w:marBottom w:val="0"/>
          <w:divBdr>
            <w:top w:val="none" w:sz="0" w:space="0" w:color="auto"/>
            <w:left w:val="none" w:sz="0" w:space="0" w:color="auto"/>
            <w:bottom w:val="none" w:sz="0" w:space="0" w:color="auto"/>
            <w:right w:val="none" w:sz="0" w:space="0" w:color="auto"/>
          </w:divBdr>
        </w:div>
        <w:div w:id="693532458">
          <w:marLeft w:val="0"/>
          <w:marRight w:val="0"/>
          <w:marTop w:val="0"/>
          <w:marBottom w:val="0"/>
          <w:divBdr>
            <w:top w:val="none" w:sz="0" w:space="0" w:color="auto"/>
            <w:left w:val="none" w:sz="0" w:space="0" w:color="auto"/>
            <w:bottom w:val="none" w:sz="0" w:space="0" w:color="auto"/>
            <w:right w:val="none" w:sz="0" w:space="0" w:color="auto"/>
          </w:divBdr>
        </w:div>
        <w:div w:id="734742551">
          <w:marLeft w:val="0"/>
          <w:marRight w:val="0"/>
          <w:marTop w:val="0"/>
          <w:marBottom w:val="0"/>
          <w:divBdr>
            <w:top w:val="none" w:sz="0" w:space="0" w:color="auto"/>
            <w:left w:val="none" w:sz="0" w:space="0" w:color="auto"/>
            <w:bottom w:val="none" w:sz="0" w:space="0" w:color="auto"/>
            <w:right w:val="none" w:sz="0" w:space="0" w:color="auto"/>
          </w:divBdr>
        </w:div>
        <w:div w:id="838472569">
          <w:marLeft w:val="0"/>
          <w:marRight w:val="0"/>
          <w:marTop w:val="0"/>
          <w:marBottom w:val="0"/>
          <w:divBdr>
            <w:top w:val="none" w:sz="0" w:space="0" w:color="auto"/>
            <w:left w:val="none" w:sz="0" w:space="0" w:color="auto"/>
            <w:bottom w:val="none" w:sz="0" w:space="0" w:color="auto"/>
            <w:right w:val="none" w:sz="0" w:space="0" w:color="auto"/>
          </w:divBdr>
        </w:div>
        <w:div w:id="1109735849">
          <w:marLeft w:val="0"/>
          <w:marRight w:val="0"/>
          <w:marTop w:val="0"/>
          <w:marBottom w:val="0"/>
          <w:divBdr>
            <w:top w:val="none" w:sz="0" w:space="0" w:color="auto"/>
            <w:left w:val="none" w:sz="0" w:space="0" w:color="auto"/>
            <w:bottom w:val="none" w:sz="0" w:space="0" w:color="auto"/>
            <w:right w:val="none" w:sz="0" w:space="0" w:color="auto"/>
          </w:divBdr>
        </w:div>
        <w:div w:id="1770925160">
          <w:marLeft w:val="0"/>
          <w:marRight w:val="0"/>
          <w:marTop w:val="0"/>
          <w:marBottom w:val="0"/>
          <w:divBdr>
            <w:top w:val="none" w:sz="0" w:space="0" w:color="auto"/>
            <w:left w:val="none" w:sz="0" w:space="0" w:color="auto"/>
            <w:bottom w:val="none" w:sz="0" w:space="0" w:color="auto"/>
            <w:right w:val="none" w:sz="0" w:space="0" w:color="auto"/>
          </w:divBdr>
        </w:div>
        <w:div w:id="1885948350">
          <w:marLeft w:val="0"/>
          <w:marRight w:val="0"/>
          <w:marTop w:val="0"/>
          <w:marBottom w:val="0"/>
          <w:divBdr>
            <w:top w:val="none" w:sz="0" w:space="0" w:color="auto"/>
            <w:left w:val="none" w:sz="0" w:space="0" w:color="auto"/>
            <w:bottom w:val="none" w:sz="0" w:space="0" w:color="auto"/>
            <w:right w:val="none" w:sz="0" w:space="0" w:color="auto"/>
          </w:divBdr>
        </w:div>
        <w:div w:id="1920213070">
          <w:marLeft w:val="0"/>
          <w:marRight w:val="0"/>
          <w:marTop w:val="0"/>
          <w:marBottom w:val="0"/>
          <w:divBdr>
            <w:top w:val="none" w:sz="0" w:space="0" w:color="auto"/>
            <w:left w:val="none" w:sz="0" w:space="0" w:color="auto"/>
            <w:bottom w:val="none" w:sz="0" w:space="0" w:color="auto"/>
            <w:right w:val="none" w:sz="0" w:space="0" w:color="auto"/>
          </w:divBdr>
        </w:div>
        <w:div w:id="1941140114">
          <w:marLeft w:val="0"/>
          <w:marRight w:val="0"/>
          <w:marTop w:val="0"/>
          <w:marBottom w:val="0"/>
          <w:divBdr>
            <w:top w:val="none" w:sz="0" w:space="0" w:color="auto"/>
            <w:left w:val="none" w:sz="0" w:space="0" w:color="auto"/>
            <w:bottom w:val="none" w:sz="0" w:space="0" w:color="auto"/>
            <w:right w:val="none" w:sz="0" w:space="0" w:color="auto"/>
          </w:divBdr>
        </w:div>
        <w:div w:id="2018650598">
          <w:marLeft w:val="0"/>
          <w:marRight w:val="0"/>
          <w:marTop w:val="0"/>
          <w:marBottom w:val="0"/>
          <w:divBdr>
            <w:top w:val="none" w:sz="0" w:space="0" w:color="auto"/>
            <w:left w:val="none" w:sz="0" w:space="0" w:color="auto"/>
            <w:bottom w:val="none" w:sz="0" w:space="0" w:color="auto"/>
            <w:right w:val="none" w:sz="0" w:space="0" w:color="auto"/>
          </w:divBdr>
        </w:div>
      </w:divsChild>
    </w:div>
    <w:div w:id="186258304">
      <w:bodyDiv w:val="1"/>
      <w:marLeft w:val="0"/>
      <w:marRight w:val="0"/>
      <w:marTop w:val="0"/>
      <w:marBottom w:val="0"/>
      <w:divBdr>
        <w:top w:val="none" w:sz="0" w:space="0" w:color="auto"/>
        <w:left w:val="none" w:sz="0" w:space="0" w:color="auto"/>
        <w:bottom w:val="none" w:sz="0" w:space="0" w:color="auto"/>
        <w:right w:val="none" w:sz="0" w:space="0" w:color="auto"/>
      </w:divBdr>
    </w:div>
    <w:div w:id="972368035">
      <w:bodyDiv w:val="1"/>
      <w:marLeft w:val="0"/>
      <w:marRight w:val="0"/>
      <w:marTop w:val="0"/>
      <w:marBottom w:val="0"/>
      <w:divBdr>
        <w:top w:val="none" w:sz="0" w:space="0" w:color="auto"/>
        <w:left w:val="none" w:sz="0" w:space="0" w:color="auto"/>
        <w:bottom w:val="none" w:sz="0" w:space="0" w:color="auto"/>
        <w:right w:val="none" w:sz="0" w:space="0" w:color="auto"/>
      </w:divBdr>
    </w:div>
    <w:div w:id="985547288">
      <w:bodyDiv w:val="1"/>
      <w:marLeft w:val="0"/>
      <w:marRight w:val="0"/>
      <w:marTop w:val="0"/>
      <w:marBottom w:val="0"/>
      <w:divBdr>
        <w:top w:val="none" w:sz="0" w:space="0" w:color="auto"/>
        <w:left w:val="none" w:sz="0" w:space="0" w:color="auto"/>
        <w:bottom w:val="none" w:sz="0" w:space="0" w:color="auto"/>
        <w:right w:val="none" w:sz="0" w:space="0" w:color="auto"/>
      </w:divBdr>
      <w:divsChild>
        <w:div w:id="1391927193">
          <w:marLeft w:val="0"/>
          <w:marRight w:val="0"/>
          <w:marTop w:val="0"/>
          <w:marBottom w:val="0"/>
          <w:divBdr>
            <w:top w:val="none" w:sz="0" w:space="0" w:color="auto"/>
            <w:left w:val="none" w:sz="0" w:space="0" w:color="auto"/>
            <w:bottom w:val="none" w:sz="0" w:space="0" w:color="auto"/>
            <w:right w:val="none" w:sz="0" w:space="0" w:color="auto"/>
          </w:divBdr>
          <w:divsChild>
            <w:div w:id="922955304">
              <w:marLeft w:val="0"/>
              <w:marRight w:val="0"/>
              <w:marTop w:val="0"/>
              <w:marBottom w:val="0"/>
              <w:divBdr>
                <w:top w:val="none" w:sz="0" w:space="0" w:color="auto"/>
                <w:left w:val="none" w:sz="0" w:space="0" w:color="auto"/>
                <w:bottom w:val="none" w:sz="0" w:space="0" w:color="auto"/>
                <w:right w:val="none" w:sz="0" w:space="0" w:color="auto"/>
              </w:divBdr>
              <w:divsChild>
                <w:div w:id="307127378">
                  <w:marLeft w:val="0"/>
                  <w:marRight w:val="0"/>
                  <w:marTop w:val="0"/>
                  <w:marBottom w:val="0"/>
                  <w:divBdr>
                    <w:top w:val="none" w:sz="0" w:space="0" w:color="auto"/>
                    <w:left w:val="none" w:sz="0" w:space="0" w:color="auto"/>
                    <w:bottom w:val="none" w:sz="0" w:space="0" w:color="auto"/>
                    <w:right w:val="none" w:sz="0" w:space="0" w:color="auto"/>
                  </w:divBdr>
                  <w:divsChild>
                    <w:div w:id="806431307">
                      <w:marLeft w:val="0"/>
                      <w:marRight w:val="0"/>
                      <w:marTop w:val="0"/>
                      <w:marBottom w:val="0"/>
                      <w:divBdr>
                        <w:top w:val="none" w:sz="0" w:space="0" w:color="auto"/>
                        <w:left w:val="none" w:sz="0" w:space="0" w:color="auto"/>
                        <w:bottom w:val="none" w:sz="0" w:space="0" w:color="auto"/>
                        <w:right w:val="none" w:sz="0" w:space="0" w:color="auto"/>
                      </w:divBdr>
                      <w:divsChild>
                        <w:div w:id="11235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986">
                  <w:marLeft w:val="0"/>
                  <w:marRight w:val="0"/>
                  <w:marTop w:val="0"/>
                  <w:marBottom w:val="0"/>
                  <w:divBdr>
                    <w:top w:val="none" w:sz="0" w:space="0" w:color="auto"/>
                    <w:left w:val="none" w:sz="0" w:space="0" w:color="auto"/>
                    <w:bottom w:val="none" w:sz="0" w:space="0" w:color="auto"/>
                    <w:right w:val="none" w:sz="0" w:space="0" w:color="auto"/>
                  </w:divBdr>
                  <w:divsChild>
                    <w:div w:id="1052802731">
                      <w:marLeft w:val="0"/>
                      <w:marRight w:val="0"/>
                      <w:marTop w:val="0"/>
                      <w:marBottom w:val="0"/>
                      <w:divBdr>
                        <w:top w:val="none" w:sz="0" w:space="0" w:color="auto"/>
                        <w:left w:val="none" w:sz="0" w:space="0" w:color="auto"/>
                        <w:bottom w:val="none" w:sz="0" w:space="0" w:color="auto"/>
                        <w:right w:val="none" w:sz="0" w:space="0" w:color="auto"/>
                      </w:divBdr>
                      <w:divsChild>
                        <w:div w:id="1576666668">
                          <w:marLeft w:val="0"/>
                          <w:marRight w:val="0"/>
                          <w:marTop w:val="0"/>
                          <w:marBottom w:val="0"/>
                          <w:divBdr>
                            <w:top w:val="none" w:sz="0" w:space="0" w:color="auto"/>
                            <w:left w:val="none" w:sz="0" w:space="0" w:color="auto"/>
                            <w:bottom w:val="none" w:sz="0" w:space="0" w:color="auto"/>
                            <w:right w:val="none" w:sz="0" w:space="0" w:color="auto"/>
                          </w:divBdr>
                          <w:divsChild>
                            <w:div w:id="1882327977">
                              <w:marLeft w:val="0"/>
                              <w:marRight w:val="0"/>
                              <w:marTop w:val="0"/>
                              <w:marBottom w:val="0"/>
                              <w:divBdr>
                                <w:top w:val="none" w:sz="0" w:space="0" w:color="auto"/>
                                <w:left w:val="none" w:sz="0" w:space="0" w:color="auto"/>
                                <w:bottom w:val="none" w:sz="0" w:space="0" w:color="auto"/>
                                <w:right w:val="none" w:sz="0" w:space="0" w:color="auto"/>
                              </w:divBdr>
                              <w:divsChild>
                                <w:div w:id="1767189176">
                                  <w:marLeft w:val="0"/>
                                  <w:marRight w:val="0"/>
                                  <w:marTop w:val="0"/>
                                  <w:marBottom w:val="0"/>
                                  <w:divBdr>
                                    <w:top w:val="none" w:sz="0" w:space="0" w:color="auto"/>
                                    <w:left w:val="none" w:sz="0" w:space="0" w:color="auto"/>
                                    <w:bottom w:val="none" w:sz="0" w:space="0" w:color="auto"/>
                                    <w:right w:val="none" w:sz="0" w:space="0" w:color="auto"/>
                                  </w:divBdr>
                                  <w:divsChild>
                                    <w:div w:id="15021169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183837">
      <w:bodyDiv w:val="1"/>
      <w:marLeft w:val="0"/>
      <w:marRight w:val="0"/>
      <w:marTop w:val="0"/>
      <w:marBottom w:val="0"/>
      <w:divBdr>
        <w:top w:val="none" w:sz="0" w:space="0" w:color="auto"/>
        <w:left w:val="none" w:sz="0" w:space="0" w:color="auto"/>
        <w:bottom w:val="none" w:sz="0" w:space="0" w:color="auto"/>
        <w:right w:val="none" w:sz="0" w:space="0" w:color="auto"/>
      </w:divBdr>
    </w:div>
    <w:div w:id="1153522489">
      <w:bodyDiv w:val="1"/>
      <w:marLeft w:val="0"/>
      <w:marRight w:val="0"/>
      <w:marTop w:val="0"/>
      <w:marBottom w:val="0"/>
      <w:divBdr>
        <w:top w:val="none" w:sz="0" w:space="0" w:color="auto"/>
        <w:left w:val="none" w:sz="0" w:space="0" w:color="auto"/>
        <w:bottom w:val="none" w:sz="0" w:space="0" w:color="auto"/>
        <w:right w:val="none" w:sz="0" w:space="0" w:color="auto"/>
      </w:divBdr>
    </w:div>
    <w:div w:id="1264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oise-and-vibration-management-environmental-permits" TargetMode="External"/><Relationship Id="rId18" Type="http://schemas.openxmlformats.org/officeDocument/2006/relationships/hyperlink" Target="https://www.gov.uk/guidance/medium-combustion-plant-when-you-need-a-permit" TargetMode="External"/><Relationship Id="rId26" Type="http://schemas.openxmlformats.org/officeDocument/2006/relationships/hyperlink" Target="https://www.dropbox.com/s/gw5duj10plip6g6/Leigh%20Davies%20Primary%20Competence%20.pdf?dl=0" TargetMode="External"/><Relationship Id="rId39" Type="http://schemas.openxmlformats.org/officeDocument/2006/relationships/header" Target="header3.xml"/><Relationship Id="rId21" Type="http://schemas.openxmlformats.org/officeDocument/2006/relationships/hyperlink" Target="https://www.dropbox.com/s/5gzuw765hy3gt21/Halo%20Noise%20Vibration%20Management%20Plan.pdf?dl=0" TargetMode="External"/><Relationship Id="rId34" Type="http://schemas.openxmlformats.org/officeDocument/2006/relationships/hyperlink" Target="https://www.dropbox.com/scl/fi/4dlintda5yraqgg3tewjn/Halo-Sensitive-Receptors.docx?dl=0&amp;rlkey=btm78k8up5kvvisp43uf50yhr"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03.safelinks.protection.outlook.com/?url=https%3A%2F%2Fwww.gov.uk%2Fguidance%2Fchemical-waste-appropriate-measures-for-permitted-facilities&amp;data=05%7C01%7CLaura.Gosling%40environment-agency.gov.uk%7C1522bd1dd0f7442d6b5808db05c88533%7C770a245002274c6290c74e38537f1102%7C0%7C0%7C638110130996365961%7CUnknown%7CTWFpbGZsb3d8eyJWIjoiMC4wLjAwMDAiLCJQIjoiV2luMzIiLCJBTiI6Ik1haWwiLCJXVCI6Mn0%3D%7C3000%7C%7C%7C&amp;sdata=oQ%2FhAxKUK4z5oCiXdaxT92nLuhgBLgtE16JBz%2BQ%2Bn5M%3D&amp;reserved=0" TargetMode="External"/><Relationship Id="rId20" Type="http://schemas.openxmlformats.org/officeDocument/2006/relationships/hyperlink" Target="https://www.gov.uk/government/collections/risk-assessments-for-specific-activities-environmental-permits" TargetMode="External"/><Relationship Id="rId29" Type="http://schemas.openxmlformats.org/officeDocument/2006/relationships/hyperlink" Target="https://www.dropbox.com/scl/fi/ofbk7sj9rgpxzcwcik2qn/Halo-Appropriate-Measures-2023.xlsx?dl=0&amp;rlkey=gbc788lj965buv0jymtyi6qt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ropbox.com/scl/fi/89x1h743u1fj009clrspy/Halo-Dust-and-Emissions-Management-Plan.docx?dl=0&amp;rlkey=idl6ealefvgk4w8pndtz24o84" TargetMode="External"/><Relationship Id="rId32" Type="http://schemas.openxmlformats.org/officeDocument/2006/relationships/hyperlink" Target="https://www.dropbox.com/scl/fo/a1x18yl0qp196wxfk34aj/h?dl=0&amp;rlkey=af2bmirfdp9y47a9j95hjmp74"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03.safelinks.protection.outlook.com/?url=https%3A%2F%2Fwww.gov.uk%2Fguidance%2Fwaste-electrical-and-electronic-equipment-weee-appropriate-measures-for-permitted-facilities&amp;data=05%7C01%7CLaura.Gosling%40environment-agency.gov.uk%7C1522bd1dd0f7442d6b5808db05c88533%7C770a245002274c6290c74e38537f1102%7C0%7C0%7C638110130996365961%7CUnknown%7CTWFpbGZsb3d8eyJWIjoiMC4wLjAwMDAiLCJQIjoiV2luMzIiLCJBTiI6Ik1haWwiLCJXVCI6Mn0%3D%7C3000%7C%7C%7C&amp;sdata=WXuqcQTZt4xS8pretj9%2B6jjZfdzu20ofmTsKBffQT28%3D&amp;reserved=0" TargetMode="External"/><Relationship Id="rId23" Type="http://schemas.openxmlformats.org/officeDocument/2006/relationships/hyperlink" Target="https://www.dropbox.com/scl/fi/89x1h743u1fj009clrspy/Halo-Dust-and-Emissions-Management-Plan.docx?dl=0&amp;rlkey=idl6ealefvgk4w8pndtz24o84" TargetMode="External"/><Relationship Id="rId28" Type="http://schemas.openxmlformats.org/officeDocument/2006/relationships/hyperlink" Target="https://www.dropbox.com/s/nml3i4huqhxud4d/Application_environmental_permit_Part_C3_Variation_bespoke_installation_permit.pdf?dl=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publications/application-for-an-environmental-permit-part-c25-vary-to-add-a-new-mcpsg-or-change-an-existing-mcp-or-sg-permit" TargetMode="External"/><Relationship Id="rId31" Type="http://schemas.openxmlformats.org/officeDocument/2006/relationships/hyperlink" Target="https://www.dropbox.com/s/g42tdgjkl3cd0j8/Halo%20Application-to-vary-a-bespoke-permit-to-add-MCPSG-1.pdf?d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uidance%2Ftreating-metal-waste-in-shredders-appropriate-measures-for-permitted-facilities&amp;data=05%7C01%7CLaura.Gosling%40environment-agency.gov.uk%7C1522bd1dd0f7442d6b5808db05c88533%7C770a245002274c6290c74e38537f1102%7C0%7C0%7C638110130996209716%7CUnknown%7CTWFpbGZsb3d8eyJWIjoiMC4wLjAwMDAiLCJQIjoiV2luMzIiLCJBTiI6Ik1haWwiLCJXVCI6Mn0%3D%7C3000%7C%7C%7C&amp;sdata=vbmaTSUxiKbsfyxVdkTjJ8px%2BpK%2B45hKL7ps4Zp5uR0%3D&amp;reserved=0" TargetMode="External"/><Relationship Id="rId22" Type="http://schemas.openxmlformats.org/officeDocument/2006/relationships/hyperlink" Target="https://www.dropbox.com/scl/fi/dcp2c8eq5239haec2yspy/Halo-B2-5c_DR-11.2021-Non-Technical-Summary.docx?dl=0&amp;rlkey=v2h18fx3fo0seheg5fsv128w3" TargetMode="External"/><Relationship Id="rId27" Type="http://schemas.openxmlformats.org/officeDocument/2006/relationships/hyperlink" Target="https://www.dropbox.com/scl/fi/j4t12pjkjfya0f8ymmi7c/B3-1b_DR-11.2021-Waste-Types.xlsx?dl=0&amp;rlkey=9687mnijikyiid03z6dh6uzpn" TargetMode="External"/><Relationship Id="rId30" Type="http://schemas.openxmlformats.org/officeDocument/2006/relationships/hyperlink" Target="https://www.dropbox.com/scl/fi/1898zgyrpduob4709dluv/B3-Explanation.docx?dl=0&amp;rlkey=0z9a0f7op5t2vzge6cuv6g10h"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noise-and-vibration-management-environmental-permits" TargetMode="External"/><Relationship Id="rId17" Type="http://schemas.openxmlformats.org/officeDocument/2006/relationships/hyperlink" Target="https://www.gov.uk/guidance/medium-combustion-plant-when-you-need-a-permit" TargetMode="External"/><Relationship Id="rId25" Type="http://schemas.openxmlformats.org/officeDocument/2006/relationships/hyperlink" Target="https://www.dropbox.com/s/kuvzyjauwtxbk64/Application-for-a-permit-Part-C2-general-varying-a-bespoke-permit.pdf?dl=0" TargetMode="External"/><Relationship Id="rId33" Type="http://schemas.openxmlformats.org/officeDocument/2006/relationships/hyperlink" Target="https://www.dropbox.com/s/jvnwx110shel2vr/Halo%20-%20Site%20Drawings%20%282023-03-09%29.pdf?dl=0"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e221e7-66db-4bdb-a92c-aa517c005f15">
      <UserInfo>
        <DisplayName/>
        <AccountId xsi:nil="true"/>
        <AccountType/>
      </UserInfo>
    </SharedWithUsers>
    <EAReceivedDate xmlns="eebef177-55b5-4448-a5fb-28ea454417ee">2023-03-09T00:00:00+00:00</EAReceivedDate>
    <ga477587807b4e8dbd9d142e03c014fa xmlns="dbe221e7-66db-4bdb-a92c-aa517c005f15">
      <Terms xmlns="http://schemas.microsoft.com/office/infopath/2007/PartnerControls"/>
    </ga477587807b4e8dbd9d142e03c014fa>
    <PermitNumber xmlns="eebef177-55b5-4448-a5fb-28ea454417ee">EPR-CP3444QR</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EPR/CP3444QR</OtherReference>
    <EventLink xmlns="5ffd8e36-f429-4edc-ab50-c5be84842779" xsi:nil="true"/>
    <Customer_x002f_OperatorName xmlns="eebef177-55b5-4448-a5fb-28ea454417ee">Halo Battery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2023-03-09T00:00:00+00:00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EPR-CP3444QR</EPRNumber>
    <FacilityAddressPostcode xmlns="eebef177-55b5-4448-a5fb-28ea454417ee">DY4 9EZ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Halo Battery Recycling Limited</ExternalAuthor>
    <SiteName xmlns="eebef177-55b5-4448-a5fb-28ea454417ee">St Georges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Bradley Lane, Tipton, Wolverhampton, DY4 9EZ</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_Flow_SignoffStatus xmlns="5cc6c8e1-61f0-4421-8ec4-372bcd4e73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5965-3BE2-4FBF-936B-75561F9A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4EC4E-B055-4317-B455-77CCEE242231}">
  <ds:schemaRefs>
    <ds:schemaRef ds:uri="http://purl.org/dc/terms/"/>
    <ds:schemaRef ds:uri="http://schemas.microsoft.com/office/infopath/2007/PartnerControls"/>
    <ds:schemaRef ds:uri="dbe221e7-66db-4bdb-a92c-aa517c005f15"/>
    <ds:schemaRef ds:uri="5ffd8e36-f429-4edc-ab50-c5be84842779"/>
    <ds:schemaRef ds:uri="http://purl.org/dc/elements/1.1/"/>
    <ds:schemaRef ds:uri="eebef177-55b5-4448-a5fb-28ea454417ee"/>
    <ds:schemaRef ds:uri="http://www.w3.org/XML/1998/namespace"/>
    <ds:schemaRef ds:uri="http://schemas.microsoft.com/office/2006/documentManagement/types"/>
    <ds:schemaRef ds:uri="http://purl.org/dc/dcmitype/"/>
    <ds:schemaRef ds:uri="http://schemas.openxmlformats.org/package/2006/metadata/core-properties"/>
    <ds:schemaRef ds:uri="5cc6c8e1-61f0-4421-8ec4-372bcd4e7399"/>
    <ds:schemaRef ds:uri="662745e8-e224-48e8-a2e3-254862b8c2f5"/>
    <ds:schemaRef ds:uri="http://schemas.microsoft.com/office/2006/metadata/properties"/>
  </ds:schemaRefs>
</ds:datastoreItem>
</file>

<file path=customXml/itemProps3.xml><?xml version="1.0" encoding="utf-8"?>
<ds:datastoreItem xmlns:ds="http://schemas.openxmlformats.org/officeDocument/2006/customXml" ds:itemID="{338D41A3-9B7F-42AC-B177-2DF94C128F0F}">
  <ds:schemaRefs>
    <ds:schemaRef ds:uri="http://schemas.microsoft.com/sharepoint/v3/contenttype/forms"/>
  </ds:schemaRefs>
</ds:datastoreItem>
</file>

<file path=customXml/itemProps4.xml><?xml version="1.0" encoding="utf-8"?>
<ds:datastoreItem xmlns:ds="http://schemas.openxmlformats.org/officeDocument/2006/customXml" ds:itemID="{DAECCF1F-8A12-4861-B1D4-7FF0D713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10449</Characters>
  <Application>Microsoft Office Word</Application>
  <DocSecurity>0</DocSecurity>
  <Lines>87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Rainsford</dc:creator>
  <cp:keywords/>
  <dc:description/>
  <cp:lastModifiedBy>Clark, Wayne</cp:lastModifiedBy>
  <cp:revision>2</cp:revision>
  <cp:lastPrinted>2023-03-06T15:30:00Z</cp:lastPrinted>
  <dcterms:created xsi:type="dcterms:W3CDTF">2023-05-05T13:00:00Z</dcterms:created>
  <dcterms:modified xsi:type="dcterms:W3CDTF">2023-05-05T13:00:00Z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ComplianceAssetId">
    <vt:lpwstr/>
  </property>
  <property fmtid="{D5CDD505-2E9C-101B-9397-08002B2CF9AE}" pid="4" name="PermitDocumentType">
    <vt:lpwstr/>
  </property>
  <property fmtid="{D5CDD505-2E9C-101B-9397-08002B2CF9AE}" pid="5" name="MediaServiceImageTags">
    <vt:lpwstr/>
  </property>
  <property fmtid="{D5CDD505-2E9C-101B-9397-08002B2CF9AE}" pid="6" name="TypeofPermit">
    <vt:lpwstr>32;#Bespoke|743fbb82-64b4-442a-8bac-afa632175399</vt:lpwstr>
  </property>
  <property fmtid="{D5CDD505-2E9C-101B-9397-08002B2CF9AE}" pid="7" name="DisclosureStatus">
    <vt:lpwstr>41;#Public Register|f1fcf6a6-5d97-4f1d-964e-a2f916eb1f18</vt:lpwstr>
  </property>
  <property fmtid="{D5CDD505-2E9C-101B-9397-08002B2CF9AE}" pid="8" name="RegulatedActivitySub-Class">
    <vt:lpwstr/>
  </property>
  <property fmtid="{D5CDD505-2E9C-101B-9397-08002B2CF9AE}" pid="9" name="EventType1">
    <vt:lpwstr/>
  </property>
  <property fmtid="{D5CDD505-2E9C-101B-9397-08002B2CF9AE}" pid="10" name="ActivityGrouping">
    <vt:lpwstr>14;#Application ＆ Associated Docs|5eadfd3c-6deb-44e1-b7e1-16accd427bec</vt:lpwstr>
  </property>
  <property fmtid="{D5CDD505-2E9C-101B-9397-08002B2CF9AE}" pid="11" name="RegulatedActivityClass">
    <vt:lpwstr>49;#Installations|645f1c9c-65df-490a-9ce3-4a2aa7c5ff7f</vt:lpwstr>
  </property>
  <property fmtid="{D5CDD505-2E9C-101B-9397-08002B2CF9AE}" pid="12" name="Catchment">
    <vt:lpwstr/>
  </property>
  <property fmtid="{D5CDD505-2E9C-101B-9397-08002B2CF9AE}" pid="13" name="MajorProjectID">
    <vt:lpwstr/>
  </property>
  <property fmtid="{D5CDD505-2E9C-101B-9397-08002B2CF9AE}" pid="14" name="StandardRulesID">
    <vt:lpwstr/>
  </property>
  <property fmtid="{D5CDD505-2E9C-101B-9397-08002B2CF9AE}" pid="15" name="CessationStatus">
    <vt:lpwstr/>
  </property>
  <property fmtid="{D5CDD505-2E9C-101B-9397-08002B2CF9AE}" pid="16" name="Regime">
    <vt:lpwstr>11;#EPR|0e5af97d-1a8c-4d8f-a20b-528a11cab1f6</vt:lpwstr>
  </property>
</Properties>
</file>