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7BC1F" w14:textId="77777777" w:rsidR="00353C5A" w:rsidRDefault="00F258F5" w:rsidP="004822F2">
      <w:pPr>
        <w:spacing w:line="360" w:lineRule="auto"/>
        <w:jc w:val="center"/>
        <w:rPr>
          <w:b/>
          <w:sz w:val="32"/>
          <w:lang w:val="en-US"/>
        </w:rPr>
      </w:pPr>
      <w:r>
        <w:rPr>
          <w:b/>
          <w:sz w:val="32"/>
          <w:lang w:val="en-US"/>
        </w:rPr>
        <w:t xml:space="preserve">Technical Summary </w:t>
      </w:r>
    </w:p>
    <w:p w14:paraId="61B8D165" w14:textId="77777777" w:rsidR="006F19DD" w:rsidRPr="007B3084" w:rsidRDefault="00F35F2A" w:rsidP="004822F2">
      <w:pPr>
        <w:spacing w:line="360" w:lineRule="auto"/>
        <w:jc w:val="both"/>
        <w:rPr>
          <w:lang w:val="en-US"/>
        </w:rPr>
      </w:pPr>
      <w:r>
        <w:rPr>
          <w:lang w:val="en-US"/>
        </w:rPr>
        <w:t xml:space="preserve">The introduction to the plant, its location and non-technical aspects can be read in the non-technical summary provided as part of the C2 application form. This document focuses on describing the process side of the treatment plant. </w:t>
      </w:r>
    </w:p>
    <w:p w14:paraId="0A45EB42" w14:textId="77777777" w:rsidR="00353C5A" w:rsidRPr="008D46B9" w:rsidRDefault="00056C9F" w:rsidP="004822F2">
      <w:pPr>
        <w:pStyle w:val="Heading2"/>
        <w:numPr>
          <w:ilvl w:val="0"/>
          <w:numId w:val="16"/>
        </w:numPr>
        <w:spacing w:line="360" w:lineRule="auto"/>
        <w:rPr>
          <w:color w:val="auto"/>
          <w:sz w:val="24"/>
        </w:rPr>
      </w:pPr>
      <w:r w:rsidRPr="008D46B9">
        <w:rPr>
          <w:color w:val="auto"/>
          <w:sz w:val="24"/>
        </w:rPr>
        <w:t xml:space="preserve">Basic Technology </w:t>
      </w:r>
      <w:r w:rsidR="00AA7D47" w:rsidRPr="008D46B9">
        <w:rPr>
          <w:color w:val="auto"/>
          <w:sz w:val="24"/>
        </w:rPr>
        <w:t xml:space="preserve">and equipment </w:t>
      </w:r>
      <w:r w:rsidRPr="008D46B9">
        <w:rPr>
          <w:color w:val="auto"/>
          <w:sz w:val="24"/>
        </w:rPr>
        <w:t>of t</w:t>
      </w:r>
      <w:r w:rsidR="00353C5A" w:rsidRPr="008D46B9">
        <w:rPr>
          <w:color w:val="auto"/>
          <w:sz w:val="24"/>
        </w:rPr>
        <w:t xml:space="preserve">he Proposed </w:t>
      </w:r>
      <w:r w:rsidRPr="008D46B9">
        <w:rPr>
          <w:color w:val="auto"/>
          <w:sz w:val="24"/>
        </w:rPr>
        <w:t>Facility</w:t>
      </w:r>
      <w:r w:rsidR="00353C5A" w:rsidRPr="008D46B9">
        <w:rPr>
          <w:color w:val="auto"/>
          <w:sz w:val="24"/>
        </w:rPr>
        <w:t xml:space="preserve"> </w:t>
      </w:r>
    </w:p>
    <w:p w14:paraId="375EF51B" w14:textId="77777777" w:rsidR="00F258F5" w:rsidRDefault="00F258F5" w:rsidP="004822F2">
      <w:pPr>
        <w:spacing w:line="360" w:lineRule="auto"/>
        <w:jc w:val="both"/>
        <w:rPr>
          <w:lang w:val="en-US"/>
        </w:rPr>
      </w:pPr>
      <w:r>
        <w:rPr>
          <w:lang w:val="en-US"/>
        </w:rPr>
        <w:t xml:space="preserve">The mass balance document attached as part of this application can be viewed – ref: 19-023-06-1-001 Mass Balance Rev 5. This shows the process and how each area below </w:t>
      </w:r>
      <w:proofErr w:type="gramStart"/>
      <w:r>
        <w:rPr>
          <w:lang w:val="en-US"/>
        </w:rPr>
        <w:t>link</w:t>
      </w:r>
      <w:proofErr w:type="gramEnd"/>
      <w:r>
        <w:rPr>
          <w:lang w:val="en-US"/>
        </w:rPr>
        <w:t xml:space="preserve"> together with inflows and outflows including our expected water quality parameters after treatment to be discharged.</w:t>
      </w:r>
    </w:p>
    <w:p w14:paraId="50EDD424" w14:textId="77777777" w:rsidR="00F258F5" w:rsidRPr="002C37B7" w:rsidRDefault="00F258F5" w:rsidP="004822F2">
      <w:pPr>
        <w:spacing w:line="360" w:lineRule="auto"/>
        <w:jc w:val="both"/>
        <w:rPr>
          <w:lang w:val="en-US"/>
        </w:rPr>
      </w:pPr>
    </w:p>
    <w:p w14:paraId="4EF03FEB" w14:textId="77777777" w:rsidR="006155CF" w:rsidRPr="002C37B7" w:rsidRDefault="00C64D1B" w:rsidP="004822F2">
      <w:pPr>
        <w:spacing w:line="360" w:lineRule="auto"/>
        <w:jc w:val="both"/>
        <w:rPr>
          <w:lang w:val="en-US"/>
        </w:rPr>
      </w:pPr>
      <w:r w:rsidRPr="002C37B7">
        <w:rPr>
          <w:lang w:val="en-US"/>
        </w:rPr>
        <w:t xml:space="preserve">Initially, the project will focus on the construction of the </w:t>
      </w:r>
      <w:r w:rsidR="00B1333F" w:rsidRPr="002C37B7">
        <w:rPr>
          <w:lang w:val="en-US"/>
        </w:rPr>
        <w:t>biological and phosphate removal</w:t>
      </w:r>
      <w:r w:rsidRPr="002C37B7">
        <w:rPr>
          <w:lang w:val="en-US"/>
        </w:rPr>
        <w:t xml:space="preserve"> stage of the treatment </w:t>
      </w:r>
      <w:proofErr w:type="gramStart"/>
      <w:r w:rsidRPr="002C37B7">
        <w:rPr>
          <w:lang w:val="en-US"/>
        </w:rPr>
        <w:t>plant of</w:t>
      </w:r>
      <w:proofErr w:type="gramEnd"/>
      <w:r w:rsidRPr="002C37B7">
        <w:rPr>
          <w:lang w:val="en-US"/>
        </w:rPr>
        <w:t xml:space="preserve"> which will be discussed below. It should be noted that </w:t>
      </w:r>
      <w:r w:rsidR="00B1333F" w:rsidRPr="002C37B7">
        <w:rPr>
          <w:lang w:val="en-US"/>
        </w:rPr>
        <w:t xml:space="preserve">in future </w:t>
      </w:r>
      <w:r w:rsidRPr="002C37B7">
        <w:rPr>
          <w:lang w:val="en-US"/>
        </w:rPr>
        <w:t xml:space="preserve">once innovation and development has been completed a </w:t>
      </w:r>
      <w:r w:rsidR="00B1333F" w:rsidRPr="002C37B7">
        <w:rPr>
          <w:lang w:val="en-US"/>
        </w:rPr>
        <w:t>module for removing</w:t>
      </w:r>
      <w:r w:rsidRPr="002C37B7">
        <w:rPr>
          <w:lang w:val="en-US"/>
        </w:rPr>
        <w:t xml:space="preserve"> the</w:t>
      </w:r>
      <w:r w:rsidR="00B1333F" w:rsidRPr="002C37B7">
        <w:rPr>
          <w:lang w:val="en-US"/>
        </w:rPr>
        <w:t xml:space="preserve"> non-biological cross link</w:t>
      </w:r>
      <w:r w:rsidR="00056C9F" w:rsidRPr="002C37B7">
        <w:rPr>
          <w:lang w:val="en-US"/>
        </w:rPr>
        <w:t xml:space="preserve">er </w:t>
      </w:r>
      <w:r w:rsidRPr="002C37B7">
        <w:rPr>
          <w:lang w:val="en-US"/>
        </w:rPr>
        <w:t xml:space="preserve">will be added. </w:t>
      </w:r>
    </w:p>
    <w:p w14:paraId="71D10837" w14:textId="77777777" w:rsidR="006F19DD" w:rsidRPr="002C37B7" w:rsidRDefault="006F19DD" w:rsidP="004822F2">
      <w:pPr>
        <w:spacing w:line="360" w:lineRule="auto"/>
        <w:rPr>
          <w:lang w:val="en-US"/>
        </w:rPr>
      </w:pPr>
    </w:p>
    <w:p w14:paraId="7B350AC1" w14:textId="77777777" w:rsidR="00F67F56" w:rsidRPr="00C27AA6" w:rsidRDefault="006F19DD" w:rsidP="00920A65">
      <w:pPr>
        <w:pStyle w:val="ListParagraph"/>
        <w:numPr>
          <w:ilvl w:val="1"/>
          <w:numId w:val="16"/>
        </w:numPr>
        <w:spacing w:line="360" w:lineRule="auto"/>
        <w:jc w:val="both"/>
      </w:pPr>
      <w:r w:rsidRPr="00C27AA6">
        <w:rPr>
          <w:b/>
        </w:rPr>
        <w:t>Balance tank 1</w:t>
      </w:r>
    </w:p>
    <w:p w14:paraId="3CEA9A28" w14:textId="77777777" w:rsidR="006F19DD" w:rsidRPr="00C27AA6" w:rsidRDefault="00C27AA6" w:rsidP="00920A65">
      <w:pPr>
        <w:pStyle w:val="ListParagraph"/>
        <w:numPr>
          <w:ilvl w:val="1"/>
          <w:numId w:val="16"/>
        </w:numPr>
        <w:spacing w:line="360" w:lineRule="auto"/>
        <w:jc w:val="both"/>
      </w:pPr>
      <w:r w:rsidRPr="00C27AA6">
        <w:t>D: 20.5</w:t>
      </w:r>
      <w:r w:rsidR="006F19DD" w:rsidRPr="00C27AA6">
        <w:t xml:space="preserve">m x </w:t>
      </w:r>
      <w:r w:rsidRPr="00C27AA6">
        <w:t>H:</w:t>
      </w:r>
      <w:r w:rsidR="006F19DD" w:rsidRPr="00C27AA6">
        <w:t>8.</w:t>
      </w:r>
      <w:r>
        <w:t>6</w:t>
      </w:r>
      <w:r w:rsidR="006F19DD" w:rsidRPr="00C27AA6">
        <w:t xml:space="preserve">m </w:t>
      </w:r>
      <w:r w:rsidR="002A2B2D">
        <w:t>x V: 2600m3</w:t>
      </w:r>
    </w:p>
    <w:p w14:paraId="0F28B6BE" w14:textId="77777777" w:rsidR="006F19DD" w:rsidRPr="009B7C6A" w:rsidRDefault="00C27AA6" w:rsidP="004822F2">
      <w:pPr>
        <w:spacing w:line="360" w:lineRule="auto"/>
        <w:jc w:val="both"/>
        <w:rPr>
          <w:lang w:val="en-GB"/>
        </w:rPr>
      </w:pPr>
      <w:r w:rsidRPr="009B7C6A">
        <w:rPr>
          <w:lang w:val="en-GB"/>
        </w:rPr>
        <w:t xml:space="preserve">Main purpose of this balance tank is to collect and feed the biological treatment system </w:t>
      </w:r>
      <w:r w:rsidR="006F19DD" w:rsidRPr="009B7C6A">
        <w:rPr>
          <w:lang w:val="en-GB"/>
        </w:rPr>
        <w:t xml:space="preserve">with a uniformed flow of wastewater to maintain stable operating conditions. The effluent level in balance tank 1 will be operated at a low level to ensure sufficient capacity is available for additional or sudden flow changes. </w:t>
      </w:r>
      <w:r w:rsidRPr="009B7C6A">
        <w:rPr>
          <w:lang w:val="en-GB"/>
        </w:rPr>
        <w:t xml:space="preserve">Mixer aerators will be present to ensure anoxic conditions do not develop and to ensure uniform effluent flow. </w:t>
      </w:r>
    </w:p>
    <w:p w14:paraId="27F75212" w14:textId="77777777" w:rsidR="00F67F56" w:rsidRPr="009B7C6A" w:rsidRDefault="00F67F56" w:rsidP="004822F2">
      <w:pPr>
        <w:spacing w:line="360" w:lineRule="auto"/>
        <w:jc w:val="both"/>
        <w:rPr>
          <w:color w:val="FF0000"/>
          <w:lang w:val="en-GB"/>
        </w:rPr>
      </w:pPr>
    </w:p>
    <w:p w14:paraId="5614351C" w14:textId="77777777" w:rsidR="006F19DD" w:rsidRPr="00C27AA6" w:rsidRDefault="006F19DD" w:rsidP="004822F2">
      <w:pPr>
        <w:pStyle w:val="ListParagraph"/>
        <w:numPr>
          <w:ilvl w:val="1"/>
          <w:numId w:val="16"/>
        </w:numPr>
        <w:spacing w:line="360" w:lineRule="auto"/>
        <w:jc w:val="both"/>
        <w:rPr>
          <w:b/>
        </w:rPr>
      </w:pPr>
      <w:r w:rsidRPr="00C27AA6">
        <w:rPr>
          <w:b/>
        </w:rPr>
        <w:t xml:space="preserve">Balance tank 2 </w:t>
      </w:r>
    </w:p>
    <w:p w14:paraId="60465254" w14:textId="77777777" w:rsidR="006F19DD" w:rsidRPr="00C27AA6" w:rsidRDefault="00C27AA6" w:rsidP="004822F2">
      <w:pPr>
        <w:spacing w:line="360" w:lineRule="auto"/>
        <w:jc w:val="both"/>
      </w:pPr>
      <w:r w:rsidRPr="00C27AA6">
        <w:t>D: 20.5</w:t>
      </w:r>
      <w:r w:rsidR="006F19DD" w:rsidRPr="00C27AA6">
        <w:t xml:space="preserve">m x </w:t>
      </w:r>
      <w:r w:rsidRPr="00C27AA6">
        <w:t xml:space="preserve">H: </w:t>
      </w:r>
      <w:r w:rsidR="006F19DD" w:rsidRPr="00C27AA6">
        <w:t>8.</w:t>
      </w:r>
      <w:r w:rsidRPr="00C27AA6">
        <w:t>6</w:t>
      </w:r>
      <w:r w:rsidR="006F19DD" w:rsidRPr="00C27AA6">
        <w:t xml:space="preserve">m </w:t>
      </w:r>
      <w:r w:rsidR="002A2B2D">
        <w:t>x V:2600m3</w:t>
      </w:r>
    </w:p>
    <w:p w14:paraId="04D15495" w14:textId="77777777" w:rsidR="006F19DD" w:rsidRPr="009B7C6A" w:rsidRDefault="00C27AA6" w:rsidP="004822F2">
      <w:pPr>
        <w:spacing w:line="360" w:lineRule="auto"/>
        <w:jc w:val="both"/>
        <w:rPr>
          <w:color w:val="FF0000"/>
          <w:lang w:val="en-GB"/>
        </w:rPr>
      </w:pPr>
      <w:r w:rsidRPr="009B7C6A">
        <w:rPr>
          <w:lang w:val="en-GB"/>
        </w:rPr>
        <w:t xml:space="preserve">This tank serves a similar purpose to balance tank 1 with the ability to isolate effluent in the event of an abnormal condition to prevent any effects on efficiencies on downstream processes. Effluent can be released from this tank gradually to prevent abnormal process conditions for the biological section. </w:t>
      </w:r>
    </w:p>
    <w:p w14:paraId="6DA69977" w14:textId="77777777" w:rsidR="006F19DD" w:rsidRPr="009B7C6A" w:rsidRDefault="006F19DD" w:rsidP="004822F2">
      <w:pPr>
        <w:spacing w:line="360" w:lineRule="auto"/>
        <w:jc w:val="both"/>
        <w:rPr>
          <w:color w:val="FF0000"/>
          <w:lang w:val="en-GB"/>
        </w:rPr>
      </w:pPr>
    </w:p>
    <w:p w14:paraId="2B5A530F" w14:textId="77777777" w:rsidR="006F19DD" w:rsidRPr="002A2B2D" w:rsidRDefault="002A2B2D" w:rsidP="003E4CC0">
      <w:pPr>
        <w:pStyle w:val="ListParagraph"/>
        <w:numPr>
          <w:ilvl w:val="1"/>
          <w:numId w:val="16"/>
        </w:numPr>
        <w:spacing w:line="360" w:lineRule="auto"/>
        <w:jc w:val="both"/>
        <w:rPr>
          <w:b/>
        </w:rPr>
      </w:pPr>
      <w:proofErr w:type="spellStart"/>
      <w:r w:rsidRPr="002A2B2D">
        <w:rPr>
          <w:b/>
        </w:rPr>
        <w:t>Anoxic</w:t>
      </w:r>
      <w:proofErr w:type="spellEnd"/>
      <w:r w:rsidR="006F19DD" w:rsidRPr="002A2B2D">
        <w:rPr>
          <w:b/>
        </w:rPr>
        <w:t xml:space="preserve"> tank 1 </w:t>
      </w:r>
    </w:p>
    <w:p w14:paraId="43311E6C" w14:textId="77777777" w:rsidR="006F19DD" w:rsidRPr="002A2B2D" w:rsidRDefault="002A2B2D" w:rsidP="004822F2">
      <w:pPr>
        <w:spacing w:line="360" w:lineRule="auto"/>
        <w:jc w:val="both"/>
      </w:pPr>
      <w:r w:rsidRPr="002A2B2D">
        <w:t xml:space="preserve">D:29.0m </w:t>
      </w:r>
      <w:r w:rsidR="006F19DD" w:rsidRPr="002A2B2D">
        <w:t xml:space="preserve">x </w:t>
      </w:r>
      <w:r w:rsidRPr="002A2B2D">
        <w:t>H:</w:t>
      </w:r>
      <w:r w:rsidR="006F19DD" w:rsidRPr="002A2B2D">
        <w:t>8.</w:t>
      </w:r>
      <w:r w:rsidRPr="002A2B2D">
        <w:t>6</w:t>
      </w:r>
      <w:r w:rsidR="006F19DD" w:rsidRPr="002A2B2D">
        <w:t>m</w:t>
      </w:r>
      <w:r w:rsidRPr="002A2B2D">
        <w:t xml:space="preserve"> V:5000m3</w:t>
      </w:r>
    </w:p>
    <w:p w14:paraId="4E68E302" w14:textId="77777777" w:rsidR="006F19DD" w:rsidRPr="009B7C6A" w:rsidRDefault="00FF311E" w:rsidP="004822F2">
      <w:pPr>
        <w:spacing w:line="360" w:lineRule="auto"/>
        <w:jc w:val="both"/>
        <w:rPr>
          <w:lang w:val="en-GB"/>
        </w:rPr>
      </w:pPr>
      <w:r w:rsidRPr="009B7C6A">
        <w:rPr>
          <w:lang w:val="en-GB"/>
        </w:rPr>
        <w:t>This is the initial treatment of the effluent to start the breakdown of amines to nitrogen. This process continues through both anoxic tanks and the bioreactor tank.</w:t>
      </w:r>
    </w:p>
    <w:p w14:paraId="28D9B266" w14:textId="77777777" w:rsidR="00FF311E" w:rsidRPr="009B7C6A" w:rsidRDefault="00FF311E" w:rsidP="004822F2">
      <w:pPr>
        <w:spacing w:line="360" w:lineRule="auto"/>
        <w:jc w:val="both"/>
        <w:rPr>
          <w:lang w:val="en-GB"/>
        </w:rPr>
      </w:pPr>
    </w:p>
    <w:p w14:paraId="429DB165" w14:textId="77777777" w:rsidR="006F19DD" w:rsidRPr="002A2B2D" w:rsidRDefault="002A2B2D" w:rsidP="001F0F07">
      <w:pPr>
        <w:pStyle w:val="ListParagraph"/>
        <w:numPr>
          <w:ilvl w:val="1"/>
          <w:numId w:val="16"/>
        </w:numPr>
        <w:spacing w:line="360" w:lineRule="auto"/>
        <w:jc w:val="both"/>
        <w:rPr>
          <w:b/>
        </w:rPr>
      </w:pPr>
      <w:proofErr w:type="spellStart"/>
      <w:r w:rsidRPr="002A2B2D">
        <w:rPr>
          <w:b/>
        </w:rPr>
        <w:t>Anoxic</w:t>
      </w:r>
      <w:proofErr w:type="spellEnd"/>
      <w:r w:rsidR="006F19DD" w:rsidRPr="002A2B2D">
        <w:rPr>
          <w:b/>
        </w:rPr>
        <w:t xml:space="preserve"> tank 2</w:t>
      </w:r>
    </w:p>
    <w:p w14:paraId="36AB4E54" w14:textId="77777777" w:rsidR="002A2B2D" w:rsidRPr="002A2B2D" w:rsidRDefault="002A2B2D" w:rsidP="002A2B2D">
      <w:pPr>
        <w:spacing w:line="360" w:lineRule="auto"/>
        <w:jc w:val="both"/>
      </w:pPr>
      <w:r w:rsidRPr="002A2B2D">
        <w:t>D:29.0m x H:8.6m V:5000m3</w:t>
      </w:r>
    </w:p>
    <w:p w14:paraId="64E8AFCD" w14:textId="77777777" w:rsidR="002A2B2D" w:rsidRPr="009B7C6A" w:rsidRDefault="00FF311E" w:rsidP="002A2B2D">
      <w:pPr>
        <w:spacing w:line="360" w:lineRule="auto"/>
        <w:jc w:val="both"/>
        <w:rPr>
          <w:lang w:val="en-GB"/>
        </w:rPr>
      </w:pPr>
      <w:r w:rsidRPr="009B7C6A">
        <w:rPr>
          <w:lang w:val="en-GB"/>
        </w:rPr>
        <w:lastRenderedPageBreak/>
        <w:t>Along with Anoxic tank 1, tank 2 provides sufficient residence time to allow the reaction to progress to the point it can enter the bioreactor.</w:t>
      </w:r>
    </w:p>
    <w:p w14:paraId="4DAD29A8" w14:textId="77777777" w:rsidR="006F19DD" w:rsidRPr="009B7C6A" w:rsidRDefault="006F19DD" w:rsidP="004822F2">
      <w:pPr>
        <w:spacing w:line="360" w:lineRule="auto"/>
        <w:jc w:val="both"/>
        <w:rPr>
          <w:color w:val="FF0000"/>
          <w:lang w:val="en-GB"/>
        </w:rPr>
      </w:pPr>
    </w:p>
    <w:p w14:paraId="0723F83D" w14:textId="77777777" w:rsidR="006F19DD" w:rsidRPr="002A2B2D" w:rsidRDefault="002A2B2D" w:rsidP="006B3A13">
      <w:pPr>
        <w:pStyle w:val="ListParagraph"/>
        <w:numPr>
          <w:ilvl w:val="1"/>
          <w:numId w:val="16"/>
        </w:numPr>
        <w:spacing w:line="360" w:lineRule="auto"/>
        <w:jc w:val="both"/>
        <w:rPr>
          <w:b/>
        </w:rPr>
      </w:pPr>
      <w:proofErr w:type="spellStart"/>
      <w:r w:rsidRPr="002A2B2D">
        <w:rPr>
          <w:b/>
        </w:rPr>
        <w:t>Bioreactor</w:t>
      </w:r>
      <w:proofErr w:type="spellEnd"/>
    </w:p>
    <w:p w14:paraId="09F6E659" w14:textId="77777777" w:rsidR="002A2B2D" w:rsidRPr="002A2B2D" w:rsidRDefault="002A2B2D" w:rsidP="002A2B2D">
      <w:pPr>
        <w:spacing w:line="360" w:lineRule="auto"/>
        <w:jc w:val="both"/>
      </w:pPr>
      <w:r w:rsidRPr="002A2B2D">
        <w:t>D:29.0m x H:8.6m V:5000m3</w:t>
      </w:r>
    </w:p>
    <w:p w14:paraId="5FEFA1EC" w14:textId="77777777" w:rsidR="006F19DD" w:rsidRDefault="006F19DD" w:rsidP="004822F2">
      <w:pPr>
        <w:spacing w:line="360" w:lineRule="auto"/>
        <w:jc w:val="both"/>
      </w:pPr>
      <w:r w:rsidRPr="009B7C6A">
        <w:rPr>
          <w:lang w:val="en-GB"/>
        </w:rPr>
        <w:t xml:space="preserve">Most important and integral part of the LGL WWTP. Aerobic digestion is utilized here to assimilate the undesired contaminants and reduce the volume of sewage sludge. Here, microorganisms assimilate BOD, COD, NH4 organic matter as a food source and produce CO2 and new biomass. This requires oxygen thus air must be continuously circulated through the tank via 3 blowers with acoustic weatherproof enclosures located adjacent to the tank 1. </w:t>
      </w:r>
      <w:r w:rsidRPr="002A2B2D">
        <w:t xml:space="preserve">Nitrogen and </w:t>
      </w:r>
      <w:proofErr w:type="spellStart"/>
      <w:r w:rsidRPr="002A2B2D">
        <w:t>phosphorus</w:t>
      </w:r>
      <w:proofErr w:type="spellEnd"/>
      <w:r w:rsidRPr="002A2B2D">
        <w:t xml:space="preserve"> </w:t>
      </w:r>
      <w:proofErr w:type="spellStart"/>
      <w:r w:rsidRPr="002A2B2D">
        <w:t>are</w:t>
      </w:r>
      <w:proofErr w:type="spellEnd"/>
      <w:r w:rsidRPr="002A2B2D">
        <w:t xml:space="preserve"> </w:t>
      </w:r>
      <w:proofErr w:type="spellStart"/>
      <w:r w:rsidRPr="002A2B2D">
        <w:t>enzymes</w:t>
      </w:r>
      <w:proofErr w:type="spellEnd"/>
      <w:r w:rsidRPr="002A2B2D">
        <w:t xml:space="preserve"> </w:t>
      </w:r>
      <w:proofErr w:type="spellStart"/>
      <w:r w:rsidRPr="002A2B2D">
        <w:t>to</w:t>
      </w:r>
      <w:proofErr w:type="spellEnd"/>
      <w:r w:rsidRPr="002A2B2D">
        <w:t xml:space="preserve"> </w:t>
      </w:r>
      <w:proofErr w:type="spellStart"/>
      <w:r w:rsidRPr="002A2B2D">
        <w:t>this</w:t>
      </w:r>
      <w:proofErr w:type="spellEnd"/>
      <w:r w:rsidRPr="002A2B2D">
        <w:t xml:space="preserve"> </w:t>
      </w:r>
      <w:proofErr w:type="spellStart"/>
      <w:r w:rsidRPr="002A2B2D">
        <w:t>process</w:t>
      </w:r>
      <w:proofErr w:type="spellEnd"/>
      <w:r w:rsidRPr="002A2B2D">
        <w:t xml:space="preserve">. </w:t>
      </w:r>
    </w:p>
    <w:p w14:paraId="0723C06A" w14:textId="77777777" w:rsidR="002A2B2D" w:rsidRDefault="002A2B2D" w:rsidP="004822F2">
      <w:pPr>
        <w:spacing w:line="360" w:lineRule="auto"/>
        <w:jc w:val="both"/>
      </w:pPr>
    </w:p>
    <w:p w14:paraId="019968A5" w14:textId="77777777" w:rsidR="002A2B2D" w:rsidRPr="00F258F5" w:rsidRDefault="002A2B2D" w:rsidP="00F258F5">
      <w:pPr>
        <w:pStyle w:val="ListParagraph"/>
        <w:numPr>
          <w:ilvl w:val="1"/>
          <w:numId w:val="16"/>
        </w:numPr>
        <w:spacing w:line="360" w:lineRule="auto"/>
        <w:jc w:val="both"/>
        <w:rPr>
          <w:b/>
        </w:rPr>
      </w:pPr>
      <w:r w:rsidRPr="00F258F5">
        <w:rPr>
          <w:b/>
        </w:rPr>
        <w:t xml:space="preserve">Membrane </w:t>
      </w:r>
      <w:proofErr w:type="spellStart"/>
      <w:r w:rsidRPr="00F258F5">
        <w:rPr>
          <w:b/>
        </w:rPr>
        <w:t>Bioreactors</w:t>
      </w:r>
      <w:proofErr w:type="spellEnd"/>
      <w:r w:rsidRPr="00F258F5">
        <w:rPr>
          <w:b/>
        </w:rPr>
        <w:t xml:space="preserve"> </w:t>
      </w:r>
    </w:p>
    <w:p w14:paraId="75503603" w14:textId="77777777" w:rsidR="002A2B2D" w:rsidRPr="009B7C6A" w:rsidRDefault="002A2B2D" w:rsidP="004822F2">
      <w:pPr>
        <w:spacing w:line="360" w:lineRule="auto"/>
        <w:jc w:val="both"/>
        <w:rPr>
          <w:lang w:val="en-GB"/>
        </w:rPr>
      </w:pPr>
      <w:r w:rsidRPr="009B7C6A">
        <w:rPr>
          <w:lang w:val="en-GB"/>
        </w:rPr>
        <w:t xml:space="preserve">Critical part to the process using membrane ultra film technology to </w:t>
      </w:r>
      <w:proofErr w:type="spellStart"/>
      <w:r w:rsidRPr="009B7C6A">
        <w:rPr>
          <w:lang w:val="en-GB"/>
        </w:rPr>
        <w:t>seperate</w:t>
      </w:r>
      <w:proofErr w:type="spellEnd"/>
      <w:r w:rsidRPr="009B7C6A">
        <w:rPr>
          <w:lang w:val="en-GB"/>
        </w:rPr>
        <w:t xml:space="preserve"> out biomass and solids from the effluent to be passed through to sludge processing, allowing the treated liquor to be released as effluent with low solids and biomass content. </w:t>
      </w:r>
    </w:p>
    <w:p w14:paraId="21351A83" w14:textId="77777777" w:rsidR="002A2B2D" w:rsidRPr="009B7C6A" w:rsidRDefault="002A2B2D" w:rsidP="004822F2">
      <w:pPr>
        <w:spacing w:line="360" w:lineRule="auto"/>
        <w:jc w:val="both"/>
        <w:rPr>
          <w:lang w:val="en-GB"/>
        </w:rPr>
      </w:pPr>
    </w:p>
    <w:p w14:paraId="0D46D78E" w14:textId="77777777" w:rsidR="006F19DD" w:rsidRPr="009B7C6A" w:rsidRDefault="002A2B2D" w:rsidP="00ED79DD">
      <w:pPr>
        <w:pStyle w:val="ListParagraph"/>
        <w:numPr>
          <w:ilvl w:val="1"/>
          <w:numId w:val="16"/>
        </w:numPr>
        <w:spacing w:line="360" w:lineRule="auto"/>
        <w:jc w:val="both"/>
        <w:rPr>
          <w:b/>
          <w:lang w:val="en-GB"/>
        </w:rPr>
      </w:pPr>
      <w:r w:rsidRPr="009B7C6A">
        <w:rPr>
          <w:b/>
          <w:lang w:val="en-GB"/>
        </w:rPr>
        <w:t>DAF sludge</w:t>
      </w:r>
      <w:r w:rsidR="00A565C4" w:rsidRPr="009B7C6A">
        <w:rPr>
          <w:b/>
          <w:lang w:val="en-GB"/>
        </w:rPr>
        <w:t xml:space="preserve"> (dissolved air flotation)</w:t>
      </w:r>
    </w:p>
    <w:p w14:paraId="71C80C65" w14:textId="549EB5F8" w:rsidR="002A2B2D" w:rsidRPr="002C37B7" w:rsidRDefault="00A565C4" w:rsidP="002A2B2D">
      <w:pPr>
        <w:spacing w:line="360" w:lineRule="auto"/>
        <w:jc w:val="both"/>
        <w:rPr>
          <w:lang w:val="en-GB"/>
        </w:rPr>
      </w:pPr>
      <w:r w:rsidRPr="009B7C6A">
        <w:rPr>
          <w:lang w:val="en-GB"/>
        </w:rPr>
        <w:t>To pre-treat a specific process stream (cross linker effluent</w:t>
      </w:r>
      <w:r w:rsidR="00FF311E" w:rsidRPr="009B7C6A">
        <w:rPr>
          <w:lang w:val="en-GB"/>
        </w:rPr>
        <w:t xml:space="preserve">) </w:t>
      </w:r>
      <w:proofErr w:type="gramStart"/>
      <w:r w:rsidR="00FF311E" w:rsidRPr="009B7C6A">
        <w:rPr>
          <w:lang w:val="en-GB"/>
        </w:rPr>
        <w:t>in order to</w:t>
      </w:r>
      <w:proofErr w:type="gramEnd"/>
      <w:r w:rsidR="00FF311E" w:rsidRPr="009B7C6A">
        <w:rPr>
          <w:lang w:val="en-GB"/>
        </w:rPr>
        <w:t xml:space="preserve"> remove the phosphate from it. </w:t>
      </w:r>
      <w:r w:rsidRPr="009B7C6A">
        <w:rPr>
          <w:lang w:val="en-GB"/>
        </w:rPr>
        <w:t xml:space="preserve">It is brought into the plant </w:t>
      </w:r>
      <w:r w:rsidR="009B7C6A" w:rsidRPr="002C37B7">
        <w:rPr>
          <w:lang w:val="en-GB"/>
        </w:rPr>
        <w:t>separately</w:t>
      </w:r>
      <w:r w:rsidRPr="002C37B7">
        <w:rPr>
          <w:lang w:val="en-GB"/>
        </w:rPr>
        <w:t xml:space="preserve"> and mixed with a </w:t>
      </w:r>
      <w:r w:rsidR="009B7C6A" w:rsidRPr="002C37B7">
        <w:rPr>
          <w:lang w:val="en-GB"/>
        </w:rPr>
        <w:t>flocculating</w:t>
      </w:r>
      <w:r w:rsidRPr="002C37B7">
        <w:rPr>
          <w:lang w:val="en-GB"/>
        </w:rPr>
        <w:t xml:space="preserve"> agent </w:t>
      </w:r>
      <w:r w:rsidR="00FF311E" w:rsidRPr="002C37B7">
        <w:rPr>
          <w:lang w:val="en-GB"/>
        </w:rPr>
        <w:t xml:space="preserve">(ferric chloride) </w:t>
      </w:r>
      <w:r w:rsidRPr="002C37B7">
        <w:rPr>
          <w:lang w:val="en-GB"/>
        </w:rPr>
        <w:t>which then</w:t>
      </w:r>
      <w:r w:rsidR="00FF311E" w:rsidRPr="002C37B7">
        <w:rPr>
          <w:lang w:val="en-GB"/>
        </w:rPr>
        <w:t xml:space="preserve"> forms solid phosphates to be removed accordingly.</w:t>
      </w:r>
      <w:r w:rsidRPr="002C37B7">
        <w:rPr>
          <w:lang w:val="en-GB"/>
        </w:rPr>
        <w:t xml:space="preserve"> Following this, the remain</w:t>
      </w:r>
      <w:r w:rsidR="00FF311E" w:rsidRPr="002C37B7">
        <w:rPr>
          <w:lang w:val="en-GB"/>
        </w:rPr>
        <w:t xml:space="preserve">ing liquor is fed back into the </w:t>
      </w:r>
      <w:r w:rsidRPr="002C37B7">
        <w:rPr>
          <w:lang w:val="en-GB"/>
        </w:rPr>
        <w:t>balance tanks with the rest of the site effluent and treated through the biological route. The sludge removed from the DAF process is</w:t>
      </w:r>
      <w:r w:rsidR="00C80C09" w:rsidRPr="002C37B7">
        <w:rPr>
          <w:lang w:val="en-GB"/>
        </w:rPr>
        <w:t xml:space="preserve"> at final procedures with our waste carrier, however, mostly incineration at the very beginning until process is balanced and then</w:t>
      </w:r>
      <w:r w:rsidRPr="002C37B7">
        <w:rPr>
          <w:lang w:val="en-GB"/>
        </w:rPr>
        <w:t xml:space="preserve"> sent to landfill.</w:t>
      </w:r>
    </w:p>
    <w:p w14:paraId="2290662B" w14:textId="77777777" w:rsidR="00A565C4" w:rsidRPr="002C37B7" w:rsidRDefault="00A565C4" w:rsidP="002A2B2D">
      <w:pPr>
        <w:spacing w:line="360" w:lineRule="auto"/>
        <w:jc w:val="both"/>
        <w:rPr>
          <w:lang w:val="en-GB"/>
        </w:rPr>
      </w:pPr>
    </w:p>
    <w:p w14:paraId="18AC539E" w14:textId="77777777" w:rsidR="002A2B2D" w:rsidRDefault="002A2B2D" w:rsidP="00ED79DD">
      <w:pPr>
        <w:pStyle w:val="ListParagraph"/>
        <w:numPr>
          <w:ilvl w:val="1"/>
          <w:numId w:val="16"/>
        </w:numPr>
        <w:spacing w:line="360" w:lineRule="auto"/>
        <w:jc w:val="both"/>
        <w:rPr>
          <w:b/>
        </w:rPr>
      </w:pPr>
      <w:proofErr w:type="spellStart"/>
      <w:r>
        <w:rPr>
          <w:b/>
        </w:rPr>
        <w:t>Waste</w:t>
      </w:r>
      <w:proofErr w:type="spellEnd"/>
      <w:r>
        <w:rPr>
          <w:b/>
        </w:rPr>
        <w:t xml:space="preserve"> </w:t>
      </w:r>
      <w:proofErr w:type="spellStart"/>
      <w:r>
        <w:rPr>
          <w:b/>
        </w:rPr>
        <w:t>biomass</w:t>
      </w:r>
      <w:proofErr w:type="spellEnd"/>
      <w:r>
        <w:rPr>
          <w:b/>
        </w:rPr>
        <w:t xml:space="preserve"> </w:t>
      </w:r>
    </w:p>
    <w:p w14:paraId="26109FA1" w14:textId="2497E114" w:rsidR="00A565C4" w:rsidRPr="009B7C6A" w:rsidRDefault="00A565C4" w:rsidP="00A565C4">
      <w:pPr>
        <w:spacing w:line="360" w:lineRule="auto"/>
        <w:jc w:val="both"/>
        <w:rPr>
          <w:lang w:val="en-GB"/>
        </w:rPr>
      </w:pPr>
      <w:r w:rsidRPr="009B7C6A">
        <w:rPr>
          <w:lang w:val="en-GB"/>
        </w:rPr>
        <w:t xml:space="preserve">As biomass is constantly </w:t>
      </w:r>
      <w:r w:rsidRPr="002C37B7">
        <w:rPr>
          <w:lang w:val="en-GB"/>
        </w:rPr>
        <w:t>generated through the process, a certain portion is removed through sludge presses and sent offsite – potentially for land spreading</w:t>
      </w:r>
      <w:r w:rsidR="00C80C09" w:rsidRPr="002C37B7">
        <w:rPr>
          <w:lang w:val="en-GB"/>
        </w:rPr>
        <w:t xml:space="preserve"> as fertilizer</w:t>
      </w:r>
      <w:r w:rsidRPr="002C37B7">
        <w:rPr>
          <w:lang w:val="en-GB"/>
        </w:rPr>
        <w:t xml:space="preserve">. </w:t>
      </w:r>
    </w:p>
    <w:p w14:paraId="66C8A50C" w14:textId="77777777" w:rsidR="009D1F9D" w:rsidRPr="009B7C6A" w:rsidRDefault="009D1F9D" w:rsidP="004822F2">
      <w:pPr>
        <w:spacing w:line="360" w:lineRule="auto"/>
        <w:jc w:val="both"/>
        <w:rPr>
          <w:color w:val="FF0000"/>
          <w:lang w:val="en-GB"/>
        </w:rPr>
      </w:pPr>
    </w:p>
    <w:p w14:paraId="3A70BB17" w14:textId="77777777" w:rsidR="006F19DD" w:rsidRPr="009B7C6A" w:rsidRDefault="00A565C4" w:rsidP="00F258F5">
      <w:pPr>
        <w:pStyle w:val="ListParagraph"/>
        <w:numPr>
          <w:ilvl w:val="1"/>
          <w:numId w:val="16"/>
        </w:numPr>
        <w:spacing w:line="360" w:lineRule="auto"/>
        <w:jc w:val="both"/>
        <w:rPr>
          <w:b/>
          <w:lang w:val="en-GB"/>
        </w:rPr>
      </w:pPr>
      <w:r w:rsidRPr="009B7C6A">
        <w:rPr>
          <w:b/>
          <w:lang w:val="en-GB"/>
        </w:rPr>
        <w:t>Caustic, acid and coagulant</w:t>
      </w:r>
      <w:r w:rsidR="006F19DD" w:rsidRPr="009B7C6A">
        <w:rPr>
          <w:b/>
          <w:lang w:val="en-GB"/>
        </w:rPr>
        <w:t xml:space="preserve"> tank</w:t>
      </w:r>
      <w:r w:rsidRPr="009B7C6A">
        <w:rPr>
          <w:b/>
          <w:lang w:val="en-GB"/>
        </w:rPr>
        <w:t>s</w:t>
      </w:r>
      <w:r w:rsidR="006F19DD" w:rsidRPr="009B7C6A">
        <w:rPr>
          <w:b/>
          <w:lang w:val="en-GB"/>
        </w:rPr>
        <w:t>:</w:t>
      </w:r>
    </w:p>
    <w:p w14:paraId="11C63341" w14:textId="77777777" w:rsidR="006F19DD" w:rsidRPr="009B7C6A" w:rsidRDefault="00BE2351" w:rsidP="004822F2">
      <w:pPr>
        <w:spacing w:line="360" w:lineRule="auto"/>
        <w:jc w:val="both"/>
        <w:rPr>
          <w:lang w:val="en-GB"/>
        </w:rPr>
      </w:pPr>
      <w:r w:rsidRPr="009B7C6A">
        <w:rPr>
          <w:lang w:val="en-GB"/>
        </w:rPr>
        <w:t>Coagulant tank feeds into the pre-DAF mixing system and the bioreactor tank. Acid and caustic both feed into the pre-DAF mixing system.</w:t>
      </w:r>
    </w:p>
    <w:p w14:paraId="7BA90C8B" w14:textId="77777777" w:rsidR="004822F2" w:rsidRPr="009B7C6A" w:rsidRDefault="004822F2" w:rsidP="004822F2">
      <w:pPr>
        <w:spacing w:line="360" w:lineRule="auto"/>
        <w:jc w:val="both"/>
        <w:rPr>
          <w:color w:val="FF0000"/>
          <w:lang w:val="en-GB"/>
        </w:rPr>
      </w:pPr>
    </w:p>
    <w:p w14:paraId="1F5318B9" w14:textId="77777777" w:rsidR="006F19DD" w:rsidRPr="00BE2351" w:rsidRDefault="006F19DD" w:rsidP="00F67F56">
      <w:pPr>
        <w:pStyle w:val="ListParagraph"/>
        <w:numPr>
          <w:ilvl w:val="1"/>
          <w:numId w:val="16"/>
        </w:numPr>
        <w:spacing w:line="360" w:lineRule="auto"/>
        <w:ind w:left="567"/>
        <w:jc w:val="both"/>
        <w:rPr>
          <w:b/>
        </w:rPr>
      </w:pPr>
      <w:r w:rsidRPr="00BE2351">
        <w:rPr>
          <w:b/>
        </w:rPr>
        <w:t xml:space="preserve">Final </w:t>
      </w:r>
      <w:proofErr w:type="spellStart"/>
      <w:r w:rsidRPr="00BE2351">
        <w:rPr>
          <w:b/>
        </w:rPr>
        <w:t>discharge</w:t>
      </w:r>
      <w:proofErr w:type="spellEnd"/>
      <w:r w:rsidRPr="00BE2351">
        <w:rPr>
          <w:b/>
        </w:rPr>
        <w:t xml:space="preserve"> </w:t>
      </w:r>
      <w:proofErr w:type="spellStart"/>
      <w:r w:rsidRPr="00BE2351">
        <w:rPr>
          <w:b/>
        </w:rPr>
        <w:t>transfer</w:t>
      </w:r>
      <w:proofErr w:type="spellEnd"/>
      <w:r w:rsidRPr="00BE2351">
        <w:rPr>
          <w:b/>
        </w:rPr>
        <w:t xml:space="preserve"> </w:t>
      </w:r>
      <w:proofErr w:type="spellStart"/>
      <w:r w:rsidRPr="00BE2351">
        <w:rPr>
          <w:b/>
        </w:rPr>
        <w:t>pumps</w:t>
      </w:r>
      <w:proofErr w:type="spellEnd"/>
    </w:p>
    <w:p w14:paraId="51E83E28" w14:textId="77777777" w:rsidR="0001143A" w:rsidRPr="009B7C6A" w:rsidRDefault="00BE2351" w:rsidP="0001143A">
      <w:pPr>
        <w:spacing w:line="360" w:lineRule="auto"/>
        <w:jc w:val="both"/>
        <w:rPr>
          <w:lang w:val="en-GB"/>
        </w:rPr>
      </w:pPr>
      <w:r w:rsidRPr="009B7C6A">
        <w:rPr>
          <w:lang w:val="en-GB"/>
        </w:rPr>
        <w:t>Following membrane treatment, there is a f</w:t>
      </w:r>
      <w:r w:rsidR="006F19DD" w:rsidRPr="009B7C6A">
        <w:rPr>
          <w:lang w:val="en-GB"/>
        </w:rPr>
        <w:t>ina</w:t>
      </w:r>
      <w:r w:rsidRPr="009B7C6A">
        <w:rPr>
          <w:lang w:val="en-GB"/>
        </w:rPr>
        <w:t>l effluent holding tank with a</w:t>
      </w:r>
      <w:r w:rsidR="006F19DD" w:rsidRPr="009B7C6A">
        <w:rPr>
          <w:lang w:val="en-GB"/>
        </w:rPr>
        <w:t xml:space="preserve"> 10m3 capacity. </w:t>
      </w:r>
      <w:r w:rsidRPr="009B7C6A">
        <w:rPr>
          <w:lang w:val="en-GB"/>
        </w:rPr>
        <w:t xml:space="preserve">This feeds into a final discharge pump system with </w:t>
      </w:r>
      <w:r w:rsidR="006F19DD" w:rsidRPr="009B7C6A">
        <w:rPr>
          <w:lang w:val="en-GB"/>
        </w:rPr>
        <w:t>2 pumps installed with one for duty and one for standby to transfer clarified effluent to the newly installed connection point within the discharge main to the Humber. The flowmeter transmitter installed at the pump discharge header will be used for monitoring the flow.</w:t>
      </w:r>
    </w:p>
    <w:p w14:paraId="55A57346" w14:textId="77777777" w:rsidR="003B449B" w:rsidRPr="009B7C6A" w:rsidRDefault="003B449B" w:rsidP="004822F2">
      <w:pPr>
        <w:spacing w:line="360" w:lineRule="auto"/>
        <w:jc w:val="both"/>
        <w:rPr>
          <w:color w:val="FF0000"/>
          <w:lang w:val="en-GB"/>
        </w:rPr>
      </w:pPr>
      <w:r w:rsidRPr="009B7C6A">
        <w:rPr>
          <w:color w:val="FF0000"/>
          <w:lang w:val="en-GB"/>
        </w:rPr>
        <w:lastRenderedPageBreak/>
        <w:t xml:space="preserve"> </w:t>
      </w:r>
    </w:p>
    <w:p w14:paraId="4744301A" w14:textId="77777777" w:rsidR="003B449B" w:rsidRPr="0001143A" w:rsidRDefault="003D7055" w:rsidP="00F67F56">
      <w:pPr>
        <w:pStyle w:val="ListParagraph"/>
        <w:numPr>
          <w:ilvl w:val="1"/>
          <w:numId w:val="16"/>
        </w:numPr>
        <w:spacing w:line="360" w:lineRule="auto"/>
        <w:ind w:left="567"/>
        <w:rPr>
          <w:b/>
          <w:lang w:val="en-US"/>
        </w:rPr>
      </w:pPr>
      <w:r w:rsidRPr="0001143A">
        <w:rPr>
          <w:b/>
          <w:lang w:val="en-US"/>
        </w:rPr>
        <w:t xml:space="preserve">Sludge treatment </w:t>
      </w:r>
    </w:p>
    <w:p w14:paraId="1DF62FF6" w14:textId="329758EF" w:rsidR="0001143A" w:rsidRPr="002C37B7" w:rsidRDefault="0001143A" w:rsidP="004822F2">
      <w:pPr>
        <w:spacing w:line="360" w:lineRule="auto"/>
        <w:jc w:val="both"/>
        <w:rPr>
          <w:lang w:val="en-US"/>
        </w:rPr>
      </w:pPr>
      <w:r w:rsidRPr="0001143A">
        <w:rPr>
          <w:lang w:val="en-US"/>
        </w:rPr>
        <w:t>As discussed above</w:t>
      </w:r>
      <w:r w:rsidRPr="002C37B7">
        <w:rPr>
          <w:lang w:val="en-US"/>
        </w:rPr>
        <w:t xml:space="preserve">, the DAF sludge will be sent to </w:t>
      </w:r>
      <w:r w:rsidR="00467462" w:rsidRPr="002C37B7">
        <w:rPr>
          <w:lang w:val="en-US"/>
        </w:rPr>
        <w:t>incineration</w:t>
      </w:r>
      <w:r w:rsidR="00C80C09" w:rsidRPr="002C37B7">
        <w:rPr>
          <w:lang w:val="en-US"/>
        </w:rPr>
        <w:t xml:space="preserve"> at the beginning of the process and then landfill</w:t>
      </w:r>
      <w:r w:rsidRPr="002C37B7">
        <w:rPr>
          <w:lang w:val="en-US"/>
        </w:rPr>
        <w:t xml:space="preserve">. </w:t>
      </w:r>
    </w:p>
    <w:p w14:paraId="089AB408" w14:textId="13C6507A" w:rsidR="0001143A" w:rsidRPr="002C37B7" w:rsidRDefault="0001143A" w:rsidP="004822F2">
      <w:pPr>
        <w:spacing w:line="360" w:lineRule="auto"/>
        <w:jc w:val="both"/>
        <w:rPr>
          <w:lang w:val="en-US"/>
        </w:rPr>
      </w:pPr>
      <w:r w:rsidRPr="002C37B7">
        <w:rPr>
          <w:lang w:val="en-US"/>
        </w:rPr>
        <w:t xml:space="preserve">The WWTP will also produce biological sludge from </w:t>
      </w:r>
      <w:r w:rsidR="00EA5D5E" w:rsidRPr="002C37B7">
        <w:rPr>
          <w:lang w:val="en-US"/>
        </w:rPr>
        <w:t>biomass</w:t>
      </w:r>
      <w:r w:rsidRPr="002C37B7">
        <w:rPr>
          <w:lang w:val="en-US"/>
        </w:rPr>
        <w:t xml:space="preserve">. As this grows from the process it will periodically need to be removed and disposed of. This is done via sending sludge rich stream into screw presses with the de-watered sludge fed into skips. This will be collected by a licensed waste operator and will be sent to </w:t>
      </w:r>
      <w:r w:rsidR="00467462" w:rsidRPr="002C37B7">
        <w:rPr>
          <w:lang w:val="en-US"/>
        </w:rPr>
        <w:t>land spreading</w:t>
      </w:r>
      <w:r w:rsidR="002210EE" w:rsidRPr="002C37B7">
        <w:rPr>
          <w:lang w:val="en-US"/>
        </w:rPr>
        <w:t xml:space="preserve"> depending on it having the appropriate characteristics</w:t>
      </w:r>
      <w:r w:rsidR="00C80C09" w:rsidRPr="002C37B7">
        <w:rPr>
          <w:lang w:val="en-US"/>
        </w:rPr>
        <w:t xml:space="preserve"> as potential fertilizer</w:t>
      </w:r>
      <w:r w:rsidRPr="002C37B7">
        <w:rPr>
          <w:lang w:val="en-US"/>
        </w:rPr>
        <w:t xml:space="preserve">. </w:t>
      </w:r>
    </w:p>
    <w:p w14:paraId="31F94B35" w14:textId="77777777" w:rsidR="00D7725F" w:rsidRPr="00385503" w:rsidRDefault="00D7725F" w:rsidP="004822F2">
      <w:pPr>
        <w:spacing w:line="360" w:lineRule="auto"/>
        <w:rPr>
          <w:color w:val="FF0000"/>
          <w:lang w:val="en-US"/>
        </w:rPr>
      </w:pPr>
    </w:p>
    <w:p w14:paraId="43C701DA" w14:textId="77777777" w:rsidR="00F258F5" w:rsidRPr="00F258F5" w:rsidRDefault="00056C9F" w:rsidP="00F258F5">
      <w:pPr>
        <w:pStyle w:val="Heading2"/>
        <w:numPr>
          <w:ilvl w:val="0"/>
          <w:numId w:val="16"/>
        </w:numPr>
        <w:spacing w:line="360" w:lineRule="auto"/>
      </w:pPr>
      <w:r>
        <w:rPr>
          <w:sz w:val="24"/>
        </w:rPr>
        <w:t xml:space="preserve">Structure Design and </w:t>
      </w:r>
    </w:p>
    <w:p w14:paraId="449EDA9E" w14:textId="7EA3EE25" w:rsidR="00AA7D47" w:rsidRPr="009B7C6A" w:rsidRDefault="00AA7D47" w:rsidP="00F258F5">
      <w:pPr>
        <w:rPr>
          <w:lang w:val="en-GB"/>
        </w:rPr>
      </w:pPr>
      <w:r w:rsidRPr="009B7C6A">
        <w:rPr>
          <w:lang w:val="en-GB"/>
        </w:rPr>
        <w:t xml:space="preserve">The waste water treatment plant </w:t>
      </w:r>
      <w:r w:rsidR="00D43CC1" w:rsidRPr="009B7C6A">
        <w:rPr>
          <w:lang w:val="en-GB"/>
        </w:rPr>
        <w:t xml:space="preserve">detailed </w:t>
      </w:r>
      <w:r w:rsidRPr="009B7C6A">
        <w:rPr>
          <w:lang w:val="en-GB"/>
        </w:rPr>
        <w:t>design can also be seen</w:t>
      </w:r>
      <w:r w:rsidR="00D43CC1" w:rsidRPr="009B7C6A">
        <w:rPr>
          <w:lang w:val="en-GB"/>
        </w:rPr>
        <w:t xml:space="preserve"> below or viewed separately within the documents of this application</w:t>
      </w:r>
      <w:r w:rsidR="00991536" w:rsidRPr="009B7C6A">
        <w:rPr>
          <w:lang w:val="en-GB"/>
        </w:rPr>
        <w:t xml:space="preserve"> - J6285 – GA001 Rev 3 Site Plan</w:t>
      </w:r>
      <w:r w:rsidR="00D43CC1" w:rsidRPr="009B7C6A">
        <w:rPr>
          <w:lang w:val="en-GB"/>
        </w:rPr>
        <w:t>.</w:t>
      </w:r>
      <w:r w:rsidR="00F258F5" w:rsidRPr="009B7C6A">
        <w:rPr>
          <w:lang w:val="en-GB"/>
        </w:rPr>
        <w:t xml:space="preserve"> Along with this, drawings within the application help to explain the design from an </w:t>
      </w:r>
      <w:r w:rsidR="009B7C6A" w:rsidRPr="009B7C6A">
        <w:rPr>
          <w:lang w:val="en-GB"/>
        </w:rPr>
        <w:t>elevation</w:t>
      </w:r>
      <w:r w:rsidR="00F258F5" w:rsidRPr="009B7C6A">
        <w:rPr>
          <w:lang w:val="en-GB"/>
        </w:rPr>
        <w:t xml:space="preserve">, drainage, </w:t>
      </w:r>
      <w:r w:rsidR="00F35F2A" w:rsidRPr="009B7C6A">
        <w:rPr>
          <w:lang w:val="en-GB"/>
        </w:rPr>
        <w:t xml:space="preserve">and specific processes such as membranes and sludge treatment areas. </w:t>
      </w:r>
    </w:p>
    <w:p w14:paraId="1D35B1BF" w14:textId="77777777" w:rsidR="0001143A" w:rsidRDefault="0001143A" w:rsidP="00AA7D47">
      <w:pPr>
        <w:jc w:val="both"/>
        <w:rPr>
          <w:lang w:val="en-US"/>
        </w:rPr>
      </w:pPr>
    </w:p>
    <w:p w14:paraId="2FF0B7C4" w14:textId="77777777" w:rsidR="0001143A" w:rsidRDefault="0001143A" w:rsidP="00AA7D47">
      <w:pPr>
        <w:jc w:val="both"/>
        <w:rPr>
          <w:lang w:val="en-US"/>
        </w:rPr>
      </w:pPr>
    </w:p>
    <w:p w14:paraId="40C6A9B4" w14:textId="77777777" w:rsidR="001F7492" w:rsidRDefault="00991536" w:rsidP="00AA7D47">
      <w:pPr>
        <w:jc w:val="both"/>
        <w:rPr>
          <w:color w:val="FF0000"/>
          <w:lang w:val="en-US"/>
        </w:rPr>
      </w:pPr>
      <w:r>
        <w:rPr>
          <w:noProof/>
          <w:lang w:val="en-US" w:eastAsia="en-US"/>
        </w:rPr>
        <w:drawing>
          <wp:anchor distT="0" distB="0" distL="114300" distR="114300" simplePos="0" relativeHeight="251672576" behindDoc="0" locked="0" layoutInCell="1" allowOverlap="1" wp14:anchorId="40853D96" wp14:editId="529886D9">
            <wp:simplePos x="0" y="0"/>
            <wp:positionH relativeFrom="column">
              <wp:posOffset>-222989</wp:posOffset>
            </wp:positionH>
            <wp:positionV relativeFrom="paragraph">
              <wp:posOffset>-261162</wp:posOffset>
            </wp:positionV>
            <wp:extent cx="6657647" cy="5050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57647" cy="5050465"/>
                    </a:xfrm>
                    <a:prstGeom prst="rect">
                      <a:avLst/>
                    </a:prstGeom>
                  </pic:spPr>
                </pic:pic>
              </a:graphicData>
            </a:graphic>
            <wp14:sizeRelH relativeFrom="page">
              <wp14:pctWidth>0</wp14:pctWidth>
            </wp14:sizeRelH>
            <wp14:sizeRelV relativeFrom="page">
              <wp14:pctHeight>0</wp14:pctHeight>
            </wp14:sizeRelV>
          </wp:anchor>
        </w:drawing>
      </w:r>
    </w:p>
    <w:p w14:paraId="20692D84" w14:textId="77777777" w:rsidR="0079660F" w:rsidRDefault="0079660F" w:rsidP="00395E38">
      <w:pPr>
        <w:rPr>
          <w:color w:val="FF0000"/>
          <w:lang w:val="en-US"/>
        </w:rPr>
      </w:pPr>
    </w:p>
    <w:p w14:paraId="7E03F398" w14:textId="77777777" w:rsidR="00AA7D47" w:rsidRDefault="00AA7D47" w:rsidP="00395E38">
      <w:pPr>
        <w:rPr>
          <w:color w:val="FF0000"/>
          <w:lang w:val="en-US"/>
        </w:rPr>
      </w:pPr>
    </w:p>
    <w:p w14:paraId="78A51BD5" w14:textId="77777777" w:rsidR="00AA7D47" w:rsidRDefault="00AA7D47" w:rsidP="00395E38">
      <w:pPr>
        <w:rPr>
          <w:noProof/>
          <w:lang w:val="en-US" w:eastAsia="en-US"/>
        </w:rPr>
      </w:pPr>
    </w:p>
    <w:p w14:paraId="71299FE7" w14:textId="77777777" w:rsidR="00AA7D47" w:rsidRDefault="00AA7D47" w:rsidP="00395E38">
      <w:pPr>
        <w:rPr>
          <w:noProof/>
          <w:lang w:val="en-US" w:eastAsia="en-US"/>
        </w:rPr>
      </w:pPr>
    </w:p>
    <w:p w14:paraId="64E865EA" w14:textId="77777777" w:rsidR="00AA7D47" w:rsidRDefault="00AA7D47" w:rsidP="00395E38">
      <w:pPr>
        <w:rPr>
          <w:noProof/>
          <w:lang w:val="en-US" w:eastAsia="en-US"/>
        </w:rPr>
      </w:pPr>
    </w:p>
    <w:p w14:paraId="429AABBB" w14:textId="77777777" w:rsidR="00AA7D47" w:rsidRDefault="00AA7D47" w:rsidP="00395E38">
      <w:pPr>
        <w:rPr>
          <w:noProof/>
          <w:lang w:val="en-US" w:eastAsia="en-US"/>
        </w:rPr>
      </w:pPr>
    </w:p>
    <w:p w14:paraId="42BB0A16" w14:textId="77777777" w:rsidR="00AA7D47" w:rsidRDefault="00AA7D47" w:rsidP="00395E38">
      <w:pPr>
        <w:rPr>
          <w:noProof/>
          <w:lang w:val="en-US" w:eastAsia="en-US"/>
        </w:rPr>
      </w:pPr>
    </w:p>
    <w:p w14:paraId="1C7ED013" w14:textId="77777777" w:rsidR="00AA7D47" w:rsidRDefault="00AA7D47" w:rsidP="00395E38">
      <w:pPr>
        <w:rPr>
          <w:noProof/>
          <w:lang w:val="en-US" w:eastAsia="en-US"/>
        </w:rPr>
      </w:pPr>
    </w:p>
    <w:p w14:paraId="480139D3" w14:textId="77777777" w:rsidR="00AA7D47" w:rsidRDefault="00AA7D47" w:rsidP="00395E38">
      <w:pPr>
        <w:rPr>
          <w:noProof/>
          <w:lang w:val="en-US" w:eastAsia="en-US"/>
        </w:rPr>
      </w:pPr>
    </w:p>
    <w:p w14:paraId="72143415" w14:textId="77777777" w:rsidR="00AA7D47" w:rsidRDefault="00AA7D47" w:rsidP="00395E38">
      <w:pPr>
        <w:rPr>
          <w:noProof/>
          <w:lang w:val="en-US" w:eastAsia="en-US"/>
        </w:rPr>
      </w:pPr>
    </w:p>
    <w:p w14:paraId="0C1F0111" w14:textId="77777777" w:rsidR="00AA7D47" w:rsidRDefault="00AA7D47" w:rsidP="00395E38">
      <w:pPr>
        <w:rPr>
          <w:noProof/>
          <w:lang w:val="en-US" w:eastAsia="en-US"/>
        </w:rPr>
      </w:pPr>
    </w:p>
    <w:p w14:paraId="1C78B156" w14:textId="77777777" w:rsidR="00AA7D47" w:rsidRDefault="00AA7D47" w:rsidP="00395E38">
      <w:pPr>
        <w:rPr>
          <w:noProof/>
          <w:lang w:val="en-US" w:eastAsia="en-US"/>
        </w:rPr>
      </w:pPr>
    </w:p>
    <w:p w14:paraId="5D37E0A5" w14:textId="77777777" w:rsidR="00AA7D47" w:rsidRDefault="00AA7D47" w:rsidP="00395E38">
      <w:pPr>
        <w:rPr>
          <w:noProof/>
          <w:lang w:val="en-US" w:eastAsia="en-US"/>
        </w:rPr>
      </w:pPr>
    </w:p>
    <w:p w14:paraId="43B200D1" w14:textId="77777777" w:rsidR="00AA7D47" w:rsidRDefault="00AA7D47" w:rsidP="00395E38">
      <w:pPr>
        <w:rPr>
          <w:noProof/>
          <w:lang w:val="en-US" w:eastAsia="en-US"/>
        </w:rPr>
      </w:pPr>
    </w:p>
    <w:p w14:paraId="1ED63AD4" w14:textId="77777777" w:rsidR="00AA7D47" w:rsidRDefault="00AA7D47" w:rsidP="00395E38">
      <w:pPr>
        <w:rPr>
          <w:noProof/>
          <w:lang w:val="en-US" w:eastAsia="en-US"/>
        </w:rPr>
      </w:pPr>
    </w:p>
    <w:p w14:paraId="1B9B95E2" w14:textId="77777777" w:rsidR="00AA7D47" w:rsidRDefault="00AA7D47" w:rsidP="00395E38">
      <w:pPr>
        <w:rPr>
          <w:color w:val="FF0000"/>
          <w:lang w:val="en-US"/>
        </w:rPr>
      </w:pPr>
    </w:p>
    <w:p w14:paraId="3AD1C1CA" w14:textId="77777777" w:rsidR="00AA7D47" w:rsidRDefault="00AA7D47" w:rsidP="00395E38">
      <w:pPr>
        <w:rPr>
          <w:color w:val="FF0000"/>
          <w:lang w:val="en-US"/>
        </w:rPr>
      </w:pPr>
    </w:p>
    <w:p w14:paraId="1C042F30" w14:textId="77777777" w:rsidR="00AA7D47" w:rsidRDefault="00AA7D47" w:rsidP="00395E38">
      <w:pPr>
        <w:rPr>
          <w:color w:val="FF0000"/>
          <w:lang w:val="en-US"/>
        </w:rPr>
      </w:pPr>
    </w:p>
    <w:p w14:paraId="6792FEE1" w14:textId="77777777" w:rsidR="00AA7D47" w:rsidRDefault="00AA7D47" w:rsidP="00395E38">
      <w:pPr>
        <w:rPr>
          <w:color w:val="FF0000"/>
          <w:lang w:val="en-US"/>
        </w:rPr>
      </w:pPr>
    </w:p>
    <w:p w14:paraId="0D48F1A8" w14:textId="77777777" w:rsidR="00AA7D47" w:rsidRDefault="00AA7D47" w:rsidP="00395E38">
      <w:pPr>
        <w:rPr>
          <w:color w:val="FF0000"/>
          <w:lang w:val="en-US"/>
        </w:rPr>
      </w:pPr>
    </w:p>
    <w:p w14:paraId="426B6D6F" w14:textId="77777777" w:rsidR="00AA7D47" w:rsidRDefault="00AA7D47" w:rsidP="00395E38">
      <w:pPr>
        <w:rPr>
          <w:color w:val="FF0000"/>
          <w:lang w:val="en-US"/>
        </w:rPr>
      </w:pPr>
    </w:p>
    <w:p w14:paraId="2E520607" w14:textId="77777777" w:rsidR="00F41F2E" w:rsidRDefault="00F35F2A" w:rsidP="00976AD2">
      <w:pPr>
        <w:pStyle w:val="Heading2"/>
        <w:numPr>
          <w:ilvl w:val="0"/>
          <w:numId w:val="28"/>
        </w:numPr>
        <w:rPr>
          <w:sz w:val="24"/>
        </w:rPr>
      </w:pPr>
      <w:r>
        <w:rPr>
          <w:sz w:val="24"/>
        </w:rPr>
        <w:lastRenderedPageBreak/>
        <w:t>A</w:t>
      </w:r>
      <w:r w:rsidR="001C286E" w:rsidRPr="001C286E">
        <w:rPr>
          <w:sz w:val="24"/>
        </w:rPr>
        <w:t xml:space="preserve">ssessment of Best Available Techniques </w:t>
      </w:r>
    </w:p>
    <w:p w14:paraId="1BBE180E" w14:textId="609717A6" w:rsidR="00402D4C" w:rsidRDefault="00F41F2E" w:rsidP="00402D4C">
      <w:pPr>
        <w:rPr>
          <w:lang w:val="en-US"/>
        </w:rPr>
      </w:pPr>
      <w:r>
        <w:rPr>
          <w:lang w:val="en-US"/>
        </w:rPr>
        <w:t>Followin</w:t>
      </w:r>
      <w:r w:rsidR="00567D2A">
        <w:rPr>
          <w:lang w:val="en-US"/>
        </w:rPr>
        <w:t xml:space="preserve">g the best available techniques (BATs) within the construction and operation of this treatment </w:t>
      </w:r>
      <w:r w:rsidR="00567D2A" w:rsidRPr="00C64A94">
        <w:rPr>
          <w:lang w:val="en-US"/>
        </w:rPr>
        <w:t>plant</w:t>
      </w:r>
      <w:r w:rsidR="00E855E8" w:rsidRPr="00C64A94">
        <w:rPr>
          <w:lang w:val="en-US"/>
        </w:rPr>
        <w:t xml:space="preserve"> is important</w:t>
      </w:r>
      <w:r w:rsidR="00567D2A" w:rsidRPr="00C64A94">
        <w:rPr>
          <w:lang w:val="en-US"/>
        </w:rPr>
        <w:t>.</w:t>
      </w:r>
      <w:r w:rsidR="00567D2A" w:rsidRPr="00E855E8">
        <w:rPr>
          <w:color w:val="FF0000"/>
          <w:lang w:val="en-US"/>
        </w:rPr>
        <w:t xml:space="preserve"> </w:t>
      </w:r>
      <w:r w:rsidR="00402D4C">
        <w:rPr>
          <w:lang w:val="en-US"/>
        </w:rPr>
        <w:t xml:space="preserve">We have partnered with a reputable treatment design company </w:t>
      </w:r>
      <w:r w:rsidR="009B7C6A">
        <w:rPr>
          <w:lang w:val="en-US"/>
        </w:rPr>
        <w:t>to</w:t>
      </w:r>
      <w:r w:rsidR="00402D4C">
        <w:rPr>
          <w:lang w:val="en-US"/>
        </w:rPr>
        <w:t xml:space="preserve"> develop a process that is unique to our effluent produced as there is no existing proven process for our effluent characteristics showing compliance to directly relevant BATs. We have drawn from proven existing </w:t>
      </w:r>
      <w:r w:rsidR="009B7C6A">
        <w:rPr>
          <w:lang w:val="en-US"/>
        </w:rPr>
        <w:t>in-house</w:t>
      </w:r>
      <w:r w:rsidR="00402D4C">
        <w:rPr>
          <w:lang w:val="en-US"/>
        </w:rPr>
        <w:t xml:space="preserve"> systems within the group to help in the design of this process. All BAT’s below have been considered throughout the design and incorporated where applicable – as discussed below.</w:t>
      </w:r>
    </w:p>
    <w:p w14:paraId="66AD9EEF" w14:textId="77777777" w:rsidR="00402D4C" w:rsidRDefault="00402D4C" w:rsidP="00402D4C">
      <w:pPr>
        <w:rPr>
          <w:lang w:val="en-US"/>
        </w:rPr>
      </w:pPr>
    </w:p>
    <w:p w14:paraId="2DB72C77" w14:textId="77777777" w:rsidR="00F41F2E" w:rsidRDefault="00567D2A" w:rsidP="00F41F2E">
      <w:pPr>
        <w:rPr>
          <w:lang w:val="en-US"/>
        </w:rPr>
      </w:pPr>
      <w:r>
        <w:rPr>
          <w:lang w:val="en-US"/>
        </w:rPr>
        <w:t>The BATs have been taken from the European BREF documentation with the following noted:</w:t>
      </w:r>
    </w:p>
    <w:p w14:paraId="67318B73" w14:textId="77777777" w:rsidR="00B64CC0" w:rsidRDefault="00B64CC0" w:rsidP="00F41F2E">
      <w:pPr>
        <w:rPr>
          <w:lang w:val="en-US"/>
        </w:rPr>
      </w:pPr>
    </w:p>
    <w:p w14:paraId="72BF99C9" w14:textId="1DA5B69D" w:rsidR="004C4C94" w:rsidRPr="004C4C94" w:rsidRDefault="009B7C6A" w:rsidP="00567D2A">
      <w:pPr>
        <w:pStyle w:val="ListParagraph"/>
        <w:numPr>
          <w:ilvl w:val="0"/>
          <w:numId w:val="21"/>
        </w:numPr>
        <w:rPr>
          <w:i/>
          <w:lang w:val="en-US"/>
        </w:rPr>
      </w:pPr>
      <w:r w:rsidRPr="004C4C94">
        <w:rPr>
          <w:i/>
          <w:lang w:val="en-US"/>
        </w:rPr>
        <w:t>To</w:t>
      </w:r>
      <w:r w:rsidR="00567D2A" w:rsidRPr="004C4C94">
        <w:rPr>
          <w:i/>
          <w:lang w:val="en-US"/>
        </w:rPr>
        <w:t xml:space="preserve"> improve the overall environmental performance, BAT is to implement and adhere to an environmental management system that incorporates </w:t>
      </w:r>
      <w:proofErr w:type="gramStart"/>
      <w:r w:rsidR="00567D2A" w:rsidRPr="004C4C94">
        <w:rPr>
          <w:i/>
          <w:lang w:val="en-US"/>
        </w:rPr>
        <w:t>all of</w:t>
      </w:r>
      <w:proofErr w:type="gramEnd"/>
      <w:r w:rsidR="00567D2A" w:rsidRPr="004C4C94">
        <w:rPr>
          <w:i/>
          <w:lang w:val="en-US"/>
        </w:rPr>
        <w:t xml:space="preserve"> the stated features. </w:t>
      </w:r>
      <w:r w:rsidR="004C4C94" w:rsidRPr="004C4C94">
        <w:rPr>
          <w:i/>
          <w:lang w:val="en-US"/>
        </w:rPr>
        <w:t>The site is accredited to BS ISO.</w:t>
      </w:r>
    </w:p>
    <w:p w14:paraId="3B7B9A26" w14:textId="4A5B4075" w:rsidR="00567D2A" w:rsidRDefault="004C4C94" w:rsidP="004C4C94">
      <w:pPr>
        <w:pStyle w:val="ListParagraph"/>
        <w:numPr>
          <w:ilvl w:val="1"/>
          <w:numId w:val="21"/>
        </w:numPr>
        <w:rPr>
          <w:lang w:val="en-US"/>
        </w:rPr>
      </w:pPr>
      <w:r>
        <w:rPr>
          <w:lang w:val="en-US"/>
        </w:rPr>
        <w:t xml:space="preserve"> </w:t>
      </w:r>
      <w:r w:rsidR="00973E0D" w:rsidRPr="004C4C94">
        <w:rPr>
          <w:lang w:val="en-US"/>
        </w:rPr>
        <w:t xml:space="preserve">14001 </w:t>
      </w:r>
      <w:r w:rsidRPr="004C4C94">
        <w:rPr>
          <w:lang w:val="en-US"/>
        </w:rPr>
        <w:t xml:space="preserve">EMS with the new treatment plant to be incorporated </w:t>
      </w:r>
      <w:r w:rsidR="009B7C6A" w:rsidRPr="004C4C94">
        <w:rPr>
          <w:lang w:val="en-US"/>
        </w:rPr>
        <w:t>into</w:t>
      </w:r>
      <w:r w:rsidRPr="004C4C94">
        <w:rPr>
          <w:lang w:val="en-US"/>
        </w:rPr>
        <w:t xml:space="preserve"> all relevant documents.</w:t>
      </w:r>
      <w:r w:rsidR="00973E0D" w:rsidRPr="004C4C94">
        <w:rPr>
          <w:lang w:val="en-US"/>
        </w:rPr>
        <w:t xml:space="preserve"> </w:t>
      </w:r>
    </w:p>
    <w:p w14:paraId="0FD56D76" w14:textId="77777777" w:rsidR="004C4C94" w:rsidRPr="004C4C94" w:rsidRDefault="00567D2A" w:rsidP="00567D2A">
      <w:pPr>
        <w:pStyle w:val="ListParagraph"/>
        <w:numPr>
          <w:ilvl w:val="0"/>
          <w:numId w:val="21"/>
        </w:numPr>
        <w:rPr>
          <w:lang w:val="en-US"/>
        </w:rPr>
      </w:pPr>
      <w:r w:rsidRPr="004C4C94">
        <w:rPr>
          <w:i/>
          <w:lang w:val="en-US"/>
        </w:rPr>
        <w:t xml:space="preserve">In order to facilitate the reduction of emissions to water and air and the reduction of water usage, BAT is to establish and maintain an inventory of </w:t>
      </w:r>
      <w:proofErr w:type="gramStart"/>
      <w:r w:rsidRPr="004C4C94">
        <w:rPr>
          <w:i/>
          <w:lang w:val="en-US"/>
        </w:rPr>
        <w:t>waste water</w:t>
      </w:r>
      <w:proofErr w:type="gramEnd"/>
      <w:r w:rsidRPr="004C4C94">
        <w:rPr>
          <w:i/>
          <w:lang w:val="en-US"/>
        </w:rPr>
        <w:t xml:space="preserve"> streams as part of the EMS</w:t>
      </w:r>
      <w:r w:rsidR="00E855E8" w:rsidRPr="004C4C94">
        <w:rPr>
          <w:i/>
          <w:lang w:val="en-US"/>
        </w:rPr>
        <w:t xml:space="preserve"> that incorporates all of the stated features </w:t>
      </w:r>
    </w:p>
    <w:p w14:paraId="09D5108D" w14:textId="366D07B5" w:rsidR="00567D2A" w:rsidRDefault="004C4C94" w:rsidP="004C4C94">
      <w:pPr>
        <w:pStyle w:val="ListParagraph"/>
        <w:numPr>
          <w:ilvl w:val="1"/>
          <w:numId w:val="21"/>
        </w:numPr>
        <w:rPr>
          <w:lang w:val="en-US"/>
        </w:rPr>
      </w:pPr>
      <w:r w:rsidRPr="004C4C94">
        <w:rPr>
          <w:lang w:val="en-US"/>
        </w:rPr>
        <w:t>The site maintains an</w:t>
      </w:r>
      <w:r>
        <w:rPr>
          <w:i/>
          <w:lang w:val="en-US"/>
        </w:rPr>
        <w:t xml:space="preserve"> </w:t>
      </w:r>
      <w:r w:rsidR="009B7C6A" w:rsidRPr="004C4C94">
        <w:rPr>
          <w:lang w:val="en-US"/>
        </w:rPr>
        <w:t>in-house</w:t>
      </w:r>
      <w:r w:rsidRPr="004C4C94">
        <w:rPr>
          <w:lang w:val="en-US"/>
        </w:rPr>
        <w:t xml:space="preserve"> </w:t>
      </w:r>
      <w:proofErr w:type="gramStart"/>
      <w:r w:rsidRPr="004C4C94">
        <w:rPr>
          <w:lang w:val="en-US"/>
        </w:rPr>
        <w:t>waste water</w:t>
      </w:r>
      <w:proofErr w:type="gramEnd"/>
      <w:r w:rsidR="00973E0D" w:rsidRPr="004C4C94">
        <w:rPr>
          <w:lang w:val="en-US"/>
        </w:rPr>
        <w:t xml:space="preserve"> monitoring spreadsheet with</w:t>
      </w:r>
      <w:r w:rsidRPr="004C4C94">
        <w:rPr>
          <w:lang w:val="en-US"/>
        </w:rPr>
        <w:t xml:space="preserve"> the</w:t>
      </w:r>
      <w:r w:rsidR="00973E0D" w:rsidRPr="004C4C94">
        <w:rPr>
          <w:lang w:val="en-US"/>
        </w:rPr>
        <w:t xml:space="preserve"> required</w:t>
      </w:r>
      <w:r>
        <w:rPr>
          <w:lang w:val="en-US"/>
        </w:rPr>
        <w:t xml:space="preserve"> w</w:t>
      </w:r>
      <w:r w:rsidRPr="004C4C94">
        <w:rPr>
          <w:lang w:val="en-US"/>
        </w:rPr>
        <w:t>ater quality</w:t>
      </w:r>
      <w:r w:rsidR="00973E0D" w:rsidRPr="004C4C94">
        <w:rPr>
          <w:lang w:val="en-US"/>
        </w:rPr>
        <w:t xml:space="preserve"> parameters</w:t>
      </w:r>
      <w:r w:rsidRPr="004C4C94">
        <w:rPr>
          <w:lang w:val="en-US"/>
        </w:rPr>
        <w:t xml:space="preserve"> recorded here weekly</w:t>
      </w:r>
      <w:r w:rsidR="00973E0D" w:rsidRPr="004C4C94">
        <w:rPr>
          <w:lang w:val="en-US"/>
        </w:rPr>
        <w:t xml:space="preserve">. </w:t>
      </w:r>
      <w:r w:rsidRPr="004C4C94">
        <w:rPr>
          <w:lang w:val="en-US"/>
        </w:rPr>
        <w:t>The r</w:t>
      </w:r>
      <w:r w:rsidR="00973E0D" w:rsidRPr="004C4C94">
        <w:rPr>
          <w:lang w:val="en-US"/>
        </w:rPr>
        <w:t>eduction of water usage is a site wide target</w:t>
      </w:r>
      <w:r w:rsidRPr="004C4C94">
        <w:rPr>
          <w:lang w:val="en-US"/>
        </w:rPr>
        <w:t xml:space="preserve"> with a working group. T</w:t>
      </w:r>
      <w:r w:rsidR="00973E0D" w:rsidRPr="004C4C94">
        <w:rPr>
          <w:lang w:val="en-US"/>
        </w:rPr>
        <w:t xml:space="preserve">he </w:t>
      </w:r>
      <w:r w:rsidRPr="004C4C94">
        <w:rPr>
          <w:lang w:val="en-US"/>
        </w:rPr>
        <w:t>new treatment plant</w:t>
      </w:r>
      <w:r w:rsidR="00973E0D" w:rsidRPr="004C4C94">
        <w:rPr>
          <w:lang w:val="en-US"/>
        </w:rPr>
        <w:t xml:space="preserve"> </w:t>
      </w:r>
      <w:r w:rsidRPr="004C4C94">
        <w:rPr>
          <w:lang w:val="en-US"/>
        </w:rPr>
        <w:t>will be</w:t>
      </w:r>
      <w:r w:rsidR="00973E0D" w:rsidRPr="004C4C94">
        <w:rPr>
          <w:lang w:val="en-US"/>
        </w:rPr>
        <w:t xml:space="preserve"> included within </w:t>
      </w:r>
      <w:r w:rsidR="009B7C6A" w:rsidRPr="004C4C94">
        <w:rPr>
          <w:lang w:val="en-US"/>
        </w:rPr>
        <w:t>the</w:t>
      </w:r>
      <w:r w:rsidR="00973E0D" w:rsidRPr="004C4C94">
        <w:rPr>
          <w:lang w:val="en-US"/>
        </w:rPr>
        <w:t xml:space="preserve"> scope</w:t>
      </w:r>
      <w:r w:rsidRPr="004C4C94">
        <w:rPr>
          <w:lang w:val="en-US"/>
        </w:rPr>
        <w:t xml:space="preserve"> of this working group</w:t>
      </w:r>
      <w:r w:rsidR="00973E0D" w:rsidRPr="004C4C94">
        <w:rPr>
          <w:lang w:val="en-US"/>
        </w:rPr>
        <w:t xml:space="preserve"> going forward.</w:t>
      </w:r>
      <w:r w:rsidRPr="004C4C94">
        <w:rPr>
          <w:lang w:val="en-US"/>
        </w:rPr>
        <w:t xml:space="preserve"> </w:t>
      </w:r>
    </w:p>
    <w:p w14:paraId="4DE8AC0A" w14:textId="77777777" w:rsidR="004C4C94" w:rsidRPr="004C4C94" w:rsidRDefault="00E855E8" w:rsidP="00567D2A">
      <w:pPr>
        <w:pStyle w:val="ListParagraph"/>
        <w:numPr>
          <w:ilvl w:val="0"/>
          <w:numId w:val="21"/>
        </w:numPr>
        <w:rPr>
          <w:i/>
          <w:lang w:val="en-US"/>
        </w:rPr>
      </w:pPr>
      <w:r w:rsidRPr="004C4C94">
        <w:rPr>
          <w:i/>
          <w:lang w:val="en-US"/>
        </w:rPr>
        <w:t xml:space="preserve">For relevant emissions to water BAT is to monitor key parameters (including continuous monitoring of flow, pH and temperature) at key locations. </w:t>
      </w:r>
    </w:p>
    <w:p w14:paraId="721CEC06" w14:textId="64AF00D6" w:rsidR="00E855E8" w:rsidRDefault="004C4C94" w:rsidP="004C4C94">
      <w:pPr>
        <w:pStyle w:val="ListParagraph"/>
        <w:numPr>
          <w:ilvl w:val="1"/>
          <w:numId w:val="21"/>
        </w:numPr>
        <w:rPr>
          <w:lang w:val="en-US"/>
        </w:rPr>
      </w:pPr>
      <w:r>
        <w:rPr>
          <w:lang w:val="en-US"/>
        </w:rPr>
        <w:t xml:space="preserve">This is part of </w:t>
      </w:r>
      <w:r w:rsidR="009B7C6A">
        <w:rPr>
          <w:lang w:val="en-US"/>
        </w:rPr>
        <w:t>the existing</w:t>
      </w:r>
      <w:r>
        <w:rPr>
          <w:lang w:val="en-US"/>
        </w:rPr>
        <w:t xml:space="preserve"> </w:t>
      </w:r>
      <w:r w:rsidRPr="004C4C94">
        <w:rPr>
          <w:lang w:val="en-US"/>
        </w:rPr>
        <w:t>p</w:t>
      </w:r>
      <w:r w:rsidR="00973E0D" w:rsidRPr="004C4C94">
        <w:rPr>
          <w:lang w:val="en-US"/>
        </w:rPr>
        <w:t>ermit requirements</w:t>
      </w:r>
      <w:r w:rsidRPr="004C4C94">
        <w:rPr>
          <w:lang w:val="en-US"/>
        </w:rPr>
        <w:t xml:space="preserve"> and will be adhered to if part of the new permit variation requirements as legal compliance is a priority on site.</w:t>
      </w:r>
    </w:p>
    <w:p w14:paraId="5A978DB3" w14:textId="77777777" w:rsidR="004C4C94" w:rsidRDefault="00E855E8" w:rsidP="004C4C94">
      <w:pPr>
        <w:pStyle w:val="ListParagraph"/>
        <w:numPr>
          <w:ilvl w:val="0"/>
          <w:numId w:val="21"/>
        </w:numPr>
        <w:rPr>
          <w:lang w:val="en-US"/>
        </w:rPr>
      </w:pPr>
      <w:r w:rsidRPr="004C4C94">
        <w:rPr>
          <w:i/>
          <w:lang w:val="en-US"/>
        </w:rPr>
        <w:t>BAT is to monitor emissions to water in accordance with EN standards with at least the minimum frequency given in the BREF. Where EN standards are not present, BAT is to use ISO, national or other international standards that ensure the provision of data of an equivalent scientific quality.</w:t>
      </w:r>
      <w:r>
        <w:rPr>
          <w:lang w:val="en-US"/>
        </w:rPr>
        <w:t xml:space="preserve"> </w:t>
      </w:r>
      <w:r w:rsidR="004C4C94">
        <w:rPr>
          <w:lang w:val="en-US"/>
        </w:rPr>
        <w:t xml:space="preserve"> </w:t>
      </w:r>
    </w:p>
    <w:p w14:paraId="0323FF0C" w14:textId="77777777" w:rsidR="00E855E8" w:rsidRPr="004C4C94" w:rsidRDefault="004C4C94" w:rsidP="004C4C94">
      <w:pPr>
        <w:pStyle w:val="ListParagraph"/>
        <w:numPr>
          <w:ilvl w:val="1"/>
          <w:numId w:val="21"/>
        </w:numPr>
        <w:rPr>
          <w:lang w:val="en-US"/>
        </w:rPr>
      </w:pPr>
      <w:r w:rsidRPr="004C4C94">
        <w:rPr>
          <w:lang w:val="en-US"/>
        </w:rPr>
        <w:t>Monitoring requirements for m</w:t>
      </w:r>
      <w:r w:rsidR="00973E0D" w:rsidRPr="004C4C94">
        <w:rPr>
          <w:lang w:val="en-US"/>
        </w:rPr>
        <w:t xml:space="preserve">ethod and frequency </w:t>
      </w:r>
      <w:r w:rsidRPr="004C4C94">
        <w:rPr>
          <w:lang w:val="en-US"/>
        </w:rPr>
        <w:t>are</w:t>
      </w:r>
      <w:r w:rsidR="00973E0D" w:rsidRPr="004C4C94">
        <w:rPr>
          <w:lang w:val="en-US"/>
        </w:rPr>
        <w:t xml:space="preserve"> stated in </w:t>
      </w:r>
      <w:r w:rsidRPr="004C4C94">
        <w:rPr>
          <w:lang w:val="en-US"/>
        </w:rPr>
        <w:t xml:space="preserve">the site </w:t>
      </w:r>
      <w:r w:rsidR="00973E0D" w:rsidRPr="004C4C94">
        <w:rPr>
          <w:lang w:val="en-US"/>
        </w:rPr>
        <w:t xml:space="preserve">permit </w:t>
      </w:r>
      <w:r w:rsidRPr="004C4C94">
        <w:rPr>
          <w:lang w:val="en-US"/>
        </w:rPr>
        <w:t xml:space="preserve">and </w:t>
      </w:r>
      <w:proofErr w:type="gramStart"/>
      <w:r w:rsidRPr="004C4C94">
        <w:rPr>
          <w:lang w:val="en-US"/>
        </w:rPr>
        <w:t>adhered to at all times</w:t>
      </w:r>
      <w:proofErr w:type="gramEnd"/>
      <w:r w:rsidRPr="004C4C94">
        <w:rPr>
          <w:lang w:val="en-US"/>
        </w:rPr>
        <w:t xml:space="preserve"> </w:t>
      </w:r>
      <w:r w:rsidR="00973E0D" w:rsidRPr="004C4C94">
        <w:rPr>
          <w:lang w:val="en-US"/>
        </w:rPr>
        <w:t xml:space="preserve"> </w:t>
      </w:r>
    </w:p>
    <w:p w14:paraId="16FC1BDF" w14:textId="77777777" w:rsidR="004C4C94" w:rsidRPr="004C4C94" w:rsidRDefault="00E855E8" w:rsidP="00567D2A">
      <w:pPr>
        <w:pStyle w:val="ListParagraph"/>
        <w:numPr>
          <w:ilvl w:val="0"/>
          <w:numId w:val="21"/>
        </w:numPr>
        <w:rPr>
          <w:i/>
          <w:lang w:val="en-US"/>
        </w:rPr>
      </w:pPr>
      <w:r w:rsidRPr="004C4C94">
        <w:rPr>
          <w:i/>
          <w:lang w:val="en-US"/>
        </w:rPr>
        <w:t>BAT is to periodically monitor diffuse VOC emissions to air from relevant sources by using an appropriate combination of the techniques I-III</w:t>
      </w:r>
      <w:r w:rsidR="00504665" w:rsidRPr="004C4C94">
        <w:rPr>
          <w:i/>
          <w:lang w:val="en-US"/>
        </w:rPr>
        <w:t xml:space="preserve"> outlined in the BREF </w:t>
      </w:r>
    </w:p>
    <w:p w14:paraId="60C5E971" w14:textId="77777777" w:rsidR="00E855E8" w:rsidRPr="004C4C94" w:rsidRDefault="00973E0D" w:rsidP="004C4C94">
      <w:pPr>
        <w:pStyle w:val="ListParagraph"/>
        <w:numPr>
          <w:ilvl w:val="1"/>
          <w:numId w:val="21"/>
        </w:numPr>
        <w:rPr>
          <w:lang w:val="en-US"/>
        </w:rPr>
      </w:pPr>
      <w:r w:rsidRPr="004C4C94">
        <w:rPr>
          <w:lang w:val="en-US"/>
        </w:rPr>
        <w:t>No VOCs</w:t>
      </w:r>
      <w:r w:rsidR="004C4C94" w:rsidRPr="004C4C94">
        <w:rPr>
          <w:lang w:val="en-US"/>
        </w:rPr>
        <w:t xml:space="preserve"> will be released from this process</w:t>
      </w:r>
    </w:p>
    <w:p w14:paraId="23998412" w14:textId="77777777" w:rsidR="004C4C94" w:rsidRPr="004C4C94" w:rsidRDefault="00504665" w:rsidP="00567D2A">
      <w:pPr>
        <w:pStyle w:val="ListParagraph"/>
        <w:numPr>
          <w:ilvl w:val="0"/>
          <w:numId w:val="21"/>
        </w:numPr>
        <w:rPr>
          <w:i/>
          <w:lang w:val="en-US"/>
        </w:rPr>
      </w:pPr>
      <w:r w:rsidRPr="004C4C94">
        <w:rPr>
          <w:i/>
          <w:lang w:val="en-US"/>
        </w:rPr>
        <w:t xml:space="preserve">BAT is to periodically monitor </w:t>
      </w:r>
      <w:proofErr w:type="spellStart"/>
      <w:r w:rsidRPr="004C4C94">
        <w:rPr>
          <w:i/>
          <w:lang w:val="en-US"/>
        </w:rPr>
        <w:t>odour</w:t>
      </w:r>
      <w:proofErr w:type="spellEnd"/>
      <w:r w:rsidRPr="004C4C94">
        <w:rPr>
          <w:i/>
          <w:lang w:val="en-US"/>
        </w:rPr>
        <w:t xml:space="preserve"> emissions from relevant sources in accordance with EN standards</w:t>
      </w:r>
    </w:p>
    <w:p w14:paraId="536C6F38" w14:textId="77777777" w:rsidR="00504665" w:rsidRPr="004C4C94" w:rsidRDefault="00973E0D" w:rsidP="004C4C94">
      <w:pPr>
        <w:pStyle w:val="ListParagraph"/>
        <w:numPr>
          <w:ilvl w:val="1"/>
          <w:numId w:val="21"/>
        </w:numPr>
        <w:rPr>
          <w:lang w:val="en-US"/>
        </w:rPr>
      </w:pPr>
      <w:proofErr w:type="spellStart"/>
      <w:r w:rsidRPr="004C4C94">
        <w:rPr>
          <w:lang w:val="en-US"/>
        </w:rPr>
        <w:t>Odour</w:t>
      </w:r>
      <w:proofErr w:type="spellEnd"/>
      <w:r w:rsidRPr="004C4C94">
        <w:rPr>
          <w:lang w:val="en-US"/>
        </w:rPr>
        <w:t xml:space="preserve"> </w:t>
      </w:r>
      <w:r w:rsidR="004C4C94" w:rsidRPr="004C4C94">
        <w:rPr>
          <w:lang w:val="en-US"/>
        </w:rPr>
        <w:t xml:space="preserve">is </w:t>
      </w:r>
      <w:r w:rsidRPr="004C4C94">
        <w:rPr>
          <w:lang w:val="en-US"/>
        </w:rPr>
        <w:t>not anticipated to be an issue based on assessments as part of the planning</w:t>
      </w:r>
      <w:r w:rsidR="004C4C94" w:rsidRPr="004C4C94">
        <w:rPr>
          <w:lang w:val="en-US"/>
        </w:rPr>
        <w:t xml:space="preserve"> stage</w:t>
      </w:r>
      <w:r w:rsidRPr="004C4C94">
        <w:rPr>
          <w:lang w:val="en-US"/>
        </w:rPr>
        <w:t>, however these will be checked upon start up to</w:t>
      </w:r>
      <w:r w:rsidR="004C4C94" w:rsidRPr="004C4C94">
        <w:rPr>
          <w:lang w:val="en-US"/>
        </w:rPr>
        <w:t xml:space="preserve"> confirm</w:t>
      </w:r>
    </w:p>
    <w:p w14:paraId="01F39888" w14:textId="77777777" w:rsidR="004C4C94" w:rsidRDefault="00504665" w:rsidP="00567D2A">
      <w:pPr>
        <w:pStyle w:val="ListParagraph"/>
        <w:numPr>
          <w:ilvl w:val="0"/>
          <w:numId w:val="21"/>
        </w:numPr>
        <w:rPr>
          <w:lang w:val="en-US"/>
        </w:rPr>
      </w:pPr>
      <w:r w:rsidRPr="004C4C94">
        <w:rPr>
          <w:i/>
          <w:lang w:val="en-US"/>
        </w:rPr>
        <w:t xml:space="preserve">In order to reduce the usage of water and generation of </w:t>
      </w:r>
      <w:proofErr w:type="gramStart"/>
      <w:r w:rsidRPr="004C4C94">
        <w:rPr>
          <w:i/>
          <w:lang w:val="en-US"/>
        </w:rPr>
        <w:t>waste water</w:t>
      </w:r>
      <w:proofErr w:type="gramEnd"/>
      <w:r w:rsidRPr="004C4C94">
        <w:rPr>
          <w:i/>
          <w:lang w:val="en-US"/>
        </w:rPr>
        <w:t>, BAT is to reduce the volume and/or pollutant load of waste water streams, to enhance the reuse of waste water within the production process and to recover and reuse raw materials.</w:t>
      </w:r>
      <w:r>
        <w:rPr>
          <w:lang w:val="en-US"/>
        </w:rPr>
        <w:t xml:space="preserve"> </w:t>
      </w:r>
    </w:p>
    <w:p w14:paraId="792F3D12" w14:textId="66F6D6B4" w:rsidR="00504665" w:rsidRPr="004C4C94" w:rsidRDefault="00973E0D" w:rsidP="004C4C94">
      <w:pPr>
        <w:pStyle w:val="ListParagraph"/>
        <w:numPr>
          <w:ilvl w:val="1"/>
          <w:numId w:val="21"/>
        </w:numPr>
        <w:rPr>
          <w:lang w:val="en-US"/>
        </w:rPr>
      </w:pPr>
      <w:r w:rsidRPr="004C4C94">
        <w:rPr>
          <w:lang w:val="en-US"/>
        </w:rPr>
        <w:t xml:space="preserve">Reducing pollutant load is the primary target of this project. Water re-use opportunities are being assessed as part of a </w:t>
      </w:r>
      <w:r w:rsidR="009B7C6A" w:rsidRPr="004C4C94">
        <w:rPr>
          <w:lang w:val="en-US"/>
        </w:rPr>
        <w:t>site-wide</w:t>
      </w:r>
      <w:r w:rsidRPr="004C4C94">
        <w:rPr>
          <w:lang w:val="en-US"/>
        </w:rPr>
        <w:t xml:space="preserve"> programme and </w:t>
      </w:r>
      <w:r w:rsidR="004C4C94" w:rsidRPr="004C4C94">
        <w:rPr>
          <w:lang w:val="en-US"/>
        </w:rPr>
        <w:t xml:space="preserve">will be </w:t>
      </w:r>
      <w:r w:rsidRPr="004C4C94">
        <w:rPr>
          <w:lang w:val="en-US"/>
        </w:rPr>
        <w:t xml:space="preserve">implemented where possible. </w:t>
      </w:r>
    </w:p>
    <w:p w14:paraId="2446C711" w14:textId="77777777" w:rsidR="004C4C94" w:rsidRPr="004C4C94" w:rsidRDefault="00504665" w:rsidP="00567D2A">
      <w:pPr>
        <w:pStyle w:val="ListParagraph"/>
        <w:numPr>
          <w:ilvl w:val="0"/>
          <w:numId w:val="21"/>
        </w:numPr>
        <w:rPr>
          <w:i/>
          <w:lang w:val="en-US"/>
        </w:rPr>
      </w:pPr>
      <w:r w:rsidRPr="004C4C94">
        <w:rPr>
          <w:i/>
          <w:lang w:val="en-US"/>
        </w:rPr>
        <w:lastRenderedPageBreak/>
        <w:t xml:space="preserve">In order to prevent the contamination </w:t>
      </w:r>
      <w:r w:rsidR="008D23C3" w:rsidRPr="004C4C94">
        <w:rPr>
          <w:i/>
          <w:lang w:val="en-US"/>
        </w:rPr>
        <w:t xml:space="preserve">of uncontaminated water and to reduce emissions to water, BAT is to segregate uncontaminated </w:t>
      </w:r>
      <w:proofErr w:type="gramStart"/>
      <w:r w:rsidR="008D23C3" w:rsidRPr="004C4C94">
        <w:rPr>
          <w:i/>
          <w:lang w:val="en-US"/>
        </w:rPr>
        <w:t>waste water</w:t>
      </w:r>
      <w:proofErr w:type="gramEnd"/>
      <w:r w:rsidR="008D23C3" w:rsidRPr="004C4C94">
        <w:rPr>
          <w:i/>
          <w:lang w:val="en-US"/>
        </w:rPr>
        <w:t xml:space="preserve"> streams to enhance the reuse of wastewater within the production process and to recover and reuse raw materials. </w:t>
      </w:r>
    </w:p>
    <w:p w14:paraId="4A4F9464" w14:textId="2146639D" w:rsidR="00504665" w:rsidRPr="004C4C94" w:rsidRDefault="00973E0D" w:rsidP="004C4C94">
      <w:pPr>
        <w:pStyle w:val="ListParagraph"/>
        <w:numPr>
          <w:ilvl w:val="1"/>
          <w:numId w:val="21"/>
        </w:numPr>
        <w:rPr>
          <w:lang w:val="en-US"/>
        </w:rPr>
      </w:pPr>
      <w:r w:rsidRPr="004C4C94">
        <w:rPr>
          <w:lang w:val="en-US"/>
        </w:rPr>
        <w:t>This is enhanced further by the project</w:t>
      </w:r>
      <w:r w:rsidR="004C4C94" w:rsidRPr="004C4C94">
        <w:rPr>
          <w:lang w:val="en-US"/>
        </w:rPr>
        <w:t xml:space="preserve"> with </w:t>
      </w:r>
      <w:r w:rsidR="009B7C6A" w:rsidRPr="004C4C94">
        <w:rPr>
          <w:lang w:val="en-US"/>
        </w:rPr>
        <w:t>separate</w:t>
      </w:r>
      <w:r w:rsidR="004C4C94" w:rsidRPr="004C4C94">
        <w:rPr>
          <w:lang w:val="en-US"/>
        </w:rPr>
        <w:t xml:space="preserve"> tanks for different purposes within the process. </w:t>
      </w:r>
    </w:p>
    <w:p w14:paraId="69FCA986" w14:textId="77777777" w:rsidR="004C4C94" w:rsidRDefault="008D23C3" w:rsidP="00567D2A">
      <w:pPr>
        <w:pStyle w:val="ListParagraph"/>
        <w:numPr>
          <w:ilvl w:val="0"/>
          <w:numId w:val="21"/>
        </w:numPr>
        <w:rPr>
          <w:lang w:val="en-US"/>
        </w:rPr>
      </w:pPr>
      <w:r w:rsidRPr="004C4C94">
        <w:rPr>
          <w:i/>
          <w:lang w:val="en-US"/>
        </w:rPr>
        <w:t xml:space="preserve">In order to prevent uncontrolled emissions to water, BAT is to provide an appropriate buffer storage capacity for </w:t>
      </w:r>
      <w:proofErr w:type="gramStart"/>
      <w:r w:rsidRPr="004C4C94">
        <w:rPr>
          <w:i/>
          <w:lang w:val="en-US"/>
        </w:rPr>
        <w:t>waste water</w:t>
      </w:r>
      <w:proofErr w:type="gramEnd"/>
      <w:r w:rsidRPr="004C4C94">
        <w:rPr>
          <w:i/>
          <w:lang w:val="en-US"/>
        </w:rPr>
        <w:t xml:space="preserve"> incurred during other than normal operating conditions based on a risk assessment</w:t>
      </w:r>
      <w:r>
        <w:rPr>
          <w:lang w:val="en-US"/>
        </w:rPr>
        <w:t xml:space="preserve"> </w:t>
      </w:r>
    </w:p>
    <w:p w14:paraId="1D007AC9" w14:textId="77777777" w:rsidR="008D23C3" w:rsidRPr="004C4C94" w:rsidRDefault="008D46B9" w:rsidP="004C4C94">
      <w:pPr>
        <w:pStyle w:val="ListParagraph"/>
        <w:numPr>
          <w:ilvl w:val="1"/>
          <w:numId w:val="21"/>
        </w:numPr>
        <w:rPr>
          <w:lang w:val="en-US"/>
        </w:rPr>
      </w:pPr>
      <w:r w:rsidRPr="004C4C94">
        <w:rPr>
          <w:lang w:val="en-US"/>
        </w:rPr>
        <w:t>This has been considered and built into the design process with the existing</w:t>
      </w:r>
      <w:r w:rsidR="004C4C94" w:rsidRPr="004C4C94">
        <w:rPr>
          <w:lang w:val="en-US"/>
        </w:rPr>
        <w:t xml:space="preserve"> dual</w:t>
      </w:r>
      <w:r w:rsidRPr="004C4C94">
        <w:rPr>
          <w:lang w:val="en-US"/>
        </w:rPr>
        <w:t xml:space="preserve"> effluent pit capacity </w:t>
      </w:r>
      <w:r w:rsidR="004C4C94" w:rsidRPr="004C4C94">
        <w:rPr>
          <w:lang w:val="en-US"/>
        </w:rPr>
        <w:t xml:space="preserve">on site </w:t>
      </w:r>
      <w:r w:rsidRPr="004C4C94">
        <w:rPr>
          <w:lang w:val="en-US"/>
        </w:rPr>
        <w:t xml:space="preserve">and the </w:t>
      </w:r>
      <w:r w:rsidR="004C4C94" w:rsidRPr="004C4C94">
        <w:rPr>
          <w:lang w:val="en-US"/>
        </w:rPr>
        <w:t xml:space="preserve">new </w:t>
      </w:r>
      <w:r w:rsidRPr="004C4C94">
        <w:rPr>
          <w:lang w:val="en-US"/>
        </w:rPr>
        <w:t xml:space="preserve">balance tank </w:t>
      </w:r>
      <w:r w:rsidR="004C4C94" w:rsidRPr="004C4C94">
        <w:rPr>
          <w:lang w:val="en-US"/>
        </w:rPr>
        <w:t xml:space="preserve">from this project </w:t>
      </w:r>
      <w:r w:rsidRPr="004C4C94">
        <w:rPr>
          <w:lang w:val="en-US"/>
        </w:rPr>
        <w:t>providing</w:t>
      </w:r>
      <w:r w:rsidR="004C4C94" w:rsidRPr="004C4C94">
        <w:rPr>
          <w:lang w:val="en-US"/>
        </w:rPr>
        <w:t xml:space="preserve"> adequate storage capacity for abnormal conditions </w:t>
      </w:r>
    </w:p>
    <w:p w14:paraId="36732339" w14:textId="77777777" w:rsidR="004C4C94" w:rsidRPr="004C4C94" w:rsidRDefault="008D23C3" w:rsidP="009C1B1D">
      <w:pPr>
        <w:pStyle w:val="ListParagraph"/>
        <w:numPr>
          <w:ilvl w:val="0"/>
          <w:numId w:val="21"/>
        </w:numPr>
        <w:rPr>
          <w:i/>
          <w:lang w:val="en-US"/>
        </w:rPr>
      </w:pPr>
      <w:r w:rsidRPr="004C4C94">
        <w:rPr>
          <w:i/>
          <w:lang w:val="en-US"/>
        </w:rPr>
        <w:t xml:space="preserve">In order to reduce emissions to water, BAT is to use an integrated </w:t>
      </w:r>
      <w:proofErr w:type="gramStart"/>
      <w:r w:rsidRPr="004C4C94">
        <w:rPr>
          <w:i/>
          <w:lang w:val="en-US"/>
        </w:rPr>
        <w:t>waste water</w:t>
      </w:r>
      <w:proofErr w:type="gramEnd"/>
      <w:r w:rsidRPr="004C4C94">
        <w:rPr>
          <w:i/>
          <w:lang w:val="en-US"/>
        </w:rPr>
        <w:t xml:space="preserve"> management and treatment strategy that includes an appropriate combination of the te</w:t>
      </w:r>
      <w:r w:rsidR="004C4C94" w:rsidRPr="004C4C94">
        <w:rPr>
          <w:i/>
          <w:lang w:val="en-US"/>
        </w:rPr>
        <w:t>chniques shown in the BREF doc.</w:t>
      </w:r>
    </w:p>
    <w:p w14:paraId="7A1B1001" w14:textId="77777777" w:rsidR="004C4C94" w:rsidRPr="004C4C94" w:rsidRDefault="008D46B9" w:rsidP="004C4C94">
      <w:pPr>
        <w:pStyle w:val="ListParagraph"/>
        <w:numPr>
          <w:ilvl w:val="1"/>
          <w:numId w:val="21"/>
        </w:numPr>
        <w:rPr>
          <w:lang w:val="en-US"/>
        </w:rPr>
      </w:pPr>
      <w:r w:rsidRPr="004C4C94">
        <w:rPr>
          <w:lang w:val="en-US"/>
        </w:rPr>
        <w:t>T</w:t>
      </w:r>
      <w:r w:rsidR="004C4C94" w:rsidRPr="004C4C94">
        <w:rPr>
          <w:lang w:val="en-US"/>
        </w:rPr>
        <w:t>his project is using a combination of techniques to meet the BREF</w:t>
      </w:r>
    </w:p>
    <w:p w14:paraId="7B41EF72" w14:textId="77777777" w:rsidR="004C4C94" w:rsidRPr="004C4C94" w:rsidRDefault="00B64CC0" w:rsidP="009C1B1D">
      <w:pPr>
        <w:pStyle w:val="ListParagraph"/>
        <w:numPr>
          <w:ilvl w:val="0"/>
          <w:numId w:val="21"/>
        </w:numPr>
        <w:rPr>
          <w:lang w:val="en-US"/>
        </w:rPr>
      </w:pPr>
      <w:r w:rsidRPr="004C4C94">
        <w:rPr>
          <w:i/>
          <w:lang w:val="en-US"/>
        </w:rPr>
        <w:t xml:space="preserve">In order to reduce emissions to water, BAT is to pretreat </w:t>
      </w:r>
      <w:proofErr w:type="gramStart"/>
      <w:r w:rsidRPr="004C4C94">
        <w:rPr>
          <w:i/>
          <w:lang w:val="en-US"/>
        </w:rPr>
        <w:t>waste water</w:t>
      </w:r>
      <w:proofErr w:type="gramEnd"/>
      <w:r w:rsidRPr="004C4C94">
        <w:rPr>
          <w:i/>
          <w:lang w:val="en-US"/>
        </w:rPr>
        <w:t xml:space="preserve"> that contains pollutants that cannot be dealt with adequately during final waste water treatment using appropriate techniques. </w:t>
      </w:r>
    </w:p>
    <w:p w14:paraId="2B8BD6A3" w14:textId="77777777" w:rsidR="008D23C3" w:rsidRPr="004C4C94" w:rsidRDefault="008D46B9" w:rsidP="004C4C94">
      <w:pPr>
        <w:pStyle w:val="ListParagraph"/>
        <w:numPr>
          <w:ilvl w:val="1"/>
          <w:numId w:val="21"/>
        </w:numPr>
        <w:rPr>
          <w:lang w:val="en-US"/>
        </w:rPr>
      </w:pPr>
      <w:r w:rsidRPr="004C4C94">
        <w:rPr>
          <w:lang w:val="en-US"/>
        </w:rPr>
        <w:t>The phosphate removal process</w:t>
      </w:r>
      <w:r w:rsidR="004C4C94" w:rsidRPr="004C4C94">
        <w:rPr>
          <w:lang w:val="en-US"/>
        </w:rPr>
        <w:t xml:space="preserve"> using a flocculating agent</w:t>
      </w:r>
      <w:r w:rsidRPr="004C4C94">
        <w:rPr>
          <w:lang w:val="en-US"/>
        </w:rPr>
        <w:t xml:space="preserve"> </w:t>
      </w:r>
      <w:r w:rsidR="004C4C94" w:rsidRPr="004C4C94">
        <w:rPr>
          <w:lang w:val="en-US"/>
        </w:rPr>
        <w:t>provides a pre-treatment for this purpose</w:t>
      </w:r>
    </w:p>
    <w:p w14:paraId="2EB5E62F" w14:textId="77777777" w:rsidR="004C4C94" w:rsidRPr="004C4C94" w:rsidRDefault="00B64CC0" w:rsidP="00567D2A">
      <w:pPr>
        <w:pStyle w:val="ListParagraph"/>
        <w:numPr>
          <w:ilvl w:val="0"/>
          <w:numId w:val="21"/>
        </w:numPr>
        <w:rPr>
          <w:i/>
          <w:lang w:val="en-US"/>
        </w:rPr>
      </w:pPr>
      <w:r w:rsidRPr="004C4C94">
        <w:rPr>
          <w:i/>
          <w:lang w:val="en-US"/>
        </w:rPr>
        <w:t xml:space="preserve">In order to reduce emissions to water, BAT is to use an appropriate combination of final </w:t>
      </w:r>
      <w:proofErr w:type="gramStart"/>
      <w:r w:rsidRPr="004C4C94">
        <w:rPr>
          <w:i/>
          <w:lang w:val="en-US"/>
        </w:rPr>
        <w:t>was</w:t>
      </w:r>
      <w:r w:rsidR="008D46B9" w:rsidRPr="004C4C94">
        <w:rPr>
          <w:i/>
          <w:lang w:val="en-US"/>
        </w:rPr>
        <w:t>te water</w:t>
      </w:r>
      <w:proofErr w:type="gramEnd"/>
      <w:r w:rsidR="008D46B9" w:rsidRPr="004C4C94">
        <w:rPr>
          <w:i/>
          <w:lang w:val="en-US"/>
        </w:rPr>
        <w:t xml:space="preserve"> treatment techniques. </w:t>
      </w:r>
    </w:p>
    <w:p w14:paraId="134C710B" w14:textId="77777777" w:rsidR="00B64CC0" w:rsidRDefault="008D46B9" w:rsidP="004C4C94">
      <w:pPr>
        <w:pStyle w:val="ListParagraph"/>
        <w:numPr>
          <w:ilvl w:val="1"/>
          <w:numId w:val="21"/>
        </w:numPr>
        <w:rPr>
          <w:lang w:val="en-US"/>
        </w:rPr>
      </w:pPr>
      <w:r w:rsidRPr="004C4C94">
        <w:rPr>
          <w:lang w:val="en-US"/>
        </w:rPr>
        <w:t xml:space="preserve">The plant design takes this approach for effluent treatment within one plant </w:t>
      </w:r>
      <w:r w:rsidR="004C4C94">
        <w:rPr>
          <w:lang w:val="en-US"/>
        </w:rPr>
        <w:t>design</w:t>
      </w:r>
    </w:p>
    <w:p w14:paraId="76996FE9" w14:textId="77777777" w:rsidR="00B4036C" w:rsidRPr="00B4036C" w:rsidRDefault="00B4036C" w:rsidP="00B4036C">
      <w:pPr>
        <w:rPr>
          <w:lang w:val="en-US"/>
        </w:rPr>
      </w:pPr>
    </w:p>
    <w:p w14:paraId="77673155" w14:textId="77777777" w:rsidR="00B64CC0" w:rsidRPr="009B7C6A" w:rsidRDefault="002C37B7" w:rsidP="00B64CC0">
      <w:pPr>
        <w:rPr>
          <w:lang w:val="en-GB"/>
        </w:rPr>
      </w:pPr>
      <w:hyperlink r:id="rId9" w:history="1">
        <w:r w:rsidR="00B64CC0" w:rsidRPr="009B7C6A">
          <w:rPr>
            <w:color w:val="0000FF"/>
            <w:u w:val="single"/>
            <w:lang w:val="en-GB"/>
          </w:rPr>
          <w:t>Best Available Techniques (BAT) Reference Document for Common Waste Water and Waste Gas Treatment/Management Systems in the Chemical Sector - Industrial Emissions Directive 2010/75/EU (Integrated Pollution Prevention and Control) (europa.eu)</w:t>
        </w:r>
      </w:hyperlink>
    </w:p>
    <w:p w14:paraId="4CDC751A" w14:textId="77777777" w:rsidR="00353C5A" w:rsidRPr="00353C5A" w:rsidRDefault="00353C5A" w:rsidP="00AE2452">
      <w:pPr>
        <w:rPr>
          <w:lang w:val="en-US"/>
        </w:rPr>
      </w:pPr>
    </w:p>
    <w:sectPr w:rsidR="00353C5A" w:rsidRPr="00353C5A" w:rsidSect="00A122C8">
      <w:headerReference w:type="default" r:id="rId10"/>
      <w:footerReference w:type="default" r:id="rId11"/>
      <w:pgSz w:w="11906" w:h="16838" w:code="9"/>
      <w:pgMar w:top="3175" w:right="1038" w:bottom="765" w:left="1038" w:header="680"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0B4AA" w14:textId="77777777" w:rsidR="00483076" w:rsidRDefault="00483076">
      <w:r>
        <w:separator/>
      </w:r>
    </w:p>
  </w:endnote>
  <w:endnote w:type="continuationSeparator" w:id="0">
    <w:p w14:paraId="1988EE2F" w14:textId="77777777" w:rsidR="00483076" w:rsidRDefault="0048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EF4C" w14:textId="77777777" w:rsidR="00202C51" w:rsidRPr="00847394" w:rsidRDefault="007B3084" w:rsidP="00AE2452">
    <w:pPr>
      <w:pStyle w:val="Footer"/>
      <w:rPr>
        <w:snapToGrid w:val="0"/>
      </w:rPr>
    </w:pPr>
    <w:r>
      <w:t>C</w:t>
    </w:r>
    <w:r w:rsidR="00F258F5">
      <w:t>3</w:t>
    </w:r>
    <w:r>
      <w:t xml:space="preserve"> </w:t>
    </w:r>
    <w:r w:rsidR="00F258F5">
      <w:t xml:space="preserve">Appendix 2 </w:t>
    </w:r>
    <w:r>
      <w:t>Technical Summary</w:t>
    </w:r>
    <w:r w:rsidR="00847394" w:rsidRPr="0009687B">
      <w:tab/>
    </w:r>
    <w:r w:rsidR="00847394" w:rsidRPr="0009687B">
      <w:rPr>
        <w:snapToGrid w:val="0"/>
      </w:rPr>
      <w:t xml:space="preserve">Page </w:t>
    </w:r>
    <w:r w:rsidR="00847394" w:rsidRPr="0009687B">
      <w:rPr>
        <w:snapToGrid w:val="0"/>
      </w:rPr>
      <w:fldChar w:fldCharType="begin"/>
    </w:r>
    <w:r w:rsidR="00847394" w:rsidRPr="0009687B">
      <w:rPr>
        <w:snapToGrid w:val="0"/>
      </w:rPr>
      <w:instrText xml:space="preserve"> PAGE </w:instrText>
    </w:r>
    <w:r w:rsidR="00847394" w:rsidRPr="0009687B">
      <w:rPr>
        <w:snapToGrid w:val="0"/>
      </w:rPr>
      <w:fldChar w:fldCharType="separate"/>
    </w:r>
    <w:r w:rsidR="00F35F2A">
      <w:rPr>
        <w:snapToGrid w:val="0"/>
      </w:rPr>
      <w:t>1</w:t>
    </w:r>
    <w:r w:rsidR="00847394" w:rsidRPr="0009687B">
      <w:rPr>
        <w:snapToGrid w:val="0"/>
      </w:rPr>
      <w:fldChar w:fldCharType="end"/>
    </w:r>
    <w:r w:rsidR="00847394" w:rsidRPr="0009687B">
      <w:rPr>
        <w:snapToGrid w:val="0"/>
      </w:rPr>
      <w:t xml:space="preserve"> of </w:t>
    </w:r>
    <w:r w:rsidR="00847394" w:rsidRPr="0009687B">
      <w:rPr>
        <w:snapToGrid w:val="0"/>
      </w:rPr>
      <w:fldChar w:fldCharType="begin"/>
    </w:r>
    <w:r w:rsidR="00847394" w:rsidRPr="0009687B">
      <w:rPr>
        <w:snapToGrid w:val="0"/>
      </w:rPr>
      <w:instrText xml:space="preserve"> NUMPAGES </w:instrText>
    </w:r>
    <w:r w:rsidR="00847394" w:rsidRPr="0009687B">
      <w:rPr>
        <w:snapToGrid w:val="0"/>
      </w:rPr>
      <w:fldChar w:fldCharType="separate"/>
    </w:r>
    <w:r w:rsidR="00F35F2A">
      <w:rPr>
        <w:snapToGrid w:val="0"/>
      </w:rPr>
      <w:t>5</w:t>
    </w:r>
    <w:r w:rsidR="00847394" w:rsidRPr="0009687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03DBA" w14:textId="77777777" w:rsidR="00483076" w:rsidRDefault="00483076">
      <w:r>
        <w:separator/>
      </w:r>
    </w:p>
  </w:footnote>
  <w:footnote w:type="continuationSeparator" w:id="0">
    <w:p w14:paraId="002AABF6" w14:textId="77777777" w:rsidR="00483076" w:rsidRDefault="0048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2AED" w14:textId="77777777" w:rsidR="00274815" w:rsidRPr="00CA1941" w:rsidRDefault="00D73C38" w:rsidP="00AE2452">
    <w:r w:rsidRPr="00CA1941">
      <w:rPr>
        <w:noProof/>
        <w:lang w:val="en-US" w:eastAsia="en-US"/>
      </w:rPr>
      <mc:AlternateContent>
        <mc:Choice Requires="wps">
          <w:drawing>
            <wp:anchor distT="0" distB="0" distL="114300" distR="114300" simplePos="0" relativeHeight="251660288" behindDoc="0" locked="0" layoutInCell="1" allowOverlap="1" wp14:anchorId="0810EE89" wp14:editId="0C9BA9D5">
              <wp:simplePos x="0" y="0"/>
              <wp:positionH relativeFrom="column">
                <wp:posOffset>2398395</wp:posOffset>
              </wp:positionH>
              <wp:positionV relativeFrom="page">
                <wp:posOffset>594360</wp:posOffset>
              </wp:positionV>
              <wp:extent cx="3834000" cy="720000"/>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000" cy="720000"/>
                      </a:xfrm>
                      <a:prstGeom prst="rect">
                        <a:avLst/>
                      </a:prstGeom>
                      <a:noFill/>
                      <a:ln w="9525">
                        <a:noFill/>
                        <a:miter lim="800000"/>
                        <a:headEnd/>
                        <a:tailEnd/>
                      </a:ln>
                    </wps:spPr>
                    <wps:txbx>
                      <w:txbxContent>
                        <w:p w14:paraId="7C1AE5C1" w14:textId="77777777" w:rsidR="00A122C8" w:rsidRPr="00353C5A" w:rsidRDefault="00F258F5" w:rsidP="00353C5A">
                          <w:pPr>
                            <w:pStyle w:val="Header"/>
                            <w:rPr>
                              <w:lang w:val="en-US"/>
                            </w:rPr>
                          </w:pPr>
                          <w:r>
                            <w:rPr>
                              <w:lang w:val="en-US"/>
                            </w:rPr>
                            <w:t>C3 Appendix 2 - T</w:t>
                          </w:r>
                          <w:r w:rsidR="00353C5A">
                            <w:rPr>
                              <w:lang w:val="en-US"/>
                            </w:rPr>
                            <w:t xml:space="preserve">echnical Summary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191E254" id="_x0000_t202" coordsize="21600,21600" o:spt="202" path="m,l,21600r21600,l21600,xe">
              <v:stroke joinstyle="miter"/>
              <v:path gradientshapeok="t" o:connecttype="rect"/>
            </v:shapetype>
            <v:shape id="Textfeld 2" o:spid="_x0000_s1026" type="#_x0000_t202" style="position:absolute;margin-left:188.85pt;margin-top:46.8pt;width:301.9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" filled="f" stroked="f">
              <v:textbox inset="0,0,0,0">
                <w:txbxContent>
                  <w:p w:rsidR="00A122C8" w:rsidRPr="00353C5A" w:rsidRDefault="00F258F5" w:rsidP="00353C5A">
                    <w:pPr>
                      <w:pStyle w:val="Header"/>
                      <w:rPr>
                        <w:lang w:val="en-US"/>
                      </w:rPr>
                    </w:pPr>
                    <w:r>
                      <w:rPr>
                        <w:lang w:val="en-US"/>
                      </w:rPr>
                      <w:t>C3 Appendix 2 - T</w:t>
                    </w:r>
                    <w:r w:rsidR="00353C5A">
                      <w:rPr>
                        <w:lang w:val="en-US"/>
                      </w:rPr>
                      <w:t xml:space="preserve">echnical Summary </w:t>
                    </w:r>
                  </w:p>
                </w:txbxContent>
              </v:textbox>
              <w10:wrap anchory="page"/>
            </v:shape>
          </w:pict>
        </mc:Fallback>
      </mc:AlternateContent>
    </w:r>
    <w:r w:rsidR="00CA1941">
      <w:rPr>
        <w:noProof/>
        <w:lang w:val="en-US" w:eastAsia="en-US"/>
      </w:rPr>
      <w:drawing>
        <wp:anchor distT="0" distB="0" distL="114300" distR="114300" simplePos="0" relativeHeight="251658240" behindDoc="1" locked="0" layoutInCell="1" allowOverlap="1" wp14:anchorId="4ACEFC5D" wp14:editId="01B4472B">
          <wp:simplePos x="0" y="0"/>
          <wp:positionH relativeFrom="page">
            <wp:posOffset>659130</wp:posOffset>
          </wp:positionH>
          <wp:positionV relativeFrom="page">
            <wp:posOffset>659130</wp:posOffset>
          </wp:positionV>
          <wp:extent cx="1386000" cy="615600"/>
          <wp:effectExtent l="0" t="0" r="508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G_Logo_L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6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6E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8446A"/>
    <w:multiLevelType w:val="multilevel"/>
    <w:tmpl w:val="901E327A"/>
    <w:numStyleLink w:val="AufzhlungslisteLenzing"/>
  </w:abstractNum>
  <w:abstractNum w:abstractNumId="2" w15:restartNumberingAfterBreak="0">
    <w:nsid w:val="02CB593F"/>
    <w:multiLevelType w:val="multilevel"/>
    <w:tmpl w:val="901E327A"/>
    <w:numStyleLink w:val="AufzhlungslisteLenzing"/>
  </w:abstractNum>
  <w:abstractNum w:abstractNumId="3" w15:restartNumberingAfterBreak="0">
    <w:nsid w:val="035C1FD8"/>
    <w:multiLevelType w:val="multilevel"/>
    <w:tmpl w:val="901E327A"/>
    <w:numStyleLink w:val="AufzhlungslisteLenzing"/>
  </w:abstractNum>
  <w:abstractNum w:abstractNumId="4" w15:restartNumberingAfterBreak="0">
    <w:nsid w:val="04171092"/>
    <w:multiLevelType w:val="hybridMultilevel"/>
    <w:tmpl w:val="04C69A44"/>
    <w:lvl w:ilvl="0" w:tplc="442481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F766E"/>
    <w:multiLevelType w:val="hybridMultilevel"/>
    <w:tmpl w:val="68A4CF2C"/>
    <w:lvl w:ilvl="0" w:tplc="7A8A782E">
      <w:start w:val="1"/>
      <w:numFmt w:val="bullet"/>
      <w:lvlText w:val=""/>
      <w:lvlJc w:val="left"/>
      <w:pPr>
        <w:tabs>
          <w:tab w:val="num" w:pos="420"/>
        </w:tabs>
        <w:ind w:left="420" w:hanging="420"/>
      </w:pPr>
      <w:rPr>
        <w:rFonts w:ascii="Wingdings" w:hAnsi="Wingdings" w:hint="default"/>
        <w:b w:val="0"/>
        <w:i w:val="0"/>
        <w:color w:val="5CAA45"/>
        <w:sz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09970FF4"/>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AA724DA"/>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6C0243"/>
    <w:multiLevelType w:val="multilevel"/>
    <w:tmpl w:val="901E327A"/>
    <w:numStyleLink w:val="AufzhlungslisteLenzing"/>
  </w:abstractNum>
  <w:abstractNum w:abstractNumId="9" w15:restartNumberingAfterBreak="0">
    <w:nsid w:val="216D7DBE"/>
    <w:multiLevelType w:val="hybridMultilevel"/>
    <w:tmpl w:val="52283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56CD6"/>
    <w:multiLevelType w:val="hybridMultilevel"/>
    <w:tmpl w:val="4F4A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33019"/>
    <w:multiLevelType w:val="hybridMultilevel"/>
    <w:tmpl w:val="4BA2114C"/>
    <w:lvl w:ilvl="0" w:tplc="D10A01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9136A"/>
    <w:multiLevelType w:val="hybridMultilevel"/>
    <w:tmpl w:val="9B6AB3CA"/>
    <w:lvl w:ilvl="0" w:tplc="335A5266">
      <w:start w:val="1"/>
      <w:numFmt w:val="decimal"/>
      <w:pStyle w:val="Nummerierung"/>
      <w:lvlText w:val="%1."/>
      <w:lvlJc w:val="left"/>
      <w:pPr>
        <w:tabs>
          <w:tab w:val="num" w:pos="318"/>
        </w:tabs>
        <w:ind w:left="318" w:hanging="318"/>
      </w:pPr>
      <w:rPr>
        <w:rFonts w:hint="default"/>
        <w:color w:val="00A139" w:themeColor="background2"/>
      </w:rPr>
    </w:lvl>
    <w:lvl w:ilvl="1" w:tplc="0C070019">
      <w:start w:val="1"/>
      <w:numFmt w:val="lowerLetter"/>
      <w:lvlText w:val="%2."/>
      <w:lvlJc w:val="left"/>
      <w:pPr>
        <w:ind w:left="1582" w:hanging="360"/>
      </w:pPr>
    </w:lvl>
    <w:lvl w:ilvl="2" w:tplc="0C07001B">
      <w:start w:val="1"/>
      <w:numFmt w:val="lowerRoman"/>
      <w:lvlText w:val="%3."/>
      <w:lvlJc w:val="right"/>
      <w:pPr>
        <w:ind w:left="2302" w:hanging="180"/>
      </w:pPr>
    </w:lvl>
    <w:lvl w:ilvl="3" w:tplc="0C07000F">
      <w:start w:val="1"/>
      <w:numFmt w:val="decimal"/>
      <w:lvlText w:val="%4."/>
      <w:lvlJc w:val="left"/>
      <w:pPr>
        <w:ind w:left="3022" w:hanging="360"/>
      </w:pPr>
    </w:lvl>
    <w:lvl w:ilvl="4" w:tplc="0C070019">
      <w:start w:val="1"/>
      <w:numFmt w:val="lowerLetter"/>
      <w:lvlText w:val="%5."/>
      <w:lvlJc w:val="left"/>
      <w:pPr>
        <w:ind w:left="3742" w:hanging="360"/>
      </w:pPr>
    </w:lvl>
    <w:lvl w:ilvl="5" w:tplc="0C07001B">
      <w:start w:val="1"/>
      <w:numFmt w:val="lowerRoman"/>
      <w:lvlText w:val="%6."/>
      <w:lvlJc w:val="right"/>
      <w:pPr>
        <w:ind w:left="4462" w:hanging="180"/>
      </w:pPr>
    </w:lvl>
    <w:lvl w:ilvl="6" w:tplc="0C07000F">
      <w:start w:val="1"/>
      <w:numFmt w:val="decimal"/>
      <w:lvlText w:val="%7."/>
      <w:lvlJc w:val="left"/>
      <w:pPr>
        <w:ind w:left="5182" w:hanging="360"/>
      </w:pPr>
    </w:lvl>
    <w:lvl w:ilvl="7" w:tplc="0C070019">
      <w:start w:val="1"/>
      <w:numFmt w:val="lowerLetter"/>
      <w:lvlText w:val="%8."/>
      <w:lvlJc w:val="left"/>
      <w:pPr>
        <w:ind w:left="5902" w:hanging="360"/>
      </w:pPr>
    </w:lvl>
    <w:lvl w:ilvl="8" w:tplc="0C07001B">
      <w:start w:val="1"/>
      <w:numFmt w:val="lowerRoman"/>
      <w:lvlText w:val="%9."/>
      <w:lvlJc w:val="right"/>
      <w:pPr>
        <w:ind w:left="6622" w:hanging="180"/>
      </w:pPr>
    </w:lvl>
  </w:abstractNum>
  <w:abstractNum w:abstractNumId="13" w15:restartNumberingAfterBreak="0">
    <w:nsid w:val="2D6B2A32"/>
    <w:multiLevelType w:val="hybridMultilevel"/>
    <w:tmpl w:val="14A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8248C"/>
    <w:multiLevelType w:val="multilevel"/>
    <w:tmpl w:val="901E327A"/>
    <w:numStyleLink w:val="AufzhlungslisteLenzing"/>
  </w:abstractNum>
  <w:abstractNum w:abstractNumId="15" w15:restartNumberingAfterBreak="0">
    <w:nsid w:val="3FAF700E"/>
    <w:multiLevelType w:val="multilevel"/>
    <w:tmpl w:val="901E327A"/>
    <w:styleLink w:val="AufzhlungslisteLenzing"/>
    <w:lvl w:ilvl="0">
      <w:start w:val="1"/>
      <w:numFmt w:val="bullet"/>
      <w:pStyle w:val="AufzhlungList"/>
      <w:lvlText w:val=""/>
      <w:lvlJc w:val="left"/>
      <w:pPr>
        <w:ind w:left="318" w:hanging="318"/>
      </w:pPr>
      <w:rPr>
        <w:rFonts w:ascii="Wingdings 2" w:hAnsi="Wingdings 2" w:hint="default"/>
        <w:color w:val="00A139" w:themeColor="background2"/>
        <w:sz w:val="16"/>
      </w:rPr>
    </w:lvl>
    <w:lvl w:ilvl="1">
      <w:start w:val="1"/>
      <w:numFmt w:val="bullet"/>
      <w:lvlText w:val=""/>
      <w:lvlJc w:val="left"/>
      <w:pPr>
        <w:ind w:left="652" w:hanging="334"/>
      </w:pPr>
      <w:rPr>
        <w:rFonts w:ascii="Wingdings 2" w:hAnsi="Wingdings 2" w:hint="default"/>
        <w:color w:val="89C273" w:themeColor="accent1"/>
        <w:sz w:val="16"/>
      </w:rPr>
    </w:lvl>
    <w:lvl w:ilvl="2">
      <w:start w:val="1"/>
      <w:numFmt w:val="bullet"/>
      <w:lvlText w:val=""/>
      <w:lvlJc w:val="left"/>
      <w:pPr>
        <w:ind w:left="970" w:hanging="318"/>
      </w:pPr>
      <w:rPr>
        <w:rFonts w:ascii="Wingdings 2" w:hAnsi="Wingdings 2" w:hint="default"/>
        <w:color w:val="9D9D9D" w:themeColor="accent2"/>
        <w:sz w:val="16"/>
      </w:rPr>
    </w:lvl>
    <w:lvl w:ilvl="3">
      <w:start w:val="1"/>
      <w:numFmt w:val="bullet"/>
      <w:lvlText w:val=""/>
      <w:lvlJc w:val="left"/>
      <w:pPr>
        <w:ind w:left="1327" w:hanging="357"/>
      </w:pPr>
      <w:rPr>
        <w:rFonts w:ascii="Wingdings 2" w:hAnsi="Wingdings 2" w:hint="default"/>
        <w:color w:val="9D9D9D" w:themeColor="accent2"/>
        <w:sz w:val="16"/>
      </w:rPr>
    </w:lvl>
    <w:lvl w:ilvl="4">
      <w:start w:val="1"/>
      <w:numFmt w:val="bullet"/>
      <w:lvlText w:val=""/>
      <w:lvlJc w:val="left"/>
      <w:pPr>
        <w:ind w:left="1800" w:hanging="360"/>
      </w:pPr>
      <w:rPr>
        <w:rFonts w:ascii="Wingdings 2" w:hAnsi="Wingdings 2" w:hint="default"/>
        <w:color w:val="9D9D9D" w:themeColor="accent2"/>
        <w:sz w:val="16"/>
      </w:rPr>
    </w:lvl>
    <w:lvl w:ilvl="5">
      <w:start w:val="1"/>
      <w:numFmt w:val="bullet"/>
      <w:lvlText w:val=""/>
      <w:lvlJc w:val="left"/>
      <w:pPr>
        <w:ind w:left="2160" w:hanging="360"/>
      </w:pPr>
      <w:rPr>
        <w:rFonts w:ascii="Wingdings 2" w:hAnsi="Wingdings 2" w:hint="default"/>
        <w:color w:val="9D9D9D" w:themeColor="accent2"/>
        <w:sz w:val="16"/>
      </w:rPr>
    </w:lvl>
    <w:lvl w:ilvl="6">
      <w:start w:val="1"/>
      <w:numFmt w:val="bullet"/>
      <w:lvlText w:val=""/>
      <w:lvlJc w:val="left"/>
      <w:pPr>
        <w:ind w:left="2520" w:hanging="360"/>
      </w:pPr>
      <w:rPr>
        <w:rFonts w:ascii="Wingdings 2" w:hAnsi="Wingdings 2" w:hint="default"/>
        <w:color w:val="9D9D9D" w:themeColor="accent2"/>
        <w:sz w:val="16"/>
      </w:rPr>
    </w:lvl>
    <w:lvl w:ilvl="7">
      <w:start w:val="1"/>
      <w:numFmt w:val="bullet"/>
      <w:lvlText w:val=""/>
      <w:lvlJc w:val="left"/>
      <w:pPr>
        <w:ind w:left="2880" w:hanging="360"/>
      </w:pPr>
      <w:rPr>
        <w:rFonts w:ascii="Wingdings 2" w:hAnsi="Wingdings 2" w:hint="default"/>
        <w:color w:val="9D9D9D" w:themeColor="accent2"/>
        <w:sz w:val="16"/>
      </w:rPr>
    </w:lvl>
    <w:lvl w:ilvl="8">
      <w:start w:val="1"/>
      <w:numFmt w:val="bullet"/>
      <w:lvlText w:val=""/>
      <w:lvlJc w:val="left"/>
      <w:pPr>
        <w:ind w:left="3240" w:hanging="360"/>
      </w:pPr>
      <w:rPr>
        <w:rFonts w:ascii="Wingdings 2" w:hAnsi="Wingdings 2" w:hint="default"/>
        <w:color w:val="9D9D9D" w:themeColor="accent2"/>
        <w:sz w:val="16"/>
      </w:rPr>
    </w:lvl>
  </w:abstractNum>
  <w:abstractNum w:abstractNumId="16" w15:restartNumberingAfterBreak="0">
    <w:nsid w:val="421D1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C2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604C70"/>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F51497"/>
    <w:multiLevelType w:val="hybridMultilevel"/>
    <w:tmpl w:val="39EA3232"/>
    <w:lvl w:ilvl="0" w:tplc="2B06F1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00CCC"/>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51259B5"/>
    <w:multiLevelType w:val="multilevel"/>
    <w:tmpl w:val="D6ECDA5A"/>
    <w:lvl w:ilvl="0">
      <w:start w:val="1"/>
      <w:numFmt w:val="decimal"/>
      <w:pStyle w:val="Heading1"/>
      <w:lvlText w:val="%1"/>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52"/>
        </w:tabs>
        <w:ind w:left="652" w:hanging="652"/>
      </w:pPr>
      <w:rPr>
        <w:rFonts w:ascii="Arial" w:hAnsi="Arial" w:hint="default"/>
        <w:sz w:val="24"/>
        <w:szCs w:val="24"/>
      </w:rPr>
    </w:lvl>
    <w:lvl w:ilvl="3">
      <w:start w:val="1"/>
      <w:numFmt w:val="decimal"/>
      <w:pStyle w:val="Heading4"/>
      <w:lvlText w:val="%1.%2.%3.%4"/>
      <w:lvlJc w:val="left"/>
      <w:pPr>
        <w:tabs>
          <w:tab w:val="num" w:pos="3133"/>
        </w:tabs>
        <w:ind w:left="3133"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6A82DEA"/>
    <w:multiLevelType w:val="hybridMultilevel"/>
    <w:tmpl w:val="31527D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9346569"/>
    <w:multiLevelType w:val="multilevel"/>
    <w:tmpl w:val="3FD8BF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842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C14383"/>
    <w:multiLevelType w:val="multilevel"/>
    <w:tmpl w:val="569898D2"/>
    <w:lvl w:ilvl="0">
      <w:start w:val="5"/>
      <w:numFmt w:val="decimal"/>
      <w:lvlText w:val="%1.0"/>
      <w:lvlJc w:val="left"/>
      <w:pPr>
        <w:ind w:left="735" w:hanging="360"/>
      </w:pPr>
      <w:rPr>
        <w:rFonts w:hint="default"/>
      </w:rPr>
    </w:lvl>
    <w:lvl w:ilvl="1">
      <w:start w:val="1"/>
      <w:numFmt w:val="decimal"/>
      <w:lvlText w:val="%1.%2"/>
      <w:lvlJc w:val="left"/>
      <w:pPr>
        <w:ind w:left="1443" w:hanging="360"/>
      </w:pPr>
      <w:rPr>
        <w:rFonts w:hint="default"/>
      </w:rPr>
    </w:lvl>
    <w:lvl w:ilvl="2">
      <w:start w:val="1"/>
      <w:numFmt w:val="decimal"/>
      <w:lvlText w:val="%1.%2.%3"/>
      <w:lvlJc w:val="left"/>
      <w:pPr>
        <w:ind w:left="2511"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287"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7131" w:hanging="1800"/>
      </w:pPr>
      <w:rPr>
        <w:rFonts w:hint="default"/>
      </w:rPr>
    </w:lvl>
    <w:lvl w:ilvl="8">
      <w:start w:val="1"/>
      <w:numFmt w:val="decimal"/>
      <w:lvlText w:val="%1.%2.%3.%4.%5.%6.%7.%8.%9"/>
      <w:lvlJc w:val="left"/>
      <w:pPr>
        <w:ind w:left="7839" w:hanging="1800"/>
      </w:pPr>
      <w:rPr>
        <w:rFonts w:hint="default"/>
      </w:rPr>
    </w:lvl>
  </w:abstractNum>
  <w:abstractNum w:abstractNumId="26" w15:restartNumberingAfterBreak="0">
    <w:nsid w:val="5C161415"/>
    <w:multiLevelType w:val="hybridMultilevel"/>
    <w:tmpl w:val="1D2EE4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6D5DCE"/>
    <w:multiLevelType w:val="hybridMultilevel"/>
    <w:tmpl w:val="F228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F26CF"/>
    <w:multiLevelType w:val="multilevel"/>
    <w:tmpl w:val="05088546"/>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AF714D"/>
    <w:multiLevelType w:val="multilevel"/>
    <w:tmpl w:val="901E327A"/>
    <w:numStyleLink w:val="AufzhlungslisteLenzing"/>
  </w:abstractNum>
  <w:abstractNum w:abstractNumId="30" w15:restartNumberingAfterBreak="0">
    <w:nsid w:val="702A3ECF"/>
    <w:multiLevelType w:val="hybridMultilevel"/>
    <w:tmpl w:val="7E04E2A8"/>
    <w:lvl w:ilvl="0" w:tplc="24B4971E">
      <w:start w:val="1"/>
      <w:numFmt w:val="bullet"/>
      <w:pStyle w:val="AufzhlungszeichenKonzernfarbe"/>
      <w:lvlText w:val=""/>
      <w:lvlJc w:val="left"/>
      <w:pPr>
        <w:tabs>
          <w:tab w:val="num" w:pos="320"/>
        </w:tabs>
        <w:ind w:left="357" w:hanging="357"/>
      </w:pPr>
      <w:rPr>
        <w:rFonts w:ascii="Wingdings" w:hAnsi="Wingdings" w:hint="default"/>
        <w:color w:val="00AE4D"/>
        <w:sz w:val="18"/>
        <w:szCs w:val="18"/>
        <w:u w:color="00A13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4C28"/>
    <w:multiLevelType w:val="multilevel"/>
    <w:tmpl w:val="901E327A"/>
    <w:numStyleLink w:val="AufzhlungslisteLenzing"/>
  </w:abstractNum>
  <w:abstractNum w:abstractNumId="32" w15:restartNumberingAfterBreak="0">
    <w:nsid w:val="77054489"/>
    <w:multiLevelType w:val="hybridMultilevel"/>
    <w:tmpl w:val="B83C5CA0"/>
    <w:lvl w:ilvl="0" w:tplc="EF1E00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40FDF"/>
    <w:multiLevelType w:val="hybridMultilevel"/>
    <w:tmpl w:val="C03C4CFE"/>
    <w:lvl w:ilvl="0" w:tplc="2A321C5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3339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876334">
    <w:abstractNumId w:val="30"/>
  </w:num>
  <w:num w:numId="3" w16cid:durableId="1791124590">
    <w:abstractNumId w:val="14"/>
  </w:num>
  <w:num w:numId="4" w16cid:durableId="1287197892">
    <w:abstractNumId w:val="15"/>
  </w:num>
  <w:num w:numId="5" w16cid:durableId="1752659333">
    <w:abstractNumId w:val="21"/>
  </w:num>
  <w:num w:numId="6" w16cid:durableId="1268847628">
    <w:abstractNumId w:val="12"/>
  </w:num>
  <w:num w:numId="7" w16cid:durableId="1530296600">
    <w:abstractNumId w:val="12"/>
  </w:num>
  <w:num w:numId="8" w16cid:durableId="787940346">
    <w:abstractNumId w:val="22"/>
  </w:num>
  <w:num w:numId="9" w16cid:durableId="1925601274">
    <w:abstractNumId w:val="8"/>
  </w:num>
  <w:num w:numId="10" w16cid:durableId="990407766">
    <w:abstractNumId w:val="1"/>
  </w:num>
  <w:num w:numId="11" w16cid:durableId="1399133415">
    <w:abstractNumId w:val="29"/>
  </w:num>
  <w:num w:numId="12" w16cid:durableId="2514116">
    <w:abstractNumId w:val="3"/>
  </w:num>
  <w:num w:numId="13" w16cid:durableId="1283196718">
    <w:abstractNumId w:val="31"/>
  </w:num>
  <w:num w:numId="14" w16cid:durableId="1475219702">
    <w:abstractNumId w:val="2"/>
  </w:num>
  <w:num w:numId="15" w16cid:durableId="809906893">
    <w:abstractNumId w:val="0"/>
  </w:num>
  <w:num w:numId="16" w16cid:durableId="1051073889">
    <w:abstractNumId w:val="23"/>
  </w:num>
  <w:num w:numId="17" w16cid:durableId="2143839672">
    <w:abstractNumId w:val="16"/>
  </w:num>
  <w:num w:numId="18" w16cid:durableId="1576207058">
    <w:abstractNumId w:val="17"/>
  </w:num>
  <w:num w:numId="19" w16cid:durableId="1748960948">
    <w:abstractNumId w:val="32"/>
  </w:num>
  <w:num w:numId="20" w16cid:durableId="1675572626">
    <w:abstractNumId w:val="11"/>
  </w:num>
  <w:num w:numId="21" w16cid:durableId="1431704794">
    <w:abstractNumId w:val="33"/>
  </w:num>
  <w:num w:numId="22" w16cid:durableId="332417509">
    <w:abstractNumId w:val="27"/>
  </w:num>
  <w:num w:numId="23" w16cid:durableId="589851775">
    <w:abstractNumId w:val="13"/>
  </w:num>
  <w:num w:numId="24" w16cid:durableId="674302115">
    <w:abstractNumId w:val="24"/>
  </w:num>
  <w:num w:numId="25" w16cid:durableId="2057897362">
    <w:abstractNumId w:val="28"/>
  </w:num>
  <w:num w:numId="26" w16cid:durableId="1150097527">
    <w:abstractNumId w:val="10"/>
  </w:num>
  <w:num w:numId="27" w16cid:durableId="1466120293">
    <w:abstractNumId w:val="25"/>
  </w:num>
  <w:num w:numId="28" w16cid:durableId="1716349245">
    <w:abstractNumId w:val="4"/>
  </w:num>
  <w:num w:numId="29" w16cid:durableId="1343820644">
    <w:abstractNumId w:val="18"/>
  </w:num>
  <w:num w:numId="30" w16cid:durableId="231504484">
    <w:abstractNumId w:val="7"/>
  </w:num>
  <w:num w:numId="31" w16cid:durableId="1837961681">
    <w:abstractNumId w:val="6"/>
  </w:num>
  <w:num w:numId="32" w16cid:durableId="392892136">
    <w:abstractNumId w:val="20"/>
  </w:num>
  <w:num w:numId="33" w16cid:durableId="1266881700">
    <w:abstractNumId w:val="19"/>
  </w:num>
  <w:num w:numId="34" w16cid:durableId="85729245">
    <w:abstractNumId w:val="9"/>
  </w:num>
  <w:num w:numId="35" w16cid:durableId="4842009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C5A"/>
    <w:rsid w:val="00002951"/>
    <w:rsid w:val="00003518"/>
    <w:rsid w:val="000077E1"/>
    <w:rsid w:val="00007859"/>
    <w:rsid w:val="0001143A"/>
    <w:rsid w:val="000261E2"/>
    <w:rsid w:val="00026827"/>
    <w:rsid w:val="0003317B"/>
    <w:rsid w:val="000411FB"/>
    <w:rsid w:val="00056C9F"/>
    <w:rsid w:val="00083706"/>
    <w:rsid w:val="00097CB7"/>
    <w:rsid w:val="000A5B1A"/>
    <w:rsid w:val="000A7691"/>
    <w:rsid w:val="000B1D71"/>
    <w:rsid w:val="000D6B63"/>
    <w:rsid w:val="000D6CCC"/>
    <w:rsid w:val="000E2741"/>
    <w:rsid w:val="000F3A68"/>
    <w:rsid w:val="00123505"/>
    <w:rsid w:val="00141BD3"/>
    <w:rsid w:val="00143470"/>
    <w:rsid w:val="00167504"/>
    <w:rsid w:val="00177B61"/>
    <w:rsid w:val="001815BD"/>
    <w:rsid w:val="001834E1"/>
    <w:rsid w:val="001A4880"/>
    <w:rsid w:val="001A68F5"/>
    <w:rsid w:val="001A7E55"/>
    <w:rsid w:val="001B7969"/>
    <w:rsid w:val="001C1798"/>
    <w:rsid w:val="001C286E"/>
    <w:rsid w:val="001C65AA"/>
    <w:rsid w:val="001D480E"/>
    <w:rsid w:val="001E6E58"/>
    <w:rsid w:val="001F1CC6"/>
    <w:rsid w:val="001F4616"/>
    <w:rsid w:val="001F5658"/>
    <w:rsid w:val="001F7492"/>
    <w:rsid w:val="00202C51"/>
    <w:rsid w:val="002055D8"/>
    <w:rsid w:val="002210EE"/>
    <w:rsid w:val="002241C6"/>
    <w:rsid w:val="00232BCF"/>
    <w:rsid w:val="002336C2"/>
    <w:rsid w:val="0024142E"/>
    <w:rsid w:val="00274815"/>
    <w:rsid w:val="00297AE2"/>
    <w:rsid w:val="002A2B2D"/>
    <w:rsid w:val="002C37B7"/>
    <w:rsid w:val="002D1B40"/>
    <w:rsid w:val="002E2565"/>
    <w:rsid w:val="002F148F"/>
    <w:rsid w:val="002F30D5"/>
    <w:rsid w:val="002F4E34"/>
    <w:rsid w:val="00304E3B"/>
    <w:rsid w:val="003079DC"/>
    <w:rsid w:val="00336175"/>
    <w:rsid w:val="00345852"/>
    <w:rsid w:val="00352E38"/>
    <w:rsid w:val="00353C5A"/>
    <w:rsid w:val="00385503"/>
    <w:rsid w:val="00395E38"/>
    <w:rsid w:val="003A6586"/>
    <w:rsid w:val="003B3DEB"/>
    <w:rsid w:val="003B449B"/>
    <w:rsid w:val="003D7055"/>
    <w:rsid w:val="003E3DC9"/>
    <w:rsid w:val="003F2D99"/>
    <w:rsid w:val="003F3A5B"/>
    <w:rsid w:val="003F4B3B"/>
    <w:rsid w:val="00402D4C"/>
    <w:rsid w:val="00417C50"/>
    <w:rsid w:val="0042457D"/>
    <w:rsid w:val="00453CA1"/>
    <w:rsid w:val="004558F3"/>
    <w:rsid w:val="004607AC"/>
    <w:rsid w:val="00467462"/>
    <w:rsid w:val="00471869"/>
    <w:rsid w:val="004821A8"/>
    <w:rsid w:val="004822F2"/>
    <w:rsid w:val="00483076"/>
    <w:rsid w:val="00483F5B"/>
    <w:rsid w:val="004A171B"/>
    <w:rsid w:val="004B307F"/>
    <w:rsid w:val="004C3C99"/>
    <w:rsid w:val="004C4C94"/>
    <w:rsid w:val="004E469D"/>
    <w:rsid w:val="00500DC8"/>
    <w:rsid w:val="00504665"/>
    <w:rsid w:val="005103AE"/>
    <w:rsid w:val="00510936"/>
    <w:rsid w:val="005176EB"/>
    <w:rsid w:val="00525AA6"/>
    <w:rsid w:val="00552E90"/>
    <w:rsid w:val="00564ED6"/>
    <w:rsid w:val="00565E2C"/>
    <w:rsid w:val="00567D2A"/>
    <w:rsid w:val="005A2DA0"/>
    <w:rsid w:val="005A2EC5"/>
    <w:rsid w:val="005A7EA5"/>
    <w:rsid w:val="005C1D83"/>
    <w:rsid w:val="005C3EB1"/>
    <w:rsid w:val="005E7D14"/>
    <w:rsid w:val="005F1825"/>
    <w:rsid w:val="005F1B3D"/>
    <w:rsid w:val="006044DC"/>
    <w:rsid w:val="00606DAA"/>
    <w:rsid w:val="00615335"/>
    <w:rsid w:val="006155CF"/>
    <w:rsid w:val="00641B81"/>
    <w:rsid w:val="00643357"/>
    <w:rsid w:val="00643663"/>
    <w:rsid w:val="006549A7"/>
    <w:rsid w:val="00664D39"/>
    <w:rsid w:val="006A7B3D"/>
    <w:rsid w:val="006B736C"/>
    <w:rsid w:val="006C6C6F"/>
    <w:rsid w:val="006E0B3B"/>
    <w:rsid w:val="006E1589"/>
    <w:rsid w:val="006E4A74"/>
    <w:rsid w:val="006F19DD"/>
    <w:rsid w:val="006F61D2"/>
    <w:rsid w:val="00716E42"/>
    <w:rsid w:val="00737558"/>
    <w:rsid w:val="007551A2"/>
    <w:rsid w:val="00792E31"/>
    <w:rsid w:val="0079660F"/>
    <w:rsid w:val="007A2FA1"/>
    <w:rsid w:val="007A380C"/>
    <w:rsid w:val="007B3084"/>
    <w:rsid w:val="007B52AB"/>
    <w:rsid w:val="007B791D"/>
    <w:rsid w:val="00827DBC"/>
    <w:rsid w:val="00831A35"/>
    <w:rsid w:val="00835CBD"/>
    <w:rsid w:val="00847394"/>
    <w:rsid w:val="008548D1"/>
    <w:rsid w:val="00867766"/>
    <w:rsid w:val="0087313A"/>
    <w:rsid w:val="008776ED"/>
    <w:rsid w:val="008A2391"/>
    <w:rsid w:val="008A7848"/>
    <w:rsid w:val="008B2171"/>
    <w:rsid w:val="008B69A6"/>
    <w:rsid w:val="008C52B6"/>
    <w:rsid w:val="008C5CCA"/>
    <w:rsid w:val="008D23C3"/>
    <w:rsid w:val="008D46B9"/>
    <w:rsid w:val="008F50CC"/>
    <w:rsid w:val="00911A4D"/>
    <w:rsid w:val="00915ACE"/>
    <w:rsid w:val="009304FC"/>
    <w:rsid w:val="00940F84"/>
    <w:rsid w:val="00955A52"/>
    <w:rsid w:val="00960302"/>
    <w:rsid w:val="009615D9"/>
    <w:rsid w:val="00961B84"/>
    <w:rsid w:val="00973E0D"/>
    <w:rsid w:val="00976AD2"/>
    <w:rsid w:val="00991536"/>
    <w:rsid w:val="00993580"/>
    <w:rsid w:val="009A585D"/>
    <w:rsid w:val="009B008F"/>
    <w:rsid w:val="009B5256"/>
    <w:rsid w:val="009B6328"/>
    <w:rsid w:val="009B6A09"/>
    <w:rsid w:val="009B7C6A"/>
    <w:rsid w:val="009C1A1B"/>
    <w:rsid w:val="009D1F9D"/>
    <w:rsid w:val="009F3FF0"/>
    <w:rsid w:val="009F4FFD"/>
    <w:rsid w:val="009F76D4"/>
    <w:rsid w:val="00A122C8"/>
    <w:rsid w:val="00A12F62"/>
    <w:rsid w:val="00A147F3"/>
    <w:rsid w:val="00A1480C"/>
    <w:rsid w:val="00A271D3"/>
    <w:rsid w:val="00A54D7F"/>
    <w:rsid w:val="00A565C4"/>
    <w:rsid w:val="00AA0A64"/>
    <w:rsid w:val="00AA1DDC"/>
    <w:rsid w:val="00AA1E67"/>
    <w:rsid w:val="00AA7D47"/>
    <w:rsid w:val="00AB38DF"/>
    <w:rsid w:val="00AB6C75"/>
    <w:rsid w:val="00AB7954"/>
    <w:rsid w:val="00AC25CC"/>
    <w:rsid w:val="00AD730D"/>
    <w:rsid w:val="00AE2452"/>
    <w:rsid w:val="00AF1134"/>
    <w:rsid w:val="00B00A17"/>
    <w:rsid w:val="00B12C76"/>
    <w:rsid w:val="00B1333F"/>
    <w:rsid w:val="00B33728"/>
    <w:rsid w:val="00B4036C"/>
    <w:rsid w:val="00B410C2"/>
    <w:rsid w:val="00B53C71"/>
    <w:rsid w:val="00B64CC0"/>
    <w:rsid w:val="00B6651C"/>
    <w:rsid w:val="00BA29CF"/>
    <w:rsid w:val="00BB4154"/>
    <w:rsid w:val="00BB7C58"/>
    <w:rsid w:val="00BE15C6"/>
    <w:rsid w:val="00BE2351"/>
    <w:rsid w:val="00BF08E7"/>
    <w:rsid w:val="00BF511C"/>
    <w:rsid w:val="00BF584F"/>
    <w:rsid w:val="00BF7DCA"/>
    <w:rsid w:val="00C12322"/>
    <w:rsid w:val="00C153E0"/>
    <w:rsid w:val="00C21C27"/>
    <w:rsid w:val="00C27AA6"/>
    <w:rsid w:val="00C36DD0"/>
    <w:rsid w:val="00C434FB"/>
    <w:rsid w:val="00C511CD"/>
    <w:rsid w:val="00C554E2"/>
    <w:rsid w:val="00C64A94"/>
    <w:rsid w:val="00C64D1B"/>
    <w:rsid w:val="00C80C09"/>
    <w:rsid w:val="00C83B3F"/>
    <w:rsid w:val="00CA1941"/>
    <w:rsid w:val="00D11760"/>
    <w:rsid w:val="00D15885"/>
    <w:rsid w:val="00D30CCA"/>
    <w:rsid w:val="00D43CC1"/>
    <w:rsid w:val="00D44F29"/>
    <w:rsid w:val="00D73C38"/>
    <w:rsid w:val="00D7725F"/>
    <w:rsid w:val="00D775AA"/>
    <w:rsid w:val="00D90CB5"/>
    <w:rsid w:val="00D93CE2"/>
    <w:rsid w:val="00DA137B"/>
    <w:rsid w:val="00DC34E2"/>
    <w:rsid w:val="00DC59C4"/>
    <w:rsid w:val="00DE209B"/>
    <w:rsid w:val="00DF0B46"/>
    <w:rsid w:val="00E0249F"/>
    <w:rsid w:val="00E11D7B"/>
    <w:rsid w:val="00E12FE2"/>
    <w:rsid w:val="00E263D2"/>
    <w:rsid w:val="00E505D5"/>
    <w:rsid w:val="00E56DA5"/>
    <w:rsid w:val="00E6028D"/>
    <w:rsid w:val="00E64F51"/>
    <w:rsid w:val="00E77DC5"/>
    <w:rsid w:val="00E806F5"/>
    <w:rsid w:val="00E855E8"/>
    <w:rsid w:val="00EA0DC1"/>
    <w:rsid w:val="00EA5D5E"/>
    <w:rsid w:val="00EA649E"/>
    <w:rsid w:val="00EB058E"/>
    <w:rsid w:val="00EC14CE"/>
    <w:rsid w:val="00EC1502"/>
    <w:rsid w:val="00ED18C7"/>
    <w:rsid w:val="00EE4F1D"/>
    <w:rsid w:val="00EE78EC"/>
    <w:rsid w:val="00EF640C"/>
    <w:rsid w:val="00F04DD9"/>
    <w:rsid w:val="00F258F5"/>
    <w:rsid w:val="00F35F2A"/>
    <w:rsid w:val="00F3644C"/>
    <w:rsid w:val="00F41F2E"/>
    <w:rsid w:val="00F42D64"/>
    <w:rsid w:val="00F47B68"/>
    <w:rsid w:val="00F67F56"/>
    <w:rsid w:val="00F918E9"/>
    <w:rsid w:val="00FA39CC"/>
    <w:rsid w:val="00FA65E7"/>
    <w:rsid w:val="00FB7E89"/>
    <w:rsid w:val="00FD312D"/>
    <w:rsid w:val="00FD6C6E"/>
    <w:rsid w:val="00FD7292"/>
    <w:rsid w:val="00FE5439"/>
    <w:rsid w:val="00FF132C"/>
    <w:rsid w:val="00FF311E"/>
    <w:rsid w:val="00FF78A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A8FAF83"/>
  <w15:docId w15:val="{7835A95A-B268-4258-BE9C-1FBAD85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40C"/>
    <w:pPr>
      <w:spacing w:line="300" w:lineRule="auto"/>
    </w:pPr>
    <w:rPr>
      <w:rFonts w:ascii="Arial" w:hAnsi="Arial"/>
      <w:szCs w:val="24"/>
      <w:lang w:val="de-DE" w:eastAsia="de-DE"/>
    </w:rPr>
  </w:style>
  <w:style w:type="paragraph" w:styleId="Heading1">
    <w:name w:val="heading 1"/>
    <w:basedOn w:val="Normal"/>
    <w:next w:val="Normal"/>
    <w:link w:val="Heading1Char"/>
    <w:qFormat/>
    <w:rsid w:val="00EF640C"/>
    <w:pPr>
      <w:keepNext/>
      <w:numPr>
        <w:numId w:val="5"/>
      </w:numPr>
      <w:spacing w:before="400" w:after="120"/>
      <w:outlineLvl w:val="0"/>
    </w:pPr>
    <w:rPr>
      <w:rFonts w:cs="Arial"/>
      <w:b/>
      <w:kern w:val="28"/>
      <w:sz w:val="32"/>
      <w:szCs w:val="28"/>
      <w:lang w:val="en-US"/>
    </w:rPr>
  </w:style>
  <w:style w:type="paragraph" w:styleId="Heading2">
    <w:name w:val="heading 2"/>
    <w:basedOn w:val="Normal"/>
    <w:next w:val="Normal"/>
    <w:link w:val="Heading2Char"/>
    <w:qFormat/>
    <w:rsid w:val="00A1480C"/>
    <w:pPr>
      <w:keepNext/>
      <w:numPr>
        <w:ilvl w:val="1"/>
        <w:numId w:val="5"/>
      </w:numPr>
      <w:spacing w:before="400" w:after="120"/>
      <w:outlineLvl w:val="1"/>
    </w:pPr>
    <w:rPr>
      <w:rFonts w:cs="Arial"/>
      <w:b/>
      <w:color w:val="000000" w:themeColor="text1"/>
      <w:sz w:val="28"/>
      <w:szCs w:val="22"/>
      <w:lang w:val="en-US"/>
    </w:rPr>
  </w:style>
  <w:style w:type="paragraph" w:styleId="Heading3">
    <w:name w:val="heading 3"/>
    <w:basedOn w:val="Normal"/>
    <w:next w:val="Normal"/>
    <w:link w:val="Heading3Char"/>
    <w:qFormat/>
    <w:rsid w:val="00A1480C"/>
    <w:pPr>
      <w:keepNext/>
      <w:numPr>
        <w:ilvl w:val="2"/>
        <w:numId w:val="5"/>
      </w:numPr>
      <w:spacing w:before="400" w:after="120"/>
      <w:outlineLvl w:val="2"/>
    </w:pPr>
    <w:rPr>
      <w:rFonts w:cs="Arial"/>
      <w:b/>
      <w:sz w:val="24"/>
      <w:szCs w:val="22"/>
      <w:lang w:val="de-AT"/>
    </w:rPr>
  </w:style>
  <w:style w:type="paragraph" w:styleId="Heading4">
    <w:name w:val="heading 4"/>
    <w:basedOn w:val="Normal"/>
    <w:next w:val="Normal"/>
    <w:link w:val="Heading4Char"/>
    <w:autoRedefine/>
    <w:rsid w:val="000A7691"/>
    <w:pPr>
      <w:keepNext/>
      <w:numPr>
        <w:ilvl w:val="3"/>
        <w:numId w:val="5"/>
      </w:numPr>
      <w:tabs>
        <w:tab w:val="left" w:pos="851"/>
      </w:tabs>
      <w:spacing w:before="240" w:after="120"/>
      <w:outlineLvl w:val="3"/>
    </w:pPr>
    <w:rPr>
      <w:b/>
      <w:color w:val="0000FF"/>
      <w:szCs w:val="20"/>
      <w:lang w:val="de-AT"/>
    </w:rPr>
  </w:style>
  <w:style w:type="paragraph" w:styleId="Heading5">
    <w:name w:val="heading 5"/>
    <w:basedOn w:val="Normal"/>
    <w:next w:val="Normal"/>
    <w:link w:val="Heading5Char"/>
    <w:rsid w:val="000A7691"/>
    <w:pPr>
      <w:numPr>
        <w:ilvl w:val="4"/>
        <w:numId w:val="5"/>
      </w:numPr>
      <w:spacing w:before="240" w:after="60"/>
      <w:outlineLvl w:val="4"/>
    </w:pPr>
    <w:rPr>
      <w:szCs w:val="20"/>
      <w:lang w:val="de-AT"/>
    </w:rPr>
  </w:style>
  <w:style w:type="paragraph" w:styleId="Heading6">
    <w:name w:val="heading 6"/>
    <w:basedOn w:val="Normal"/>
    <w:next w:val="Normal"/>
    <w:link w:val="Heading6Char"/>
    <w:rsid w:val="000A7691"/>
    <w:pPr>
      <w:numPr>
        <w:ilvl w:val="5"/>
        <w:numId w:val="5"/>
      </w:numPr>
      <w:spacing w:before="240" w:after="60"/>
      <w:outlineLvl w:val="5"/>
    </w:pPr>
    <w:rPr>
      <w:i/>
      <w:szCs w:val="20"/>
      <w:lang w:val="de-AT"/>
    </w:rPr>
  </w:style>
  <w:style w:type="paragraph" w:styleId="Heading7">
    <w:name w:val="heading 7"/>
    <w:basedOn w:val="Normal"/>
    <w:next w:val="Normal"/>
    <w:link w:val="Heading7Char"/>
    <w:rsid w:val="000A7691"/>
    <w:pPr>
      <w:numPr>
        <w:ilvl w:val="6"/>
        <w:numId w:val="5"/>
      </w:numPr>
      <w:spacing w:before="240" w:after="60"/>
      <w:outlineLvl w:val="6"/>
    </w:pPr>
    <w:rPr>
      <w:szCs w:val="20"/>
      <w:lang w:val="de-AT"/>
    </w:rPr>
  </w:style>
  <w:style w:type="paragraph" w:styleId="Heading8">
    <w:name w:val="heading 8"/>
    <w:basedOn w:val="Normal"/>
    <w:next w:val="Normal"/>
    <w:link w:val="Heading8Char"/>
    <w:rsid w:val="000A7691"/>
    <w:pPr>
      <w:numPr>
        <w:ilvl w:val="7"/>
        <w:numId w:val="5"/>
      </w:numPr>
      <w:spacing w:before="240" w:after="60"/>
      <w:outlineLvl w:val="7"/>
    </w:pPr>
    <w:rPr>
      <w:i/>
      <w:szCs w:val="20"/>
      <w:lang w:val="de-AT"/>
    </w:rPr>
  </w:style>
  <w:style w:type="paragraph" w:styleId="Heading9">
    <w:name w:val="heading 9"/>
    <w:basedOn w:val="Normal"/>
    <w:next w:val="Normal"/>
    <w:link w:val="Heading9Char"/>
    <w:rsid w:val="000A7691"/>
    <w:pPr>
      <w:numPr>
        <w:ilvl w:val="8"/>
        <w:numId w:val="5"/>
      </w:numPr>
      <w:spacing w:before="240" w:after="60"/>
      <w:outlineLvl w:val="8"/>
    </w:pPr>
    <w:rPr>
      <w:b/>
      <w:i/>
      <w:sz w:val="18"/>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452"/>
    <w:pPr>
      <w:spacing w:line="240" w:lineRule="auto"/>
      <w:jc w:val="right"/>
    </w:pPr>
    <w:rPr>
      <w:b/>
      <w:color w:val="00A139" w:themeColor="background2"/>
      <w:sz w:val="40"/>
      <w:szCs w:val="44"/>
    </w:rPr>
  </w:style>
  <w:style w:type="paragraph" w:styleId="Footer">
    <w:name w:val="footer"/>
    <w:basedOn w:val="Normal"/>
    <w:rsid w:val="00AE2452"/>
    <w:pPr>
      <w:tabs>
        <w:tab w:val="right" w:pos="9790"/>
      </w:tabs>
    </w:pPr>
    <w:rPr>
      <w:rFonts w:cs="Arial"/>
      <w:noProof/>
      <w:sz w:val="16"/>
      <w:szCs w:val="16"/>
      <w:lang w:val="en-US"/>
    </w:rPr>
  </w:style>
  <w:style w:type="character" w:styleId="Hyperlink">
    <w:name w:val="Hyperlink"/>
    <w:basedOn w:val="DefaultParagraphFont"/>
    <w:uiPriority w:val="99"/>
    <w:rsid w:val="00EA0DC1"/>
    <w:rPr>
      <w:color w:val="0000FF"/>
      <w:u w:val="single"/>
    </w:rPr>
  </w:style>
  <w:style w:type="paragraph" w:customStyle="1" w:styleId="AufzhlungszeichenKonzernfarbe">
    <w:name w:val="Aufzählungszeichen Konzernfarbe"/>
    <w:basedOn w:val="Normal"/>
    <w:rsid w:val="00961B84"/>
    <w:pPr>
      <w:numPr>
        <w:numId w:val="2"/>
      </w:numPr>
    </w:pPr>
  </w:style>
  <w:style w:type="paragraph" w:styleId="ListParagraph">
    <w:name w:val="List Paragraph"/>
    <w:basedOn w:val="Normal"/>
    <w:link w:val="ListParagraphChar"/>
    <w:uiPriority w:val="34"/>
    <w:rsid w:val="002F30D5"/>
    <w:pPr>
      <w:ind w:left="720"/>
      <w:contextualSpacing/>
    </w:pPr>
  </w:style>
  <w:style w:type="numbering" w:customStyle="1" w:styleId="AufzhlungslisteLenzing">
    <w:name w:val="Aufzählungsliste Lenzing"/>
    <w:uiPriority w:val="99"/>
    <w:rsid w:val="002F30D5"/>
    <w:pPr>
      <w:numPr>
        <w:numId w:val="4"/>
      </w:numPr>
    </w:pPr>
  </w:style>
  <w:style w:type="character" w:customStyle="1" w:styleId="Heading1Char">
    <w:name w:val="Heading 1 Char"/>
    <w:basedOn w:val="DefaultParagraphFont"/>
    <w:link w:val="Heading1"/>
    <w:rsid w:val="00EF640C"/>
    <w:rPr>
      <w:rFonts w:ascii="Arial" w:hAnsi="Arial" w:cs="Arial"/>
      <w:b/>
      <w:kern w:val="28"/>
      <w:sz w:val="32"/>
      <w:szCs w:val="28"/>
      <w:lang w:val="en-US" w:eastAsia="de-DE"/>
    </w:rPr>
  </w:style>
  <w:style w:type="character" w:customStyle="1" w:styleId="Heading2Char">
    <w:name w:val="Heading 2 Char"/>
    <w:basedOn w:val="DefaultParagraphFont"/>
    <w:link w:val="Heading2"/>
    <w:rsid w:val="00A1480C"/>
    <w:rPr>
      <w:rFonts w:ascii="Arial" w:hAnsi="Arial" w:cs="Arial"/>
      <w:b/>
      <w:color w:val="000000" w:themeColor="text1"/>
      <w:sz w:val="28"/>
      <w:szCs w:val="22"/>
      <w:lang w:val="en-US" w:eastAsia="de-DE"/>
    </w:rPr>
  </w:style>
  <w:style w:type="character" w:customStyle="1" w:styleId="Heading3Char">
    <w:name w:val="Heading 3 Char"/>
    <w:basedOn w:val="DefaultParagraphFont"/>
    <w:link w:val="Heading3"/>
    <w:rsid w:val="00A1480C"/>
    <w:rPr>
      <w:rFonts w:ascii="Arial" w:hAnsi="Arial" w:cs="Arial"/>
      <w:b/>
      <w:sz w:val="24"/>
      <w:szCs w:val="22"/>
      <w:lang w:eastAsia="de-DE"/>
    </w:rPr>
  </w:style>
  <w:style w:type="character" w:customStyle="1" w:styleId="Heading4Char">
    <w:name w:val="Heading 4 Char"/>
    <w:basedOn w:val="DefaultParagraphFont"/>
    <w:link w:val="Heading4"/>
    <w:rsid w:val="000A7691"/>
    <w:rPr>
      <w:rFonts w:ascii="Arial" w:hAnsi="Arial"/>
      <w:b/>
      <w:color w:val="0000FF"/>
      <w:lang w:eastAsia="de-DE"/>
    </w:rPr>
  </w:style>
  <w:style w:type="character" w:customStyle="1" w:styleId="Heading5Char">
    <w:name w:val="Heading 5 Char"/>
    <w:basedOn w:val="DefaultParagraphFont"/>
    <w:link w:val="Heading5"/>
    <w:rsid w:val="000A7691"/>
    <w:rPr>
      <w:rFonts w:ascii="Arial" w:hAnsi="Arial"/>
      <w:sz w:val="22"/>
      <w:lang w:eastAsia="de-DE"/>
    </w:rPr>
  </w:style>
  <w:style w:type="character" w:customStyle="1" w:styleId="Heading6Char">
    <w:name w:val="Heading 6 Char"/>
    <w:basedOn w:val="DefaultParagraphFont"/>
    <w:link w:val="Heading6"/>
    <w:rsid w:val="000A7691"/>
    <w:rPr>
      <w:rFonts w:ascii="Arial" w:hAnsi="Arial"/>
      <w:i/>
      <w:sz w:val="22"/>
      <w:lang w:eastAsia="de-DE"/>
    </w:rPr>
  </w:style>
  <w:style w:type="character" w:customStyle="1" w:styleId="Heading7Char">
    <w:name w:val="Heading 7 Char"/>
    <w:basedOn w:val="DefaultParagraphFont"/>
    <w:link w:val="Heading7"/>
    <w:rsid w:val="000A7691"/>
    <w:rPr>
      <w:rFonts w:ascii="Arial" w:hAnsi="Arial"/>
      <w:lang w:eastAsia="de-DE"/>
    </w:rPr>
  </w:style>
  <w:style w:type="character" w:customStyle="1" w:styleId="Heading8Char">
    <w:name w:val="Heading 8 Char"/>
    <w:basedOn w:val="DefaultParagraphFont"/>
    <w:link w:val="Heading8"/>
    <w:rsid w:val="000A7691"/>
    <w:rPr>
      <w:rFonts w:ascii="Arial" w:hAnsi="Arial"/>
      <w:i/>
      <w:lang w:eastAsia="de-DE"/>
    </w:rPr>
  </w:style>
  <w:style w:type="character" w:customStyle="1" w:styleId="Heading9Char">
    <w:name w:val="Heading 9 Char"/>
    <w:basedOn w:val="DefaultParagraphFont"/>
    <w:link w:val="Heading9"/>
    <w:rsid w:val="000A7691"/>
    <w:rPr>
      <w:rFonts w:ascii="Arial" w:hAnsi="Arial"/>
      <w:b/>
      <w:i/>
      <w:sz w:val="18"/>
      <w:lang w:eastAsia="de-DE"/>
    </w:rPr>
  </w:style>
  <w:style w:type="paragraph" w:customStyle="1" w:styleId="AufzhlungList">
    <w:name w:val="Aufzählung/List"/>
    <w:basedOn w:val="ListParagraph"/>
    <w:link w:val="AufzhlungListZchn"/>
    <w:qFormat/>
    <w:rsid w:val="00C434FB"/>
    <w:pPr>
      <w:numPr>
        <w:numId w:val="14"/>
      </w:numPr>
    </w:pPr>
  </w:style>
  <w:style w:type="character" w:customStyle="1" w:styleId="ListParagraphChar">
    <w:name w:val="List Paragraph Char"/>
    <w:basedOn w:val="DefaultParagraphFont"/>
    <w:link w:val="ListParagraph"/>
    <w:uiPriority w:val="34"/>
    <w:rsid w:val="00C434FB"/>
    <w:rPr>
      <w:rFonts w:ascii="Arial" w:hAnsi="Arial"/>
      <w:sz w:val="22"/>
      <w:szCs w:val="24"/>
      <w:lang w:val="de-DE" w:eastAsia="de-DE"/>
    </w:rPr>
  </w:style>
  <w:style w:type="character" w:customStyle="1" w:styleId="AufzhlungListZchn">
    <w:name w:val="Aufzählung/List Zchn"/>
    <w:basedOn w:val="ListParagraphChar"/>
    <w:link w:val="AufzhlungList"/>
    <w:rsid w:val="00C434FB"/>
    <w:rPr>
      <w:rFonts w:ascii="Arial" w:hAnsi="Arial"/>
      <w:sz w:val="22"/>
      <w:szCs w:val="24"/>
      <w:lang w:val="de-DE" w:eastAsia="de-DE"/>
    </w:rPr>
  </w:style>
  <w:style w:type="character" w:customStyle="1" w:styleId="NummerierungZchn">
    <w:name w:val="Nummerierung Zchn"/>
    <w:basedOn w:val="DefaultParagraphFont"/>
    <w:link w:val="Nummerierung"/>
    <w:locked/>
    <w:rsid w:val="00510936"/>
    <w:rPr>
      <w:rFonts w:ascii="Arial" w:hAnsi="Arial" w:cs="Arial"/>
      <w:sz w:val="22"/>
      <w:szCs w:val="24"/>
      <w:lang w:val="en-US" w:eastAsia="de-DE"/>
    </w:rPr>
  </w:style>
  <w:style w:type="paragraph" w:customStyle="1" w:styleId="Nummerierung">
    <w:name w:val="Nummerierung"/>
    <w:basedOn w:val="Normal"/>
    <w:link w:val="NummerierungZchn"/>
    <w:qFormat/>
    <w:rsid w:val="00510936"/>
    <w:pPr>
      <w:numPr>
        <w:numId w:val="6"/>
      </w:numPr>
      <w:contextualSpacing/>
    </w:pPr>
    <w:rPr>
      <w:rFonts w:cs="Arial"/>
      <w:lang w:val="en-US"/>
    </w:rPr>
  </w:style>
  <w:style w:type="paragraph" w:styleId="BalloonText">
    <w:name w:val="Balloon Text"/>
    <w:basedOn w:val="Normal"/>
    <w:link w:val="BalloonTextChar"/>
    <w:rsid w:val="00CA1941"/>
    <w:rPr>
      <w:rFonts w:ascii="Tahoma" w:hAnsi="Tahoma" w:cs="Tahoma"/>
      <w:sz w:val="16"/>
      <w:szCs w:val="16"/>
    </w:rPr>
  </w:style>
  <w:style w:type="character" w:customStyle="1" w:styleId="BalloonTextChar">
    <w:name w:val="Balloon Text Char"/>
    <w:basedOn w:val="DefaultParagraphFont"/>
    <w:link w:val="BalloonText"/>
    <w:rsid w:val="00CA1941"/>
    <w:rPr>
      <w:rFonts w:ascii="Tahoma" w:hAnsi="Tahoma" w:cs="Tahoma"/>
      <w:sz w:val="16"/>
      <w:szCs w:val="16"/>
      <w:lang w:val="de-DE" w:eastAsia="de-DE"/>
    </w:rPr>
  </w:style>
  <w:style w:type="paragraph" w:styleId="PlainText">
    <w:name w:val="Plain Text"/>
    <w:basedOn w:val="Normal"/>
    <w:link w:val="PlainTextChar"/>
    <w:uiPriority w:val="99"/>
    <w:unhideWhenUsed/>
    <w:rsid w:val="008C5CCA"/>
    <w:rPr>
      <w:rFonts w:ascii="Calibri" w:eastAsiaTheme="minorHAnsi" w:hAnsi="Calibri" w:cstheme="minorBidi"/>
      <w:szCs w:val="21"/>
      <w:lang w:val="de-AT" w:eastAsia="en-US"/>
    </w:rPr>
  </w:style>
  <w:style w:type="character" w:customStyle="1" w:styleId="PlainTextChar">
    <w:name w:val="Plain Text Char"/>
    <w:basedOn w:val="DefaultParagraphFont"/>
    <w:link w:val="PlainText"/>
    <w:uiPriority w:val="99"/>
    <w:rsid w:val="008C5CCA"/>
    <w:rPr>
      <w:rFonts w:ascii="Calibri" w:eastAsiaTheme="minorHAnsi" w:hAnsi="Calibri" w:cstheme="minorBidi"/>
      <w:sz w:val="22"/>
      <w:szCs w:val="21"/>
      <w:lang w:eastAsia="en-US"/>
    </w:rPr>
  </w:style>
  <w:style w:type="paragraph" w:customStyle="1" w:styleId="berschrift2ohneNummerierung">
    <w:name w:val="Überschrift 2 ohne Nummerierung"/>
    <w:basedOn w:val="Heading2"/>
    <w:link w:val="berschrift2ohneNummerierungZchn"/>
    <w:qFormat/>
    <w:rsid w:val="009C1A1B"/>
    <w:pPr>
      <w:numPr>
        <w:ilvl w:val="0"/>
        <w:numId w:val="0"/>
      </w:numPr>
    </w:pPr>
  </w:style>
  <w:style w:type="paragraph" w:styleId="TOCHeading">
    <w:name w:val="TOC Heading"/>
    <w:basedOn w:val="Heading1"/>
    <w:next w:val="Normal"/>
    <w:uiPriority w:val="39"/>
    <w:semiHidden/>
    <w:unhideWhenUsed/>
    <w:qFormat/>
    <w:rsid w:val="009C1A1B"/>
    <w:pPr>
      <w:keepLines/>
      <w:numPr>
        <w:numId w:val="0"/>
      </w:numPr>
      <w:spacing w:before="480" w:after="0" w:line="276" w:lineRule="auto"/>
      <w:outlineLvl w:val="9"/>
    </w:pPr>
    <w:rPr>
      <w:rFonts w:asciiTheme="majorHAnsi" w:eastAsiaTheme="majorEastAsia" w:hAnsiTheme="majorHAnsi" w:cstheme="majorBidi"/>
      <w:bCs/>
      <w:color w:val="5FA146" w:themeColor="accent1" w:themeShade="BF"/>
      <w:kern w:val="0"/>
      <w:sz w:val="28"/>
      <w:lang w:val="de-AT" w:eastAsia="de-AT"/>
    </w:rPr>
  </w:style>
  <w:style w:type="character" w:customStyle="1" w:styleId="berschrift2ohneNummerierungZchn">
    <w:name w:val="Überschrift 2 ohne Nummerierung Zchn"/>
    <w:basedOn w:val="Heading2Char"/>
    <w:link w:val="berschrift2ohneNummerierung"/>
    <w:rsid w:val="009C1A1B"/>
    <w:rPr>
      <w:rFonts w:ascii="Arial" w:hAnsi="Arial" w:cs="Arial"/>
      <w:b/>
      <w:color w:val="000000" w:themeColor="text1"/>
      <w:sz w:val="28"/>
      <w:szCs w:val="22"/>
      <w:lang w:val="en-US" w:eastAsia="de-DE"/>
    </w:rPr>
  </w:style>
  <w:style w:type="paragraph" w:styleId="TOC1">
    <w:name w:val="toc 1"/>
    <w:basedOn w:val="Normal"/>
    <w:next w:val="Normal"/>
    <w:autoRedefine/>
    <w:uiPriority w:val="39"/>
    <w:rsid w:val="009C1A1B"/>
    <w:pPr>
      <w:spacing w:after="100"/>
    </w:pPr>
  </w:style>
  <w:style w:type="paragraph" w:styleId="TOC2">
    <w:name w:val="toc 2"/>
    <w:basedOn w:val="Normal"/>
    <w:next w:val="Normal"/>
    <w:autoRedefine/>
    <w:uiPriority w:val="39"/>
    <w:rsid w:val="009C1A1B"/>
    <w:pPr>
      <w:spacing w:after="100"/>
      <w:ind w:left="200"/>
    </w:pPr>
  </w:style>
  <w:style w:type="paragraph" w:styleId="TOC3">
    <w:name w:val="toc 3"/>
    <w:basedOn w:val="Normal"/>
    <w:next w:val="Normal"/>
    <w:autoRedefine/>
    <w:uiPriority w:val="39"/>
    <w:rsid w:val="009C1A1B"/>
    <w:pPr>
      <w:spacing w:after="100"/>
      <w:ind w:left="400"/>
    </w:pPr>
  </w:style>
  <w:style w:type="paragraph" w:customStyle="1" w:styleId="berschrift1ohneNummerierung">
    <w:name w:val="Überschrift 1 ohne Nummerierung"/>
    <w:basedOn w:val="Heading1"/>
    <w:link w:val="berschrift1ohneNummerierungZchn"/>
    <w:qFormat/>
    <w:rsid w:val="009C1A1B"/>
    <w:pPr>
      <w:numPr>
        <w:numId w:val="0"/>
      </w:numPr>
    </w:pPr>
    <w:rPr>
      <w:lang w:val="de-AT"/>
    </w:rPr>
  </w:style>
  <w:style w:type="paragraph" w:customStyle="1" w:styleId="berschrift3ohneNummerierung">
    <w:name w:val="Überschrift 3 ohne Nummerierung"/>
    <w:basedOn w:val="Heading3"/>
    <w:qFormat/>
    <w:rsid w:val="00A1480C"/>
    <w:pPr>
      <w:numPr>
        <w:ilvl w:val="0"/>
        <w:numId w:val="0"/>
      </w:numPr>
    </w:pPr>
    <w:rPr>
      <w:rFonts w:cs="Times New Roman"/>
      <w:bCs/>
      <w:szCs w:val="20"/>
    </w:rPr>
  </w:style>
  <w:style w:type="character" w:customStyle="1" w:styleId="berschrift1ohneNummerierungZchn">
    <w:name w:val="Überschrift 1 ohne Nummerierung Zchn"/>
    <w:basedOn w:val="Heading1Char"/>
    <w:link w:val="berschrift1ohneNummerierung"/>
    <w:rsid w:val="009C1A1B"/>
    <w:rPr>
      <w:rFonts w:ascii="Arial" w:hAnsi="Arial" w:cs="Arial"/>
      <w:b/>
      <w:kern w:val="28"/>
      <w:sz w:val="32"/>
      <w:szCs w:val="28"/>
      <w:lang w:val="en-US" w:eastAsia="de-DE"/>
    </w:rPr>
  </w:style>
  <w:style w:type="paragraph" w:styleId="Caption">
    <w:name w:val="caption"/>
    <w:aliases w:val="Bild-Beschriftung"/>
    <w:basedOn w:val="Normal"/>
    <w:next w:val="Normal"/>
    <w:unhideWhenUsed/>
    <w:rsid w:val="00AE2452"/>
    <w:pPr>
      <w:spacing w:after="200" w:line="240" w:lineRule="auto"/>
    </w:pPr>
    <w:rPr>
      <w:b/>
      <w:bCs/>
      <w:color w:val="000000" w:themeColor="text1"/>
      <w:sz w:val="18"/>
      <w:szCs w:val="18"/>
    </w:rPr>
  </w:style>
  <w:style w:type="paragraph" w:styleId="NormalWeb">
    <w:name w:val="Normal (Web)"/>
    <w:basedOn w:val="Normal"/>
    <w:uiPriority w:val="99"/>
    <w:semiHidden/>
    <w:unhideWhenUsed/>
    <w:rsid w:val="00297AE2"/>
    <w:pPr>
      <w:spacing w:before="100" w:beforeAutospacing="1" w:after="100" w:afterAutospacing="1"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117">
      <w:bodyDiv w:val="1"/>
      <w:marLeft w:val="0"/>
      <w:marRight w:val="0"/>
      <w:marTop w:val="0"/>
      <w:marBottom w:val="0"/>
      <w:divBdr>
        <w:top w:val="none" w:sz="0" w:space="0" w:color="auto"/>
        <w:left w:val="none" w:sz="0" w:space="0" w:color="auto"/>
        <w:bottom w:val="none" w:sz="0" w:space="0" w:color="auto"/>
        <w:right w:val="none" w:sz="0" w:space="0" w:color="auto"/>
      </w:divBdr>
    </w:div>
    <w:div w:id="389578442">
      <w:bodyDiv w:val="1"/>
      <w:marLeft w:val="0"/>
      <w:marRight w:val="0"/>
      <w:marTop w:val="0"/>
      <w:marBottom w:val="0"/>
      <w:divBdr>
        <w:top w:val="none" w:sz="0" w:space="0" w:color="auto"/>
        <w:left w:val="none" w:sz="0" w:space="0" w:color="auto"/>
        <w:bottom w:val="none" w:sz="0" w:space="0" w:color="auto"/>
        <w:right w:val="none" w:sz="0" w:space="0" w:color="auto"/>
      </w:divBdr>
    </w:div>
    <w:div w:id="1629580820">
      <w:bodyDiv w:val="1"/>
      <w:marLeft w:val="0"/>
      <w:marRight w:val="0"/>
      <w:marTop w:val="0"/>
      <w:marBottom w:val="0"/>
      <w:divBdr>
        <w:top w:val="none" w:sz="0" w:space="0" w:color="auto"/>
        <w:left w:val="none" w:sz="0" w:space="0" w:color="auto"/>
        <w:bottom w:val="none" w:sz="0" w:space="0" w:color="auto"/>
        <w:right w:val="none" w:sz="0" w:space="0" w:color="auto"/>
      </w:divBdr>
    </w:div>
    <w:div w:id="189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ppcb.jrc.ec.europa.eu/sites/default/files/2019-11/CWW_Bref_2016_published.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328\appdata\roaming\microsoft\templates\Lenzing%20Templates\NoteP_ML_A4.dotx" TargetMode="External"/></Relationships>
</file>

<file path=word/theme/theme1.xml><?xml version="1.0" encoding="utf-8"?>
<a:theme xmlns:a="http://schemas.openxmlformats.org/drawingml/2006/main" name="Larissa">
  <a:themeElements>
    <a:clrScheme name="Lenzing AG">
      <a:dk1>
        <a:sysClr val="windowText" lastClr="000000"/>
      </a:dk1>
      <a:lt1>
        <a:sysClr val="window" lastClr="FFFFFF"/>
      </a:lt1>
      <a:dk2>
        <a:srgbClr val="00A139"/>
      </a:dk2>
      <a:lt2>
        <a:srgbClr val="00A139"/>
      </a:lt2>
      <a:accent1>
        <a:srgbClr val="89C273"/>
      </a:accent1>
      <a:accent2>
        <a:srgbClr val="9D9D9D"/>
      </a:accent2>
      <a:accent3>
        <a:srgbClr val="FFFFFF"/>
      </a:accent3>
      <a:accent4>
        <a:srgbClr val="000000"/>
      </a:accent4>
      <a:accent5>
        <a:srgbClr val="89C273"/>
      </a:accent5>
      <a:accent6>
        <a:srgbClr val="6F6F6F"/>
      </a:accent6>
      <a:hlink>
        <a:srgbClr val="00A139"/>
      </a:hlink>
      <a:folHlink>
        <a:srgbClr val="00A13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bg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2024-10-14T23:00:00+00:00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2024-10-14T23:00:00+00:00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Applicant</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EBBA1A65-59CC-41C1-9350-84740452A72C}">
  <ds:schemaRefs>
    <ds:schemaRef ds:uri="http://schemas.openxmlformats.org/officeDocument/2006/bibliography"/>
  </ds:schemaRefs>
</ds:datastoreItem>
</file>

<file path=customXml/itemProps2.xml><?xml version="1.0" encoding="utf-8"?>
<ds:datastoreItem xmlns:ds="http://schemas.openxmlformats.org/officeDocument/2006/customXml" ds:itemID="{5EDB9E5E-B8C1-480B-A10A-B22854D379CD}"/>
</file>

<file path=customXml/itemProps3.xml><?xml version="1.0" encoding="utf-8"?>
<ds:datastoreItem xmlns:ds="http://schemas.openxmlformats.org/officeDocument/2006/customXml" ds:itemID="{92900E6F-0CA9-446D-8292-7E43AE847F17}"/>
</file>

<file path=customXml/itemProps4.xml><?xml version="1.0" encoding="utf-8"?>
<ds:datastoreItem xmlns:ds="http://schemas.openxmlformats.org/officeDocument/2006/customXml" ds:itemID="{0F58D7D1-93DC-409D-9396-329A8071AC3B}"/>
</file>

<file path=docProps/app.xml><?xml version="1.0" encoding="utf-8"?>
<Properties xmlns="http://schemas.openxmlformats.org/officeDocument/2006/extended-properties" xmlns:vt="http://schemas.openxmlformats.org/officeDocument/2006/docPropsVTypes">
  <Template>NoteP_ML_A4.dotx</Template>
  <TotalTime>46</TotalTime>
  <Pages>5</Pages>
  <Words>1668</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Lenzing AG</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Maisie   - 00000000</dc:creator>
  <cp:keywords/>
  <dc:description/>
  <cp:lastModifiedBy>Akande Elias</cp:lastModifiedBy>
  <cp:revision>7</cp:revision>
  <cp:lastPrinted>2018-01-18T15:54:00Z</cp:lastPrinted>
  <dcterms:created xsi:type="dcterms:W3CDTF">2023-11-06T11:55:00Z</dcterms:created>
  <dcterms:modified xsi:type="dcterms:W3CDTF">2024-09-19T12:05:00Z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