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imes New Roman" w:hAnsi="Arial" w:cs="Times New Roman"/>
          <w:b w:val="0"/>
          <w:bCs w:val="0"/>
          <w:color w:val="auto"/>
          <w:sz w:val="20"/>
          <w:szCs w:val="24"/>
          <w:lang w:val="de-DE" w:eastAsia="de-DE"/>
        </w:rPr>
        <w:id w:val="1046880009"/>
        <w:docPartObj>
          <w:docPartGallery w:val="Table of Contents"/>
          <w:docPartUnique/>
        </w:docPartObj>
      </w:sdtPr>
      <w:sdtEndPr>
        <w:rPr>
          <w:noProof/>
        </w:rPr>
      </w:sdtEndPr>
      <w:sdtContent>
        <w:p w:rsidR="00591B58" w:rsidRDefault="00591B58">
          <w:pPr>
            <w:pStyle w:val="TOCHeading"/>
          </w:pPr>
          <w:r>
            <w:t>Contents</w:t>
          </w:r>
        </w:p>
        <w:p w:rsidR="00E348DE" w:rsidRDefault="00591B58">
          <w:pPr>
            <w:pStyle w:val="TOC1"/>
            <w:tabs>
              <w:tab w:val="left" w:pos="400"/>
              <w:tab w:val="right" w:leader="dot" w:pos="9820"/>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83302739" w:history="1">
            <w:r w:rsidR="00E348DE" w:rsidRPr="0073519E">
              <w:rPr>
                <w:rStyle w:val="Hyperlink"/>
                <w:noProof/>
                <w14:scene3d>
                  <w14:camera w14:prst="orthographicFront"/>
                  <w14:lightRig w14:rig="threePt" w14:dir="t">
                    <w14:rot w14:lat="0" w14:lon="0" w14:rev="0"/>
                  </w14:lightRig>
                </w14:scene3d>
              </w:rPr>
              <w:t>1</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Introductions</w:t>
            </w:r>
            <w:r w:rsidR="00E348DE">
              <w:rPr>
                <w:noProof/>
                <w:webHidden/>
              </w:rPr>
              <w:tab/>
            </w:r>
            <w:r w:rsidR="00E348DE">
              <w:rPr>
                <w:noProof/>
                <w:webHidden/>
              </w:rPr>
              <w:fldChar w:fldCharType="begin"/>
            </w:r>
            <w:r w:rsidR="00E348DE">
              <w:rPr>
                <w:noProof/>
                <w:webHidden/>
              </w:rPr>
              <w:instrText xml:space="preserve"> PAGEREF _Toc83302739 \h </w:instrText>
            </w:r>
            <w:r w:rsidR="00E348DE">
              <w:rPr>
                <w:noProof/>
                <w:webHidden/>
              </w:rPr>
            </w:r>
            <w:r w:rsidR="00E348DE">
              <w:rPr>
                <w:noProof/>
                <w:webHidden/>
              </w:rPr>
              <w:fldChar w:fldCharType="separate"/>
            </w:r>
            <w:r w:rsidR="00E348DE">
              <w:rPr>
                <w:noProof/>
                <w:webHidden/>
              </w:rPr>
              <w:t>2</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40" w:history="1">
            <w:r w:rsidR="00E348DE" w:rsidRPr="0073519E">
              <w:rPr>
                <w:rStyle w:val="Hyperlink"/>
                <w:noProof/>
                <w14:scene3d>
                  <w14:camera w14:prst="orthographicFront"/>
                  <w14:lightRig w14:rig="threePt" w14:dir="t">
                    <w14:rot w14:lat="0" w14:lon="0" w14:rev="0"/>
                  </w14:lightRig>
                </w14:scene3d>
              </w:rPr>
              <w:t>1.1</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Introduction to Lenzing Fibers Grimsby</w:t>
            </w:r>
            <w:r w:rsidR="00E348DE">
              <w:rPr>
                <w:noProof/>
                <w:webHidden/>
              </w:rPr>
              <w:tab/>
            </w:r>
            <w:r w:rsidR="00E348DE">
              <w:rPr>
                <w:noProof/>
                <w:webHidden/>
              </w:rPr>
              <w:fldChar w:fldCharType="begin"/>
            </w:r>
            <w:r w:rsidR="00E348DE">
              <w:rPr>
                <w:noProof/>
                <w:webHidden/>
              </w:rPr>
              <w:instrText xml:space="preserve"> PAGEREF _Toc83302740 \h </w:instrText>
            </w:r>
            <w:r w:rsidR="00E348DE">
              <w:rPr>
                <w:noProof/>
                <w:webHidden/>
              </w:rPr>
            </w:r>
            <w:r w:rsidR="00E348DE">
              <w:rPr>
                <w:noProof/>
                <w:webHidden/>
              </w:rPr>
              <w:fldChar w:fldCharType="separate"/>
            </w:r>
            <w:r w:rsidR="00E348DE">
              <w:rPr>
                <w:noProof/>
                <w:webHidden/>
              </w:rPr>
              <w:t>2</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41" w:history="1">
            <w:r w:rsidR="00E348DE" w:rsidRPr="0073519E">
              <w:rPr>
                <w:rStyle w:val="Hyperlink"/>
                <w:noProof/>
                <w14:scene3d>
                  <w14:camera w14:prst="orthographicFront"/>
                  <w14:lightRig w14:rig="threePt" w14:dir="t">
                    <w14:rot w14:lat="0" w14:lon="0" w14:rev="0"/>
                  </w14:lightRig>
                </w14:scene3d>
              </w:rPr>
              <w:t>1.2</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Introduction to the Proposed Permit Changes</w:t>
            </w:r>
            <w:r w:rsidR="00E348DE">
              <w:rPr>
                <w:noProof/>
                <w:webHidden/>
              </w:rPr>
              <w:tab/>
            </w:r>
            <w:r w:rsidR="00E348DE">
              <w:rPr>
                <w:noProof/>
                <w:webHidden/>
              </w:rPr>
              <w:fldChar w:fldCharType="begin"/>
            </w:r>
            <w:r w:rsidR="00E348DE">
              <w:rPr>
                <w:noProof/>
                <w:webHidden/>
              </w:rPr>
              <w:instrText xml:space="preserve"> PAGEREF _Toc83302741 \h </w:instrText>
            </w:r>
            <w:r w:rsidR="00E348DE">
              <w:rPr>
                <w:noProof/>
                <w:webHidden/>
              </w:rPr>
            </w:r>
            <w:r w:rsidR="00E348DE">
              <w:rPr>
                <w:noProof/>
                <w:webHidden/>
              </w:rPr>
              <w:fldChar w:fldCharType="separate"/>
            </w:r>
            <w:r w:rsidR="00E348DE">
              <w:rPr>
                <w:noProof/>
                <w:webHidden/>
              </w:rPr>
              <w:t>3</w:t>
            </w:r>
            <w:r w:rsidR="00E348DE">
              <w:rPr>
                <w:noProof/>
                <w:webHidden/>
              </w:rPr>
              <w:fldChar w:fldCharType="end"/>
            </w:r>
          </w:hyperlink>
        </w:p>
        <w:p w:rsidR="00E348DE" w:rsidRDefault="000E4452">
          <w:pPr>
            <w:pStyle w:val="TOC1"/>
            <w:tabs>
              <w:tab w:val="left" w:pos="400"/>
              <w:tab w:val="right" w:leader="dot" w:pos="9820"/>
            </w:tabs>
            <w:rPr>
              <w:rFonts w:asciiTheme="minorHAnsi" w:eastAsiaTheme="minorEastAsia" w:hAnsiTheme="minorHAnsi" w:cstheme="minorBidi"/>
              <w:noProof/>
              <w:sz w:val="22"/>
              <w:szCs w:val="22"/>
              <w:lang w:val="en-US" w:eastAsia="en-US"/>
            </w:rPr>
          </w:pPr>
          <w:hyperlink w:anchor="_Toc83302742" w:history="1">
            <w:r w:rsidR="00E348DE" w:rsidRPr="0073519E">
              <w:rPr>
                <w:rStyle w:val="Hyperlink"/>
                <w:noProof/>
                <w14:scene3d>
                  <w14:camera w14:prst="orthographicFront"/>
                  <w14:lightRig w14:rig="threePt" w14:dir="t">
                    <w14:rot w14:lat="0" w14:lon="0" w14:rev="0"/>
                  </w14:lightRig>
                </w14:scene3d>
              </w:rPr>
              <w:t>2</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Environmental Management System</w:t>
            </w:r>
            <w:r w:rsidR="00E348DE">
              <w:rPr>
                <w:noProof/>
                <w:webHidden/>
              </w:rPr>
              <w:tab/>
            </w:r>
            <w:r w:rsidR="00E348DE">
              <w:rPr>
                <w:noProof/>
                <w:webHidden/>
              </w:rPr>
              <w:fldChar w:fldCharType="begin"/>
            </w:r>
            <w:r w:rsidR="00E348DE">
              <w:rPr>
                <w:noProof/>
                <w:webHidden/>
              </w:rPr>
              <w:instrText xml:space="preserve"> PAGEREF _Toc83302742 \h </w:instrText>
            </w:r>
            <w:r w:rsidR="00E348DE">
              <w:rPr>
                <w:noProof/>
                <w:webHidden/>
              </w:rPr>
            </w:r>
            <w:r w:rsidR="00E348DE">
              <w:rPr>
                <w:noProof/>
                <w:webHidden/>
              </w:rPr>
              <w:fldChar w:fldCharType="separate"/>
            </w:r>
            <w:r w:rsidR="00E348DE">
              <w:rPr>
                <w:noProof/>
                <w:webHidden/>
              </w:rPr>
              <w:t>3</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43" w:history="1">
            <w:r w:rsidR="00E348DE" w:rsidRPr="0073519E">
              <w:rPr>
                <w:rStyle w:val="Hyperlink"/>
                <w:noProof/>
                <w14:scene3d>
                  <w14:camera w14:prst="orthographicFront"/>
                  <w14:lightRig w14:rig="threePt" w14:dir="t">
                    <w14:rot w14:lat="0" w14:lon="0" w14:rev="0"/>
                  </w14:lightRig>
                </w14:scene3d>
              </w:rPr>
              <w:t>2.1</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Context of the organization (Clause 4)</w:t>
            </w:r>
            <w:r w:rsidR="00E348DE">
              <w:rPr>
                <w:noProof/>
                <w:webHidden/>
              </w:rPr>
              <w:tab/>
            </w:r>
            <w:r w:rsidR="00E348DE">
              <w:rPr>
                <w:noProof/>
                <w:webHidden/>
              </w:rPr>
              <w:fldChar w:fldCharType="begin"/>
            </w:r>
            <w:r w:rsidR="00E348DE">
              <w:rPr>
                <w:noProof/>
                <w:webHidden/>
              </w:rPr>
              <w:instrText xml:space="preserve"> PAGEREF _Toc83302743 \h </w:instrText>
            </w:r>
            <w:r w:rsidR="00E348DE">
              <w:rPr>
                <w:noProof/>
                <w:webHidden/>
              </w:rPr>
            </w:r>
            <w:r w:rsidR="00E348DE">
              <w:rPr>
                <w:noProof/>
                <w:webHidden/>
              </w:rPr>
              <w:fldChar w:fldCharType="separate"/>
            </w:r>
            <w:r w:rsidR="00E348DE">
              <w:rPr>
                <w:noProof/>
                <w:webHidden/>
              </w:rPr>
              <w:t>4</w:t>
            </w:r>
            <w:r w:rsidR="00E348DE">
              <w:rPr>
                <w:noProof/>
                <w:webHidden/>
              </w:rPr>
              <w:fldChar w:fldCharType="end"/>
            </w:r>
          </w:hyperlink>
        </w:p>
        <w:p w:rsidR="00E348DE" w:rsidRDefault="000E4452">
          <w:pPr>
            <w:pStyle w:val="TOC3"/>
            <w:tabs>
              <w:tab w:val="left" w:pos="1100"/>
              <w:tab w:val="right" w:leader="dot" w:pos="9820"/>
            </w:tabs>
            <w:rPr>
              <w:rFonts w:asciiTheme="minorHAnsi" w:eastAsiaTheme="minorEastAsia" w:hAnsiTheme="minorHAnsi" w:cstheme="minorBidi"/>
              <w:noProof/>
              <w:sz w:val="22"/>
              <w:szCs w:val="22"/>
              <w:lang w:val="en-US" w:eastAsia="en-US"/>
            </w:rPr>
          </w:pPr>
          <w:hyperlink w:anchor="_Toc83302744" w:history="1">
            <w:r w:rsidR="00E348DE" w:rsidRPr="0073519E">
              <w:rPr>
                <w:rStyle w:val="Hyperlink"/>
                <w:noProof/>
              </w:rPr>
              <w:t>2.1.1</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Scope of the Environmental Management System (Clause 4.3)</w:t>
            </w:r>
            <w:r w:rsidR="00E348DE">
              <w:rPr>
                <w:noProof/>
                <w:webHidden/>
              </w:rPr>
              <w:tab/>
            </w:r>
            <w:r w:rsidR="00E348DE">
              <w:rPr>
                <w:noProof/>
                <w:webHidden/>
              </w:rPr>
              <w:fldChar w:fldCharType="begin"/>
            </w:r>
            <w:r w:rsidR="00E348DE">
              <w:rPr>
                <w:noProof/>
                <w:webHidden/>
              </w:rPr>
              <w:instrText xml:space="preserve"> PAGEREF _Toc83302744 \h </w:instrText>
            </w:r>
            <w:r w:rsidR="00E348DE">
              <w:rPr>
                <w:noProof/>
                <w:webHidden/>
              </w:rPr>
            </w:r>
            <w:r w:rsidR="00E348DE">
              <w:rPr>
                <w:noProof/>
                <w:webHidden/>
              </w:rPr>
              <w:fldChar w:fldCharType="separate"/>
            </w:r>
            <w:r w:rsidR="00E348DE">
              <w:rPr>
                <w:noProof/>
                <w:webHidden/>
              </w:rPr>
              <w:t>4</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45" w:history="1">
            <w:r w:rsidR="00E348DE" w:rsidRPr="0073519E">
              <w:rPr>
                <w:rStyle w:val="Hyperlink"/>
                <w:noProof/>
                <w14:scene3d>
                  <w14:camera w14:prst="orthographicFront"/>
                  <w14:lightRig w14:rig="threePt" w14:dir="t">
                    <w14:rot w14:lat="0" w14:lon="0" w14:rev="0"/>
                  </w14:lightRig>
                </w14:scene3d>
              </w:rPr>
              <w:t>2.2</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Leadership (Clause 5)</w:t>
            </w:r>
            <w:r w:rsidR="00E348DE">
              <w:rPr>
                <w:noProof/>
                <w:webHidden/>
              </w:rPr>
              <w:tab/>
            </w:r>
            <w:r w:rsidR="00E348DE">
              <w:rPr>
                <w:noProof/>
                <w:webHidden/>
              </w:rPr>
              <w:fldChar w:fldCharType="begin"/>
            </w:r>
            <w:r w:rsidR="00E348DE">
              <w:rPr>
                <w:noProof/>
                <w:webHidden/>
              </w:rPr>
              <w:instrText xml:space="preserve"> PAGEREF _Toc83302745 \h </w:instrText>
            </w:r>
            <w:r w:rsidR="00E348DE">
              <w:rPr>
                <w:noProof/>
                <w:webHidden/>
              </w:rPr>
            </w:r>
            <w:r w:rsidR="00E348DE">
              <w:rPr>
                <w:noProof/>
                <w:webHidden/>
              </w:rPr>
              <w:fldChar w:fldCharType="separate"/>
            </w:r>
            <w:r w:rsidR="00E348DE">
              <w:rPr>
                <w:noProof/>
                <w:webHidden/>
              </w:rPr>
              <w:t>4</w:t>
            </w:r>
            <w:r w:rsidR="00E348DE">
              <w:rPr>
                <w:noProof/>
                <w:webHidden/>
              </w:rPr>
              <w:fldChar w:fldCharType="end"/>
            </w:r>
          </w:hyperlink>
        </w:p>
        <w:p w:rsidR="00E348DE" w:rsidRDefault="000E4452">
          <w:pPr>
            <w:pStyle w:val="TOC3"/>
            <w:tabs>
              <w:tab w:val="left" w:pos="1100"/>
              <w:tab w:val="right" w:leader="dot" w:pos="9820"/>
            </w:tabs>
            <w:rPr>
              <w:rFonts w:asciiTheme="minorHAnsi" w:eastAsiaTheme="minorEastAsia" w:hAnsiTheme="minorHAnsi" w:cstheme="minorBidi"/>
              <w:noProof/>
              <w:sz w:val="22"/>
              <w:szCs w:val="22"/>
              <w:lang w:val="en-US" w:eastAsia="en-US"/>
            </w:rPr>
          </w:pPr>
          <w:hyperlink w:anchor="_Toc83302746" w:history="1">
            <w:r w:rsidR="00E348DE" w:rsidRPr="0073519E">
              <w:rPr>
                <w:rStyle w:val="Hyperlink"/>
                <w:noProof/>
              </w:rPr>
              <w:t>2.2.1</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Leadership and Commitment (Clause 5.1)</w:t>
            </w:r>
            <w:r w:rsidR="00E348DE">
              <w:rPr>
                <w:noProof/>
                <w:webHidden/>
              </w:rPr>
              <w:tab/>
            </w:r>
            <w:r w:rsidR="00E348DE">
              <w:rPr>
                <w:noProof/>
                <w:webHidden/>
              </w:rPr>
              <w:fldChar w:fldCharType="begin"/>
            </w:r>
            <w:r w:rsidR="00E348DE">
              <w:rPr>
                <w:noProof/>
                <w:webHidden/>
              </w:rPr>
              <w:instrText xml:space="preserve"> PAGEREF _Toc83302746 \h </w:instrText>
            </w:r>
            <w:r w:rsidR="00E348DE">
              <w:rPr>
                <w:noProof/>
                <w:webHidden/>
              </w:rPr>
            </w:r>
            <w:r w:rsidR="00E348DE">
              <w:rPr>
                <w:noProof/>
                <w:webHidden/>
              </w:rPr>
              <w:fldChar w:fldCharType="separate"/>
            </w:r>
            <w:r w:rsidR="00E348DE">
              <w:rPr>
                <w:noProof/>
                <w:webHidden/>
              </w:rPr>
              <w:t>4</w:t>
            </w:r>
            <w:r w:rsidR="00E348DE">
              <w:rPr>
                <w:noProof/>
                <w:webHidden/>
              </w:rPr>
              <w:fldChar w:fldCharType="end"/>
            </w:r>
          </w:hyperlink>
        </w:p>
        <w:p w:rsidR="00E348DE" w:rsidRDefault="000E4452">
          <w:pPr>
            <w:pStyle w:val="TOC3"/>
            <w:tabs>
              <w:tab w:val="left" w:pos="1100"/>
              <w:tab w:val="right" w:leader="dot" w:pos="9820"/>
            </w:tabs>
            <w:rPr>
              <w:rFonts w:asciiTheme="minorHAnsi" w:eastAsiaTheme="minorEastAsia" w:hAnsiTheme="minorHAnsi" w:cstheme="minorBidi"/>
              <w:noProof/>
              <w:sz w:val="22"/>
              <w:szCs w:val="22"/>
              <w:lang w:val="en-US" w:eastAsia="en-US"/>
            </w:rPr>
          </w:pPr>
          <w:hyperlink w:anchor="_Toc83302747" w:history="1">
            <w:r w:rsidR="00E348DE" w:rsidRPr="0073519E">
              <w:rPr>
                <w:rStyle w:val="Hyperlink"/>
                <w:noProof/>
              </w:rPr>
              <w:t>2.2.2</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Environmental Policy (Clause 5.2)</w:t>
            </w:r>
            <w:r w:rsidR="00E348DE">
              <w:rPr>
                <w:noProof/>
                <w:webHidden/>
              </w:rPr>
              <w:tab/>
            </w:r>
            <w:r w:rsidR="00E348DE">
              <w:rPr>
                <w:noProof/>
                <w:webHidden/>
              </w:rPr>
              <w:fldChar w:fldCharType="begin"/>
            </w:r>
            <w:r w:rsidR="00E348DE">
              <w:rPr>
                <w:noProof/>
                <w:webHidden/>
              </w:rPr>
              <w:instrText xml:space="preserve"> PAGEREF _Toc83302747 \h </w:instrText>
            </w:r>
            <w:r w:rsidR="00E348DE">
              <w:rPr>
                <w:noProof/>
                <w:webHidden/>
              </w:rPr>
            </w:r>
            <w:r w:rsidR="00E348DE">
              <w:rPr>
                <w:noProof/>
                <w:webHidden/>
              </w:rPr>
              <w:fldChar w:fldCharType="separate"/>
            </w:r>
            <w:r w:rsidR="00E348DE">
              <w:rPr>
                <w:noProof/>
                <w:webHidden/>
              </w:rPr>
              <w:t>4</w:t>
            </w:r>
            <w:r w:rsidR="00E348DE">
              <w:rPr>
                <w:noProof/>
                <w:webHidden/>
              </w:rPr>
              <w:fldChar w:fldCharType="end"/>
            </w:r>
          </w:hyperlink>
        </w:p>
        <w:p w:rsidR="00E348DE" w:rsidRDefault="000E4452">
          <w:pPr>
            <w:pStyle w:val="TOC3"/>
            <w:tabs>
              <w:tab w:val="left" w:pos="1100"/>
              <w:tab w:val="right" w:leader="dot" w:pos="9820"/>
            </w:tabs>
            <w:rPr>
              <w:rFonts w:asciiTheme="minorHAnsi" w:eastAsiaTheme="minorEastAsia" w:hAnsiTheme="minorHAnsi" w:cstheme="minorBidi"/>
              <w:noProof/>
              <w:sz w:val="22"/>
              <w:szCs w:val="22"/>
              <w:lang w:val="en-US" w:eastAsia="en-US"/>
            </w:rPr>
          </w:pPr>
          <w:hyperlink w:anchor="_Toc83302748" w:history="1">
            <w:r w:rsidR="00E348DE" w:rsidRPr="0073519E">
              <w:rPr>
                <w:rStyle w:val="Hyperlink"/>
                <w:noProof/>
              </w:rPr>
              <w:t>2.2.3</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Organisational roles, responsibilities and authorities (Clause 5.3)</w:t>
            </w:r>
            <w:r w:rsidR="00E348DE">
              <w:rPr>
                <w:noProof/>
                <w:webHidden/>
              </w:rPr>
              <w:tab/>
            </w:r>
            <w:r w:rsidR="00E348DE">
              <w:rPr>
                <w:noProof/>
                <w:webHidden/>
              </w:rPr>
              <w:fldChar w:fldCharType="begin"/>
            </w:r>
            <w:r w:rsidR="00E348DE">
              <w:rPr>
                <w:noProof/>
                <w:webHidden/>
              </w:rPr>
              <w:instrText xml:space="preserve"> PAGEREF _Toc83302748 \h </w:instrText>
            </w:r>
            <w:r w:rsidR="00E348DE">
              <w:rPr>
                <w:noProof/>
                <w:webHidden/>
              </w:rPr>
            </w:r>
            <w:r w:rsidR="00E348DE">
              <w:rPr>
                <w:noProof/>
                <w:webHidden/>
              </w:rPr>
              <w:fldChar w:fldCharType="separate"/>
            </w:r>
            <w:r w:rsidR="00E348DE">
              <w:rPr>
                <w:noProof/>
                <w:webHidden/>
              </w:rPr>
              <w:t>4</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49" w:history="1">
            <w:r w:rsidR="00E348DE" w:rsidRPr="0073519E">
              <w:rPr>
                <w:rStyle w:val="Hyperlink"/>
                <w:noProof/>
                <w14:scene3d>
                  <w14:camera w14:prst="orthographicFront"/>
                  <w14:lightRig w14:rig="threePt" w14:dir="t">
                    <w14:rot w14:lat="0" w14:lon="0" w14:rev="0"/>
                  </w14:lightRig>
                </w14:scene3d>
              </w:rPr>
              <w:t>2.3</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Planning (Clause 6)</w:t>
            </w:r>
            <w:r w:rsidR="00E348DE">
              <w:rPr>
                <w:noProof/>
                <w:webHidden/>
              </w:rPr>
              <w:tab/>
            </w:r>
            <w:r w:rsidR="00E348DE">
              <w:rPr>
                <w:noProof/>
                <w:webHidden/>
              </w:rPr>
              <w:fldChar w:fldCharType="begin"/>
            </w:r>
            <w:r w:rsidR="00E348DE">
              <w:rPr>
                <w:noProof/>
                <w:webHidden/>
              </w:rPr>
              <w:instrText xml:space="preserve"> PAGEREF _Toc83302749 \h </w:instrText>
            </w:r>
            <w:r w:rsidR="00E348DE">
              <w:rPr>
                <w:noProof/>
                <w:webHidden/>
              </w:rPr>
            </w:r>
            <w:r w:rsidR="00E348DE">
              <w:rPr>
                <w:noProof/>
                <w:webHidden/>
              </w:rPr>
              <w:fldChar w:fldCharType="separate"/>
            </w:r>
            <w:r w:rsidR="00E348DE">
              <w:rPr>
                <w:noProof/>
                <w:webHidden/>
              </w:rPr>
              <w:t>5</w:t>
            </w:r>
            <w:r w:rsidR="00E348DE">
              <w:rPr>
                <w:noProof/>
                <w:webHidden/>
              </w:rPr>
              <w:fldChar w:fldCharType="end"/>
            </w:r>
          </w:hyperlink>
        </w:p>
        <w:p w:rsidR="00E348DE" w:rsidRDefault="000E4452">
          <w:pPr>
            <w:pStyle w:val="TOC3"/>
            <w:tabs>
              <w:tab w:val="left" w:pos="1100"/>
              <w:tab w:val="right" w:leader="dot" w:pos="9820"/>
            </w:tabs>
            <w:rPr>
              <w:rFonts w:asciiTheme="minorHAnsi" w:eastAsiaTheme="minorEastAsia" w:hAnsiTheme="minorHAnsi" w:cstheme="minorBidi"/>
              <w:noProof/>
              <w:sz w:val="22"/>
              <w:szCs w:val="22"/>
              <w:lang w:val="en-US" w:eastAsia="en-US"/>
            </w:rPr>
          </w:pPr>
          <w:hyperlink w:anchor="_Toc83302750" w:history="1">
            <w:r w:rsidR="00E348DE" w:rsidRPr="0073519E">
              <w:rPr>
                <w:rStyle w:val="Hyperlink"/>
                <w:noProof/>
              </w:rPr>
              <w:t>2.3.1</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Actions to address risks and opportunities (Clause 6.1)</w:t>
            </w:r>
            <w:r w:rsidR="00E348DE">
              <w:rPr>
                <w:noProof/>
                <w:webHidden/>
              </w:rPr>
              <w:tab/>
            </w:r>
            <w:r w:rsidR="00E348DE">
              <w:rPr>
                <w:noProof/>
                <w:webHidden/>
              </w:rPr>
              <w:fldChar w:fldCharType="begin"/>
            </w:r>
            <w:r w:rsidR="00E348DE">
              <w:rPr>
                <w:noProof/>
                <w:webHidden/>
              </w:rPr>
              <w:instrText xml:space="preserve"> PAGEREF _Toc83302750 \h </w:instrText>
            </w:r>
            <w:r w:rsidR="00E348DE">
              <w:rPr>
                <w:noProof/>
                <w:webHidden/>
              </w:rPr>
            </w:r>
            <w:r w:rsidR="00E348DE">
              <w:rPr>
                <w:noProof/>
                <w:webHidden/>
              </w:rPr>
              <w:fldChar w:fldCharType="separate"/>
            </w:r>
            <w:r w:rsidR="00E348DE">
              <w:rPr>
                <w:noProof/>
                <w:webHidden/>
              </w:rPr>
              <w:t>5</w:t>
            </w:r>
            <w:r w:rsidR="00E348DE">
              <w:rPr>
                <w:noProof/>
                <w:webHidden/>
              </w:rPr>
              <w:fldChar w:fldCharType="end"/>
            </w:r>
          </w:hyperlink>
        </w:p>
        <w:p w:rsidR="00E348DE" w:rsidRDefault="000E4452">
          <w:pPr>
            <w:pStyle w:val="TOC3"/>
            <w:tabs>
              <w:tab w:val="left" w:pos="1100"/>
              <w:tab w:val="right" w:leader="dot" w:pos="9820"/>
            </w:tabs>
            <w:rPr>
              <w:rFonts w:asciiTheme="minorHAnsi" w:eastAsiaTheme="minorEastAsia" w:hAnsiTheme="minorHAnsi" w:cstheme="minorBidi"/>
              <w:noProof/>
              <w:sz w:val="22"/>
              <w:szCs w:val="22"/>
              <w:lang w:val="en-US" w:eastAsia="en-US"/>
            </w:rPr>
          </w:pPr>
          <w:hyperlink w:anchor="_Toc83302751" w:history="1">
            <w:r w:rsidR="00E348DE" w:rsidRPr="0073519E">
              <w:rPr>
                <w:rStyle w:val="Hyperlink"/>
                <w:noProof/>
              </w:rPr>
              <w:t>2.3.2</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General (Clause 6.1.1)</w:t>
            </w:r>
            <w:r w:rsidR="00E348DE">
              <w:rPr>
                <w:noProof/>
                <w:webHidden/>
              </w:rPr>
              <w:tab/>
            </w:r>
            <w:r w:rsidR="00E348DE">
              <w:rPr>
                <w:noProof/>
                <w:webHidden/>
              </w:rPr>
              <w:fldChar w:fldCharType="begin"/>
            </w:r>
            <w:r w:rsidR="00E348DE">
              <w:rPr>
                <w:noProof/>
                <w:webHidden/>
              </w:rPr>
              <w:instrText xml:space="preserve"> PAGEREF _Toc83302751 \h </w:instrText>
            </w:r>
            <w:r w:rsidR="00E348DE">
              <w:rPr>
                <w:noProof/>
                <w:webHidden/>
              </w:rPr>
            </w:r>
            <w:r w:rsidR="00E348DE">
              <w:rPr>
                <w:noProof/>
                <w:webHidden/>
              </w:rPr>
              <w:fldChar w:fldCharType="separate"/>
            </w:r>
            <w:r w:rsidR="00E348DE">
              <w:rPr>
                <w:noProof/>
                <w:webHidden/>
              </w:rPr>
              <w:t>5</w:t>
            </w:r>
            <w:r w:rsidR="00E348DE">
              <w:rPr>
                <w:noProof/>
                <w:webHidden/>
              </w:rPr>
              <w:fldChar w:fldCharType="end"/>
            </w:r>
          </w:hyperlink>
        </w:p>
        <w:p w:rsidR="00E348DE" w:rsidRDefault="000E4452">
          <w:pPr>
            <w:pStyle w:val="TOC3"/>
            <w:tabs>
              <w:tab w:val="left" w:pos="1100"/>
              <w:tab w:val="right" w:leader="dot" w:pos="9820"/>
            </w:tabs>
            <w:rPr>
              <w:rFonts w:asciiTheme="minorHAnsi" w:eastAsiaTheme="minorEastAsia" w:hAnsiTheme="minorHAnsi" w:cstheme="minorBidi"/>
              <w:noProof/>
              <w:sz w:val="22"/>
              <w:szCs w:val="22"/>
              <w:lang w:val="en-US" w:eastAsia="en-US"/>
            </w:rPr>
          </w:pPr>
          <w:hyperlink w:anchor="_Toc83302752" w:history="1">
            <w:r w:rsidR="00E348DE" w:rsidRPr="0073519E">
              <w:rPr>
                <w:rStyle w:val="Hyperlink"/>
                <w:noProof/>
              </w:rPr>
              <w:t>2.3.3</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Environmental objectives and planning to acheive them (Clause 6.2)</w:t>
            </w:r>
            <w:r w:rsidR="00E348DE">
              <w:rPr>
                <w:noProof/>
                <w:webHidden/>
              </w:rPr>
              <w:tab/>
            </w:r>
            <w:r w:rsidR="00E348DE">
              <w:rPr>
                <w:noProof/>
                <w:webHidden/>
              </w:rPr>
              <w:fldChar w:fldCharType="begin"/>
            </w:r>
            <w:r w:rsidR="00E348DE">
              <w:rPr>
                <w:noProof/>
                <w:webHidden/>
              </w:rPr>
              <w:instrText xml:space="preserve"> PAGEREF _Toc83302752 \h </w:instrText>
            </w:r>
            <w:r w:rsidR="00E348DE">
              <w:rPr>
                <w:noProof/>
                <w:webHidden/>
              </w:rPr>
            </w:r>
            <w:r w:rsidR="00E348DE">
              <w:rPr>
                <w:noProof/>
                <w:webHidden/>
              </w:rPr>
              <w:fldChar w:fldCharType="separate"/>
            </w:r>
            <w:r w:rsidR="00E348DE">
              <w:rPr>
                <w:noProof/>
                <w:webHidden/>
              </w:rPr>
              <w:t>5</w:t>
            </w:r>
            <w:r w:rsidR="00E348DE">
              <w:rPr>
                <w:noProof/>
                <w:webHidden/>
              </w:rPr>
              <w:fldChar w:fldCharType="end"/>
            </w:r>
          </w:hyperlink>
        </w:p>
        <w:p w:rsidR="00E348DE" w:rsidRDefault="000E4452">
          <w:pPr>
            <w:pStyle w:val="TOC1"/>
            <w:tabs>
              <w:tab w:val="left" w:pos="400"/>
              <w:tab w:val="right" w:leader="dot" w:pos="9820"/>
            </w:tabs>
            <w:rPr>
              <w:rFonts w:asciiTheme="minorHAnsi" w:eastAsiaTheme="minorEastAsia" w:hAnsiTheme="minorHAnsi" w:cstheme="minorBidi"/>
              <w:noProof/>
              <w:sz w:val="22"/>
              <w:szCs w:val="22"/>
              <w:lang w:val="en-US" w:eastAsia="en-US"/>
            </w:rPr>
          </w:pPr>
          <w:hyperlink w:anchor="_Toc83302753" w:history="1">
            <w:r w:rsidR="00E348DE" w:rsidRPr="0073519E">
              <w:rPr>
                <w:rStyle w:val="Hyperlink"/>
                <w:noProof/>
                <w14:scene3d>
                  <w14:camera w14:prst="orthographicFront"/>
                  <w14:lightRig w14:rig="threePt" w14:dir="t">
                    <w14:rot w14:lat="0" w14:lon="0" w14:rev="0"/>
                  </w14:lightRig>
                </w14:scene3d>
              </w:rPr>
              <w:t>3</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Support (Clause 7)</w:t>
            </w:r>
            <w:r w:rsidR="00E348DE">
              <w:rPr>
                <w:noProof/>
                <w:webHidden/>
              </w:rPr>
              <w:tab/>
            </w:r>
            <w:r w:rsidR="00E348DE">
              <w:rPr>
                <w:noProof/>
                <w:webHidden/>
              </w:rPr>
              <w:fldChar w:fldCharType="begin"/>
            </w:r>
            <w:r w:rsidR="00E348DE">
              <w:rPr>
                <w:noProof/>
                <w:webHidden/>
              </w:rPr>
              <w:instrText xml:space="preserve"> PAGEREF _Toc83302753 \h </w:instrText>
            </w:r>
            <w:r w:rsidR="00E348DE">
              <w:rPr>
                <w:noProof/>
                <w:webHidden/>
              </w:rPr>
            </w:r>
            <w:r w:rsidR="00E348DE">
              <w:rPr>
                <w:noProof/>
                <w:webHidden/>
              </w:rPr>
              <w:fldChar w:fldCharType="separate"/>
            </w:r>
            <w:r w:rsidR="00E348DE">
              <w:rPr>
                <w:noProof/>
                <w:webHidden/>
              </w:rPr>
              <w:t>6</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54" w:history="1">
            <w:r w:rsidR="00E348DE" w:rsidRPr="0073519E">
              <w:rPr>
                <w:rStyle w:val="Hyperlink"/>
                <w:noProof/>
                <w14:scene3d>
                  <w14:camera w14:prst="orthographicFront"/>
                  <w14:lightRig w14:rig="threePt" w14:dir="t">
                    <w14:rot w14:lat="0" w14:lon="0" w14:rev="0"/>
                  </w14:lightRig>
                </w14:scene3d>
              </w:rPr>
              <w:t>3.1</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Resources (Clause 7.1)</w:t>
            </w:r>
            <w:r w:rsidR="00E348DE">
              <w:rPr>
                <w:noProof/>
                <w:webHidden/>
              </w:rPr>
              <w:tab/>
            </w:r>
            <w:r w:rsidR="00E348DE">
              <w:rPr>
                <w:noProof/>
                <w:webHidden/>
              </w:rPr>
              <w:fldChar w:fldCharType="begin"/>
            </w:r>
            <w:r w:rsidR="00E348DE">
              <w:rPr>
                <w:noProof/>
                <w:webHidden/>
              </w:rPr>
              <w:instrText xml:space="preserve"> PAGEREF _Toc83302754 \h </w:instrText>
            </w:r>
            <w:r w:rsidR="00E348DE">
              <w:rPr>
                <w:noProof/>
                <w:webHidden/>
              </w:rPr>
            </w:r>
            <w:r w:rsidR="00E348DE">
              <w:rPr>
                <w:noProof/>
                <w:webHidden/>
              </w:rPr>
              <w:fldChar w:fldCharType="separate"/>
            </w:r>
            <w:r w:rsidR="00E348DE">
              <w:rPr>
                <w:noProof/>
                <w:webHidden/>
              </w:rPr>
              <w:t>6</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55" w:history="1">
            <w:r w:rsidR="00E348DE" w:rsidRPr="0073519E">
              <w:rPr>
                <w:rStyle w:val="Hyperlink"/>
                <w:noProof/>
                <w14:scene3d>
                  <w14:camera w14:prst="orthographicFront"/>
                  <w14:lightRig w14:rig="threePt" w14:dir="t">
                    <w14:rot w14:lat="0" w14:lon="0" w14:rev="0"/>
                  </w14:lightRig>
                </w14:scene3d>
              </w:rPr>
              <w:t>3.2</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Competence (Clause 7.2)</w:t>
            </w:r>
            <w:r w:rsidR="00E348DE">
              <w:rPr>
                <w:noProof/>
                <w:webHidden/>
              </w:rPr>
              <w:tab/>
            </w:r>
            <w:r w:rsidR="00E348DE">
              <w:rPr>
                <w:noProof/>
                <w:webHidden/>
              </w:rPr>
              <w:fldChar w:fldCharType="begin"/>
            </w:r>
            <w:r w:rsidR="00E348DE">
              <w:rPr>
                <w:noProof/>
                <w:webHidden/>
              </w:rPr>
              <w:instrText xml:space="preserve"> PAGEREF _Toc83302755 \h </w:instrText>
            </w:r>
            <w:r w:rsidR="00E348DE">
              <w:rPr>
                <w:noProof/>
                <w:webHidden/>
              </w:rPr>
            </w:r>
            <w:r w:rsidR="00E348DE">
              <w:rPr>
                <w:noProof/>
                <w:webHidden/>
              </w:rPr>
              <w:fldChar w:fldCharType="separate"/>
            </w:r>
            <w:r w:rsidR="00E348DE">
              <w:rPr>
                <w:noProof/>
                <w:webHidden/>
              </w:rPr>
              <w:t>7</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56" w:history="1">
            <w:r w:rsidR="00E348DE" w:rsidRPr="0073519E">
              <w:rPr>
                <w:rStyle w:val="Hyperlink"/>
                <w:noProof/>
                <w14:scene3d>
                  <w14:camera w14:prst="orthographicFront"/>
                  <w14:lightRig w14:rig="threePt" w14:dir="t">
                    <w14:rot w14:lat="0" w14:lon="0" w14:rev="0"/>
                  </w14:lightRig>
                </w14:scene3d>
              </w:rPr>
              <w:t>3.3</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Awareness (Clause 7.3)</w:t>
            </w:r>
            <w:r w:rsidR="00E348DE">
              <w:rPr>
                <w:noProof/>
                <w:webHidden/>
              </w:rPr>
              <w:tab/>
            </w:r>
            <w:r w:rsidR="00E348DE">
              <w:rPr>
                <w:noProof/>
                <w:webHidden/>
              </w:rPr>
              <w:fldChar w:fldCharType="begin"/>
            </w:r>
            <w:r w:rsidR="00E348DE">
              <w:rPr>
                <w:noProof/>
                <w:webHidden/>
              </w:rPr>
              <w:instrText xml:space="preserve"> PAGEREF _Toc83302756 \h </w:instrText>
            </w:r>
            <w:r w:rsidR="00E348DE">
              <w:rPr>
                <w:noProof/>
                <w:webHidden/>
              </w:rPr>
            </w:r>
            <w:r w:rsidR="00E348DE">
              <w:rPr>
                <w:noProof/>
                <w:webHidden/>
              </w:rPr>
              <w:fldChar w:fldCharType="separate"/>
            </w:r>
            <w:r w:rsidR="00E348DE">
              <w:rPr>
                <w:noProof/>
                <w:webHidden/>
              </w:rPr>
              <w:t>7</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57" w:history="1">
            <w:r w:rsidR="00E348DE" w:rsidRPr="0073519E">
              <w:rPr>
                <w:rStyle w:val="Hyperlink"/>
                <w:noProof/>
                <w14:scene3d>
                  <w14:camera w14:prst="orthographicFront"/>
                  <w14:lightRig w14:rig="threePt" w14:dir="t">
                    <w14:rot w14:lat="0" w14:lon="0" w14:rev="0"/>
                  </w14:lightRig>
                </w14:scene3d>
              </w:rPr>
              <w:t>3.4</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Communication (Clause 7.4)</w:t>
            </w:r>
            <w:r w:rsidR="00E348DE">
              <w:rPr>
                <w:noProof/>
                <w:webHidden/>
              </w:rPr>
              <w:tab/>
            </w:r>
            <w:r w:rsidR="00E348DE">
              <w:rPr>
                <w:noProof/>
                <w:webHidden/>
              </w:rPr>
              <w:fldChar w:fldCharType="begin"/>
            </w:r>
            <w:r w:rsidR="00E348DE">
              <w:rPr>
                <w:noProof/>
                <w:webHidden/>
              </w:rPr>
              <w:instrText xml:space="preserve"> PAGEREF _Toc83302757 \h </w:instrText>
            </w:r>
            <w:r w:rsidR="00E348DE">
              <w:rPr>
                <w:noProof/>
                <w:webHidden/>
              </w:rPr>
            </w:r>
            <w:r w:rsidR="00E348DE">
              <w:rPr>
                <w:noProof/>
                <w:webHidden/>
              </w:rPr>
              <w:fldChar w:fldCharType="separate"/>
            </w:r>
            <w:r w:rsidR="00E348DE">
              <w:rPr>
                <w:noProof/>
                <w:webHidden/>
              </w:rPr>
              <w:t>7</w:t>
            </w:r>
            <w:r w:rsidR="00E348DE">
              <w:rPr>
                <w:noProof/>
                <w:webHidden/>
              </w:rPr>
              <w:fldChar w:fldCharType="end"/>
            </w:r>
          </w:hyperlink>
        </w:p>
        <w:p w:rsidR="00E348DE" w:rsidRDefault="000E4452">
          <w:pPr>
            <w:pStyle w:val="TOC3"/>
            <w:tabs>
              <w:tab w:val="left" w:pos="1100"/>
              <w:tab w:val="right" w:leader="dot" w:pos="9820"/>
            </w:tabs>
            <w:rPr>
              <w:rFonts w:asciiTheme="minorHAnsi" w:eastAsiaTheme="minorEastAsia" w:hAnsiTheme="minorHAnsi" w:cstheme="minorBidi"/>
              <w:noProof/>
              <w:sz w:val="22"/>
              <w:szCs w:val="22"/>
              <w:lang w:val="en-US" w:eastAsia="en-US"/>
            </w:rPr>
          </w:pPr>
          <w:hyperlink w:anchor="_Toc83302758" w:history="1">
            <w:r w:rsidR="00E348DE" w:rsidRPr="0073519E">
              <w:rPr>
                <w:rStyle w:val="Hyperlink"/>
                <w:noProof/>
              </w:rPr>
              <w:t>3.4.1</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General (Clause 7.4.1)</w:t>
            </w:r>
            <w:r w:rsidR="00E348DE">
              <w:rPr>
                <w:noProof/>
                <w:webHidden/>
              </w:rPr>
              <w:tab/>
            </w:r>
            <w:r w:rsidR="00E348DE">
              <w:rPr>
                <w:noProof/>
                <w:webHidden/>
              </w:rPr>
              <w:fldChar w:fldCharType="begin"/>
            </w:r>
            <w:r w:rsidR="00E348DE">
              <w:rPr>
                <w:noProof/>
                <w:webHidden/>
              </w:rPr>
              <w:instrText xml:space="preserve"> PAGEREF _Toc83302758 \h </w:instrText>
            </w:r>
            <w:r w:rsidR="00E348DE">
              <w:rPr>
                <w:noProof/>
                <w:webHidden/>
              </w:rPr>
            </w:r>
            <w:r w:rsidR="00E348DE">
              <w:rPr>
                <w:noProof/>
                <w:webHidden/>
              </w:rPr>
              <w:fldChar w:fldCharType="separate"/>
            </w:r>
            <w:r w:rsidR="00E348DE">
              <w:rPr>
                <w:noProof/>
                <w:webHidden/>
              </w:rPr>
              <w:t>7</w:t>
            </w:r>
            <w:r w:rsidR="00E348DE">
              <w:rPr>
                <w:noProof/>
                <w:webHidden/>
              </w:rPr>
              <w:fldChar w:fldCharType="end"/>
            </w:r>
          </w:hyperlink>
        </w:p>
        <w:p w:rsidR="00E348DE" w:rsidRDefault="000E4452">
          <w:pPr>
            <w:pStyle w:val="TOC3"/>
            <w:tabs>
              <w:tab w:val="left" w:pos="1100"/>
              <w:tab w:val="right" w:leader="dot" w:pos="9820"/>
            </w:tabs>
            <w:rPr>
              <w:rFonts w:asciiTheme="minorHAnsi" w:eastAsiaTheme="minorEastAsia" w:hAnsiTheme="minorHAnsi" w:cstheme="minorBidi"/>
              <w:noProof/>
              <w:sz w:val="22"/>
              <w:szCs w:val="22"/>
              <w:lang w:val="en-US" w:eastAsia="en-US"/>
            </w:rPr>
          </w:pPr>
          <w:hyperlink w:anchor="_Toc83302759" w:history="1">
            <w:r w:rsidR="00E348DE" w:rsidRPr="0073519E">
              <w:rPr>
                <w:rStyle w:val="Hyperlink"/>
                <w:noProof/>
              </w:rPr>
              <w:t>3.4.2</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Internal (Clause 7.4.2)</w:t>
            </w:r>
            <w:r w:rsidR="00E348DE">
              <w:rPr>
                <w:noProof/>
                <w:webHidden/>
              </w:rPr>
              <w:tab/>
            </w:r>
            <w:r w:rsidR="00E348DE">
              <w:rPr>
                <w:noProof/>
                <w:webHidden/>
              </w:rPr>
              <w:fldChar w:fldCharType="begin"/>
            </w:r>
            <w:r w:rsidR="00E348DE">
              <w:rPr>
                <w:noProof/>
                <w:webHidden/>
              </w:rPr>
              <w:instrText xml:space="preserve"> PAGEREF _Toc83302759 \h </w:instrText>
            </w:r>
            <w:r w:rsidR="00E348DE">
              <w:rPr>
                <w:noProof/>
                <w:webHidden/>
              </w:rPr>
            </w:r>
            <w:r w:rsidR="00E348DE">
              <w:rPr>
                <w:noProof/>
                <w:webHidden/>
              </w:rPr>
              <w:fldChar w:fldCharType="separate"/>
            </w:r>
            <w:r w:rsidR="00E348DE">
              <w:rPr>
                <w:noProof/>
                <w:webHidden/>
              </w:rPr>
              <w:t>7</w:t>
            </w:r>
            <w:r w:rsidR="00E348DE">
              <w:rPr>
                <w:noProof/>
                <w:webHidden/>
              </w:rPr>
              <w:fldChar w:fldCharType="end"/>
            </w:r>
          </w:hyperlink>
        </w:p>
        <w:p w:rsidR="00E348DE" w:rsidRDefault="000E4452">
          <w:pPr>
            <w:pStyle w:val="TOC3"/>
            <w:tabs>
              <w:tab w:val="left" w:pos="1100"/>
              <w:tab w:val="right" w:leader="dot" w:pos="9820"/>
            </w:tabs>
            <w:rPr>
              <w:rFonts w:asciiTheme="minorHAnsi" w:eastAsiaTheme="minorEastAsia" w:hAnsiTheme="minorHAnsi" w:cstheme="minorBidi"/>
              <w:noProof/>
              <w:sz w:val="22"/>
              <w:szCs w:val="22"/>
              <w:lang w:val="en-US" w:eastAsia="en-US"/>
            </w:rPr>
          </w:pPr>
          <w:hyperlink w:anchor="_Toc83302760" w:history="1">
            <w:r w:rsidR="00E348DE" w:rsidRPr="0073519E">
              <w:rPr>
                <w:rStyle w:val="Hyperlink"/>
                <w:noProof/>
              </w:rPr>
              <w:t>3.4.3</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External (Clause 7.4.3)</w:t>
            </w:r>
            <w:r w:rsidR="00E348DE">
              <w:rPr>
                <w:noProof/>
                <w:webHidden/>
              </w:rPr>
              <w:tab/>
            </w:r>
            <w:r w:rsidR="00E348DE">
              <w:rPr>
                <w:noProof/>
                <w:webHidden/>
              </w:rPr>
              <w:fldChar w:fldCharType="begin"/>
            </w:r>
            <w:r w:rsidR="00E348DE">
              <w:rPr>
                <w:noProof/>
                <w:webHidden/>
              </w:rPr>
              <w:instrText xml:space="preserve"> PAGEREF _Toc83302760 \h </w:instrText>
            </w:r>
            <w:r w:rsidR="00E348DE">
              <w:rPr>
                <w:noProof/>
                <w:webHidden/>
              </w:rPr>
            </w:r>
            <w:r w:rsidR="00E348DE">
              <w:rPr>
                <w:noProof/>
                <w:webHidden/>
              </w:rPr>
              <w:fldChar w:fldCharType="separate"/>
            </w:r>
            <w:r w:rsidR="00E348DE">
              <w:rPr>
                <w:noProof/>
                <w:webHidden/>
              </w:rPr>
              <w:t>8</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61" w:history="1">
            <w:r w:rsidR="00E348DE" w:rsidRPr="0073519E">
              <w:rPr>
                <w:rStyle w:val="Hyperlink"/>
                <w:noProof/>
                <w14:scene3d>
                  <w14:camera w14:prst="orthographicFront"/>
                  <w14:lightRig w14:rig="threePt" w14:dir="t">
                    <w14:rot w14:lat="0" w14:lon="0" w14:rev="0"/>
                  </w14:lightRig>
                </w14:scene3d>
              </w:rPr>
              <w:t>3.5</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Documented Information (Clause 7.5)</w:t>
            </w:r>
            <w:r w:rsidR="00E348DE">
              <w:rPr>
                <w:noProof/>
                <w:webHidden/>
              </w:rPr>
              <w:tab/>
            </w:r>
            <w:r w:rsidR="00E348DE">
              <w:rPr>
                <w:noProof/>
                <w:webHidden/>
              </w:rPr>
              <w:fldChar w:fldCharType="begin"/>
            </w:r>
            <w:r w:rsidR="00E348DE">
              <w:rPr>
                <w:noProof/>
                <w:webHidden/>
              </w:rPr>
              <w:instrText xml:space="preserve"> PAGEREF _Toc83302761 \h </w:instrText>
            </w:r>
            <w:r w:rsidR="00E348DE">
              <w:rPr>
                <w:noProof/>
                <w:webHidden/>
              </w:rPr>
            </w:r>
            <w:r w:rsidR="00E348DE">
              <w:rPr>
                <w:noProof/>
                <w:webHidden/>
              </w:rPr>
              <w:fldChar w:fldCharType="separate"/>
            </w:r>
            <w:r w:rsidR="00E348DE">
              <w:rPr>
                <w:noProof/>
                <w:webHidden/>
              </w:rPr>
              <w:t>8</w:t>
            </w:r>
            <w:r w:rsidR="00E348DE">
              <w:rPr>
                <w:noProof/>
                <w:webHidden/>
              </w:rPr>
              <w:fldChar w:fldCharType="end"/>
            </w:r>
          </w:hyperlink>
        </w:p>
        <w:p w:rsidR="00E348DE" w:rsidRDefault="000E4452">
          <w:pPr>
            <w:pStyle w:val="TOC3"/>
            <w:tabs>
              <w:tab w:val="left" w:pos="1100"/>
              <w:tab w:val="right" w:leader="dot" w:pos="9820"/>
            </w:tabs>
            <w:rPr>
              <w:rFonts w:asciiTheme="minorHAnsi" w:eastAsiaTheme="minorEastAsia" w:hAnsiTheme="minorHAnsi" w:cstheme="minorBidi"/>
              <w:noProof/>
              <w:sz w:val="22"/>
              <w:szCs w:val="22"/>
              <w:lang w:val="en-US" w:eastAsia="en-US"/>
            </w:rPr>
          </w:pPr>
          <w:hyperlink w:anchor="_Toc83302762" w:history="1">
            <w:r w:rsidR="00E348DE" w:rsidRPr="0073519E">
              <w:rPr>
                <w:rStyle w:val="Hyperlink"/>
                <w:noProof/>
              </w:rPr>
              <w:t>3.5.1</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General (Clause 7.5.1)</w:t>
            </w:r>
            <w:r w:rsidR="00E348DE">
              <w:rPr>
                <w:noProof/>
                <w:webHidden/>
              </w:rPr>
              <w:tab/>
            </w:r>
            <w:r w:rsidR="00E348DE">
              <w:rPr>
                <w:noProof/>
                <w:webHidden/>
              </w:rPr>
              <w:fldChar w:fldCharType="begin"/>
            </w:r>
            <w:r w:rsidR="00E348DE">
              <w:rPr>
                <w:noProof/>
                <w:webHidden/>
              </w:rPr>
              <w:instrText xml:space="preserve"> PAGEREF _Toc83302762 \h </w:instrText>
            </w:r>
            <w:r w:rsidR="00E348DE">
              <w:rPr>
                <w:noProof/>
                <w:webHidden/>
              </w:rPr>
            </w:r>
            <w:r w:rsidR="00E348DE">
              <w:rPr>
                <w:noProof/>
                <w:webHidden/>
              </w:rPr>
              <w:fldChar w:fldCharType="separate"/>
            </w:r>
            <w:r w:rsidR="00E348DE">
              <w:rPr>
                <w:noProof/>
                <w:webHidden/>
              </w:rPr>
              <w:t>8</w:t>
            </w:r>
            <w:r w:rsidR="00E348DE">
              <w:rPr>
                <w:noProof/>
                <w:webHidden/>
              </w:rPr>
              <w:fldChar w:fldCharType="end"/>
            </w:r>
          </w:hyperlink>
        </w:p>
        <w:p w:rsidR="00E348DE" w:rsidRDefault="000E4452">
          <w:pPr>
            <w:pStyle w:val="TOC3"/>
            <w:tabs>
              <w:tab w:val="left" w:pos="1100"/>
              <w:tab w:val="right" w:leader="dot" w:pos="9820"/>
            </w:tabs>
            <w:rPr>
              <w:rFonts w:asciiTheme="minorHAnsi" w:eastAsiaTheme="minorEastAsia" w:hAnsiTheme="minorHAnsi" w:cstheme="minorBidi"/>
              <w:noProof/>
              <w:sz w:val="22"/>
              <w:szCs w:val="22"/>
              <w:lang w:val="en-US" w:eastAsia="en-US"/>
            </w:rPr>
          </w:pPr>
          <w:hyperlink w:anchor="_Toc83302763" w:history="1">
            <w:r w:rsidR="00E348DE" w:rsidRPr="0073519E">
              <w:rPr>
                <w:rStyle w:val="Hyperlink"/>
                <w:noProof/>
              </w:rPr>
              <w:t>3.5.2</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Creating and Updating (Clause 7.5.2) &amp; Control of Documented Information (Clause 7.5.3)</w:t>
            </w:r>
            <w:r w:rsidR="00E348DE">
              <w:rPr>
                <w:noProof/>
                <w:webHidden/>
              </w:rPr>
              <w:tab/>
            </w:r>
            <w:r w:rsidR="00E348DE">
              <w:rPr>
                <w:noProof/>
                <w:webHidden/>
              </w:rPr>
              <w:fldChar w:fldCharType="begin"/>
            </w:r>
            <w:r w:rsidR="00E348DE">
              <w:rPr>
                <w:noProof/>
                <w:webHidden/>
              </w:rPr>
              <w:instrText xml:space="preserve"> PAGEREF _Toc83302763 \h </w:instrText>
            </w:r>
            <w:r w:rsidR="00E348DE">
              <w:rPr>
                <w:noProof/>
                <w:webHidden/>
              </w:rPr>
            </w:r>
            <w:r w:rsidR="00E348DE">
              <w:rPr>
                <w:noProof/>
                <w:webHidden/>
              </w:rPr>
              <w:fldChar w:fldCharType="separate"/>
            </w:r>
            <w:r w:rsidR="00E348DE">
              <w:rPr>
                <w:noProof/>
                <w:webHidden/>
              </w:rPr>
              <w:t>8</w:t>
            </w:r>
            <w:r w:rsidR="00E348DE">
              <w:rPr>
                <w:noProof/>
                <w:webHidden/>
              </w:rPr>
              <w:fldChar w:fldCharType="end"/>
            </w:r>
          </w:hyperlink>
        </w:p>
        <w:p w:rsidR="00E348DE" w:rsidRDefault="000E4452">
          <w:pPr>
            <w:pStyle w:val="TOC1"/>
            <w:tabs>
              <w:tab w:val="left" w:pos="400"/>
              <w:tab w:val="right" w:leader="dot" w:pos="9820"/>
            </w:tabs>
            <w:rPr>
              <w:rFonts w:asciiTheme="minorHAnsi" w:eastAsiaTheme="minorEastAsia" w:hAnsiTheme="minorHAnsi" w:cstheme="minorBidi"/>
              <w:noProof/>
              <w:sz w:val="22"/>
              <w:szCs w:val="22"/>
              <w:lang w:val="en-US" w:eastAsia="en-US"/>
            </w:rPr>
          </w:pPr>
          <w:hyperlink w:anchor="_Toc83302764" w:history="1">
            <w:r w:rsidR="00E348DE" w:rsidRPr="0073519E">
              <w:rPr>
                <w:rStyle w:val="Hyperlink"/>
                <w:noProof/>
                <w14:scene3d>
                  <w14:camera w14:prst="orthographicFront"/>
                  <w14:lightRig w14:rig="threePt" w14:dir="t">
                    <w14:rot w14:lat="0" w14:lon="0" w14:rev="0"/>
                  </w14:lightRig>
                </w14:scene3d>
              </w:rPr>
              <w:t>4</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Operation (Clause 8)</w:t>
            </w:r>
            <w:r w:rsidR="00E348DE">
              <w:rPr>
                <w:noProof/>
                <w:webHidden/>
              </w:rPr>
              <w:tab/>
            </w:r>
            <w:r w:rsidR="00E348DE">
              <w:rPr>
                <w:noProof/>
                <w:webHidden/>
              </w:rPr>
              <w:fldChar w:fldCharType="begin"/>
            </w:r>
            <w:r w:rsidR="00E348DE">
              <w:rPr>
                <w:noProof/>
                <w:webHidden/>
              </w:rPr>
              <w:instrText xml:space="preserve"> PAGEREF _Toc83302764 \h </w:instrText>
            </w:r>
            <w:r w:rsidR="00E348DE">
              <w:rPr>
                <w:noProof/>
                <w:webHidden/>
              </w:rPr>
            </w:r>
            <w:r w:rsidR="00E348DE">
              <w:rPr>
                <w:noProof/>
                <w:webHidden/>
              </w:rPr>
              <w:fldChar w:fldCharType="separate"/>
            </w:r>
            <w:r w:rsidR="00E348DE">
              <w:rPr>
                <w:noProof/>
                <w:webHidden/>
              </w:rPr>
              <w:t>9</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65" w:history="1">
            <w:r w:rsidR="00E348DE" w:rsidRPr="0073519E">
              <w:rPr>
                <w:rStyle w:val="Hyperlink"/>
                <w:noProof/>
                <w14:scene3d>
                  <w14:camera w14:prst="orthographicFront"/>
                  <w14:lightRig w14:rig="threePt" w14:dir="t">
                    <w14:rot w14:lat="0" w14:lon="0" w14:rev="0"/>
                  </w14:lightRig>
                </w14:scene3d>
              </w:rPr>
              <w:t>4.1</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Operational planning and control (Clause 8.1)</w:t>
            </w:r>
            <w:r w:rsidR="00E348DE">
              <w:rPr>
                <w:noProof/>
                <w:webHidden/>
              </w:rPr>
              <w:tab/>
            </w:r>
            <w:r w:rsidR="00E348DE">
              <w:rPr>
                <w:noProof/>
                <w:webHidden/>
              </w:rPr>
              <w:fldChar w:fldCharType="begin"/>
            </w:r>
            <w:r w:rsidR="00E348DE">
              <w:rPr>
                <w:noProof/>
                <w:webHidden/>
              </w:rPr>
              <w:instrText xml:space="preserve"> PAGEREF _Toc83302765 \h </w:instrText>
            </w:r>
            <w:r w:rsidR="00E348DE">
              <w:rPr>
                <w:noProof/>
                <w:webHidden/>
              </w:rPr>
            </w:r>
            <w:r w:rsidR="00E348DE">
              <w:rPr>
                <w:noProof/>
                <w:webHidden/>
              </w:rPr>
              <w:fldChar w:fldCharType="separate"/>
            </w:r>
            <w:r w:rsidR="00E348DE">
              <w:rPr>
                <w:noProof/>
                <w:webHidden/>
              </w:rPr>
              <w:t>9</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66" w:history="1">
            <w:r w:rsidR="00E348DE" w:rsidRPr="0073519E">
              <w:rPr>
                <w:rStyle w:val="Hyperlink"/>
                <w:noProof/>
                <w14:scene3d>
                  <w14:camera w14:prst="orthographicFront"/>
                  <w14:lightRig w14:rig="threePt" w14:dir="t">
                    <w14:rot w14:lat="0" w14:lon="0" w14:rev="0"/>
                  </w14:lightRig>
                </w14:scene3d>
              </w:rPr>
              <w:t>4.2</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Emergency preparedness and response (Clause 8.2)</w:t>
            </w:r>
            <w:r w:rsidR="00E348DE">
              <w:rPr>
                <w:noProof/>
                <w:webHidden/>
              </w:rPr>
              <w:tab/>
            </w:r>
            <w:r w:rsidR="00E348DE">
              <w:rPr>
                <w:noProof/>
                <w:webHidden/>
              </w:rPr>
              <w:fldChar w:fldCharType="begin"/>
            </w:r>
            <w:r w:rsidR="00E348DE">
              <w:rPr>
                <w:noProof/>
                <w:webHidden/>
              </w:rPr>
              <w:instrText xml:space="preserve"> PAGEREF _Toc83302766 \h </w:instrText>
            </w:r>
            <w:r w:rsidR="00E348DE">
              <w:rPr>
                <w:noProof/>
                <w:webHidden/>
              </w:rPr>
            </w:r>
            <w:r w:rsidR="00E348DE">
              <w:rPr>
                <w:noProof/>
                <w:webHidden/>
              </w:rPr>
              <w:fldChar w:fldCharType="separate"/>
            </w:r>
            <w:r w:rsidR="00E348DE">
              <w:rPr>
                <w:noProof/>
                <w:webHidden/>
              </w:rPr>
              <w:t>9</w:t>
            </w:r>
            <w:r w:rsidR="00E348DE">
              <w:rPr>
                <w:noProof/>
                <w:webHidden/>
              </w:rPr>
              <w:fldChar w:fldCharType="end"/>
            </w:r>
          </w:hyperlink>
        </w:p>
        <w:p w:rsidR="00E348DE" w:rsidRDefault="000E4452">
          <w:pPr>
            <w:pStyle w:val="TOC1"/>
            <w:tabs>
              <w:tab w:val="left" w:pos="400"/>
              <w:tab w:val="right" w:leader="dot" w:pos="9820"/>
            </w:tabs>
            <w:rPr>
              <w:rFonts w:asciiTheme="minorHAnsi" w:eastAsiaTheme="minorEastAsia" w:hAnsiTheme="minorHAnsi" w:cstheme="minorBidi"/>
              <w:noProof/>
              <w:sz w:val="22"/>
              <w:szCs w:val="22"/>
              <w:lang w:val="en-US" w:eastAsia="en-US"/>
            </w:rPr>
          </w:pPr>
          <w:hyperlink w:anchor="_Toc83302767" w:history="1">
            <w:r w:rsidR="00E348DE" w:rsidRPr="0073519E">
              <w:rPr>
                <w:rStyle w:val="Hyperlink"/>
                <w:noProof/>
                <w14:scene3d>
                  <w14:camera w14:prst="orthographicFront"/>
                  <w14:lightRig w14:rig="threePt" w14:dir="t">
                    <w14:rot w14:lat="0" w14:lon="0" w14:rev="0"/>
                  </w14:lightRig>
                </w14:scene3d>
              </w:rPr>
              <w:t>5</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Performance evaluation (Clause 9)</w:t>
            </w:r>
            <w:r w:rsidR="00E348DE">
              <w:rPr>
                <w:noProof/>
                <w:webHidden/>
              </w:rPr>
              <w:tab/>
            </w:r>
            <w:r w:rsidR="00E348DE">
              <w:rPr>
                <w:noProof/>
                <w:webHidden/>
              </w:rPr>
              <w:fldChar w:fldCharType="begin"/>
            </w:r>
            <w:r w:rsidR="00E348DE">
              <w:rPr>
                <w:noProof/>
                <w:webHidden/>
              </w:rPr>
              <w:instrText xml:space="preserve"> PAGEREF _Toc83302767 \h </w:instrText>
            </w:r>
            <w:r w:rsidR="00E348DE">
              <w:rPr>
                <w:noProof/>
                <w:webHidden/>
              </w:rPr>
            </w:r>
            <w:r w:rsidR="00E348DE">
              <w:rPr>
                <w:noProof/>
                <w:webHidden/>
              </w:rPr>
              <w:fldChar w:fldCharType="separate"/>
            </w:r>
            <w:r w:rsidR="00E348DE">
              <w:rPr>
                <w:noProof/>
                <w:webHidden/>
              </w:rPr>
              <w:t>9</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68" w:history="1">
            <w:r w:rsidR="00E348DE" w:rsidRPr="0073519E">
              <w:rPr>
                <w:rStyle w:val="Hyperlink"/>
                <w:noProof/>
                <w14:scene3d>
                  <w14:camera w14:prst="orthographicFront"/>
                  <w14:lightRig w14:rig="threePt" w14:dir="t">
                    <w14:rot w14:lat="0" w14:lon="0" w14:rev="0"/>
                  </w14:lightRig>
                </w14:scene3d>
              </w:rPr>
              <w:t>5.1</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Monitoring, measurement, analysis and evaluation (Clause 9.1)</w:t>
            </w:r>
            <w:r w:rsidR="00E348DE">
              <w:rPr>
                <w:noProof/>
                <w:webHidden/>
              </w:rPr>
              <w:tab/>
            </w:r>
            <w:r w:rsidR="00E348DE">
              <w:rPr>
                <w:noProof/>
                <w:webHidden/>
              </w:rPr>
              <w:fldChar w:fldCharType="begin"/>
            </w:r>
            <w:r w:rsidR="00E348DE">
              <w:rPr>
                <w:noProof/>
                <w:webHidden/>
              </w:rPr>
              <w:instrText xml:space="preserve"> PAGEREF _Toc83302768 \h </w:instrText>
            </w:r>
            <w:r w:rsidR="00E348DE">
              <w:rPr>
                <w:noProof/>
                <w:webHidden/>
              </w:rPr>
            </w:r>
            <w:r w:rsidR="00E348DE">
              <w:rPr>
                <w:noProof/>
                <w:webHidden/>
              </w:rPr>
              <w:fldChar w:fldCharType="separate"/>
            </w:r>
            <w:r w:rsidR="00E348DE">
              <w:rPr>
                <w:noProof/>
                <w:webHidden/>
              </w:rPr>
              <w:t>9</w:t>
            </w:r>
            <w:r w:rsidR="00E348DE">
              <w:rPr>
                <w:noProof/>
                <w:webHidden/>
              </w:rPr>
              <w:fldChar w:fldCharType="end"/>
            </w:r>
          </w:hyperlink>
        </w:p>
        <w:p w:rsidR="00E348DE" w:rsidRDefault="000E4452">
          <w:pPr>
            <w:pStyle w:val="TOC3"/>
            <w:tabs>
              <w:tab w:val="left" w:pos="1100"/>
              <w:tab w:val="right" w:leader="dot" w:pos="9820"/>
            </w:tabs>
            <w:rPr>
              <w:rFonts w:asciiTheme="minorHAnsi" w:eastAsiaTheme="minorEastAsia" w:hAnsiTheme="minorHAnsi" w:cstheme="minorBidi"/>
              <w:noProof/>
              <w:sz w:val="22"/>
              <w:szCs w:val="22"/>
              <w:lang w:val="en-US" w:eastAsia="en-US"/>
            </w:rPr>
          </w:pPr>
          <w:hyperlink w:anchor="_Toc83302769" w:history="1">
            <w:r w:rsidR="00E348DE" w:rsidRPr="0073519E">
              <w:rPr>
                <w:rStyle w:val="Hyperlink"/>
                <w:noProof/>
              </w:rPr>
              <w:t>5.1.1</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General (Clause 9.1.1)</w:t>
            </w:r>
            <w:r w:rsidR="00E348DE">
              <w:rPr>
                <w:noProof/>
                <w:webHidden/>
              </w:rPr>
              <w:tab/>
            </w:r>
            <w:r w:rsidR="00E348DE">
              <w:rPr>
                <w:noProof/>
                <w:webHidden/>
              </w:rPr>
              <w:fldChar w:fldCharType="begin"/>
            </w:r>
            <w:r w:rsidR="00E348DE">
              <w:rPr>
                <w:noProof/>
                <w:webHidden/>
              </w:rPr>
              <w:instrText xml:space="preserve"> PAGEREF _Toc83302769 \h </w:instrText>
            </w:r>
            <w:r w:rsidR="00E348DE">
              <w:rPr>
                <w:noProof/>
                <w:webHidden/>
              </w:rPr>
            </w:r>
            <w:r w:rsidR="00E348DE">
              <w:rPr>
                <w:noProof/>
                <w:webHidden/>
              </w:rPr>
              <w:fldChar w:fldCharType="separate"/>
            </w:r>
            <w:r w:rsidR="00E348DE">
              <w:rPr>
                <w:noProof/>
                <w:webHidden/>
              </w:rPr>
              <w:t>9</w:t>
            </w:r>
            <w:r w:rsidR="00E348DE">
              <w:rPr>
                <w:noProof/>
                <w:webHidden/>
              </w:rPr>
              <w:fldChar w:fldCharType="end"/>
            </w:r>
          </w:hyperlink>
        </w:p>
        <w:p w:rsidR="00E348DE" w:rsidRDefault="000E4452">
          <w:pPr>
            <w:pStyle w:val="TOC3"/>
            <w:tabs>
              <w:tab w:val="left" w:pos="1100"/>
              <w:tab w:val="right" w:leader="dot" w:pos="9820"/>
            </w:tabs>
            <w:rPr>
              <w:rFonts w:asciiTheme="minorHAnsi" w:eastAsiaTheme="minorEastAsia" w:hAnsiTheme="minorHAnsi" w:cstheme="minorBidi"/>
              <w:noProof/>
              <w:sz w:val="22"/>
              <w:szCs w:val="22"/>
              <w:lang w:val="en-US" w:eastAsia="en-US"/>
            </w:rPr>
          </w:pPr>
          <w:hyperlink w:anchor="_Toc83302770" w:history="1">
            <w:r w:rsidR="00E348DE" w:rsidRPr="0073519E">
              <w:rPr>
                <w:rStyle w:val="Hyperlink"/>
                <w:noProof/>
              </w:rPr>
              <w:t>5.1.2</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Evaluation of compliance (Clause 9.1.2)</w:t>
            </w:r>
            <w:r w:rsidR="00E348DE">
              <w:rPr>
                <w:noProof/>
                <w:webHidden/>
              </w:rPr>
              <w:tab/>
            </w:r>
            <w:r w:rsidR="00E348DE">
              <w:rPr>
                <w:noProof/>
                <w:webHidden/>
              </w:rPr>
              <w:fldChar w:fldCharType="begin"/>
            </w:r>
            <w:r w:rsidR="00E348DE">
              <w:rPr>
                <w:noProof/>
                <w:webHidden/>
              </w:rPr>
              <w:instrText xml:space="preserve"> PAGEREF _Toc83302770 \h </w:instrText>
            </w:r>
            <w:r w:rsidR="00E348DE">
              <w:rPr>
                <w:noProof/>
                <w:webHidden/>
              </w:rPr>
            </w:r>
            <w:r w:rsidR="00E348DE">
              <w:rPr>
                <w:noProof/>
                <w:webHidden/>
              </w:rPr>
              <w:fldChar w:fldCharType="separate"/>
            </w:r>
            <w:r w:rsidR="00E348DE">
              <w:rPr>
                <w:noProof/>
                <w:webHidden/>
              </w:rPr>
              <w:t>9</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71" w:history="1">
            <w:r w:rsidR="00E348DE" w:rsidRPr="0073519E">
              <w:rPr>
                <w:rStyle w:val="Hyperlink"/>
                <w:noProof/>
                <w14:scene3d>
                  <w14:camera w14:prst="orthographicFront"/>
                  <w14:lightRig w14:rig="threePt" w14:dir="t">
                    <w14:rot w14:lat="0" w14:lon="0" w14:rev="0"/>
                  </w14:lightRig>
                </w14:scene3d>
              </w:rPr>
              <w:t>5.2</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Internal audit (Clause 9.2)</w:t>
            </w:r>
            <w:r w:rsidR="00E348DE">
              <w:rPr>
                <w:noProof/>
                <w:webHidden/>
              </w:rPr>
              <w:tab/>
            </w:r>
            <w:r w:rsidR="00E348DE">
              <w:rPr>
                <w:noProof/>
                <w:webHidden/>
              </w:rPr>
              <w:fldChar w:fldCharType="begin"/>
            </w:r>
            <w:r w:rsidR="00E348DE">
              <w:rPr>
                <w:noProof/>
                <w:webHidden/>
              </w:rPr>
              <w:instrText xml:space="preserve"> PAGEREF _Toc83302771 \h </w:instrText>
            </w:r>
            <w:r w:rsidR="00E348DE">
              <w:rPr>
                <w:noProof/>
                <w:webHidden/>
              </w:rPr>
            </w:r>
            <w:r w:rsidR="00E348DE">
              <w:rPr>
                <w:noProof/>
                <w:webHidden/>
              </w:rPr>
              <w:fldChar w:fldCharType="separate"/>
            </w:r>
            <w:r w:rsidR="00E348DE">
              <w:rPr>
                <w:noProof/>
                <w:webHidden/>
              </w:rPr>
              <w:t>9</w:t>
            </w:r>
            <w:r w:rsidR="00E348DE">
              <w:rPr>
                <w:noProof/>
                <w:webHidden/>
              </w:rPr>
              <w:fldChar w:fldCharType="end"/>
            </w:r>
          </w:hyperlink>
        </w:p>
        <w:p w:rsidR="00E348DE" w:rsidRDefault="000E4452">
          <w:pPr>
            <w:pStyle w:val="TOC3"/>
            <w:tabs>
              <w:tab w:val="left" w:pos="1100"/>
              <w:tab w:val="right" w:leader="dot" w:pos="9820"/>
            </w:tabs>
            <w:rPr>
              <w:rFonts w:asciiTheme="minorHAnsi" w:eastAsiaTheme="minorEastAsia" w:hAnsiTheme="minorHAnsi" w:cstheme="minorBidi"/>
              <w:noProof/>
              <w:sz w:val="22"/>
              <w:szCs w:val="22"/>
              <w:lang w:val="en-US" w:eastAsia="en-US"/>
            </w:rPr>
          </w:pPr>
          <w:hyperlink w:anchor="_Toc83302772" w:history="1">
            <w:r w:rsidR="00E348DE" w:rsidRPr="0073519E">
              <w:rPr>
                <w:rStyle w:val="Hyperlink"/>
                <w:noProof/>
              </w:rPr>
              <w:t>5.2.1</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General (Clause 9.2.1)</w:t>
            </w:r>
            <w:r w:rsidR="00E348DE">
              <w:rPr>
                <w:noProof/>
                <w:webHidden/>
              </w:rPr>
              <w:tab/>
            </w:r>
            <w:r w:rsidR="00E348DE">
              <w:rPr>
                <w:noProof/>
                <w:webHidden/>
              </w:rPr>
              <w:fldChar w:fldCharType="begin"/>
            </w:r>
            <w:r w:rsidR="00E348DE">
              <w:rPr>
                <w:noProof/>
                <w:webHidden/>
              </w:rPr>
              <w:instrText xml:space="preserve"> PAGEREF _Toc83302772 \h </w:instrText>
            </w:r>
            <w:r w:rsidR="00E348DE">
              <w:rPr>
                <w:noProof/>
                <w:webHidden/>
              </w:rPr>
            </w:r>
            <w:r w:rsidR="00E348DE">
              <w:rPr>
                <w:noProof/>
                <w:webHidden/>
              </w:rPr>
              <w:fldChar w:fldCharType="separate"/>
            </w:r>
            <w:r w:rsidR="00E348DE">
              <w:rPr>
                <w:noProof/>
                <w:webHidden/>
              </w:rPr>
              <w:t>9</w:t>
            </w:r>
            <w:r w:rsidR="00E348DE">
              <w:rPr>
                <w:noProof/>
                <w:webHidden/>
              </w:rPr>
              <w:fldChar w:fldCharType="end"/>
            </w:r>
          </w:hyperlink>
        </w:p>
        <w:p w:rsidR="00E348DE" w:rsidRDefault="000E4452">
          <w:pPr>
            <w:pStyle w:val="TOC3"/>
            <w:tabs>
              <w:tab w:val="left" w:pos="1100"/>
              <w:tab w:val="right" w:leader="dot" w:pos="9820"/>
            </w:tabs>
            <w:rPr>
              <w:rFonts w:asciiTheme="minorHAnsi" w:eastAsiaTheme="minorEastAsia" w:hAnsiTheme="minorHAnsi" w:cstheme="minorBidi"/>
              <w:noProof/>
              <w:sz w:val="22"/>
              <w:szCs w:val="22"/>
              <w:lang w:val="en-US" w:eastAsia="en-US"/>
            </w:rPr>
          </w:pPr>
          <w:hyperlink w:anchor="_Toc83302773" w:history="1">
            <w:r w:rsidR="00E348DE" w:rsidRPr="0073519E">
              <w:rPr>
                <w:rStyle w:val="Hyperlink"/>
                <w:noProof/>
              </w:rPr>
              <w:t>5.2.2</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Internal audit programme (Clause 9.2.2)</w:t>
            </w:r>
            <w:r w:rsidR="00E348DE">
              <w:rPr>
                <w:noProof/>
                <w:webHidden/>
              </w:rPr>
              <w:tab/>
            </w:r>
            <w:r w:rsidR="00E348DE">
              <w:rPr>
                <w:noProof/>
                <w:webHidden/>
              </w:rPr>
              <w:fldChar w:fldCharType="begin"/>
            </w:r>
            <w:r w:rsidR="00E348DE">
              <w:rPr>
                <w:noProof/>
                <w:webHidden/>
              </w:rPr>
              <w:instrText xml:space="preserve"> PAGEREF _Toc83302773 \h </w:instrText>
            </w:r>
            <w:r w:rsidR="00E348DE">
              <w:rPr>
                <w:noProof/>
                <w:webHidden/>
              </w:rPr>
            </w:r>
            <w:r w:rsidR="00E348DE">
              <w:rPr>
                <w:noProof/>
                <w:webHidden/>
              </w:rPr>
              <w:fldChar w:fldCharType="separate"/>
            </w:r>
            <w:r w:rsidR="00E348DE">
              <w:rPr>
                <w:noProof/>
                <w:webHidden/>
              </w:rPr>
              <w:t>9</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74" w:history="1">
            <w:r w:rsidR="00E348DE" w:rsidRPr="0073519E">
              <w:rPr>
                <w:rStyle w:val="Hyperlink"/>
                <w:noProof/>
                <w14:scene3d>
                  <w14:camera w14:prst="orthographicFront"/>
                  <w14:lightRig w14:rig="threePt" w14:dir="t">
                    <w14:rot w14:lat="0" w14:lon="0" w14:rev="0"/>
                  </w14:lightRig>
                </w14:scene3d>
              </w:rPr>
              <w:t>5.3</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Management review (Clause 9.3)</w:t>
            </w:r>
            <w:r w:rsidR="00E348DE">
              <w:rPr>
                <w:noProof/>
                <w:webHidden/>
              </w:rPr>
              <w:tab/>
            </w:r>
            <w:r w:rsidR="00E348DE">
              <w:rPr>
                <w:noProof/>
                <w:webHidden/>
              </w:rPr>
              <w:fldChar w:fldCharType="begin"/>
            </w:r>
            <w:r w:rsidR="00E348DE">
              <w:rPr>
                <w:noProof/>
                <w:webHidden/>
              </w:rPr>
              <w:instrText xml:space="preserve"> PAGEREF _Toc83302774 \h </w:instrText>
            </w:r>
            <w:r w:rsidR="00E348DE">
              <w:rPr>
                <w:noProof/>
                <w:webHidden/>
              </w:rPr>
            </w:r>
            <w:r w:rsidR="00E348DE">
              <w:rPr>
                <w:noProof/>
                <w:webHidden/>
              </w:rPr>
              <w:fldChar w:fldCharType="separate"/>
            </w:r>
            <w:r w:rsidR="00E348DE">
              <w:rPr>
                <w:noProof/>
                <w:webHidden/>
              </w:rPr>
              <w:t>10</w:t>
            </w:r>
            <w:r w:rsidR="00E348DE">
              <w:rPr>
                <w:noProof/>
                <w:webHidden/>
              </w:rPr>
              <w:fldChar w:fldCharType="end"/>
            </w:r>
          </w:hyperlink>
        </w:p>
        <w:p w:rsidR="00E348DE" w:rsidRDefault="000E4452">
          <w:pPr>
            <w:pStyle w:val="TOC1"/>
            <w:tabs>
              <w:tab w:val="left" w:pos="400"/>
              <w:tab w:val="right" w:leader="dot" w:pos="9820"/>
            </w:tabs>
            <w:rPr>
              <w:rFonts w:asciiTheme="minorHAnsi" w:eastAsiaTheme="minorEastAsia" w:hAnsiTheme="minorHAnsi" w:cstheme="minorBidi"/>
              <w:noProof/>
              <w:sz w:val="22"/>
              <w:szCs w:val="22"/>
              <w:lang w:val="en-US" w:eastAsia="en-US"/>
            </w:rPr>
          </w:pPr>
          <w:hyperlink w:anchor="_Toc83302775" w:history="1">
            <w:r w:rsidR="00E348DE" w:rsidRPr="0073519E">
              <w:rPr>
                <w:rStyle w:val="Hyperlink"/>
                <w:noProof/>
                <w14:scene3d>
                  <w14:camera w14:prst="orthographicFront"/>
                  <w14:lightRig w14:rig="threePt" w14:dir="t">
                    <w14:rot w14:lat="0" w14:lon="0" w14:rev="0"/>
                  </w14:lightRig>
                </w14:scene3d>
              </w:rPr>
              <w:t>6</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Improvement (Clause 10)</w:t>
            </w:r>
            <w:r w:rsidR="00E348DE">
              <w:rPr>
                <w:noProof/>
                <w:webHidden/>
              </w:rPr>
              <w:tab/>
            </w:r>
            <w:r w:rsidR="00E348DE">
              <w:rPr>
                <w:noProof/>
                <w:webHidden/>
              </w:rPr>
              <w:fldChar w:fldCharType="begin"/>
            </w:r>
            <w:r w:rsidR="00E348DE">
              <w:rPr>
                <w:noProof/>
                <w:webHidden/>
              </w:rPr>
              <w:instrText xml:space="preserve"> PAGEREF _Toc83302775 \h </w:instrText>
            </w:r>
            <w:r w:rsidR="00E348DE">
              <w:rPr>
                <w:noProof/>
                <w:webHidden/>
              </w:rPr>
            </w:r>
            <w:r w:rsidR="00E348DE">
              <w:rPr>
                <w:noProof/>
                <w:webHidden/>
              </w:rPr>
              <w:fldChar w:fldCharType="separate"/>
            </w:r>
            <w:r w:rsidR="00E348DE">
              <w:rPr>
                <w:noProof/>
                <w:webHidden/>
              </w:rPr>
              <w:t>10</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76" w:history="1">
            <w:r w:rsidR="00E348DE" w:rsidRPr="0073519E">
              <w:rPr>
                <w:rStyle w:val="Hyperlink"/>
                <w:noProof/>
                <w14:scene3d>
                  <w14:camera w14:prst="orthographicFront"/>
                  <w14:lightRig w14:rig="threePt" w14:dir="t">
                    <w14:rot w14:lat="0" w14:lon="0" w14:rev="0"/>
                  </w14:lightRig>
                </w14:scene3d>
              </w:rPr>
              <w:t>6.1</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Nonconformity and corrective action (Clause 10.2)</w:t>
            </w:r>
            <w:r w:rsidR="00E348DE">
              <w:rPr>
                <w:noProof/>
                <w:webHidden/>
              </w:rPr>
              <w:tab/>
            </w:r>
            <w:r w:rsidR="00E348DE">
              <w:rPr>
                <w:noProof/>
                <w:webHidden/>
              </w:rPr>
              <w:fldChar w:fldCharType="begin"/>
            </w:r>
            <w:r w:rsidR="00E348DE">
              <w:rPr>
                <w:noProof/>
                <w:webHidden/>
              </w:rPr>
              <w:instrText xml:space="preserve"> PAGEREF _Toc83302776 \h </w:instrText>
            </w:r>
            <w:r w:rsidR="00E348DE">
              <w:rPr>
                <w:noProof/>
                <w:webHidden/>
              </w:rPr>
            </w:r>
            <w:r w:rsidR="00E348DE">
              <w:rPr>
                <w:noProof/>
                <w:webHidden/>
              </w:rPr>
              <w:fldChar w:fldCharType="separate"/>
            </w:r>
            <w:r w:rsidR="00E348DE">
              <w:rPr>
                <w:noProof/>
                <w:webHidden/>
              </w:rPr>
              <w:t>10</w:t>
            </w:r>
            <w:r w:rsidR="00E348DE">
              <w:rPr>
                <w:noProof/>
                <w:webHidden/>
              </w:rPr>
              <w:fldChar w:fldCharType="end"/>
            </w:r>
          </w:hyperlink>
        </w:p>
        <w:p w:rsidR="00E348DE" w:rsidRDefault="000E4452">
          <w:pPr>
            <w:pStyle w:val="TOC2"/>
            <w:tabs>
              <w:tab w:val="left" w:pos="880"/>
              <w:tab w:val="right" w:leader="dot" w:pos="9820"/>
            </w:tabs>
            <w:rPr>
              <w:rFonts w:asciiTheme="minorHAnsi" w:eastAsiaTheme="minorEastAsia" w:hAnsiTheme="minorHAnsi" w:cstheme="minorBidi"/>
              <w:noProof/>
              <w:sz w:val="22"/>
              <w:szCs w:val="22"/>
              <w:lang w:val="en-US" w:eastAsia="en-US"/>
            </w:rPr>
          </w:pPr>
          <w:hyperlink w:anchor="_Toc83302777" w:history="1">
            <w:r w:rsidR="00E348DE" w:rsidRPr="0073519E">
              <w:rPr>
                <w:rStyle w:val="Hyperlink"/>
                <w:noProof/>
                <w14:scene3d>
                  <w14:camera w14:prst="orthographicFront"/>
                  <w14:lightRig w14:rig="threePt" w14:dir="t">
                    <w14:rot w14:lat="0" w14:lon="0" w14:rev="0"/>
                  </w14:lightRig>
                </w14:scene3d>
              </w:rPr>
              <w:t>6.2</w:t>
            </w:r>
            <w:r w:rsidR="00E348DE">
              <w:rPr>
                <w:rFonts w:asciiTheme="minorHAnsi" w:eastAsiaTheme="minorEastAsia" w:hAnsiTheme="minorHAnsi" w:cstheme="minorBidi"/>
                <w:noProof/>
                <w:sz w:val="22"/>
                <w:szCs w:val="22"/>
                <w:lang w:val="en-US" w:eastAsia="en-US"/>
              </w:rPr>
              <w:tab/>
            </w:r>
            <w:r w:rsidR="00E348DE" w:rsidRPr="0073519E">
              <w:rPr>
                <w:rStyle w:val="Hyperlink"/>
                <w:noProof/>
              </w:rPr>
              <w:t>Continual improvement (Clause 10.3)</w:t>
            </w:r>
            <w:r w:rsidR="00E348DE">
              <w:rPr>
                <w:noProof/>
                <w:webHidden/>
              </w:rPr>
              <w:tab/>
            </w:r>
            <w:r w:rsidR="00E348DE">
              <w:rPr>
                <w:noProof/>
                <w:webHidden/>
              </w:rPr>
              <w:fldChar w:fldCharType="begin"/>
            </w:r>
            <w:r w:rsidR="00E348DE">
              <w:rPr>
                <w:noProof/>
                <w:webHidden/>
              </w:rPr>
              <w:instrText xml:space="preserve"> PAGEREF _Toc83302777 \h </w:instrText>
            </w:r>
            <w:r w:rsidR="00E348DE">
              <w:rPr>
                <w:noProof/>
                <w:webHidden/>
              </w:rPr>
            </w:r>
            <w:r w:rsidR="00E348DE">
              <w:rPr>
                <w:noProof/>
                <w:webHidden/>
              </w:rPr>
              <w:fldChar w:fldCharType="separate"/>
            </w:r>
            <w:r w:rsidR="00E348DE">
              <w:rPr>
                <w:noProof/>
                <w:webHidden/>
              </w:rPr>
              <w:t>10</w:t>
            </w:r>
            <w:r w:rsidR="00E348DE">
              <w:rPr>
                <w:noProof/>
                <w:webHidden/>
              </w:rPr>
              <w:fldChar w:fldCharType="end"/>
            </w:r>
          </w:hyperlink>
        </w:p>
        <w:p w:rsidR="00E348DE" w:rsidRDefault="000E4452">
          <w:pPr>
            <w:pStyle w:val="TOC1"/>
            <w:tabs>
              <w:tab w:val="right" w:leader="dot" w:pos="9820"/>
            </w:tabs>
            <w:rPr>
              <w:rFonts w:asciiTheme="minorHAnsi" w:eastAsiaTheme="minorEastAsia" w:hAnsiTheme="minorHAnsi" w:cstheme="minorBidi"/>
              <w:noProof/>
              <w:sz w:val="22"/>
              <w:szCs w:val="22"/>
              <w:lang w:val="en-US" w:eastAsia="en-US"/>
            </w:rPr>
          </w:pPr>
          <w:hyperlink w:anchor="_Toc83302778" w:history="1">
            <w:r w:rsidR="00E348DE" w:rsidRPr="0073519E">
              <w:rPr>
                <w:rStyle w:val="Hyperlink"/>
                <w:noProof/>
              </w:rPr>
              <w:t>Appendix 1</w:t>
            </w:r>
            <w:r w:rsidR="00E348DE">
              <w:rPr>
                <w:noProof/>
                <w:webHidden/>
              </w:rPr>
              <w:tab/>
            </w:r>
            <w:r w:rsidR="00E348DE">
              <w:rPr>
                <w:noProof/>
                <w:webHidden/>
              </w:rPr>
              <w:fldChar w:fldCharType="begin"/>
            </w:r>
            <w:r w:rsidR="00E348DE">
              <w:rPr>
                <w:noProof/>
                <w:webHidden/>
              </w:rPr>
              <w:instrText xml:space="preserve"> PAGEREF _Toc83302778 \h </w:instrText>
            </w:r>
            <w:r w:rsidR="00E348DE">
              <w:rPr>
                <w:noProof/>
                <w:webHidden/>
              </w:rPr>
            </w:r>
            <w:r w:rsidR="00E348DE">
              <w:rPr>
                <w:noProof/>
                <w:webHidden/>
              </w:rPr>
              <w:fldChar w:fldCharType="separate"/>
            </w:r>
            <w:r w:rsidR="00E348DE">
              <w:rPr>
                <w:noProof/>
                <w:webHidden/>
              </w:rPr>
              <w:t>11</w:t>
            </w:r>
            <w:r w:rsidR="00E348DE">
              <w:rPr>
                <w:noProof/>
                <w:webHidden/>
              </w:rPr>
              <w:fldChar w:fldCharType="end"/>
            </w:r>
          </w:hyperlink>
        </w:p>
        <w:p w:rsidR="00591B58" w:rsidRDefault="00591B58">
          <w:r>
            <w:rPr>
              <w:b/>
              <w:bCs/>
              <w:noProof/>
            </w:rPr>
            <w:fldChar w:fldCharType="end"/>
          </w:r>
        </w:p>
      </w:sdtContent>
    </w:sdt>
    <w:p w:rsidR="00591B58" w:rsidRDefault="00591B58" w:rsidP="00591B58">
      <w:pPr>
        <w:rPr>
          <w:lang w:val="en-US"/>
        </w:rPr>
      </w:pPr>
    </w:p>
    <w:p w:rsidR="00E348DE" w:rsidRDefault="00E348DE" w:rsidP="00591B58">
      <w:pPr>
        <w:rPr>
          <w:lang w:val="en-US"/>
        </w:rPr>
      </w:pPr>
    </w:p>
    <w:p w:rsidR="00E348DE" w:rsidRDefault="00E348DE" w:rsidP="00591B58">
      <w:pPr>
        <w:rPr>
          <w:lang w:val="en-US"/>
        </w:rPr>
      </w:pPr>
    </w:p>
    <w:p w:rsidR="00E348DE" w:rsidRDefault="00E348DE" w:rsidP="00591B58">
      <w:pPr>
        <w:rPr>
          <w:lang w:val="en-US"/>
        </w:rPr>
      </w:pPr>
    </w:p>
    <w:p w:rsidR="00E348DE" w:rsidRDefault="00E348DE" w:rsidP="00591B58">
      <w:pPr>
        <w:rPr>
          <w:lang w:val="en-US"/>
        </w:rPr>
      </w:pPr>
    </w:p>
    <w:p w:rsidR="00E348DE" w:rsidRDefault="00E348DE" w:rsidP="00591B58">
      <w:pPr>
        <w:rPr>
          <w:lang w:val="en-US"/>
        </w:rPr>
      </w:pPr>
    </w:p>
    <w:p w:rsidR="00E348DE" w:rsidRDefault="00E348DE" w:rsidP="00591B58">
      <w:pPr>
        <w:rPr>
          <w:lang w:val="en-US"/>
        </w:rPr>
      </w:pPr>
    </w:p>
    <w:p w:rsidR="00E348DE" w:rsidRDefault="00E348DE" w:rsidP="00591B58">
      <w:pPr>
        <w:rPr>
          <w:lang w:val="en-US"/>
        </w:rPr>
      </w:pPr>
    </w:p>
    <w:p w:rsidR="00E348DE" w:rsidRDefault="00E348DE" w:rsidP="00591B58">
      <w:pPr>
        <w:rPr>
          <w:lang w:val="en-US"/>
        </w:rPr>
      </w:pPr>
    </w:p>
    <w:p w:rsidR="00591B58" w:rsidRDefault="00591B58" w:rsidP="00591B58">
      <w:pPr>
        <w:rPr>
          <w:lang w:val="en-US"/>
        </w:rPr>
      </w:pPr>
    </w:p>
    <w:p w:rsidR="00591B58" w:rsidRDefault="00591B58" w:rsidP="00591B58">
      <w:pPr>
        <w:rPr>
          <w:lang w:val="en-US"/>
        </w:rPr>
      </w:pPr>
    </w:p>
    <w:p w:rsidR="00591B58" w:rsidRDefault="00591B58" w:rsidP="00591B58">
      <w:pPr>
        <w:rPr>
          <w:lang w:val="en-US"/>
        </w:rPr>
      </w:pPr>
    </w:p>
    <w:p w:rsidR="00591B58" w:rsidRDefault="00591B58" w:rsidP="00591B58">
      <w:pPr>
        <w:rPr>
          <w:lang w:val="en-US"/>
        </w:rPr>
      </w:pPr>
    </w:p>
    <w:p w:rsidR="00591B58" w:rsidRDefault="00591B58" w:rsidP="00591B58">
      <w:pPr>
        <w:rPr>
          <w:lang w:val="en-US"/>
        </w:rPr>
      </w:pPr>
    </w:p>
    <w:p w:rsidR="00591B58" w:rsidRDefault="00591B58" w:rsidP="00591B58">
      <w:pPr>
        <w:rPr>
          <w:lang w:val="en-US"/>
        </w:rPr>
      </w:pPr>
    </w:p>
    <w:p w:rsidR="00591B58" w:rsidRDefault="00591B58" w:rsidP="00591B58">
      <w:pPr>
        <w:rPr>
          <w:lang w:val="en-US"/>
        </w:rPr>
      </w:pPr>
    </w:p>
    <w:p w:rsidR="00591B58" w:rsidRDefault="00591B58" w:rsidP="00591B58">
      <w:pPr>
        <w:rPr>
          <w:lang w:val="en-US"/>
        </w:rPr>
      </w:pPr>
    </w:p>
    <w:p w:rsidR="00591B58" w:rsidRDefault="00591B58" w:rsidP="00591B58">
      <w:pPr>
        <w:rPr>
          <w:lang w:val="en-US"/>
        </w:rPr>
      </w:pPr>
    </w:p>
    <w:p w:rsidR="00591B58" w:rsidRDefault="00591B58" w:rsidP="00591B58">
      <w:pPr>
        <w:rPr>
          <w:lang w:val="en-US"/>
        </w:rPr>
      </w:pPr>
    </w:p>
    <w:p w:rsidR="00591B58" w:rsidRDefault="00591B58" w:rsidP="00591B58">
      <w:pPr>
        <w:rPr>
          <w:lang w:val="en-US"/>
        </w:rPr>
      </w:pPr>
    </w:p>
    <w:p w:rsidR="00591B58" w:rsidRDefault="00591B58" w:rsidP="00591B58">
      <w:pPr>
        <w:rPr>
          <w:lang w:val="en-US"/>
        </w:rPr>
      </w:pPr>
    </w:p>
    <w:p w:rsidR="00591B58" w:rsidRDefault="00591B58" w:rsidP="00591B58">
      <w:pPr>
        <w:rPr>
          <w:lang w:val="en-US"/>
        </w:rPr>
      </w:pPr>
    </w:p>
    <w:p w:rsidR="00591B58" w:rsidRDefault="00591B58" w:rsidP="00591B58">
      <w:pPr>
        <w:rPr>
          <w:lang w:val="en-US"/>
        </w:rPr>
      </w:pPr>
    </w:p>
    <w:p w:rsidR="00E6028D" w:rsidRPr="00A9546E" w:rsidRDefault="00591B58" w:rsidP="00E815F4">
      <w:pPr>
        <w:pStyle w:val="Heading1"/>
        <w:spacing w:line="360" w:lineRule="auto"/>
        <w:jc w:val="both"/>
      </w:pPr>
      <w:bookmarkStart w:id="0" w:name="_Toc83302739"/>
      <w:r>
        <w:lastRenderedPageBreak/>
        <w:t>I</w:t>
      </w:r>
      <w:r w:rsidR="00A9546E">
        <w:t>ntroductions</w:t>
      </w:r>
      <w:bookmarkEnd w:id="0"/>
    </w:p>
    <w:p w:rsidR="00AE2452" w:rsidRPr="00891B43" w:rsidRDefault="00A9546E" w:rsidP="00E815F4">
      <w:pPr>
        <w:pStyle w:val="Heading2"/>
        <w:spacing w:line="360" w:lineRule="auto"/>
        <w:jc w:val="both"/>
      </w:pPr>
      <w:bookmarkStart w:id="1" w:name="_Toc83302740"/>
      <w:r w:rsidRPr="00891B43">
        <w:t>Introduction to Lenzing Fibers Grimsby</w:t>
      </w:r>
      <w:bookmarkEnd w:id="1"/>
      <w:r w:rsidR="00152124">
        <w:t xml:space="preserve"> </w:t>
      </w:r>
    </w:p>
    <w:p w:rsidR="00A94EDE" w:rsidRPr="00E316DA" w:rsidRDefault="00A94EDE" w:rsidP="00E815F4">
      <w:pPr>
        <w:spacing w:line="360" w:lineRule="auto"/>
        <w:ind w:left="720" w:hanging="720"/>
        <w:jc w:val="both"/>
      </w:pPr>
      <w:r>
        <w:rPr>
          <w:rFonts w:cs="Arial"/>
          <w:szCs w:val="20"/>
        </w:rPr>
        <w:t xml:space="preserve">             </w:t>
      </w:r>
      <w:r w:rsidR="00A9546E">
        <w:rPr>
          <w:rFonts w:cs="Arial"/>
          <w:szCs w:val="20"/>
        </w:rPr>
        <w:t>Lenzing Fibers Grimsby Ltd is a member of the Lenzing Group</w:t>
      </w:r>
      <w:r>
        <w:rPr>
          <w:rFonts w:cs="Arial"/>
          <w:szCs w:val="20"/>
        </w:rPr>
        <w:t xml:space="preserve"> within the UK</w:t>
      </w:r>
      <w:r w:rsidR="00891B43">
        <w:rPr>
          <w:rFonts w:cs="Arial"/>
          <w:szCs w:val="20"/>
        </w:rPr>
        <w:t>, manufacturing Lyocell fib</w:t>
      </w:r>
      <w:r w:rsidR="00A9546E">
        <w:rPr>
          <w:rFonts w:cs="Arial"/>
          <w:szCs w:val="20"/>
        </w:rPr>
        <w:t>r</w:t>
      </w:r>
      <w:r w:rsidR="00891B43">
        <w:rPr>
          <w:rFonts w:cs="Arial"/>
          <w:szCs w:val="20"/>
        </w:rPr>
        <w:t>e</w:t>
      </w:r>
      <w:r w:rsidR="00A9546E">
        <w:rPr>
          <w:rFonts w:cs="Arial"/>
          <w:szCs w:val="20"/>
        </w:rPr>
        <w:t xml:space="preserve"> on a continuous production facility in Grimsby, North East L</w:t>
      </w:r>
      <w:r>
        <w:rPr>
          <w:rFonts w:cs="Arial"/>
          <w:szCs w:val="20"/>
        </w:rPr>
        <w:t>incolnshire</w:t>
      </w:r>
      <w:r w:rsidR="00A9546E">
        <w:rPr>
          <w:rFonts w:cs="Arial"/>
          <w:szCs w:val="20"/>
        </w:rPr>
        <w:t xml:space="preserve">. </w:t>
      </w:r>
      <w:r w:rsidR="00A9546E" w:rsidRPr="00010883">
        <w:rPr>
          <w:rFonts w:cs="Arial"/>
          <w:szCs w:val="20"/>
        </w:rPr>
        <w:t xml:space="preserve">The main activities carried out on site involve </w:t>
      </w:r>
      <w:r w:rsidR="00891B43">
        <w:rPr>
          <w:rFonts w:cs="Arial"/>
          <w:szCs w:val="20"/>
        </w:rPr>
        <w:t>making fibre</w:t>
      </w:r>
      <w:r w:rsidR="00A9546E">
        <w:rPr>
          <w:rFonts w:cs="Arial"/>
          <w:szCs w:val="20"/>
        </w:rPr>
        <w:t xml:space="preserve">s from cellulose dissolved in Amine Oxide solvent (N Methyl Morpholine-N-Oxide). </w:t>
      </w:r>
      <w:r w:rsidRPr="00E316DA">
        <w:t xml:space="preserve">Lyocell is the generic name for all fibres made from cellulose dissolved in </w:t>
      </w:r>
      <w:r w:rsidR="009C12D5">
        <w:t>this</w:t>
      </w:r>
      <w:r w:rsidRPr="00E316DA">
        <w:t xml:space="preserve"> solvent.  Tencel</w:t>
      </w:r>
      <w:r w:rsidRPr="00393B53">
        <w:rPr>
          <w:rFonts w:cs="Arial"/>
          <w:vertAlign w:val="superscript"/>
        </w:rPr>
        <w:t>®</w:t>
      </w:r>
      <w:r w:rsidRPr="00E316DA">
        <w:t xml:space="preserve"> is the brand name of certified fabrics made from Lenzing's lyocell fibre.</w:t>
      </w:r>
    </w:p>
    <w:p w:rsidR="00A9546E" w:rsidRDefault="00A9546E" w:rsidP="00E815F4">
      <w:pPr>
        <w:autoSpaceDE w:val="0"/>
        <w:autoSpaceDN w:val="0"/>
        <w:adjustRightInd w:val="0"/>
        <w:spacing w:line="360" w:lineRule="auto"/>
        <w:ind w:left="720"/>
        <w:jc w:val="both"/>
        <w:rPr>
          <w:rFonts w:cs="Arial"/>
          <w:szCs w:val="20"/>
        </w:rPr>
      </w:pPr>
    </w:p>
    <w:p w:rsidR="00A9546E" w:rsidRPr="00010883" w:rsidRDefault="00A9546E" w:rsidP="00E815F4">
      <w:pPr>
        <w:autoSpaceDE w:val="0"/>
        <w:autoSpaceDN w:val="0"/>
        <w:adjustRightInd w:val="0"/>
        <w:spacing w:line="360" w:lineRule="auto"/>
        <w:ind w:left="720"/>
        <w:jc w:val="both"/>
        <w:rPr>
          <w:rFonts w:cs="Arial"/>
          <w:szCs w:val="20"/>
        </w:rPr>
      </w:pPr>
      <w:r w:rsidRPr="00101E6E">
        <w:rPr>
          <w:rFonts w:cs="Arial"/>
          <w:szCs w:val="20"/>
        </w:rPr>
        <w:t>Under the Environmental Permitting Re</w:t>
      </w:r>
      <w:r w:rsidR="00101E6E" w:rsidRPr="00101E6E">
        <w:rPr>
          <w:rFonts w:cs="Arial"/>
          <w:szCs w:val="20"/>
        </w:rPr>
        <w:t>gulations the existing site has an e</w:t>
      </w:r>
      <w:r w:rsidRPr="00101E6E">
        <w:rPr>
          <w:rFonts w:cs="Arial"/>
          <w:szCs w:val="20"/>
        </w:rPr>
        <w:t xml:space="preserve">nvironmental </w:t>
      </w:r>
      <w:r w:rsidR="00903066">
        <w:rPr>
          <w:rFonts w:cs="Arial"/>
          <w:szCs w:val="20"/>
        </w:rPr>
        <w:t xml:space="preserve">permit </w:t>
      </w:r>
      <w:r w:rsidRPr="00101E6E">
        <w:rPr>
          <w:rFonts w:cs="Arial"/>
          <w:szCs w:val="20"/>
        </w:rPr>
        <w:t>(</w:t>
      </w:r>
      <w:r w:rsidR="00101E6E" w:rsidRPr="00101E6E">
        <w:rPr>
          <w:rFonts w:cs="Arial"/>
          <w:szCs w:val="20"/>
        </w:rPr>
        <w:t>SP3936HE/V003</w:t>
      </w:r>
      <w:r w:rsidRPr="00101E6E">
        <w:rPr>
          <w:rFonts w:cs="Arial"/>
          <w:szCs w:val="20"/>
        </w:rPr>
        <w:t>) to operate from the Environment Agency (EA).</w:t>
      </w:r>
    </w:p>
    <w:p w:rsidR="00A9546E" w:rsidRPr="00010883" w:rsidRDefault="00A9546E" w:rsidP="00E815F4">
      <w:pPr>
        <w:autoSpaceDE w:val="0"/>
        <w:autoSpaceDN w:val="0"/>
        <w:adjustRightInd w:val="0"/>
        <w:spacing w:line="360" w:lineRule="auto"/>
        <w:ind w:left="720"/>
        <w:jc w:val="both"/>
        <w:rPr>
          <w:rFonts w:cs="Arial"/>
          <w:szCs w:val="20"/>
        </w:rPr>
      </w:pPr>
    </w:p>
    <w:p w:rsidR="00A9546E" w:rsidRPr="00010883" w:rsidRDefault="00A9546E" w:rsidP="00E815F4">
      <w:pPr>
        <w:autoSpaceDE w:val="0"/>
        <w:autoSpaceDN w:val="0"/>
        <w:adjustRightInd w:val="0"/>
        <w:spacing w:line="360" w:lineRule="auto"/>
        <w:ind w:left="720"/>
        <w:jc w:val="both"/>
        <w:rPr>
          <w:rFonts w:cs="Arial"/>
          <w:szCs w:val="20"/>
        </w:rPr>
      </w:pPr>
      <w:r w:rsidRPr="00010883">
        <w:rPr>
          <w:rFonts w:cs="Arial"/>
          <w:szCs w:val="20"/>
        </w:rPr>
        <w:t xml:space="preserve">The site has an </w:t>
      </w:r>
      <w:r w:rsidR="0007206C">
        <w:rPr>
          <w:rFonts w:cs="Arial"/>
          <w:szCs w:val="20"/>
        </w:rPr>
        <w:t>integrated management s</w:t>
      </w:r>
      <w:r w:rsidRPr="00010883">
        <w:rPr>
          <w:rFonts w:cs="Arial"/>
          <w:szCs w:val="20"/>
        </w:rPr>
        <w:t>ystem</w:t>
      </w:r>
      <w:r w:rsidR="0007206C">
        <w:rPr>
          <w:rFonts w:cs="Arial"/>
          <w:szCs w:val="20"/>
        </w:rPr>
        <w:t xml:space="preserve"> covering environmental, health and safety and quality </w:t>
      </w:r>
      <w:r w:rsidRPr="00010883">
        <w:rPr>
          <w:rFonts w:cs="Arial"/>
          <w:szCs w:val="20"/>
        </w:rPr>
        <w:t xml:space="preserve"> which </w:t>
      </w:r>
      <w:r w:rsidR="0007206C">
        <w:rPr>
          <w:rFonts w:cs="Arial"/>
          <w:szCs w:val="20"/>
        </w:rPr>
        <w:t xml:space="preserve">all conform with ISO14001, ISO45001 and ISO9001 standards. </w:t>
      </w:r>
      <w:r w:rsidR="00472898">
        <w:rPr>
          <w:rFonts w:cs="Arial"/>
          <w:szCs w:val="20"/>
        </w:rPr>
        <w:t>Valid cerificates are held.</w:t>
      </w:r>
    </w:p>
    <w:p w:rsidR="00A9546E" w:rsidRDefault="00A9546E" w:rsidP="00E815F4">
      <w:pPr>
        <w:pStyle w:val="Heading2"/>
        <w:spacing w:line="360" w:lineRule="auto"/>
        <w:jc w:val="both"/>
      </w:pPr>
      <w:bookmarkStart w:id="2" w:name="_Toc83302741"/>
      <w:r>
        <w:t>Introduction to the Proposed Permit Changes</w:t>
      </w:r>
      <w:bookmarkEnd w:id="2"/>
    </w:p>
    <w:p w:rsidR="0073067E" w:rsidRDefault="00DD5140" w:rsidP="00E815F4">
      <w:pPr>
        <w:spacing w:line="360" w:lineRule="auto"/>
        <w:ind w:left="652"/>
        <w:jc w:val="both"/>
        <w:rPr>
          <w:color w:val="000000" w:themeColor="text1"/>
        </w:rPr>
      </w:pPr>
      <w:r>
        <w:rPr>
          <w:lang w:val="en-US"/>
        </w:rPr>
        <w:t>The introduction of the new ‘</w:t>
      </w:r>
      <w:r w:rsidRPr="00C67D1E">
        <w:rPr>
          <w:color w:val="000000" w:themeColor="text1"/>
        </w:rPr>
        <w:t xml:space="preserve">Best Available Techniques Reference Document for Common Waste Water and Waste Gas Treatment/Management Systems in the Chemical </w:t>
      </w:r>
      <w:proofErr w:type="gramStart"/>
      <w:r w:rsidR="00903066" w:rsidRPr="00C67D1E">
        <w:rPr>
          <w:color w:val="000000" w:themeColor="text1"/>
        </w:rPr>
        <w:t>Secto</w:t>
      </w:r>
      <w:r w:rsidR="00903066">
        <w:rPr>
          <w:color w:val="000000" w:themeColor="text1"/>
        </w:rPr>
        <w:t>r‘</w:t>
      </w:r>
      <w:r w:rsidR="00472898">
        <w:rPr>
          <w:color w:val="000000" w:themeColor="text1"/>
        </w:rPr>
        <w:t xml:space="preserve"> </w:t>
      </w:r>
      <w:r w:rsidR="00903066">
        <w:rPr>
          <w:color w:val="000000" w:themeColor="text1"/>
        </w:rPr>
        <w:t>(</w:t>
      </w:r>
      <w:proofErr w:type="gramEnd"/>
      <w:r>
        <w:rPr>
          <w:color w:val="000000" w:themeColor="text1"/>
        </w:rPr>
        <w:t>BREF)</w:t>
      </w:r>
      <w:r w:rsidR="00667931">
        <w:rPr>
          <w:color w:val="000000" w:themeColor="text1"/>
        </w:rPr>
        <w:t xml:space="preserve">, stricter COD targets within the EU Ecolabel </w:t>
      </w:r>
      <w:r w:rsidR="00472898">
        <w:rPr>
          <w:color w:val="000000" w:themeColor="text1"/>
        </w:rPr>
        <w:t xml:space="preserve">certification </w:t>
      </w:r>
      <w:r w:rsidR="00667931">
        <w:rPr>
          <w:color w:val="000000" w:themeColor="text1"/>
        </w:rPr>
        <w:t xml:space="preserve">and internal Lenzing targets for </w:t>
      </w:r>
      <w:r w:rsidR="00472898">
        <w:rPr>
          <w:color w:val="000000" w:themeColor="text1"/>
        </w:rPr>
        <w:t xml:space="preserve">reducing </w:t>
      </w:r>
      <w:r w:rsidR="00667931">
        <w:rPr>
          <w:color w:val="000000" w:themeColor="text1"/>
        </w:rPr>
        <w:t>COD have all led to the decision to construct a water water treatment plant at Lenzing Fibers Grimsby</w:t>
      </w:r>
      <w:r w:rsidR="00B11280">
        <w:rPr>
          <w:color w:val="000000" w:themeColor="text1"/>
        </w:rPr>
        <w:t xml:space="preserve"> relating to the scheduled environmental permitting activity: </w:t>
      </w:r>
      <w:r w:rsidR="00B11280" w:rsidRPr="00667931">
        <w:rPr>
          <w:color w:val="000000" w:themeColor="text1"/>
        </w:rPr>
        <w:t>S5.7 part A (1) (a)</w:t>
      </w:r>
      <w:r w:rsidR="00B11280">
        <w:rPr>
          <w:color w:val="000000" w:themeColor="text1"/>
        </w:rPr>
        <w:t xml:space="preserve">. </w:t>
      </w:r>
      <w:r w:rsidR="00667931">
        <w:rPr>
          <w:color w:val="000000" w:themeColor="text1"/>
        </w:rPr>
        <w:t xml:space="preserve">This requires a substantial permit variation application of which this managment system summary is required for. </w:t>
      </w:r>
    </w:p>
    <w:p w:rsidR="00A9546E" w:rsidRDefault="00A9546E" w:rsidP="00E815F4">
      <w:pPr>
        <w:pStyle w:val="Heading1"/>
        <w:spacing w:line="360" w:lineRule="auto"/>
        <w:jc w:val="both"/>
      </w:pPr>
      <w:bookmarkStart w:id="3" w:name="_Toc83302742"/>
      <w:r>
        <w:t>Environmental Management System</w:t>
      </w:r>
      <w:bookmarkEnd w:id="3"/>
      <w:r>
        <w:t xml:space="preserve"> </w:t>
      </w:r>
    </w:p>
    <w:p w:rsidR="00C274DD" w:rsidRDefault="00A9546E" w:rsidP="00E815F4">
      <w:pPr>
        <w:spacing w:line="360" w:lineRule="auto"/>
        <w:ind w:left="652"/>
        <w:jc w:val="both"/>
        <w:rPr>
          <w:rFonts w:cs="Arial"/>
          <w:szCs w:val="20"/>
        </w:rPr>
      </w:pPr>
      <w:r>
        <w:rPr>
          <w:rFonts w:cs="Arial"/>
          <w:color w:val="000000"/>
          <w:szCs w:val="20"/>
        </w:rPr>
        <w:t xml:space="preserve">The Grimsby Lenzing site </w:t>
      </w:r>
      <w:r w:rsidR="00C33500">
        <w:t>is</w:t>
      </w:r>
      <w:r w:rsidR="00C33500" w:rsidRPr="00575FB1">
        <w:t xml:space="preserve"> regulated by the Environment Agency under the </w:t>
      </w:r>
      <w:r w:rsidR="00424484" w:rsidRPr="0007206C">
        <w:t>Env</w:t>
      </w:r>
      <w:r w:rsidR="00A372F6" w:rsidRPr="0007206C">
        <w:t>ironmental Permiting R</w:t>
      </w:r>
      <w:r w:rsidR="00424484" w:rsidRPr="0007206C">
        <w:t xml:space="preserve">egulations 2016. </w:t>
      </w:r>
      <w:r w:rsidR="00BE6AC0">
        <w:t xml:space="preserve">It also is </w:t>
      </w:r>
      <w:r>
        <w:rPr>
          <w:rFonts w:cs="Arial"/>
          <w:color w:val="000000"/>
          <w:szCs w:val="20"/>
        </w:rPr>
        <w:t xml:space="preserve">certified to the ISO14001 Environmental Management System standard since </w:t>
      </w:r>
      <w:r w:rsidR="009F223C" w:rsidRPr="0007206C">
        <w:rPr>
          <w:rFonts w:cs="Arial"/>
          <w:color w:val="000000"/>
          <w:szCs w:val="20"/>
        </w:rPr>
        <w:t>24th July 2003</w:t>
      </w:r>
      <w:r w:rsidR="00424484" w:rsidRPr="0007206C">
        <w:rPr>
          <w:rFonts w:cs="Arial"/>
          <w:color w:val="000000"/>
          <w:szCs w:val="20"/>
        </w:rPr>
        <w:t>.</w:t>
      </w:r>
      <w:r w:rsidR="00424484">
        <w:rPr>
          <w:rFonts w:cs="Arial"/>
          <w:color w:val="000000"/>
          <w:szCs w:val="20"/>
        </w:rPr>
        <w:t xml:space="preserve"> </w:t>
      </w:r>
      <w:r>
        <w:rPr>
          <w:rFonts w:cs="Arial"/>
          <w:color w:val="000000"/>
          <w:szCs w:val="20"/>
        </w:rPr>
        <w:t xml:space="preserve">This system </w:t>
      </w:r>
      <w:r w:rsidR="00C274DD">
        <w:rPr>
          <w:rFonts w:cs="Arial"/>
          <w:color w:val="000000"/>
          <w:szCs w:val="20"/>
        </w:rPr>
        <w:t>uses</w:t>
      </w:r>
      <w:r>
        <w:rPr>
          <w:rFonts w:cs="Arial"/>
          <w:color w:val="000000"/>
          <w:szCs w:val="20"/>
        </w:rPr>
        <w:t xml:space="preserve"> established business standards and procedures for compliance with the EMS</w:t>
      </w:r>
      <w:r w:rsidR="00472898">
        <w:rPr>
          <w:rFonts w:cs="Arial"/>
          <w:color w:val="000000"/>
          <w:szCs w:val="20"/>
        </w:rPr>
        <w:t xml:space="preserve"> and</w:t>
      </w:r>
      <w:r>
        <w:rPr>
          <w:rFonts w:cs="Arial"/>
          <w:color w:val="000000"/>
          <w:szCs w:val="20"/>
        </w:rPr>
        <w:t xml:space="preserve"> ensures a documented management system </w:t>
      </w:r>
      <w:r w:rsidR="00472898">
        <w:rPr>
          <w:rFonts w:cs="Arial"/>
          <w:color w:val="000000"/>
          <w:szCs w:val="20"/>
        </w:rPr>
        <w:t xml:space="preserve">is in place </w:t>
      </w:r>
      <w:r>
        <w:rPr>
          <w:rFonts w:cs="Arial"/>
          <w:color w:val="000000"/>
          <w:szCs w:val="20"/>
        </w:rPr>
        <w:t>to effectively control all potentially environmentally harmful processes. This is achieved through an intranet based integrated management system</w:t>
      </w:r>
      <w:r w:rsidR="00472898">
        <w:rPr>
          <w:rFonts w:cs="Arial"/>
          <w:color w:val="000000"/>
          <w:szCs w:val="20"/>
        </w:rPr>
        <w:t xml:space="preserve"> (IMS)</w:t>
      </w:r>
      <w:r>
        <w:rPr>
          <w:rFonts w:cs="Arial"/>
          <w:color w:val="000000"/>
          <w:szCs w:val="20"/>
        </w:rPr>
        <w:t xml:space="preserve"> approac</w:t>
      </w:r>
      <w:r w:rsidRPr="009F223C">
        <w:rPr>
          <w:rFonts w:cs="Arial"/>
          <w:szCs w:val="20"/>
        </w:rPr>
        <w:t>h</w:t>
      </w:r>
      <w:r w:rsidR="009F223C" w:rsidRPr="009F223C">
        <w:rPr>
          <w:rFonts w:cs="Arial"/>
          <w:szCs w:val="20"/>
        </w:rPr>
        <w:t xml:space="preserve">. </w:t>
      </w:r>
      <w:r w:rsidR="00A94EDE">
        <w:rPr>
          <w:rFonts w:cs="Arial"/>
          <w:szCs w:val="20"/>
        </w:rPr>
        <w:t>T</w:t>
      </w:r>
      <w:r w:rsidR="009F223C">
        <w:rPr>
          <w:rFonts w:cs="Arial"/>
          <w:szCs w:val="20"/>
        </w:rPr>
        <w:t xml:space="preserve">his </w:t>
      </w:r>
      <w:r w:rsidR="00C274DD">
        <w:rPr>
          <w:rFonts w:cs="Arial"/>
          <w:szCs w:val="20"/>
        </w:rPr>
        <w:t>IMS contains</w:t>
      </w:r>
      <w:r w:rsidR="009F223C">
        <w:rPr>
          <w:rFonts w:cs="Arial"/>
          <w:szCs w:val="20"/>
        </w:rPr>
        <w:t xml:space="preserve"> all </w:t>
      </w:r>
      <w:r w:rsidR="00A94EDE">
        <w:rPr>
          <w:rFonts w:cs="Arial"/>
          <w:szCs w:val="20"/>
        </w:rPr>
        <w:t>releavant procedur</w:t>
      </w:r>
      <w:r w:rsidR="00903066">
        <w:rPr>
          <w:rFonts w:cs="Arial"/>
          <w:szCs w:val="20"/>
        </w:rPr>
        <w:t xml:space="preserve">es and standards ranging from </w:t>
      </w:r>
      <w:r w:rsidR="00F43757">
        <w:rPr>
          <w:rFonts w:cs="Arial"/>
          <w:szCs w:val="20"/>
        </w:rPr>
        <w:t>global</w:t>
      </w:r>
      <w:r w:rsidR="00903066">
        <w:rPr>
          <w:rFonts w:cs="Arial"/>
          <w:szCs w:val="20"/>
        </w:rPr>
        <w:t xml:space="preserve"> down to site specific </w:t>
      </w:r>
      <w:r w:rsidR="00C274DD">
        <w:rPr>
          <w:rFonts w:cs="Arial"/>
          <w:szCs w:val="20"/>
        </w:rPr>
        <w:t>relevance.</w:t>
      </w:r>
    </w:p>
    <w:p w:rsidR="00A94EDE" w:rsidRDefault="00A94EDE" w:rsidP="00E815F4">
      <w:pPr>
        <w:spacing w:line="360" w:lineRule="auto"/>
        <w:ind w:left="652"/>
        <w:jc w:val="both"/>
        <w:rPr>
          <w:rFonts w:cs="Arial"/>
          <w:color w:val="000000"/>
          <w:szCs w:val="20"/>
        </w:rPr>
      </w:pPr>
      <w:r>
        <w:rPr>
          <w:rFonts w:cs="Arial"/>
          <w:color w:val="000000"/>
          <w:szCs w:val="20"/>
        </w:rPr>
        <w:t xml:space="preserve">The EMS already provides an adequate vehicle for ensuring continued compliance with relevant environmental legislation. Key environmental aspects and impacts for the site have been identified </w:t>
      </w:r>
      <w:r w:rsidR="00880BC4">
        <w:rPr>
          <w:rFonts w:cs="Arial"/>
          <w:color w:val="000000"/>
          <w:szCs w:val="20"/>
        </w:rPr>
        <w:t xml:space="preserve">with </w:t>
      </w:r>
      <w:r w:rsidR="00880BC4">
        <w:rPr>
          <w:rFonts w:cs="Arial"/>
          <w:color w:val="000000"/>
          <w:szCs w:val="20"/>
        </w:rPr>
        <w:lastRenderedPageBreak/>
        <w:t xml:space="preserve">the Compliance Obligation Risk Evaluation (CORE) register </w:t>
      </w:r>
      <w:r>
        <w:rPr>
          <w:rFonts w:cs="Arial"/>
          <w:color w:val="000000"/>
          <w:szCs w:val="20"/>
        </w:rPr>
        <w:t>and will be brought in line with the new permit once the permit variation has been agreed.</w:t>
      </w:r>
    </w:p>
    <w:p w:rsidR="00D44D93" w:rsidRDefault="008760E1" w:rsidP="00E815F4">
      <w:pPr>
        <w:pStyle w:val="Heading2"/>
        <w:spacing w:line="360" w:lineRule="auto"/>
        <w:jc w:val="both"/>
      </w:pPr>
      <w:bookmarkStart w:id="4" w:name="_Toc83302743"/>
      <w:r>
        <w:t>Context of the organization (Clause 4)</w:t>
      </w:r>
      <w:bookmarkEnd w:id="4"/>
    </w:p>
    <w:p w:rsidR="00891B43" w:rsidRPr="00560F36" w:rsidRDefault="00B22915" w:rsidP="00E815F4">
      <w:pPr>
        <w:pStyle w:val="Heading3"/>
        <w:spacing w:line="360" w:lineRule="auto"/>
        <w:jc w:val="both"/>
      </w:pPr>
      <w:bookmarkStart w:id="5" w:name="_Toc83302744"/>
      <w:r w:rsidRPr="00560F36">
        <w:t>Scope of the Environmental Management System (Clause 4.3)</w:t>
      </w:r>
      <w:bookmarkEnd w:id="5"/>
    </w:p>
    <w:p w:rsidR="00B22915" w:rsidRPr="00B22915" w:rsidRDefault="00B22915" w:rsidP="00E815F4">
      <w:pPr>
        <w:spacing w:line="360" w:lineRule="auto"/>
        <w:ind w:left="652"/>
        <w:jc w:val="both"/>
        <w:rPr>
          <w:lang w:val="en-US"/>
        </w:rPr>
      </w:pPr>
      <w:r>
        <w:rPr>
          <w:lang w:val="en-US"/>
        </w:rPr>
        <w:t>The scope of the Lenzing Fibers Grimsby management system includes all activities within the site boundary that are relevant to the particular management system</w:t>
      </w:r>
      <w:r w:rsidR="009B6D74">
        <w:rPr>
          <w:lang w:val="en-US"/>
        </w:rPr>
        <w:t xml:space="preserve">. Upstream and downstream </w:t>
      </w:r>
      <w:r w:rsidR="00C274DD">
        <w:rPr>
          <w:lang w:val="en-US"/>
        </w:rPr>
        <w:t>partners</w:t>
      </w:r>
      <w:r w:rsidR="009B6D74">
        <w:rPr>
          <w:lang w:val="en-US"/>
        </w:rPr>
        <w:t xml:space="preserve"> such as suppliers, customers and haulage firms are included within the scope but limited to the appropriate level of influence that Lenzing Grimsby </w:t>
      </w:r>
      <w:r w:rsidR="00C274DD">
        <w:rPr>
          <w:lang w:val="en-US"/>
        </w:rPr>
        <w:t>have over</w:t>
      </w:r>
      <w:r w:rsidR="009B6D74">
        <w:rPr>
          <w:lang w:val="en-US"/>
        </w:rPr>
        <w:t xml:space="preserve"> their activities.</w:t>
      </w:r>
      <w:r w:rsidR="00C37DCA">
        <w:rPr>
          <w:lang w:val="en-US"/>
        </w:rPr>
        <w:t xml:space="preserve"> </w:t>
      </w:r>
    </w:p>
    <w:p w:rsidR="008760E1" w:rsidRDefault="008760E1" w:rsidP="00E815F4">
      <w:pPr>
        <w:pStyle w:val="Heading2"/>
        <w:spacing w:line="360" w:lineRule="auto"/>
        <w:jc w:val="both"/>
      </w:pPr>
      <w:bookmarkStart w:id="6" w:name="_Toc83302745"/>
      <w:r>
        <w:t>Leadership (Clause 5)</w:t>
      </w:r>
      <w:bookmarkEnd w:id="6"/>
    </w:p>
    <w:p w:rsidR="00891B43" w:rsidRPr="00560F36" w:rsidRDefault="009B6D74" w:rsidP="00E815F4">
      <w:pPr>
        <w:pStyle w:val="Heading3"/>
        <w:spacing w:line="360" w:lineRule="auto"/>
        <w:jc w:val="both"/>
      </w:pPr>
      <w:bookmarkStart w:id="7" w:name="_Toc83302746"/>
      <w:r w:rsidRPr="00560F36">
        <w:t>Leadership and Commitment (Clause 5.1)</w:t>
      </w:r>
      <w:bookmarkEnd w:id="7"/>
    </w:p>
    <w:p w:rsidR="00C37E45" w:rsidRDefault="00C37E45" w:rsidP="00E815F4">
      <w:pPr>
        <w:spacing w:line="360" w:lineRule="auto"/>
        <w:ind w:left="652"/>
        <w:jc w:val="both"/>
        <w:rPr>
          <w:lang w:val="en-US"/>
        </w:rPr>
      </w:pPr>
      <w:r>
        <w:rPr>
          <w:lang w:val="en-US"/>
        </w:rPr>
        <w:t xml:space="preserve">The Operations Director holds </w:t>
      </w:r>
      <w:r w:rsidR="00C274DD">
        <w:rPr>
          <w:lang w:val="en-US"/>
        </w:rPr>
        <w:t xml:space="preserve">the </w:t>
      </w:r>
      <w:r>
        <w:rPr>
          <w:lang w:val="en-US"/>
        </w:rPr>
        <w:t xml:space="preserve">responsibility </w:t>
      </w:r>
      <w:r w:rsidR="00C274DD">
        <w:rPr>
          <w:lang w:val="en-US"/>
        </w:rPr>
        <w:t>of ensuring</w:t>
      </w:r>
      <w:r>
        <w:rPr>
          <w:lang w:val="en-US"/>
        </w:rPr>
        <w:t xml:space="preserve"> the resources needed for implementation and continual improv</w:t>
      </w:r>
      <w:r w:rsidR="00C274DD">
        <w:rPr>
          <w:lang w:val="en-US"/>
        </w:rPr>
        <w:t xml:space="preserve">ement of the EMS are available with </w:t>
      </w:r>
      <w:r>
        <w:rPr>
          <w:lang w:val="en-US"/>
        </w:rPr>
        <w:t>continuous improvement a key part of the ISO 14001:2015</w:t>
      </w:r>
      <w:r w:rsidR="00C274DD">
        <w:rPr>
          <w:lang w:val="en-US"/>
        </w:rPr>
        <w:t xml:space="preserve"> standard</w:t>
      </w:r>
      <w:r>
        <w:rPr>
          <w:lang w:val="en-US"/>
        </w:rPr>
        <w:t xml:space="preserve">. </w:t>
      </w:r>
      <w:r w:rsidR="00C274DD">
        <w:rPr>
          <w:lang w:val="en-US"/>
        </w:rPr>
        <w:t>M</w:t>
      </w:r>
      <w:r>
        <w:rPr>
          <w:lang w:val="en-US"/>
        </w:rPr>
        <w:t xml:space="preserve">anagement must also ensure that environmental objectives set align with the strategic direction of the business each year. </w:t>
      </w:r>
    </w:p>
    <w:p w:rsidR="009B6D74" w:rsidRPr="00560F36" w:rsidRDefault="009B6D74" w:rsidP="00E815F4">
      <w:pPr>
        <w:pStyle w:val="Heading3"/>
        <w:spacing w:line="360" w:lineRule="auto"/>
        <w:jc w:val="both"/>
      </w:pPr>
      <w:bookmarkStart w:id="8" w:name="_Toc83302747"/>
      <w:r w:rsidRPr="00560F36">
        <w:t>Environmental Policy (Clause 5.2)</w:t>
      </w:r>
      <w:bookmarkEnd w:id="8"/>
      <w:r w:rsidR="00C2079D" w:rsidRPr="00560F36">
        <w:t xml:space="preserve"> </w:t>
      </w:r>
    </w:p>
    <w:p w:rsidR="009B6D74" w:rsidRPr="00AE6497" w:rsidRDefault="00AE6497" w:rsidP="00E815F4">
      <w:pPr>
        <w:spacing w:line="360" w:lineRule="auto"/>
        <w:ind w:left="652"/>
        <w:jc w:val="both"/>
        <w:rPr>
          <w:lang w:val="en-US"/>
        </w:rPr>
      </w:pPr>
      <w:r>
        <w:rPr>
          <w:lang w:val="en-US"/>
        </w:rPr>
        <w:t xml:space="preserve">The Grimsby site follows the </w:t>
      </w:r>
      <w:r w:rsidR="008760E1">
        <w:rPr>
          <w:lang w:val="en-US"/>
        </w:rPr>
        <w:t xml:space="preserve">Global </w:t>
      </w:r>
      <w:r>
        <w:rPr>
          <w:lang w:val="en-US"/>
        </w:rPr>
        <w:t>Policy for Safety, Health and Environment (</w:t>
      </w:r>
      <w:r w:rsidR="008760E1">
        <w:rPr>
          <w:lang w:val="en-US"/>
        </w:rPr>
        <w:t>SHE</w:t>
      </w:r>
      <w:r w:rsidRPr="00D6750B">
        <w:rPr>
          <w:lang w:val="en-US"/>
        </w:rPr>
        <w:t>)</w:t>
      </w:r>
      <w:r w:rsidR="00D6750B" w:rsidRPr="00D6750B">
        <w:rPr>
          <w:lang w:val="en-US"/>
        </w:rPr>
        <w:t xml:space="preserve">. Appendix 1 </w:t>
      </w:r>
      <w:r w:rsidR="00C274DD">
        <w:rPr>
          <w:lang w:val="en-US"/>
        </w:rPr>
        <w:t>shows this policy</w:t>
      </w:r>
      <w:r w:rsidR="00D6750B">
        <w:rPr>
          <w:lang w:val="en-US"/>
        </w:rPr>
        <w:t>.</w:t>
      </w:r>
      <w:r>
        <w:rPr>
          <w:lang w:val="en-US"/>
        </w:rPr>
        <w:t xml:space="preserve"> </w:t>
      </w:r>
      <w:r w:rsidR="00C274DD">
        <w:rPr>
          <w:lang w:val="en-US"/>
        </w:rPr>
        <w:t>It</w:t>
      </w:r>
      <w:r>
        <w:rPr>
          <w:lang w:val="en-US"/>
        </w:rPr>
        <w:t xml:space="preserve"> highlights the importance pla</w:t>
      </w:r>
      <w:r w:rsidR="00C274DD">
        <w:rPr>
          <w:lang w:val="en-US"/>
        </w:rPr>
        <w:t>ced on environmental protection stating</w:t>
      </w:r>
      <w:r>
        <w:rPr>
          <w:lang w:val="en-US"/>
        </w:rPr>
        <w:t xml:space="preserve"> that our SHE ambitions are driven by a strong belief that protecting people from harm and preserving the environment are fundamental prerequisites for doing business</w:t>
      </w:r>
      <w:r w:rsidR="00C274DD">
        <w:rPr>
          <w:lang w:val="en-US"/>
        </w:rPr>
        <w:t xml:space="preserve"> and that we </w:t>
      </w:r>
      <w:r w:rsidR="00B235D2">
        <w:rPr>
          <w:lang w:val="en-US"/>
        </w:rPr>
        <w:t>minimis</w:t>
      </w:r>
      <w:r w:rsidR="00C274DD">
        <w:rPr>
          <w:lang w:val="en-US"/>
        </w:rPr>
        <w:t xml:space="preserve"> emissions, waste and</w:t>
      </w:r>
      <w:r w:rsidR="00B235D2">
        <w:rPr>
          <w:lang w:val="en-US"/>
        </w:rPr>
        <w:t xml:space="preserve"> ensure resource efficiency</w:t>
      </w:r>
      <w:r>
        <w:rPr>
          <w:lang w:val="en-US"/>
        </w:rPr>
        <w:t xml:space="preserve">. </w:t>
      </w:r>
    </w:p>
    <w:p w:rsidR="009B6D74" w:rsidRPr="00560F36" w:rsidRDefault="009B6D74" w:rsidP="00E815F4">
      <w:pPr>
        <w:pStyle w:val="Heading3"/>
        <w:spacing w:line="360" w:lineRule="auto"/>
        <w:jc w:val="both"/>
      </w:pPr>
      <w:bookmarkStart w:id="9" w:name="_Toc83302748"/>
      <w:r w:rsidRPr="00560F36">
        <w:t>Organisational roles, responsibilities and authorities</w:t>
      </w:r>
      <w:r w:rsidR="00C2079D" w:rsidRPr="00560F36">
        <w:t xml:space="preserve"> (Clause 5.3)</w:t>
      </w:r>
      <w:bookmarkEnd w:id="9"/>
      <w:r w:rsidR="00C2079D" w:rsidRPr="00560F36">
        <w:t xml:space="preserve"> </w:t>
      </w:r>
    </w:p>
    <w:p w:rsidR="00C2079D" w:rsidRDefault="00C80D30" w:rsidP="00E815F4">
      <w:pPr>
        <w:spacing w:line="360" w:lineRule="auto"/>
        <w:ind w:left="652"/>
        <w:jc w:val="both"/>
        <w:rPr>
          <w:lang w:val="en-US"/>
        </w:rPr>
      </w:pPr>
      <w:r>
        <w:rPr>
          <w:lang w:val="en-US"/>
        </w:rPr>
        <w:t>A</w:t>
      </w:r>
      <w:r w:rsidR="00AE6497">
        <w:rPr>
          <w:lang w:val="en-US"/>
        </w:rPr>
        <w:t xml:space="preserve"> current organogram </w:t>
      </w:r>
      <w:r>
        <w:rPr>
          <w:lang w:val="en-US"/>
        </w:rPr>
        <w:t xml:space="preserve">is </w:t>
      </w:r>
      <w:r w:rsidR="00AE6497">
        <w:rPr>
          <w:lang w:val="en-US"/>
        </w:rPr>
        <w:t xml:space="preserve">available from the Lenzing </w:t>
      </w:r>
      <w:r w:rsidR="00443F5F">
        <w:rPr>
          <w:lang w:val="en-US"/>
        </w:rPr>
        <w:t>G</w:t>
      </w:r>
      <w:r w:rsidR="00AE6497">
        <w:rPr>
          <w:lang w:val="en-US"/>
        </w:rPr>
        <w:t>lobal a</w:t>
      </w:r>
      <w:r w:rsidR="00461D69">
        <w:rPr>
          <w:lang w:val="en-US"/>
        </w:rPr>
        <w:t>nd</w:t>
      </w:r>
      <w:r w:rsidR="00AE6497">
        <w:rPr>
          <w:lang w:val="en-US"/>
        </w:rPr>
        <w:t xml:space="preserve"> Grimsby intranet </w:t>
      </w:r>
      <w:r w:rsidR="00443F5F">
        <w:rPr>
          <w:lang w:val="en-US"/>
        </w:rPr>
        <w:t xml:space="preserve">site </w:t>
      </w:r>
      <w:r w:rsidR="00461D69">
        <w:rPr>
          <w:lang w:val="en-US"/>
        </w:rPr>
        <w:t>displaying the hierarchal roles within departments – including the SHE team.</w:t>
      </w:r>
      <w:r w:rsidR="00991E0C">
        <w:rPr>
          <w:lang w:val="en-US"/>
        </w:rPr>
        <w:t xml:space="preserve"> </w:t>
      </w:r>
      <w:r w:rsidR="00443F5F">
        <w:rPr>
          <w:lang w:val="en-US"/>
        </w:rPr>
        <w:t>The business procedure BP</w:t>
      </w:r>
      <w:r w:rsidR="00B235D2">
        <w:rPr>
          <w:lang w:val="en-US"/>
        </w:rPr>
        <w:t>0</w:t>
      </w:r>
      <w:r w:rsidR="00443F5F">
        <w:rPr>
          <w:lang w:val="en-US"/>
        </w:rPr>
        <w:t>92 titled Environmental Responsibilities details how it is the responsibility of the Operations Director at Grimsby to set environmental policy and provide the necessary resources in terms of people and finance to succeed. The procedure contains a table stating the environmental responsibilities of each line manager who may delegate these further. It also states a</w:t>
      </w:r>
      <w:r w:rsidR="00F43757">
        <w:rPr>
          <w:lang w:val="en-US"/>
        </w:rPr>
        <w:t xml:space="preserve"> main contact along with secondary </w:t>
      </w:r>
      <w:r w:rsidR="00443F5F">
        <w:rPr>
          <w:lang w:val="en-US"/>
        </w:rPr>
        <w:t xml:space="preserve">or deputy contact for some responsibilities. </w:t>
      </w:r>
    </w:p>
    <w:p w:rsidR="008760E1" w:rsidRDefault="008760E1" w:rsidP="00E815F4">
      <w:pPr>
        <w:pStyle w:val="Heading2"/>
        <w:spacing w:line="360" w:lineRule="auto"/>
        <w:jc w:val="both"/>
      </w:pPr>
      <w:bookmarkStart w:id="10" w:name="_Toc83302749"/>
      <w:r>
        <w:t>Planning (Clause 6)</w:t>
      </w:r>
      <w:bookmarkEnd w:id="10"/>
      <w:r w:rsidR="003F4A49">
        <w:t xml:space="preserve"> </w:t>
      </w:r>
    </w:p>
    <w:p w:rsidR="008760E1" w:rsidRPr="00560F36" w:rsidRDefault="00C2079D" w:rsidP="00E815F4">
      <w:pPr>
        <w:pStyle w:val="Heading3"/>
        <w:spacing w:line="360" w:lineRule="auto"/>
        <w:jc w:val="both"/>
      </w:pPr>
      <w:bookmarkStart w:id="11" w:name="_Toc83302750"/>
      <w:r w:rsidRPr="00560F36">
        <w:t xml:space="preserve">Actions to address risks and opportunities </w:t>
      </w:r>
      <w:r w:rsidR="008760E1" w:rsidRPr="00560F36">
        <w:t>(Clause 6.1)</w:t>
      </w:r>
      <w:bookmarkEnd w:id="11"/>
    </w:p>
    <w:p w:rsidR="00C2079D" w:rsidRDefault="00C2079D" w:rsidP="00E815F4">
      <w:pPr>
        <w:pStyle w:val="Heading3"/>
        <w:spacing w:line="360" w:lineRule="auto"/>
        <w:jc w:val="both"/>
      </w:pPr>
      <w:bookmarkStart w:id="12" w:name="_Toc83302751"/>
      <w:r w:rsidRPr="008760E1">
        <w:t>General (Clause 6.1.1)</w:t>
      </w:r>
      <w:bookmarkEnd w:id="12"/>
    </w:p>
    <w:p w:rsidR="008760E1" w:rsidRPr="008760E1" w:rsidRDefault="00CB3E9E" w:rsidP="00E815F4">
      <w:pPr>
        <w:spacing w:line="360" w:lineRule="auto"/>
        <w:ind w:left="652"/>
        <w:jc w:val="both"/>
        <w:rPr>
          <w:lang w:val="de-AT"/>
        </w:rPr>
      </w:pPr>
      <w:r>
        <w:rPr>
          <w:lang w:val="de-AT"/>
        </w:rPr>
        <w:t xml:space="preserve">How the company complies with 6.1.1 to 6.1.4 is </w:t>
      </w:r>
      <w:r w:rsidR="00F43757">
        <w:rPr>
          <w:lang w:val="de-AT"/>
        </w:rPr>
        <w:t>summarised</w:t>
      </w:r>
      <w:r>
        <w:rPr>
          <w:lang w:val="de-AT"/>
        </w:rPr>
        <w:t xml:space="preserve"> below and considers the scope of the business operations, interested parties, and their associated needs and expectations as ISO14001:2015 states. </w:t>
      </w:r>
    </w:p>
    <w:p w:rsidR="00C2079D" w:rsidRDefault="00C2079D" w:rsidP="00E815F4">
      <w:pPr>
        <w:pStyle w:val="Heading4"/>
        <w:jc w:val="both"/>
        <w:rPr>
          <w:color w:val="FF0000"/>
        </w:rPr>
      </w:pPr>
      <w:r w:rsidRPr="00C43BDE">
        <w:t xml:space="preserve">Actions to address risks and opportunities – </w:t>
      </w:r>
      <w:r w:rsidRPr="00F43757">
        <w:t>Environmental aspects</w:t>
      </w:r>
      <w:r w:rsidRPr="00C43BDE">
        <w:t xml:space="preserve"> (Clause 6.1.2) </w:t>
      </w:r>
    </w:p>
    <w:p w:rsidR="00F43757" w:rsidRPr="003070CF" w:rsidRDefault="00F43757" w:rsidP="00E815F4">
      <w:pPr>
        <w:spacing w:line="360" w:lineRule="auto"/>
        <w:ind w:left="708"/>
        <w:jc w:val="both"/>
        <w:rPr>
          <w:color w:val="FF0000"/>
          <w:lang w:val="de-AT"/>
        </w:rPr>
      </w:pPr>
      <w:r>
        <w:rPr>
          <w:lang w:val="de-AT"/>
        </w:rPr>
        <w:t xml:space="preserve">The CORE register contains a section on environmental aspects and associated impacts that may occur for a variety of business areas. This includes raw materials, fiberline, and off site activities for example. It calculates the significance of the environmental aspect based on frequency, severity, compliance status and risk or opportunities status with this significance then leading to a categorisation of the impact being significant or not with scoring of A, B and  C – A being the most significant and C least significant. </w:t>
      </w:r>
      <w:r w:rsidRPr="003070CF">
        <w:rPr>
          <w:lang w:val="de-AT"/>
        </w:rPr>
        <w:t>The top 3 significant impacts and their causal aspects are re</w:t>
      </w:r>
      <w:r w:rsidR="00535289">
        <w:rPr>
          <w:lang w:val="de-AT"/>
        </w:rPr>
        <w:t xml:space="preserve">corded within the CORE register. </w:t>
      </w:r>
      <w:r w:rsidRPr="003070CF">
        <w:rPr>
          <w:lang w:val="de-AT"/>
        </w:rPr>
        <w:t xml:space="preserve">This can be accessed through the integrated managment system (IMS) page on the Grimsby intranet site. </w:t>
      </w:r>
      <w:r w:rsidR="00535289">
        <w:rPr>
          <w:lang w:val="de-AT"/>
        </w:rPr>
        <w:t>It is updated at least once annually but also whenever there are audit findings or significant incidents.</w:t>
      </w:r>
    </w:p>
    <w:p w:rsidR="00C2079D" w:rsidRPr="00515A5D" w:rsidRDefault="00C2079D" w:rsidP="00E815F4">
      <w:pPr>
        <w:pStyle w:val="Heading4"/>
        <w:jc w:val="both"/>
      </w:pPr>
      <w:r w:rsidRPr="00515A5D">
        <w:t xml:space="preserve">Actions to address risks and opportunities – Compliance obligations (Clause 6.1.3) </w:t>
      </w:r>
    </w:p>
    <w:p w:rsidR="008760E1" w:rsidRPr="008760E1" w:rsidRDefault="00F70D06" w:rsidP="00E815F4">
      <w:pPr>
        <w:spacing w:line="360" w:lineRule="auto"/>
        <w:ind w:left="708"/>
        <w:jc w:val="both"/>
        <w:rPr>
          <w:lang w:val="de-AT"/>
        </w:rPr>
      </w:pPr>
      <w:r>
        <w:rPr>
          <w:lang w:val="de-AT"/>
        </w:rPr>
        <w:t xml:space="preserve">The environmental compliance obligations that Lenzing Fibers Grimsby comply with are </w:t>
      </w:r>
      <w:r w:rsidR="00B235D2">
        <w:rPr>
          <w:lang w:val="de-AT"/>
        </w:rPr>
        <w:t xml:space="preserve">also </w:t>
      </w:r>
      <w:r>
        <w:rPr>
          <w:lang w:val="de-AT"/>
        </w:rPr>
        <w:t xml:space="preserve">listed in the CORE register, split into </w:t>
      </w:r>
      <w:r w:rsidR="00515A5D">
        <w:rPr>
          <w:lang w:val="de-AT"/>
        </w:rPr>
        <w:t xml:space="preserve">areas of environmental legislation. </w:t>
      </w:r>
      <w:r w:rsidR="00B235D2">
        <w:rPr>
          <w:lang w:val="de-AT"/>
        </w:rPr>
        <w:t>These sections are: a</w:t>
      </w:r>
      <w:r w:rsidR="00515A5D">
        <w:rPr>
          <w:lang w:val="de-AT"/>
        </w:rPr>
        <w:t xml:space="preserve">ir, </w:t>
      </w:r>
      <w:r w:rsidR="00B235D2">
        <w:rPr>
          <w:lang w:val="de-AT"/>
        </w:rPr>
        <w:t xml:space="preserve">chemical hazards, climate change, countryside protection, energy, noise, planning and impact assessment, pollution control, waste and recycling and water. </w:t>
      </w:r>
      <w:r w:rsidR="00515A5D">
        <w:rPr>
          <w:lang w:val="de-AT"/>
        </w:rPr>
        <w:t xml:space="preserve">Within each area, a spreadsheet details the legislation description, what Lenzing must do, what actions are taken to display compliance and areas for future improvement. This, together with </w:t>
      </w:r>
      <w:r w:rsidR="00B235D2">
        <w:rPr>
          <w:lang w:val="de-AT"/>
        </w:rPr>
        <w:t xml:space="preserve">the </w:t>
      </w:r>
      <w:r w:rsidR="00515A5D">
        <w:rPr>
          <w:lang w:val="de-AT"/>
        </w:rPr>
        <w:t xml:space="preserve">health and safety </w:t>
      </w:r>
      <w:r w:rsidR="00B235D2">
        <w:rPr>
          <w:lang w:val="de-AT"/>
        </w:rPr>
        <w:t>compliance obligations register</w:t>
      </w:r>
      <w:r w:rsidR="00515A5D">
        <w:rPr>
          <w:lang w:val="de-AT"/>
        </w:rPr>
        <w:t xml:space="preserve">, is reviewed </w:t>
      </w:r>
      <w:r w:rsidR="00535289">
        <w:rPr>
          <w:lang w:val="de-AT"/>
        </w:rPr>
        <w:t xml:space="preserve">at least once </w:t>
      </w:r>
      <w:r w:rsidR="00515A5D">
        <w:rPr>
          <w:lang w:val="de-AT"/>
        </w:rPr>
        <w:t>annually to evaluate compliance.</w:t>
      </w:r>
    </w:p>
    <w:p w:rsidR="008760E1" w:rsidRDefault="00C2079D" w:rsidP="00E815F4">
      <w:pPr>
        <w:pStyle w:val="Heading4"/>
        <w:jc w:val="both"/>
      </w:pPr>
      <w:r w:rsidRPr="008760E1">
        <w:t>Actions to address risks and opportunities – Planning actions (Clause 6.1.4)</w:t>
      </w:r>
    </w:p>
    <w:p w:rsidR="008760E1" w:rsidRPr="00560F36" w:rsidRDefault="00E24EA3" w:rsidP="00E815F4">
      <w:pPr>
        <w:spacing w:line="360" w:lineRule="auto"/>
        <w:ind w:left="708"/>
        <w:jc w:val="both"/>
      </w:pPr>
      <w:r>
        <w:rPr>
          <w:lang w:val="de-AT"/>
        </w:rPr>
        <w:t>A</w:t>
      </w:r>
      <w:r w:rsidR="000B75E1">
        <w:rPr>
          <w:lang w:val="de-AT"/>
        </w:rPr>
        <w:t>ctions</w:t>
      </w:r>
      <w:r>
        <w:rPr>
          <w:lang w:val="de-AT"/>
        </w:rPr>
        <w:t xml:space="preserve"> are planned </w:t>
      </w:r>
      <w:r w:rsidR="000B75E1">
        <w:rPr>
          <w:lang w:val="de-AT"/>
        </w:rPr>
        <w:t>to address the ris</w:t>
      </w:r>
      <w:r>
        <w:rPr>
          <w:lang w:val="de-AT"/>
        </w:rPr>
        <w:t xml:space="preserve">ks, take advantage of possible </w:t>
      </w:r>
      <w:r w:rsidR="000B75E1">
        <w:rPr>
          <w:lang w:val="de-AT"/>
        </w:rPr>
        <w:t xml:space="preserve">opportunities to the business and </w:t>
      </w:r>
      <w:r>
        <w:rPr>
          <w:lang w:val="de-AT"/>
        </w:rPr>
        <w:t xml:space="preserve">ensure continued </w:t>
      </w:r>
      <w:r w:rsidR="000B75E1">
        <w:rPr>
          <w:lang w:val="de-AT"/>
        </w:rPr>
        <w:t xml:space="preserve">compliance </w:t>
      </w:r>
      <w:r>
        <w:rPr>
          <w:lang w:val="de-AT"/>
        </w:rPr>
        <w:t xml:space="preserve">with </w:t>
      </w:r>
      <w:r w:rsidR="000B75E1">
        <w:rPr>
          <w:lang w:val="de-AT"/>
        </w:rPr>
        <w:t>obligations</w:t>
      </w:r>
      <w:r>
        <w:rPr>
          <w:color w:val="FF0000"/>
          <w:lang w:val="de-AT"/>
        </w:rPr>
        <w:t xml:space="preserve">. </w:t>
      </w:r>
      <w:r w:rsidR="008340B6">
        <w:rPr>
          <w:lang w:val="de-AT"/>
        </w:rPr>
        <w:t xml:space="preserve">These actions are stated on the documents within the </w:t>
      </w:r>
      <w:bookmarkStart w:id="13" w:name="_Toc83302752"/>
      <w:r w:rsidR="00F43757">
        <w:rPr>
          <w:lang w:val="de-AT"/>
        </w:rPr>
        <w:t xml:space="preserve">CORE register with the environmental compliance register specificially containing an </w:t>
      </w:r>
      <w:r w:rsidR="00F43757" w:rsidRPr="008340B6">
        <w:rPr>
          <w:i/>
          <w:lang w:val="de-AT"/>
        </w:rPr>
        <w:t>areas for improvement</w:t>
      </w:r>
      <w:r w:rsidR="00F43757">
        <w:rPr>
          <w:lang w:val="de-AT"/>
        </w:rPr>
        <w:t xml:space="preserve"> and </w:t>
      </w:r>
      <w:r w:rsidR="00F43757" w:rsidRPr="008340B6">
        <w:rPr>
          <w:i/>
          <w:lang w:val="de-AT"/>
        </w:rPr>
        <w:t>acti</w:t>
      </w:r>
      <w:r w:rsidR="00F43757">
        <w:rPr>
          <w:i/>
          <w:lang w:val="de-AT"/>
        </w:rPr>
        <w:t>ons to address areas that are non</w:t>
      </w:r>
      <w:r w:rsidR="00F43757" w:rsidRPr="008340B6">
        <w:rPr>
          <w:i/>
          <w:lang w:val="de-AT"/>
        </w:rPr>
        <w:t>-demonstrable</w:t>
      </w:r>
      <w:r w:rsidR="00F43757">
        <w:rPr>
          <w:lang w:val="de-AT"/>
        </w:rPr>
        <w:t xml:space="preserve"> collumns. We also have a risk an opportunities register which details issues the plant is or may face in the future, the associated risk and/or opportunities these issues can create and the mitigation and/or capitalisation measures we can take. These measures are then linked to plans such as the local SHE strategy which details the workstreams to focus on, the site strategy or global strategy. </w:t>
      </w:r>
      <w:r w:rsidR="008760E1" w:rsidRPr="00560F36">
        <w:t>Environmental objectives and planning to acheive them (Clause 6.2)</w:t>
      </w:r>
      <w:bookmarkEnd w:id="13"/>
    </w:p>
    <w:p w:rsidR="00C2079D" w:rsidRDefault="00C2079D" w:rsidP="00E815F4">
      <w:pPr>
        <w:pStyle w:val="Heading4"/>
        <w:jc w:val="both"/>
        <w:rPr>
          <w:color w:val="FF0000"/>
        </w:rPr>
      </w:pPr>
      <w:r w:rsidRPr="008760E1">
        <w:t xml:space="preserve">Environmental Objectives (Clause 6.2.1) </w:t>
      </w:r>
    </w:p>
    <w:p w:rsidR="00BD3B7E" w:rsidRPr="00CD7FEB" w:rsidRDefault="00B52169" w:rsidP="00E815F4">
      <w:pPr>
        <w:spacing w:line="360" w:lineRule="auto"/>
        <w:ind w:left="708"/>
        <w:jc w:val="both"/>
        <w:rPr>
          <w:lang w:val="de-AT"/>
        </w:rPr>
      </w:pPr>
      <w:r>
        <w:rPr>
          <w:lang w:val="de-AT"/>
        </w:rPr>
        <w:t xml:space="preserve">The </w:t>
      </w:r>
      <w:r w:rsidR="00BD3B7E" w:rsidRPr="00B52169">
        <w:rPr>
          <w:lang w:val="de-AT"/>
        </w:rPr>
        <w:t>Lenzing</w:t>
      </w:r>
      <w:r>
        <w:rPr>
          <w:lang w:val="de-AT"/>
        </w:rPr>
        <w:t xml:space="preserve"> Global team </w:t>
      </w:r>
      <w:r w:rsidR="00BD3B7E" w:rsidRPr="00B52169">
        <w:rPr>
          <w:lang w:val="de-AT"/>
        </w:rPr>
        <w:t xml:space="preserve">set </w:t>
      </w:r>
      <w:r>
        <w:rPr>
          <w:lang w:val="de-AT"/>
        </w:rPr>
        <w:t>group level environmental</w:t>
      </w:r>
      <w:r w:rsidR="00BD3B7E" w:rsidRPr="00B52169">
        <w:rPr>
          <w:lang w:val="de-AT"/>
        </w:rPr>
        <w:t xml:space="preserve"> objectives </w:t>
      </w:r>
      <w:r>
        <w:rPr>
          <w:lang w:val="de-AT"/>
        </w:rPr>
        <w:t>for all sites within the Lenzing Group to achieve, however the Grimsby site also se</w:t>
      </w:r>
      <w:r w:rsidR="00B235D2">
        <w:rPr>
          <w:lang w:val="de-AT"/>
        </w:rPr>
        <w:t xml:space="preserve">t their own. The CORE register </w:t>
      </w:r>
      <w:r>
        <w:rPr>
          <w:lang w:val="de-AT"/>
        </w:rPr>
        <w:t xml:space="preserve">contains a risk and opportunities register whereby </w:t>
      </w:r>
      <w:r w:rsidR="00BD3B7E" w:rsidRPr="00CD7FEB">
        <w:rPr>
          <w:lang w:val="de-AT"/>
        </w:rPr>
        <w:t>strategic internal and</w:t>
      </w:r>
      <w:r w:rsidRPr="00CD7FEB">
        <w:rPr>
          <w:lang w:val="de-AT"/>
        </w:rPr>
        <w:t xml:space="preserve"> external issues</w:t>
      </w:r>
      <w:r w:rsidR="00BD3B7E" w:rsidRPr="00CD7FEB">
        <w:rPr>
          <w:lang w:val="de-AT"/>
        </w:rPr>
        <w:t xml:space="preserve"> </w:t>
      </w:r>
      <w:r w:rsidRPr="00CD7FEB">
        <w:rPr>
          <w:lang w:val="de-AT"/>
        </w:rPr>
        <w:t>along with</w:t>
      </w:r>
      <w:r w:rsidR="00BD3B7E" w:rsidRPr="00CD7FEB">
        <w:rPr>
          <w:lang w:val="de-AT"/>
        </w:rPr>
        <w:t xml:space="preserve"> operational needs and expectations, env</w:t>
      </w:r>
      <w:r w:rsidR="00B235D2">
        <w:rPr>
          <w:lang w:val="de-AT"/>
        </w:rPr>
        <w:t>ironmental</w:t>
      </w:r>
      <w:r w:rsidR="00BD3B7E" w:rsidRPr="00CD7FEB">
        <w:rPr>
          <w:lang w:val="de-AT"/>
        </w:rPr>
        <w:t xml:space="preserve"> aspects and compliance obligations </w:t>
      </w:r>
      <w:r w:rsidRPr="00CD7FEB">
        <w:rPr>
          <w:lang w:val="de-AT"/>
        </w:rPr>
        <w:t>are listed. These are then determined to either be a risk or opportunity for the business, with mitigation or capitalisation objectives</w:t>
      </w:r>
      <w:r w:rsidR="00CD7FEB" w:rsidRPr="00CD7FEB">
        <w:rPr>
          <w:lang w:val="de-AT"/>
        </w:rPr>
        <w:t xml:space="preserve"> establi</w:t>
      </w:r>
      <w:r w:rsidRPr="00CD7FEB">
        <w:rPr>
          <w:lang w:val="de-AT"/>
        </w:rPr>
        <w:t>shed</w:t>
      </w:r>
      <w:r w:rsidR="00CD7FEB">
        <w:rPr>
          <w:lang w:val="de-AT"/>
        </w:rPr>
        <w:t>, along with the document reference these objectives are stated within.</w:t>
      </w:r>
    </w:p>
    <w:p w:rsidR="00CD7FEB" w:rsidRDefault="00CD7FEB" w:rsidP="00E815F4">
      <w:pPr>
        <w:spacing w:line="360" w:lineRule="auto"/>
        <w:ind w:left="708"/>
        <w:jc w:val="both"/>
        <w:rPr>
          <w:lang w:val="de-AT"/>
        </w:rPr>
      </w:pPr>
    </w:p>
    <w:p w:rsidR="00CD7FEB" w:rsidRDefault="00CD7FEB" w:rsidP="00E815F4">
      <w:pPr>
        <w:spacing w:line="360" w:lineRule="auto"/>
        <w:ind w:left="708"/>
        <w:jc w:val="both"/>
        <w:rPr>
          <w:lang w:val="de-AT"/>
        </w:rPr>
      </w:pPr>
      <w:r>
        <w:rPr>
          <w:lang w:val="de-AT"/>
        </w:rPr>
        <w:t xml:space="preserve">From a hierarchal perspective, a common document reference here is the senior level mangers reliability of supply plan which is </w:t>
      </w:r>
      <w:r w:rsidR="00AB13A2">
        <w:rPr>
          <w:lang w:val="de-AT"/>
        </w:rPr>
        <w:t xml:space="preserve">reviewed at least once a year. </w:t>
      </w:r>
    </w:p>
    <w:p w:rsidR="00CD7FEB" w:rsidRDefault="00CD7FEB" w:rsidP="00E815F4">
      <w:pPr>
        <w:spacing w:line="360" w:lineRule="auto"/>
        <w:ind w:left="708"/>
        <w:jc w:val="both"/>
        <w:rPr>
          <w:lang w:val="de-AT"/>
        </w:rPr>
      </w:pPr>
    </w:p>
    <w:p w:rsidR="00BD3B7E" w:rsidRDefault="00CD7FEB" w:rsidP="00E815F4">
      <w:pPr>
        <w:spacing w:line="360" w:lineRule="auto"/>
        <w:ind w:left="708"/>
        <w:jc w:val="both"/>
        <w:rPr>
          <w:lang w:val="de-AT"/>
        </w:rPr>
      </w:pPr>
      <w:r>
        <w:rPr>
          <w:lang w:val="de-AT"/>
        </w:rPr>
        <w:t xml:space="preserve">On a departmental level, another document referenced which contains environmental objectives for the the </w:t>
      </w:r>
      <w:r w:rsidRPr="00CD7FEB">
        <w:rPr>
          <w:lang w:val="de-AT"/>
        </w:rPr>
        <w:t>safety, health and environment (</w:t>
      </w:r>
      <w:r w:rsidR="00BD3B7E" w:rsidRPr="00CD7FEB">
        <w:rPr>
          <w:lang w:val="de-AT"/>
        </w:rPr>
        <w:t>SHE</w:t>
      </w:r>
      <w:r w:rsidRPr="00CD7FEB">
        <w:rPr>
          <w:lang w:val="de-AT"/>
        </w:rPr>
        <w:t>)</w:t>
      </w:r>
      <w:r w:rsidR="00BD3B7E" w:rsidRPr="00BD3B7E">
        <w:rPr>
          <w:i/>
          <w:lang w:val="de-AT"/>
        </w:rPr>
        <w:t xml:space="preserve"> </w:t>
      </w:r>
      <w:r w:rsidRPr="00CD7FEB">
        <w:rPr>
          <w:lang w:val="de-AT"/>
        </w:rPr>
        <w:t>team is the SHE</w:t>
      </w:r>
      <w:r>
        <w:rPr>
          <w:i/>
          <w:lang w:val="de-AT"/>
        </w:rPr>
        <w:t xml:space="preserve"> </w:t>
      </w:r>
      <w:r w:rsidR="00BD3B7E" w:rsidRPr="00CD7FEB">
        <w:rPr>
          <w:lang w:val="de-AT"/>
        </w:rPr>
        <w:t>strategy</w:t>
      </w:r>
      <w:r w:rsidR="00BD3B7E" w:rsidRPr="00BD3B7E">
        <w:rPr>
          <w:i/>
          <w:lang w:val="de-AT"/>
        </w:rPr>
        <w:t xml:space="preserve"> </w:t>
      </w:r>
      <w:r w:rsidR="00BD3B7E" w:rsidRPr="00CD7FEB">
        <w:rPr>
          <w:lang w:val="de-AT"/>
        </w:rPr>
        <w:t xml:space="preserve">which sets </w:t>
      </w:r>
      <w:r>
        <w:rPr>
          <w:lang w:val="de-AT"/>
        </w:rPr>
        <w:t xml:space="preserve">out environmental </w:t>
      </w:r>
      <w:r w:rsidR="00BD3B7E" w:rsidRPr="00CD7FEB">
        <w:rPr>
          <w:lang w:val="de-AT"/>
        </w:rPr>
        <w:t>objectives</w:t>
      </w:r>
      <w:r>
        <w:rPr>
          <w:lang w:val="de-AT"/>
        </w:rPr>
        <w:t>, along with health and safety,</w:t>
      </w:r>
      <w:r w:rsidR="00BD3B7E" w:rsidRPr="00CD7FEB">
        <w:rPr>
          <w:lang w:val="de-AT"/>
        </w:rPr>
        <w:t xml:space="preserve"> of which the SHE team evaluate quarterly </w:t>
      </w:r>
      <w:r>
        <w:rPr>
          <w:lang w:val="de-AT"/>
        </w:rPr>
        <w:t xml:space="preserve">for progress </w:t>
      </w:r>
      <w:r w:rsidR="00BD3B7E" w:rsidRPr="00CD7FEB">
        <w:rPr>
          <w:lang w:val="de-AT"/>
        </w:rPr>
        <w:t>and can be found on</w:t>
      </w:r>
      <w:r>
        <w:rPr>
          <w:lang w:val="de-AT"/>
        </w:rPr>
        <w:t xml:space="preserve"> the</w:t>
      </w:r>
      <w:r w:rsidR="00BD3B7E" w:rsidRPr="00CD7FEB">
        <w:rPr>
          <w:lang w:val="de-AT"/>
        </w:rPr>
        <w:t xml:space="preserve"> IMS portal page</w:t>
      </w:r>
      <w:r>
        <w:rPr>
          <w:i/>
          <w:lang w:val="de-AT"/>
        </w:rPr>
        <w:t xml:space="preserve">. </w:t>
      </w:r>
      <w:r>
        <w:rPr>
          <w:lang w:val="de-AT"/>
        </w:rPr>
        <w:t xml:space="preserve">This organises objectives into categories based on the sites sCore Ten strategy: people, planet, profit and strengthen the core. </w:t>
      </w:r>
    </w:p>
    <w:p w:rsidR="00CD7FEB" w:rsidRPr="00CD7FEB" w:rsidRDefault="00CD7FEB" w:rsidP="00E815F4">
      <w:pPr>
        <w:spacing w:line="360" w:lineRule="auto"/>
        <w:ind w:left="708"/>
        <w:jc w:val="both"/>
        <w:rPr>
          <w:lang w:val="de-AT"/>
        </w:rPr>
      </w:pPr>
    </w:p>
    <w:p w:rsidR="00BD3B7E" w:rsidRPr="008E3B0D" w:rsidRDefault="00BD3B7E" w:rsidP="00E815F4">
      <w:pPr>
        <w:spacing w:line="360" w:lineRule="auto"/>
        <w:ind w:left="708"/>
        <w:jc w:val="both"/>
        <w:rPr>
          <w:lang w:val="de-AT"/>
        </w:rPr>
      </w:pPr>
      <w:r w:rsidRPr="008E3B0D">
        <w:rPr>
          <w:lang w:val="de-AT"/>
        </w:rPr>
        <w:t xml:space="preserve">KPIs for departments </w:t>
      </w:r>
      <w:r w:rsidR="008E3B0D" w:rsidRPr="008E3B0D">
        <w:rPr>
          <w:lang w:val="de-AT"/>
        </w:rPr>
        <w:t xml:space="preserve">are also set </w:t>
      </w:r>
      <w:r w:rsidRPr="008E3B0D">
        <w:rPr>
          <w:lang w:val="de-AT"/>
        </w:rPr>
        <w:t>which contain</w:t>
      </w:r>
      <w:r w:rsidR="008E3B0D">
        <w:rPr>
          <w:lang w:val="de-AT"/>
        </w:rPr>
        <w:t>s</w:t>
      </w:r>
      <w:r w:rsidRPr="008E3B0D">
        <w:rPr>
          <w:lang w:val="de-AT"/>
        </w:rPr>
        <w:t xml:space="preserve"> some environmental </w:t>
      </w:r>
      <w:r w:rsidR="008E3B0D" w:rsidRPr="008E3B0D">
        <w:rPr>
          <w:lang w:val="de-AT"/>
        </w:rPr>
        <w:t>reporting indicators</w:t>
      </w:r>
      <w:r w:rsidRPr="008E3B0D">
        <w:rPr>
          <w:lang w:val="de-AT"/>
        </w:rPr>
        <w:t xml:space="preserve"> with 2 levels – high level </w:t>
      </w:r>
      <w:r w:rsidR="008E3B0D" w:rsidRPr="008E3B0D">
        <w:rPr>
          <w:lang w:val="de-AT"/>
        </w:rPr>
        <w:t>KPI‘s</w:t>
      </w:r>
      <w:r w:rsidRPr="008E3B0D">
        <w:rPr>
          <w:lang w:val="de-AT"/>
        </w:rPr>
        <w:t xml:space="preserve"> </w:t>
      </w:r>
      <w:r w:rsidR="008E3B0D" w:rsidRPr="008E3B0D">
        <w:rPr>
          <w:lang w:val="de-AT"/>
        </w:rPr>
        <w:t>and specific</w:t>
      </w:r>
      <w:r w:rsidRPr="008E3B0D">
        <w:rPr>
          <w:lang w:val="de-AT"/>
        </w:rPr>
        <w:t xml:space="preserve"> departmental </w:t>
      </w:r>
      <w:r w:rsidR="008E3B0D" w:rsidRPr="008E3B0D">
        <w:rPr>
          <w:lang w:val="de-AT"/>
        </w:rPr>
        <w:t>KPI</w:t>
      </w:r>
      <w:r w:rsidR="008E3B0D">
        <w:rPr>
          <w:lang w:val="de-AT"/>
        </w:rPr>
        <w:t>’</w:t>
      </w:r>
      <w:r w:rsidR="008E3B0D" w:rsidRPr="008E3B0D">
        <w:rPr>
          <w:lang w:val="de-AT"/>
        </w:rPr>
        <w:t>s</w:t>
      </w:r>
      <w:r w:rsidR="008E3B0D">
        <w:rPr>
          <w:lang w:val="de-AT"/>
        </w:rPr>
        <w:t>. B</w:t>
      </w:r>
      <w:r w:rsidR="008E3B0D" w:rsidRPr="008E3B0D">
        <w:rPr>
          <w:lang w:val="de-AT"/>
        </w:rPr>
        <w:t xml:space="preserve">oth </w:t>
      </w:r>
      <w:r w:rsidR="008E3B0D">
        <w:rPr>
          <w:lang w:val="de-AT"/>
        </w:rPr>
        <w:t xml:space="preserve">are </w:t>
      </w:r>
      <w:r w:rsidRPr="008E3B0D">
        <w:rPr>
          <w:lang w:val="de-AT"/>
        </w:rPr>
        <w:t xml:space="preserve">reported </w:t>
      </w:r>
      <w:r w:rsidR="008E3B0D" w:rsidRPr="008E3B0D">
        <w:rPr>
          <w:lang w:val="de-AT"/>
        </w:rPr>
        <w:t xml:space="preserve">and reviewed </w:t>
      </w:r>
      <w:r w:rsidRPr="008E3B0D">
        <w:rPr>
          <w:lang w:val="de-AT"/>
        </w:rPr>
        <w:t xml:space="preserve">monthly. This is contained in </w:t>
      </w:r>
      <w:r w:rsidR="008E3B0D" w:rsidRPr="008E3B0D">
        <w:rPr>
          <w:lang w:val="de-AT"/>
        </w:rPr>
        <w:t xml:space="preserve">the </w:t>
      </w:r>
      <w:r w:rsidRPr="008E3B0D">
        <w:rPr>
          <w:lang w:val="de-AT"/>
        </w:rPr>
        <w:t>re</w:t>
      </w:r>
      <w:r w:rsidR="008E3B0D" w:rsidRPr="008E3B0D">
        <w:rPr>
          <w:lang w:val="de-AT"/>
        </w:rPr>
        <w:t>liability o</w:t>
      </w:r>
      <w:r w:rsidRPr="008E3B0D">
        <w:rPr>
          <w:lang w:val="de-AT"/>
        </w:rPr>
        <w:t>f supply plan also.</w:t>
      </w:r>
      <w:r w:rsidR="00B235D2">
        <w:rPr>
          <w:lang w:val="de-AT"/>
        </w:rPr>
        <w:t xml:space="preserve"> Global have also set annual environmental KPIs for the site waste management. </w:t>
      </w:r>
    </w:p>
    <w:p w:rsidR="00BD3B7E" w:rsidRDefault="00BD3B7E" w:rsidP="00E815F4">
      <w:pPr>
        <w:spacing w:line="360" w:lineRule="auto"/>
        <w:ind w:left="708"/>
        <w:jc w:val="both"/>
        <w:rPr>
          <w:lang w:val="de-AT"/>
        </w:rPr>
      </w:pPr>
    </w:p>
    <w:p w:rsidR="00C2079D" w:rsidRPr="008760E1" w:rsidRDefault="00C2079D" w:rsidP="00E815F4">
      <w:pPr>
        <w:pStyle w:val="Heading4"/>
        <w:jc w:val="both"/>
      </w:pPr>
      <w:r w:rsidRPr="008760E1">
        <w:t xml:space="preserve">Planning actions to achieve environmental objectives (Clause 6.2.2) </w:t>
      </w:r>
    </w:p>
    <w:p w:rsidR="00C2079D" w:rsidRPr="00721193" w:rsidRDefault="00AB13A2" w:rsidP="00E815F4">
      <w:pPr>
        <w:spacing w:line="360" w:lineRule="auto"/>
        <w:ind w:left="652"/>
        <w:jc w:val="both"/>
        <w:rPr>
          <w:color w:val="FF0000"/>
          <w:lang w:val="en-US"/>
        </w:rPr>
      </w:pPr>
      <w:r>
        <w:rPr>
          <w:lang w:val="en-US"/>
        </w:rPr>
        <w:t xml:space="preserve">As referred to above, when outlining these objectives there is consideration on who will be responsible and </w:t>
      </w:r>
      <w:r w:rsidR="00AB3528">
        <w:rPr>
          <w:lang w:val="en-US"/>
        </w:rPr>
        <w:t xml:space="preserve">a </w:t>
      </w:r>
      <w:r>
        <w:rPr>
          <w:lang w:val="en-US"/>
        </w:rPr>
        <w:t>timeframe for delivery. A clear example of this is the SHE strategy c</w:t>
      </w:r>
      <w:r w:rsidR="00AB3528">
        <w:rPr>
          <w:lang w:val="en-US"/>
        </w:rPr>
        <w:t>ontaining</w:t>
      </w:r>
      <w:r>
        <w:rPr>
          <w:lang w:val="en-US"/>
        </w:rPr>
        <w:t xml:space="preserve"> a column for initials of the responsible person,</w:t>
      </w:r>
      <w:r w:rsidR="00AB3528">
        <w:rPr>
          <w:lang w:val="en-US"/>
        </w:rPr>
        <w:t xml:space="preserve"> along with a timeline separated by quarters to specify deadlines. Furthermore,</w:t>
      </w:r>
      <w:r w:rsidR="00173E1E">
        <w:rPr>
          <w:lang w:val="en-US"/>
        </w:rPr>
        <w:t xml:space="preserve"> relevant</w:t>
      </w:r>
      <w:r w:rsidR="00AB3528">
        <w:rPr>
          <w:lang w:val="en-US"/>
        </w:rPr>
        <w:t xml:space="preserve"> </w:t>
      </w:r>
      <w:r w:rsidR="00B235D2">
        <w:rPr>
          <w:lang w:val="en-US"/>
        </w:rPr>
        <w:t>targets for each objective</w:t>
      </w:r>
      <w:r w:rsidR="00AB3528">
        <w:rPr>
          <w:lang w:val="en-US"/>
        </w:rPr>
        <w:t xml:space="preserve"> are stated in order to measure success of the objectives and </w:t>
      </w:r>
      <w:r w:rsidR="00173E1E">
        <w:rPr>
          <w:lang w:val="en-US"/>
        </w:rPr>
        <w:t xml:space="preserve">evaluate </w:t>
      </w:r>
      <w:r w:rsidR="00B235D2">
        <w:rPr>
          <w:lang w:val="en-US"/>
        </w:rPr>
        <w:t>achievement</w:t>
      </w:r>
      <w:r w:rsidR="00AB3528">
        <w:rPr>
          <w:lang w:val="en-US"/>
        </w:rPr>
        <w:t xml:space="preserve">. </w:t>
      </w:r>
      <w:r w:rsidR="00721193">
        <w:rPr>
          <w:lang w:val="en-US"/>
        </w:rPr>
        <w:t xml:space="preserve">As mentioned above, this is reviewed quarterly by the SHE department to monitor progress and any requirements for new workstreams with historic records of each version of the document stored. </w:t>
      </w:r>
    </w:p>
    <w:p w:rsidR="00A50D17" w:rsidRPr="00A50D17" w:rsidRDefault="00591B58" w:rsidP="00E815F4">
      <w:pPr>
        <w:pStyle w:val="Heading1"/>
        <w:spacing w:line="360" w:lineRule="auto"/>
        <w:jc w:val="both"/>
      </w:pPr>
      <w:bookmarkStart w:id="14" w:name="_Toc83302753"/>
      <w:r>
        <w:t>Support</w:t>
      </w:r>
      <w:r w:rsidR="00F558C8">
        <w:t xml:space="preserve"> (Clause 7)</w:t>
      </w:r>
      <w:bookmarkEnd w:id="14"/>
    </w:p>
    <w:p w:rsidR="00591B58" w:rsidRDefault="00591B58" w:rsidP="00E815F4">
      <w:pPr>
        <w:pStyle w:val="Heading2"/>
        <w:spacing w:line="360" w:lineRule="auto"/>
        <w:jc w:val="both"/>
      </w:pPr>
      <w:bookmarkStart w:id="15" w:name="_Toc83302754"/>
      <w:r>
        <w:t>Resources</w:t>
      </w:r>
      <w:r w:rsidR="00F558C8">
        <w:t xml:space="preserve"> (Clause 7.1)</w:t>
      </w:r>
      <w:bookmarkEnd w:id="15"/>
    </w:p>
    <w:p w:rsidR="004541D3" w:rsidRPr="004541D3" w:rsidRDefault="00A50D17" w:rsidP="00E815F4">
      <w:pPr>
        <w:spacing w:line="360" w:lineRule="auto"/>
        <w:jc w:val="both"/>
        <w:rPr>
          <w:lang w:val="en-US"/>
        </w:rPr>
      </w:pPr>
      <w:r>
        <w:rPr>
          <w:lang w:val="en-US"/>
        </w:rPr>
        <w:t xml:space="preserve">The resources required for the implementation, maintenance and continual improvement of the Lenzing Grimsby EMS are provided by the operations director. </w:t>
      </w:r>
      <w:r w:rsidR="004541D3">
        <w:rPr>
          <w:lang w:val="en-US"/>
        </w:rPr>
        <w:t>In practice, delegation occurs. T</w:t>
      </w:r>
      <w:r>
        <w:rPr>
          <w:lang w:val="en-US"/>
        </w:rPr>
        <w:t xml:space="preserve">he SHE team hierarchy </w:t>
      </w:r>
      <w:r w:rsidR="00721193">
        <w:rPr>
          <w:lang w:val="en-US"/>
        </w:rPr>
        <w:t xml:space="preserve">is </w:t>
      </w:r>
      <w:r>
        <w:rPr>
          <w:lang w:val="en-US"/>
        </w:rPr>
        <w:t>displayed on the site organogram show</w:t>
      </w:r>
      <w:r w:rsidR="004541D3">
        <w:rPr>
          <w:lang w:val="en-US"/>
        </w:rPr>
        <w:t>ing</w:t>
      </w:r>
      <w:r>
        <w:rPr>
          <w:lang w:val="en-US"/>
        </w:rPr>
        <w:t xml:space="preserve"> the roles within the department </w:t>
      </w:r>
      <w:r w:rsidRPr="00721193">
        <w:rPr>
          <w:lang w:val="en-US"/>
        </w:rPr>
        <w:t xml:space="preserve">including </w:t>
      </w:r>
      <w:r w:rsidR="009738E8" w:rsidRPr="00721193">
        <w:rPr>
          <w:lang w:val="en-US"/>
        </w:rPr>
        <w:t>a</w:t>
      </w:r>
      <w:r w:rsidR="00F43757">
        <w:rPr>
          <w:lang w:val="en-US"/>
        </w:rPr>
        <w:t xml:space="preserve"> Site Protection and</w:t>
      </w:r>
      <w:r w:rsidRPr="00721193">
        <w:rPr>
          <w:lang w:val="en-US"/>
        </w:rPr>
        <w:t xml:space="preserve"> Management System </w:t>
      </w:r>
      <w:r w:rsidR="00F43757">
        <w:rPr>
          <w:lang w:val="en-US"/>
        </w:rPr>
        <w:t>S</w:t>
      </w:r>
      <w:r w:rsidRPr="00721193">
        <w:rPr>
          <w:lang w:val="en-US"/>
        </w:rPr>
        <w:t xml:space="preserve">pecialist. </w:t>
      </w:r>
      <w:r>
        <w:rPr>
          <w:lang w:val="en-US"/>
        </w:rPr>
        <w:t>The organ</w:t>
      </w:r>
      <w:r w:rsidR="00F43757">
        <w:rPr>
          <w:lang w:val="en-US"/>
        </w:rPr>
        <w:t xml:space="preserve">ogram can be found on the Grimsby intranet </w:t>
      </w:r>
      <w:r>
        <w:rPr>
          <w:lang w:val="en-US"/>
        </w:rPr>
        <w:t xml:space="preserve">portal. </w:t>
      </w:r>
      <w:r w:rsidR="004541D3">
        <w:rPr>
          <w:lang w:val="en-US"/>
        </w:rPr>
        <w:t xml:space="preserve">The business procedure BP007 also outlines the role, responsibility and competency requirements for safety, health and environmental responsibilities. </w:t>
      </w:r>
    </w:p>
    <w:p w:rsidR="00591B58" w:rsidRDefault="00591B58" w:rsidP="00E815F4">
      <w:pPr>
        <w:pStyle w:val="Heading2"/>
        <w:spacing w:line="360" w:lineRule="auto"/>
        <w:jc w:val="both"/>
      </w:pPr>
      <w:bookmarkStart w:id="16" w:name="_Toc83302755"/>
      <w:r>
        <w:t xml:space="preserve">Competence </w:t>
      </w:r>
      <w:r w:rsidR="00F558C8">
        <w:t>(Clause 7.2)</w:t>
      </w:r>
      <w:bookmarkEnd w:id="16"/>
    </w:p>
    <w:p w:rsidR="00653BB5" w:rsidRDefault="00653BB5" w:rsidP="00E815F4">
      <w:pPr>
        <w:spacing w:line="360" w:lineRule="auto"/>
        <w:jc w:val="both"/>
        <w:rPr>
          <w:lang w:val="en-US"/>
        </w:rPr>
      </w:pPr>
      <w:r>
        <w:rPr>
          <w:lang w:val="en-US"/>
        </w:rPr>
        <w:t xml:space="preserve">Competence is assessed using a SKATE approach: skills, knowledge, attributes, training and experience. Job descriptions detail the skills knowledge and experience required and training records are all kept in personal training files onsite. </w:t>
      </w:r>
    </w:p>
    <w:p w:rsidR="00F43757" w:rsidRDefault="004158FC" w:rsidP="00E815F4">
      <w:pPr>
        <w:spacing w:line="360" w:lineRule="auto"/>
        <w:jc w:val="both"/>
        <w:rPr>
          <w:lang w:val="en-US"/>
        </w:rPr>
      </w:pPr>
      <w:r w:rsidRPr="00945002">
        <w:rPr>
          <w:lang w:val="en-US"/>
        </w:rPr>
        <w:t xml:space="preserve">Currently a SHEQ induction is completed by all new people on site which outlines </w:t>
      </w:r>
      <w:r w:rsidR="00945002" w:rsidRPr="00945002">
        <w:rPr>
          <w:lang w:val="en-US"/>
        </w:rPr>
        <w:t>basic environmental awareness. Within this, participants are made aware that it is everyone’s responsibility to protect the environment, the presence of an EA permit regulation across site, spills and waste management.</w:t>
      </w:r>
      <w:r w:rsidR="00945002">
        <w:rPr>
          <w:lang w:val="en-US"/>
        </w:rPr>
        <w:t xml:space="preserve"> This is completed via the online portal</w:t>
      </w:r>
      <w:r w:rsidR="00EF7B6A">
        <w:rPr>
          <w:lang w:val="en-US"/>
        </w:rPr>
        <w:t xml:space="preserve"> </w:t>
      </w:r>
      <w:r w:rsidR="00721193">
        <w:rPr>
          <w:lang w:val="en-US"/>
        </w:rPr>
        <w:t xml:space="preserve">known as Learn@Lenzing </w:t>
      </w:r>
      <w:r w:rsidR="00EF7B6A">
        <w:rPr>
          <w:lang w:val="en-US"/>
        </w:rPr>
        <w:t>and repea</w:t>
      </w:r>
      <w:r w:rsidR="00F43757">
        <w:rPr>
          <w:lang w:val="en-US"/>
        </w:rPr>
        <w:t xml:space="preserve">ted every 3 years for all staff and before any visitors who are completing work on the plant enter site. </w:t>
      </w:r>
      <w:r w:rsidR="00F43757" w:rsidRPr="00945002">
        <w:rPr>
          <w:lang w:val="en-US"/>
        </w:rPr>
        <w:t xml:space="preserve">  </w:t>
      </w:r>
    </w:p>
    <w:p w:rsidR="00591B58" w:rsidRDefault="00591B58" w:rsidP="00E815F4">
      <w:pPr>
        <w:pStyle w:val="Heading2"/>
        <w:spacing w:line="360" w:lineRule="auto"/>
        <w:jc w:val="both"/>
      </w:pPr>
      <w:bookmarkStart w:id="17" w:name="_Toc83302756"/>
      <w:r>
        <w:t>Awareness</w:t>
      </w:r>
      <w:r w:rsidR="00F558C8">
        <w:t xml:space="preserve"> (Clause 7.3)</w:t>
      </w:r>
      <w:bookmarkEnd w:id="17"/>
    </w:p>
    <w:p w:rsidR="004158FC" w:rsidRDefault="004158FC" w:rsidP="00E815F4">
      <w:pPr>
        <w:spacing w:line="360" w:lineRule="auto"/>
        <w:jc w:val="both"/>
        <w:rPr>
          <w:color w:val="FF0000"/>
          <w:lang w:val="en-US"/>
        </w:rPr>
      </w:pPr>
      <w:r>
        <w:rPr>
          <w:lang w:val="en-US"/>
        </w:rPr>
        <w:t xml:space="preserve">The site has a SHE policy, displayed in appendix 1. This policy is displayed in physical format </w:t>
      </w:r>
      <w:r w:rsidR="00EF7B6A">
        <w:rPr>
          <w:lang w:val="en-US"/>
        </w:rPr>
        <w:t xml:space="preserve">in multiple places </w:t>
      </w:r>
      <w:r>
        <w:rPr>
          <w:lang w:val="en-US"/>
        </w:rPr>
        <w:t>across site and when amended is redistributed. It is also always accessible through the group intranet portal for all employees to access.</w:t>
      </w:r>
      <w:r w:rsidR="009738E8">
        <w:rPr>
          <w:lang w:val="en-US"/>
        </w:rPr>
        <w:t xml:space="preserve"> Within the SHEQ induction introduced above, inductees are made aware of their contribution to the continual success of the management system by completing the SHEQ induction and subsequently raising their awareness of SHEQ factors.</w:t>
      </w:r>
      <w:r>
        <w:rPr>
          <w:lang w:val="en-US"/>
        </w:rPr>
        <w:t xml:space="preserve"> </w:t>
      </w:r>
    </w:p>
    <w:p w:rsidR="00591B58" w:rsidRDefault="00591B58" w:rsidP="00E815F4">
      <w:pPr>
        <w:pStyle w:val="Heading2"/>
        <w:spacing w:line="360" w:lineRule="auto"/>
        <w:jc w:val="both"/>
      </w:pPr>
      <w:bookmarkStart w:id="18" w:name="_Toc83302757"/>
      <w:r>
        <w:t>Communication</w:t>
      </w:r>
      <w:r w:rsidR="00F558C8">
        <w:t xml:space="preserve"> (Clause 7.4)</w:t>
      </w:r>
      <w:bookmarkEnd w:id="18"/>
    </w:p>
    <w:p w:rsidR="00591B58" w:rsidRDefault="00591B58" w:rsidP="00E815F4">
      <w:pPr>
        <w:pStyle w:val="Heading3"/>
        <w:spacing w:line="360" w:lineRule="auto"/>
        <w:jc w:val="both"/>
      </w:pPr>
      <w:bookmarkStart w:id="19" w:name="_Toc83302758"/>
      <w:r>
        <w:t>General</w:t>
      </w:r>
      <w:r w:rsidR="00F558C8">
        <w:t xml:space="preserve"> (Clause 7.4.1)</w:t>
      </w:r>
      <w:bookmarkEnd w:id="19"/>
    </w:p>
    <w:p w:rsidR="00122084" w:rsidRPr="00122084" w:rsidRDefault="00122084" w:rsidP="00E815F4">
      <w:pPr>
        <w:spacing w:line="360" w:lineRule="auto"/>
        <w:jc w:val="both"/>
        <w:rPr>
          <w:lang w:val="de-AT"/>
        </w:rPr>
      </w:pPr>
      <w:r>
        <w:rPr>
          <w:lang w:val="de-AT"/>
        </w:rPr>
        <w:t xml:space="preserve">Business procedures are in place at Lenzing Grimsby to state on what is to be communicated, when and by whom to internal and external parties. This takes into account compliance obligations such as environmental permiting reporting periods and compliance with ISO standards. </w:t>
      </w:r>
    </w:p>
    <w:p w:rsidR="00591B58" w:rsidRDefault="00591B58" w:rsidP="00E815F4">
      <w:pPr>
        <w:pStyle w:val="Heading3"/>
        <w:spacing w:line="360" w:lineRule="auto"/>
        <w:jc w:val="both"/>
      </w:pPr>
      <w:bookmarkStart w:id="20" w:name="_Toc83302759"/>
      <w:r>
        <w:t xml:space="preserve">Internal </w:t>
      </w:r>
      <w:r w:rsidR="00F558C8">
        <w:t>(Clause 7.4.2)</w:t>
      </w:r>
      <w:bookmarkEnd w:id="20"/>
    </w:p>
    <w:p w:rsidR="003B13C3" w:rsidRDefault="003B13C3" w:rsidP="00E815F4">
      <w:pPr>
        <w:spacing w:line="360" w:lineRule="auto"/>
        <w:jc w:val="both"/>
        <w:rPr>
          <w:lang w:val="de-AT"/>
        </w:rPr>
      </w:pPr>
      <w:r>
        <w:rPr>
          <w:lang w:val="de-AT"/>
        </w:rPr>
        <w:t xml:space="preserve">The line managers at Lenzing Grimsby hold responsibility to </w:t>
      </w:r>
      <w:r w:rsidR="00F60210">
        <w:rPr>
          <w:lang w:val="de-AT"/>
        </w:rPr>
        <w:t xml:space="preserve">ensure all </w:t>
      </w:r>
      <w:r w:rsidR="00F43757">
        <w:rPr>
          <w:lang w:val="de-AT"/>
        </w:rPr>
        <w:t>employees are informed of relevan</w:t>
      </w:r>
      <w:r w:rsidR="00F60210">
        <w:rPr>
          <w:lang w:val="de-AT"/>
        </w:rPr>
        <w:t xml:space="preserve">t environmental information and maintain open communication. A method of achieving this is through team briefings. </w:t>
      </w:r>
    </w:p>
    <w:p w:rsidR="00591B58" w:rsidRDefault="00591B58" w:rsidP="00E815F4">
      <w:pPr>
        <w:pStyle w:val="Heading3"/>
        <w:spacing w:line="360" w:lineRule="auto"/>
        <w:jc w:val="both"/>
      </w:pPr>
      <w:bookmarkStart w:id="21" w:name="_Toc83302760"/>
      <w:r>
        <w:t xml:space="preserve">External </w:t>
      </w:r>
      <w:r w:rsidR="00F558C8">
        <w:t>(Clause 7.4.3)</w:t>
      </w:r>
      <w:bookmarkEnd w:id="21"/>
    </w:p>
    <w:p w:rsidR="000540EE" w:rsidRDefault="000540EE" w:rsidP="00E815F4">
      <w:pPr>
        <w:spacing w:line="360" w:lineRule="auto"/>
        <w:jc w:val="both"/>
        <w:rPr>
          <w:lang w:val="de-AT"/>
        </w:rPr>
      </w:pPr>
      <w:r>
        <w:rPr>
          <w:lang w:val="de-AT"/>
        </w:rPr>
        <w:t xml:space="preserve">The site communicates externally to the Environment Agency (EA) directly to our assigned site inspector. Firstly, in the event of a breech of permit conditions such as emissions to air or water, it is the responsibility of the SHE manager to inform the EA. Business procedure BP093 details this process based on the site’s permit conditions with instruction to submit via email a schedule 5A form within 24 hours of the detection or as soon as practicable in the event of a weekend or public holiday followed by a 6B form in due course after further investigation and understanding of the event. </w:t>
      </w:r>
    </w:p>
    <w:p w:rsidR="000540EE" w:rsidRDefault="000540EE" w:rsidP="00E815F4">
      <w:pPr>
        <w:spacing w:line="360" w:lineRule="auto"/>
        <w:jc w:val="both"/>
        <w:rPr>
          <w:lang w:val="de-AT"/>
        </w:rPr>
      </w:pPr>
      <w:r>
        <w:rPr>
          <w:lang w:val="de-AT"/>
        </w:rPr>
        <w:t xml:space="preserve">Secondly, the site communicates with the EA in the form of written performance reports as BP094 business procedure stipulates. Currently, quartely and annual environmental permiting reports are submitted reviewing performance against permit conditions for that time period, along with a producer responsibility packaging wastes report of which is submitted annually. </w:t>
      </w:r>
    </w:p>
    <w:p w:rsidR="000540EE" w:rsidRDefault="000540EE" w:rsidP="00E815F4">
      <w:pPr>
        <w:spacing w:line="360" w:lineRule="auto"/>
        <w:jc w:val="both"/>
        <w:rPr>
          <w:lang w:val="de-AT"/>
        </w:rPr>
      </w:pPr>
      <w:r>
        <w:rPr>
          <w:lang w:val="de-AT"/>
        </w:rPr>
        <w:t xml:space="preserve">Aside from this, any external complaints are sent directly to Lenzing Fibers Grimsby Ltd and all records of contact are recorded in the incident reporting system and acted on accordingly. </w:t>
      </w:r>
    </w:p>
    <w:p w:rsidR="00591B58" w:rsidRDefault="00591B58" w:rsidP="00E815F4">
      <w:pPr>
        <w:pStyle w:val="Heading2"/>
        <w:spacing w:line="360" w:lineRule="auto"/>
        <w:jc w:val="both"/>
      </w:pPr>
      <w:bookmarkStart w:id="22" w:name="_Toc83302761"/>
      <w:r>
        <w:t>Documented Information</w:t>
      </w:r>
      <w:r w:rsidR="00F558C8">
        <w:t xml:space="preserve"> (Clause 7.5)</w:t>
      </w:r>
      <w:bookmarkEnd w:id="22"/>
    </w:p>
    <w:p w:rsidR="00591B58" w:rsidRDefault="00591B58" w:rsidP="00E815F4">
      <w:pPr>
        <w:pStyle w:val="Heading3"/>
        <w:spacing w:line="360" w:lineRule="auto"/>
        <w:jc w:val="both"/>
      </w:pPr>
      <w:bookmarkStart w:id="23" w:name="_Toc83302762"/>
      <w:r>
        <w:t xml:space="preserve">General </w:t>
      </w:r>
      <w:r w:rsidR="00F558C8">
        <w:t>(Clause 7.5.1)</w:t>
      </w:r>
      <w:bookmarkEnd w:id="23"/>
    </w:p>
    <w:p w:rsidR="000540EE" w:rsidRPr="006F75F8" w:rsidRDefault="000540EE" w:rsidP="00E815F4">
      <w:pPr>
        <w:spacing w:line="360" w:lineRule="auto"/>
        <w:jc w:val="both"/>
        <w:rPr>
          <w:lang w:val="de-AT"/>
        </w:rPr>
      </w:pPr>
      <w:bookmarkStart w:id="24" w:name="_Toc83302763"/>
      <w:r>
        <w:rPr>
          <w:lang w:val="de-AT"/>
        </w:rPr>
        <w:t xml:space="preserve">BP001 and BP004 cover the sites document control procedure with the aims of ensuring documents are available, current, reviewed by authorised persons, amendments controlled and the effectivness of the procedure auditable. </w:t>
      </w:r>
    </w:p>
    <w:p w:rsidR="00591B58" w:rsidRDefault="00591B58" w:rsidP="00E815F4">
      <w:pPr>
        <w:pStyle w:val="Heading3"/>
        <w:spacing w:line="360" w:lineRule="auto"/>
        <w:jc w:val="both"/>
      </w:pPr>
      <w:r>
        <w:t>Creating and Updating</w:t>
      </w:r>
      <w:r w:rsidR="00F558C8">
        <w:t xml:space="preserve"> (Clause 7.5.2)</w:t>
      </w:r>
      <w:r w:rsidR="00911349">
        <w:t xml:space="preserve"> &amp; Control of Documented Information (Clause 7.5.3)</w:t>
      </w:r>
      <w:bookmarkEnd w:id="24"/>
    </w:p>
    <w:p w:rsidR="000540EE" w:rsidRDefault="000540EE" w:rsidP="00E815F4">
      <w:pPr>
        <w:spacing w:line="360" w:lineRule="auto"/>
        <w:jc w:val="both"/>
        <w:rPr>
          <w:lang w:val="de-AT"/>
        </w:rPr>
      </w:pPr>
      <w:bookmarkStart w:id="25" w:name="_Toc83302764"/>
      <w:r>
        <w:rPr>
          <w:lang w:val="de-AT"/>
        </w:rPr>
        <w:t xml:space="preserve">The format for controlled documents is set out in BP001 with required and optional information to be added. BP004 also explains the procedure for issuing, amending or reissue of procedures. Each document has a defined owner, who holds the ability to issue or amend the documents with their responsibilities stated in BP004. It states the need for master copies on the group portal of which only the authorised reviewer again may amend. Procedures must be reviewed by those authorised, on a time frame stated in BP004. Specifically, routinely used environmental procedures should be reviewed every 2 years, with other environmental procedures every 3 years. Obsolete copies are automatically archieved on the portal when an updated version is uploaded. </w:t>
      </w:r>
    </w:p>
    <w:p w:rsidR="00591B58" w:rsidRDefault="00591B58" w:rsidP="00E815F4">
      <w:pPr>
        <w:pStyle w:val="Heading1"/>
        <w:spacing w:line="360" w:lineRule="auto"/>
        <w:jc w:val="both"/>
      </w:pPr>
      <w:r>
        <w:t>Operation</w:t>
      </w:r>
      <w:r w:rsidR="00F558C8">
        <w:t xml:space="preserve"> (Clause 8)</w:t>
      </w:r>
      <w:bookmarkEnd w:id="25"/>
    </w:p>
    <w:p w:rsidR="00591B58" w:rsidRDefault="00591B58" w:rsidP="00E815F4">
      <w:pPr>
        <w:pStyle w:val="Heading2"/>
        <w:spacing w:line="360" w:lineRule="auto"/>
        <w:jc w:val="both"/>
      </w:pPr>
      <w:bookmarkStart w:id="26" w:name="_Toc83302765"/>
      <w:r>
        <w:t xml:space="preserve">Operational planning and control </w:t>
      </w:r>
      <w:r w:rsidR="00F558C8">
        <w:t>(Clause 8.1)</w:t>
      </w:r>
      <w:bookmarkEnd w:id="26"/>
    </w:p>
    <w:p w:rsidR="00172612" w:rsidRPr="00EF7B6A" w:rsidRDefault="00B17CFD" w:rsidP="00E815F4">
      <w:pPr>
        <w:spacing w:line="360" w:lineRule="auto"/>
        <w:jc w:val="both"/>
        <w:rPr>
          <w:lang w:val="en-US"/>
        </w:rPr>
      </w:pPr>
      <w:r>
        <w:rPr>
          <w:lang w:val="en-US"/>
        </w:rPr>
        <w:t xml:space="preserve">Risk assessments are carried out in order to identify activities which are associated to significant environmental aspects. </w:t>
      </w:r>
      <w:r w:rsidR="00EF7B6A">
        <w:rPr>
          <w:lang w:val="en-US"/>
        </w:rPr>
        <w:t xml:space="preserve">Standard working practices (SWP) are written for all internal activities related to significant aspects. Examples of these are controlling air emissions, controlling waste water discharges, controlling waste and recycling or reuse of products and materials. </w:t>
      </w:r>
    </w:p>
    <w:p w:rsidR="00591B58" w:rsidRDefault="00591B58" w:rsidP="00E815F4">
      <w:pPr>
        <w:pStyle w:val="Heading2"/>
        <w:spacing w:line="360" w:lineRule="auto"/>
        <w:jc w:val="both"/>
      </w:pPr>
      <w:bookmarkStart w:id="27" w:name="_Toc83302766"/>
      <w:r>
        <w:t xml:space="preserve">Emergency preparedness and response </w:t>
      </w:r>
      <w:r w:rsidR="00F558C8">
        <w:t>(Clause 8.2)</w:t>
      </w:r>
      <w:bookmarkEnd w:id="27"/>
    </w:p>
    <w:p w:rsidR="000540EE" w:rsidRPr="00F065CA" w:rsidRDefault="000540EE" w:rsidP="00E815F4">
      <w:pPr>
        <w:spacing w:line="360" w:lineRule="auto"/>
        <w:jc w:val="both"/>
        <w:rPr>
          <w:color w:val="FF0000"/>
          <w:lang w:val="en-US"/>
        </w:rPr>
      </w:pPr>
      <w:bookmarkStart w:id="28" w:name="_Toc83302767"/>
      <w:r>
        <w:rPr>
          <w:lang w:val="en-US"/>
        </w:rPr>
        <w:t>BP030 explains the site’s emergenc</w:t>
      </w:r>
      <w:r w:rsidR="000E4452">
        <w:rPr>
          <w:lang w:val="en-US"/>
        </w:rPr>
        <w:t>y procedure with appendix A-M</w:t>
      </w:r>
      <w:r>
        <w:rPr>
          <w:lang w:val="en-US"/>
        </w:rPr>
        <w:t xml:space="preserve"> explaining the procedure for a variety of situations which may have adverse environmental implications. The</w:t>
      </w:r>
      <w:r w:rsidR="000E4452">
        <w:rPr>
          <w:lang w:val="en-US"/>
        </w:rPr>
        <w:t>se include: fire, gas release,</w:t>
      </w:r>
      <w:r>
        <w:rPr>
          <w:lang w:val="en-US"/>
        </w:rPr>
        <w:t xml:space="preserve"> exotherms</w:t>
      </w:r>
      <w:r w:rsidR="000E4452">
        <w:rPr>
          <w:lang w:val="en-US"/>
        </w:rPr>
        <w:t xml:space="preserve"> and flooding</w:t>
      </w:r>
      <w:r>
        <w:rPr>
          <w:lang w:val="en-US"/>
        </w:rPr>
        <w:t xml:space="preserve">. </w:t>
      </w:r>
      <w:r w:rsidR="000E4452">
        <w:rPr>
          <w:lang w:val="en-US"/>
        </w:rPr>
        <w:t>Specifically, the</w:t>
      </w:r>
      <w:r>
        <w:rPr>
          <w:lang w:val="en-US"/>
        </w:rPr>
        <w:t xml:space="preserve"> site is signed up to receive flood warnings from the Environment Agency with the Production Manager and SHE team </w:t>
      </w:r>
      <w:r w:rsidR="000E4452">
        <w:rPr>
          <w:lang w:val="en-US"/>
        </w:rPr>
        <w:t>within</w:t>
      </w:r>
      <w:r>
        <w:rPr>
          <w:lang w:val="en-US"/>
        </w:rPr>
        <w:t xml:space="preserve"> the </w:t>
      </w:r>
      <w:r w:rsidR="000E4452">
        <w:rPr>
          <w:lang w:val="en-US"/>
        </w:rPr>
        <w:t>communication chain</w:t>
      </w:r>
      <w:r>
        <w:rPr>
          <w:lang w:val="en-US"/>
        </w:rPr>
        <w:t xml:space="preserve"> for these warnings. The site emergency incident alarms are also tested weekly by the SHE department</w:t>
      </w:r>
      <w:r w:rsidR="000E4452">
        <w:rPr>
          <w:lang w:val="en-US"/>
        </w:rPr>
        <w:t xml:space="preserve"> to ensure operation</w:t>
      </w:r>
      <w:r>
        <w:rPr>
          <w:lang w:val="en-US"/>
        </w:rPr>
        <w:t xml:space="preserve">. </w:t>
      </w:r>
      <w:r w:rsidR="000E4452">
        <w:rPr>
          <w:lang w:val="en-US"/>
        </w:rPr>
        <w:t>The site is also beginning to implement table top exercises for these emergency plans to test how responses would be made and identify gaps for continuous improvement.</w:t>
      </w:r>
    </w:p>
    <w:p w:rsidR="00591B58" w:rsidRDefault="00591B58" w:rsidP="00E815F4">
      <w:pPr>
        <w:pStyle w:val="Heading1"/>
        <w:spacing w:line="360" w:lineRule="auto"/>
        <w:jc w:val="both"/>
      </w:pPr>
      <w:r>
        <w:t xml:space="preserve">Performance evaluation </w:t>
      </w:r>
      <w:r w:rsidR="00F558C8">
        <w:t>(Clause 9)</w:t>
      </w:r>
      <w:bookmarkEnd w:id="28"/>
    </w:p>
    <w:p w:rsidR="00591B58" w:rsidRDefault="00A50D17" w:rsidP="00E815F4">
      <w:pPr>
        <w:pStyle w:val="Heading2"/>
        <w:spacing w:line="360" w:lineRule="auto"/>
        <w:jc w:val="both"/>
      </w:pPr>
      <w:bookmarkStart w:id="29" w:name="_Toc83302768"/>
      <w:r>
        <w:t>Monitoring, measurement, analysis and evaluation</w:t>
      </w:r>
      <w:r w:rsidR="00F558C8">
        <w:t xml:space="preserve"> (Clause 9.1)</w:t>
      </w:r>
      <w:bookmarkEnd w:id="29"/>
    </w:p>
    <w:p w:rsidR="00A50D17" w:rsidRDefault="00A50D17" w:rsidP="00E815F4">
      <w:pPr>
        <w:pStyle w:val="Heading3"/>
        <w:spacing w:line="360" w:lineRule="auto"/>
        <w:jc w:val="both"/>
      </w:pPr>
      <w:bookmarkStart w:id="30" w:name="_Toc83302769"/>
      <w:r>
        <w:t xml:space="preserve">General </w:t>
      </w:r>
      <w:r w:rsidR="00F558C8">
        <w:t>(Clause 9.1.1)</w:t>
      </w:r>
      <w:bookmarkEnd w:id="30"/>
    </w:p>
    <w:p w:rsidR="000540EE" w:rsidRDefault="000540EE" w:rsidP="00E815F4">
      <w:pPr>
        <w:spacing w:line="360" w:lineRule="auto"/>
        <w:jc w:val="both"/>
        <w:rPr>
          <w:lang w:val="de-AT"/>
        </w:rPr>
      </w:pPr>
      <w:bookmarkStart w:id="31" w:name="_Toc83302770"/>
      <w:r>
        <w:rPr>
          <w:lang w:val="de-AT"/>
        </w:rPr>
        <w:t>The environmental performance of the site is tracked via a series of monitors and measurements on key areas which require this - as determined by the site. The Environment Permit is a key document which states what is required for measurements. Standard working practices (SWPs) for these tasks have been written and can be accessed via the site intranet portal on the laboratory page. Examples of SWPs for monitoring that occurs on site are:</w:t>
      </w:r>
    </w:p>
    <w:p w:rsidR="000540EE" w:rsidRDefault="000540EE" w:rsidP="00E815F4">
      <w:pPr>
        <w:pStyle w:val="ListParagraph"/>
        <w:numPr>
          <w:ilvl w:val="0"/>
          <w:numId w:val="17"/>
        </w:numPr>
        <w:spacing w:line="360" w:lineRule="auto"/>
        <w:jc w:val="both"/>
        <w:rPr>
          <w:lang w:val="de-AT"/>
        </w:rPr>
      </w:pPr>
      <w:r>
        <w:rPr>
          <w:lang w:val="de-AT"/>
        </w:rPr>
        <w:t xml:space="preserve">T9106 = pH of NMMO and effluent samples </w:t>
      </w:r>
    </w:p>
    <w:p w:rsidR="000540EE" w:rsidRDefault="000540EE" w:rsidP="00E815F4">
      <w:pPr>
        <w:pStyle w:val="ListParagraph"/>
        <w:numPr>
          <w:ilvl w:val="0"/>
          <w:numId w:val="17"/>
        </w:numPr>
        <w:spacing w:line="360" w:lineRule="auto"/>
        <w:jc w:val="both"/>
        <w:rPr>
          <w:lang w:val="de-AT"/>
        </w:rPr>
      </w:pPr>
      <w:r>
        <w:rPr>
          <w:lang w:val="de-AT"/>
        </w:rPr>
        <w:t xml:space="preserve">T9119 = Chemical oxygen demand of effluent </w:t>
      </w:r>
    </w:p>
    <w:p w:rsidR="000540EE" w:rsidRDefault="000540EE" w:rsidP="00E815F4">
      <w:pPr>
        <w:pStyle w:val="ListParagraph"/>
        <w:numPr>
          <w:ilvl w:val="0"/>
          <w:numId w:val="17"/>
        </w:numPr>
        <w:spacing w:line="360" w:lineRule="auto"/>
        <w:jc w:val="both"/>
        <w:rPr>
          <w:lang w:val="de-AT"/>
        </w:rPr>
      </w:pPr>
      <w:r>
        <w:rPr>
          <w:lang w:val="de-AT"/>
        </w:rPr>
        <w:t xml:space="preserve">T9121 = Total suspended solids of effuent </w:t>
      </w:r>
    </w:p>
    <w:p w:rsidR="000540EE" w:rsidRDefault="000540EE" w:rsidP="00E815F4">
      <w:pPr>
        <w:pStyle w:val="ListParagraph"/>
        <w:numPr>
          <w:ilvl w:val="0"/>
          <w:numId w:val="17"/>
        </w:numPr>
        <w:spacing w:line="360" w:lineRule="auto"/>
        <w:jc w:val="both"/>
        <w:rPr>
          <w:lang w:val="de-AT"/>
        </w:rPr>
      </w:pPr>
      <w:r>
        <w:rPr>
          <w:lang w:val="de-AT"/>
        </w:rPr>
        <w:t>T9127 = Environmental testing of spinning X-draught exhaust vents</w:t>
      </w:r>
    </w:p>
    <w:p w:rsidR="000540EE" w:rsidRPr="007E5BB2" w:rsidRDefault="000540EE" w:rsidP="00E815F4">
      <w:pPr>
        <w:spacing w:line="360" w:lineRule="auto"/>
        <w:jc w:val="both"/>
        <w:rPr>
          <w:lang w:val="de-AT"/>
        </w:rPr>
      </w:pPr>
      <w:r>
        <w:rPr>
          <w:lang w:val="de-AT"/>
        </w:rPr>
        <w:t>The instructions for these, when it is required to be carried out, and the appropriate indicators for evaluation are explained within. They also state where to record the information and who to contact in the event of a high result.  Long term trends are also tracked to evaluate performance and identify potential issues developing.  Internal and external communication of environmental performance based on these regular measurements are then communicated out via various reports as defined in section 3.4.</w:t>
      </w:r>
    </w:p>
    <w:p w:rsidR="00A50D17" w:rsidRDefault="00A50D17" w:rsidP="00E815F4">
      <w:pPr>
        <w:pStyle w:val="Heading3"/>
        <w:spacing w:line="360" w:lineRule="auto"/>
        <w:jc w:val="both"/>
      </w:pPr>
      <w:r>
        <w:t xml:space="preserve">Evaluation of compliance </w:t>
      </w:r>
      <w:r w:rsidR="00F558C8">
        <w:t>(Clause 9.1.2)</w:t>
      </w:r>
      <w:bookmarkEnd w:id="31"/>
    </w:p>
    <w:p w:rsidR="007E5BB2" w:rsidRPr="007E5BB2" w:rsidRDefault="00A75BB3" w:rsidP="00E815F4">
      <w:pPr>
        <w:spacing w:line="360" w:lineRule="auto"/>
        <w:jc w:val="both"/>
        <w:rPr>
          <w:lang w:val="de-AT"/>
        </w:rPr>
      </w:pPr>
      <w:r>
        <w:rPr>
          <w:lang w:val="de-AT"/>
        </w:rPr>
        <w:t xml:space="preserve">Compliance with our permit conditions is continually monitored via the monitoring discussed above within the laboratory. </w:t>
      </w:r>
      <w:r w:rsidR="007E5BB2">
        <w:rPr>
          <w:lang w:val="de-AT"/>
        </w:rPr>
        <w:t xml:space="preserve">The site’s environmental compliance is </w:t>
      </w:r>
      <w:r>
        <w:rPr>
          <w:lang w:val="de-AT"/>
        </w:rPr>
        <w:t xml:space="preserve">also </w:t>
      </w:r>
      <w:r w:rsidR="007E5BB2">
        <w:rPr>
          <w:lang w:val="de-AT"/>
        </w:rPr>
        <w:t>evaluated within the CORE register – refered to previously in this document. An evaluat</w:t>
      </w:r>
      <w:r>
        <w:rPr>
          <w:lang w:val="de-AT"/>
        </w:rPr>
        <w:t>i</w:t>
      </w:r>
      <w:r w:rsidR="007E5BB2">
        <w:rPr>
          <w:lang w:val="de-AT"/>
        </w:rPr>
        <w:t>on of compliance meeting within the SHE dep</w:t>
      </w:r>
      <w:r>
        <w:rPr>
          <w:lang w:val="de-AT"/>
        </w:rPr>
        <w:t xml:space="preserve">artment occurs annually with a record of the previous years evaluations provided alongside the current year. </w:t>
      </w:r>
    </w:p>
    <w:p w:rsidR="00A75BB3" w:rsidRDefault="00A50D17" w:rsidP="00E815F4">
      <w:pPr>
        <w:pStyle w:val="Heading2"/>
        <w:spacing w:line="360" w:lineRule="auto"/>
        <w:jc w:val="both"/>
      </w:pPr>
      <w:bookmarkStart w:id="32" w:name="_Toc83302771"/>
      <w:r>
        <w:t xml:space="preserve">Internal audit </w:t>
      </w:r>
      <w:r w:rsidR="00F558C8">
        <w:t>(Clause 9.2)</w:t>
      </w:r>
      <w:bookmarkStart w:id="33" w:name="_Toc83302772"/>
      <w:bookmarkEnd w:id="32"/>
    </w:p>
    <w:p w:rsidR="00A50D17" w:rsidRDefault="00A50D17" w:rsidP="00E815F4">
      <w:pPr>
        <w:pStyle w:val="Heading3"/>
      </w:pPr>
      <w:r>
        <w:t xml:space="preserve">General </w:t>
      </w:r>
      <w:r w:rsidR="00F558C8">
        <w:t>(Clause 9.2.1)</w:t>
      </w:r>
      <w:bookmarkEnd w:id="33"/>
    </w:p>
    <w:p w:rsidR="000540EE" w:rsidRDefault="000540EE" w:rsidP="00E815F4">
      <w:pPr>
        <w:spacing w:line="360" w:lineRule="auto"/>
        <w:jc w:val="both"/>
        <w:rPr>
          <w:lang w:val="de-AT"/>
        </w:rPr>
      </w:pPr>
      <w:bookmarkStart w:id="34" w:name="_Toc83302773"/>
      <w:r>
        <w:rPr>
          <w:lang w:val="de-AT"/>
        </w:rPr>
        <w:t>In order to comply with the ISO 14001:2015 standard internal audits are carried out to evaluate the EMS effectiveness and ISO compliance.</w:t>
      </w:r>
    </w:p>
    <w:p w:rsidR="00F558C8" w:rsidRDefault="00A50D17" w:rsidP="00E815F4">
      <w:pPr>
        <w:pStyle w:val="Heading3"/>
      </w:pPr>
      <w:r>
        <w:t xml:space="preserve">Internal audit programme </w:t>
      </w:r>
      <w:r w:rsidR="00F558C8">
        <w:t>(Clause 9.2.2)</w:t>
      </w:r>
      <w:bookmarkEnd w:id="34"/>
    </w:p>
    <w:p w:rsidR="000540EE" w:rsidRPr="00911349" w:rsidRDefault="000540EE" w:rsidP="00E815F4">
      <w:pPr>
        <w:spacing w:line="360" w:lineRule="auto"/>
        <w:jc w:val="both"/>
        <w:rPr>
          <w:lang w:val="de-AT"/>
        </w:rPr>
      </w:pPr>
      <w:r>
        <w:rPr>
          <w:lang w:val="de-AT"/>
        </w:rPr>
        <w:t xml:space="preserve">The internal audit schedule for safety, quality and environmental audits is managed by the Site Protection and Management System Specialist. BP062 details on the internal audit programme and what the audits should contain, with the evaluation of compliance annual review steering which areas of compliance need prioritising at the next internal audit.  </w:t>
      </w:r>
    </w:p>
    <w:p w:rsidR="00591B58" w:rsidRDefault="00A50D17" w:rsidP="00E815F4">
      <w:pPr>
        <w:pStyle w:val="Heading2"/>
        <w:spacing w:line="360" w:lineRule="auto"/>
        <w:jc w:val="both"/>
      </w:pPr>
      <w:bookmarkStart w:id="35" w:name="_Toc83302774"/>
      <w:r>
        <w:t xml:space="preserve">Management review </w:t>
      </w:r>
      <w:r w:rsidR="00F558C8">
        <w:t>(Clause 9.3)</w:t>
      </w:r>
      <w:bookmarkEnd w:id="35"/>
    </w:p>
    <w:p w:rsidR="000540EE" w:rsidRPr="00641FE5" w:rsidRDefault="000540EE" w:rsidP="00E815F4">
      <w:pPr>
        <w:spacing w:line="360" w:lineRule="auto"/>
        <w:jc w:val="both"/>
        <w:rPr>
          <w:lang w:val="en-US"/>
        </w:rPr>
      </w:pPr>
      <w:bookmarkStart w:id="36" w:name="_Toc83302775"/>
      <w:r>
        <w:rPr>
          <w:lang w:val="en-US"/>
        </w:rPr>
        <w:t xml:space="preserve">The management review occurs annually and evaluates any changes to external and internal issues, needs and expectations of interested parties, significant environmental aspects, risks and opportunities – all of which are on the CORE register as mentioned previously. It also looks into the success of environmental objectives previously set and opportunities for continual improvement. </w:t>
      </w:r>
    </w:p>
    <w:p w:rsidR="00A50D17" w:rsidRDefault="00A50D17" w:rsidP="00E815F4">
      <w:pPr>
        <w:pStyle w:val="Heading1"/>
        <w:spacing w:line="360" w:lineRule="auto"/>
        <w:jc w:val="both"/>
      </w:pPr>
      <w:r>
        <w:t xml:space="preserve">Improvement </w:t>
      </w:r>
      <w:r w:rsidR="00F558C8">
        <w:t>(Clause 10)</w:t>
      </w:r>
      <w:bookmarkEnd w:id="36"/>
    </w:p>
    <w:p w:rsidR="00A50D17" w:rsidRDefault="00A50D17" w:rsidP="00E815F4">
      <w:pPr>
        <w:pStyle w:val="Heading2"/>
        <w:spacing w:line="360" w:lineRule="auto"/>
        <w:jc w:val="both"/>
      </w:pPr>
      <w:bookmarkStart w:id="37" w:name="_Toc83302776"/>
      <w:r>
        <w:t xml:space="preserve">Nonconformity and corrective action </w:t>
      </w:r>
      <w:r w:rsidR="00F558C8">
        <w:t>(Clause 10.2)</w:t>
      </w:r>
      <w:bookmarkEnd w:id="37"/>
    </w:p>
    <w:p w:rsidR="000540EE" w:rsidRDefault="000540EE" w:rsidP="00E815F4">
      <w:pPr>
        <w:spacing w:line="360" w:lineRule="auto"/>
        <w:jc w:val="both"/>
        <w:rPr>
          <w:lang w:val="en-US"/>
        </w:rPr>
      </w:pPr>
      <w:bookmarkStart w:id="38" w:name="_Toc83302777"/>
      <w:r>
        <w:rPr>
          <w:lang w:val="en-US"/>
        </w:rPr>
        <w:t xml:space="preserve">The process in the event of an actual or potential nonconformity is outlined in BP060. </w:t>
      </w:r>
    </w:p>
    <w:p w:rsidR="000540EE" w:rsidRDefault="000540EE" w:rsidP="00E815F4">
      <w:pPr>
        <w:spacing w:line="360" w:lineRule="auto"/>
        <w:jc w:val="both"/>
        <w:rPr>
          <w:lang w:val="en-US"/>
        </w:rPr>
      </w:pPr>
      <w:r w:rsidRPr="00E348DE">
        <w:rPr>
          <w:lang w:val="en-US"/>
        </w:rPr>
        <w:t>In the event of a nonconformity with our EA permit conditions</w:t>
      </w:r>
      <w:r>
        <w:rPr>
          <w:lang w:val="en-US"/>
        </w:rPr>
        <w:t xml:space="preserve"> specifically</w:t>
      </w:r>
      <w:r w:rsidRPr="00E348DE">
        <w:rPr>
          <w:lang w:val="en-US"/>
        </w:rPr>
        <w:t>, a schedule 5 notification must be submitt</w:t>
      </w:r>
      <w:r>
        <w:rPr>
          <w:lang w:val="en-US"/>
        </w:rPr>
        <w:t xml:space="preserve">ed as outlined in section 3.4.3. Event investigation is also conducted for medium or high level events (including a spill even if contained within site) with the BP032 internal procedure followed for this. A root cause analysis is conducted within 14 days, either departmental or management led depending on the level of event in order to determine the causes and plan solutions to prevent it occurring in the future. </w:t>
      </w:r>
    </w:p>
    <w:p w:rsidR="00003569" w:rsidRDefault="00003569" w:rsidP="00E815F4">
      <w:pPr>
        <w:spacing w:line="360" w:lineRule="auto"/>
        <w:jc w:val="both"/>
        <w:rPr>
          <w:color w:val="FF0000"/>
          <w:lang w:val="en-US"/>
        </w:rPr>
      </w:pPr>
      <w:r>
        <w:rPr>
          <w:lang w:val="en-US"/>
        </w:rPr>
        <w:t xml:space="preserve">Our internal reporting for safety, health and environmental incidents is ‘SHEARS’ – a SAP based system. This allows for any audits or significant environmental events to be recorded and actions assigned and tracked. BP111 procedure details how to use this system with the SHE department super users. </w:t>
      </w:r>
    </w:p>
    <w:p w:rsidR="00A50D17" w:rsidRDefault="00A50D17" w:rsidP="00E815F4">
      <w:pPr>
        <w:pStyle w:val="Heading2"/>
        <w:spacing w:line="360" w:lineRule="auto"/>
        <w:jc w:val="both"/>
      </w:pPr>
      <w:r>
        <w:t xml:space="preserve">Continual improvement </w:t>
      </w:r>
      <w:r w:rsidR="00F558C8">
        <w:t>(Clause 10.3)</w:t>
      </w:r>
      <w:bookmarkEnd w:id="38"/>
    </w:p>
    <w:p w:rsidR="006156D2" w:rsidRPr="006156D2" w:rsidRDefault="006156D2" w:rsidP="00E815F4">
      <w:pPr>
        <w:spacing w:line="360" w:lineRule="auto"/>
        <w:jc w:val="both"/>
        <w:rPr>
          <w:lang w:val="en-US"/>
        </w:rPr>
      </w:pPr>
      <w:r>
        <w:rPr>
          <w:lang w:val="en-US"/>
        </w:rPr>
        <w:t>References to continuous improvement feature throughout this EMS summary, and is achieved through routine reviews.</w:t>
      </w:r>
    </w:p>
    <w:p w:rsidR="00A50D17" w:rsidRPr="00A50D17" w:rsidRDefault="00A50D17" w:rsidP="00A50D17">
      <w:pPr>
        <w:rPr>
          <w:lang w:val="en-US"/>
        </w:rPr>
      </w:pPr>
    </w:p>
    <w:p w:rsidR="00591B58" w:rsidRDefault="00591B58" w:rsidP="00AB13A2">
      <w:pPr>
        <w:spacing w:line="360" w:lineRule="auto"/>
        <w:ind w:left="652"/>
        <w:jc w:val="both"/>
        <w:rPr>
          <w:lang w:val="en-US"/>
        </w:rPr>
      </w:pPr>
    </w:p>
    <w:p w:rsidR="00591B58" w:rsidRDefault="00591B58" w:rsidP="00AB13A2">
      <w:pPr>
        <w:spacing w:line="360" w:lineRule="auto"/>
        <w:ind w:left="652"/>
        <w:jc w:val="both"/>
        <w:rPr>
          <w:lang w:val="en-US"/>
        </w:rPr>
      </w:pPr>
    </w:p>
    <w:p w:rsidR="00591B58" w:rsidRDefault="00591B58" w:rsidP="00AB13A2">
      <w:pPr>
        <w:spacing w:line="360" w:lineRule="auto"/>
        <w:ind w:left="652"/>
        <w:jc w:val="both"/>
        <w:rPr>
          <w:lang w:val="en-US"/>
        </w:rPr>
      </w:pPr>
    </w:p>
    <w:p w:rsidR="00591B58" w:rsidRDefault="00591B58" w:rsidP="00AB13A2">
      <w:pPr>
        <w:spacing w:line="360" w:lineRule="auto"/>
        <w:ind w:left="652"/>
        <w:jc w:val="both"/>
        <w:rPr>
          <w:lang w:val="en-US"/>
        </w:rPr>
      </w:pPr>
    </w:p>
    <w:p w:rsidR="00C274DD" w:rsidRDefault="00E815F4" w:rsidP="00D6750B">
      <w:pPr>
        <w:pStyle w:val="Heading1"/>
        <w:numPr>
          <w:ilvl w:val="0"/>
          <w:numId w:val="0"/>
        </w:numPr>
        <w:ind w:left="652"/>
        <w:jc w:val="center"/>
      </w:pPr>
      <w:bookmarkStart w:id="39" w:name="_Toc83302778"/>
      <w:r>
        <w:t>A</w:t>
      </w:r>
      <w:r w:rsidR="00312008">
        <w:t>p</w:t>
      </w:r>
      <w:r w:rsidR="00D6750B">
        <w:t>pendix 1</w:t>
      </w:r>
      <w:bookmarkEnd w:id="39"/>
    </w:p>
    <w:p w:rsidR="00C274DD" w:rsidRPr="00C274DD" w:rsidRDefault="00E815F4" w:rsidP="00C274DD">
      <w:pPr>
        <w:rPr>
          <w:lang w:val="en-US"/>
        </w:rPr>
      </w:pPr>
      <w:r>
        <w:rPr>
          <w:noProof/>
          <w:lang w:val="en-US" w:eastAsia="en-US"/>
        </w:rPr>
        <w:drawing>
          <wp:anchor distT="0" distB="0" distL="114300" distR="114300" simplePos="0" relativeHeight="251658240" behindDoc="0" locked="0" layoutInCell="1" allowOverlap="1">
            <wp:simplePos x="0" y="0"/>
            <wp:positionH relativeFrom="column">
              <wp:posOffset>82742</wp:posOffset>
            </wp:positionH>
            <wp:positionV relativeFrom="paragraph">
              <wp:posOffset>108610</wp:posOffset>
            </wp:positionV>
            <wp:extent cx="5959885" cy="5408762"/>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65575" cy="5413925"/>
                    </a:xfrm>
                    <a:prstGeom prst="rect">
                      <a:avLst/>
                    </a:prstGeom>
                  </pic:spPr>
                </pic:pic>
              </a:graphicData>
            </a:graphic>
            <wp14:sizeRelH relativeFrom="page">
              <wp14:pctWidth>0</wp14:pctWidth>
            </wp14:sizeRelH>
            <wp14:sizeRelV relativeFrom="page">
              <wp14:pctHeight>0</wp14:pctHeight>
            </wp14:sizeRelV>
          </wp:anchor>
        </w:drawing>
      </w:r>
    </w:p>
    <w:p w:rsidR="00C274DD" w:rsidRPr="00C274DD" w:rsidRDefault="00C274DD" w:rsidP="00C274DD">
      <w:pPr>
        <w:rPr>
          <w:lang w:val="en-US"/>
        </w:rPr>
      </w:pPr>
    </w:p>
    <w:p w:rsidR="00C274DD" w:rsidRPr="00C274DD" w:rsidRDefault="00C274DD" w:rsidP="00C274DD">
      <w:pPr>
        <w:rPr>
          <w:lang w:val="en-US"/>
        </w:rPr>
      </w:pPr>
    </w:p>
    <w:p w:rsidR="00C274DD" w:rsidRDefault="00C274DD" w:rsidP="00C274DD">
      <w:pPr>
        <w:rPr>
          <w:lang w:val="en-US"/>
        </w:rPr>
      </w:pPr>
    </w:p>
    <w:p w:rsidR="00D6750B" w:rsidRPr="00C274DD" w:rsidRDefault="00C274DD" w:rsidP="00C274DD">
      <w:pPr>
        <w:tabs>
          <w:tab w:val="left" w:pos="2279"/>
        </w:tabs>
        <w:rPr>
          <w:lang w:val="en-US"/>
        </w:rPr>
      </w:pPr>
      <w:r>
        <w:rPr>
          <w:lang w:val="en-US"/>
        </w:rPr>
        <w:tab/>
      </w:r>
      <w:bookmarkStart w:id="40" w:name="_GoBack"/>
      <w:bookmarkEnd w:id="40"/>
    </w:p>
    <w:sectPr w:rsidR="00D6750B" w:rsidRPr="00C274DD" w:rsidSect="00A122C8">
      <w:headerReference w:type="default" r:id="rId9"/>
      <w:footerReference w:type="default" r:id="rId10"/>
      <w:pgSz w:w="11906" w:h="16838" w:code="9"/>
      <w:pgMar w:top="3175" w:right="1038" w:bottom="765" w:left="1038" w:header="680"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DE" w:rsidRDefault="00E348DE">
      <w:r>
        <w:separator/>
      </w:r>
    </w:p>
  </w:endnote>
  <w:endnote w:type="continuationSeparator" w:id="0">
    <w:p w:rsidR="00E348DE" w:rsidRDefault="00E3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DE" w:rsidRPr="00847394" w:rsidRDefault="00003569" w:rsidP="00AE2452">
    <w:pPr>
      <w:pStyle w:val="Footer"/>
      <w:rPr>
        <w:snapToGrid w:val="0"/>
      </w:rPr>
    </w:pPr>
    <w:fldSimple w:instr=" FILENAME  \* MERGEFORMAT ">
      <w:r w:rsidR="00E348DE">
        <w:t>Document4</w:t>
      </w:r>
    </w:fldSimple>
    <w:r w:rsidR="00E348DE" w:rsidRPr="0009687B">
      <w:tab/>
    </w:r>
    <w:r w:rsidR="00E348DE" w:rsidRPr="0009687B">
      <w:rPr>
        <w:snapToGrid w:val="0"/>
      </w:rPr>
      <w:t xml:space="preserve">Page </w:t>
    </w:r>
    <w:r w:rsidR="00E348DE" w:rsidRPr="0009687B">
      <w:rPr>
        <w:snapToGrid w:val="0"/>
      </w:rPr>
      <w:fldChar w:fldCharType="begin"/>
    </w:r>
    <w:r w:rsidR="00E348DE" w:rsidRPr="0009687B">
      <w:rPr>
        <w:snapToGrid w:val="0"/>
      </w:rPr>
      <w:instrText xml:space="preserve"> PAGE </w:instrText>
    </w:r>
    <w:r w:rsidR="00E348DE" w:rsidRPr="0009687B">
      <w:rPr>
        <w:snapToGrid w:val="0"/>
      </w:rPr>
      <w:fldChar w:fldCharType="separate"/>
    </w:r>
    <w:r w:rsidR="000E4452">
      <w:rPr>
        <w:snapToGrid w:val="0"/>
      </w:rPr>
      <w:t>12</w:t>
    </w:r>
    <w:r w:rsidR="00E348DE" w:rsidRPr="0009687B">
      <w:rPr>
        <w:snapToGrid w:val="0"/>
      </w:rPr>
      <w:fldChar w:fldCharType="end"/>
    </w:r>
    <w:r w:rsidR="00E348DE" w:rsidRPr="0009687B">
      <w:rPr>
        <w:snapToGrid w:val="0"/>
      </w:rPr>
      <w:t xml:space="preserve"> of </w:t>
    </w:r>
    <w:r w:rsidR="00E348DE" w:rsidRPr="0009687B">
      <w:rPr>
        <w:snapToGrid w:val="0"/>
      </w:rPr>
      <w:fldChar w:fldCharType="begin"/>
    </w:r>
    <w:r w:rsidR="00E348DE" w:rsidRPr="0009687B">
      <w:rPr>
        <w:snapToGrid w:val="0"/>
      </w:rPr>
      <w:instrText xml:space="preserve"> NUMPAGES </w:instrText>
    </w:r>
    <w:r w:rsidR="00E348DE" w:rsidRPr="0009687B">
      <w:rPr>
        <w:snapToGrid w:val="0"/>
      </w:rPr>
      <w:fldChar w:fldCharType="separate"/>
    </w:r>
    <w:r w:rsidR="000E4452">
      <w:rPr>
        <w:snapToGrid w:val="0"/>
      </w:rPr>
      <w:t>12</w:t>
    </w:r>
    <w:r w:rsidR="00E348DE" w:rsidRPr="0009687B">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DE" w:rsidRDefault="00E348DE">
      <w:r>
        <w:separator/>
      </w:r>
    </w:p>
  </w:footnote>
  <w:footnote w:type="continuationSeparator" w:id="0">
    <w:p w:rsidR="00E348DE" w:rsidRDefault="00E3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DE" w:rsidRPr="00CA1941" w:rsidRDefault="00E348DE" w:rsidP="00AE2452">
    <w:r w:rsidRPr="00CA1941">
      <w:rPr>
        <w:noProof/>
        <w:lang w:val="en-US" w:eastAsia="en-US"/>
      </w:rPr>
      <mc:AlternateContent>
        <mc:Choice Requires="wps">
          <w:drawing>
            <wp:anchor distT="0" distB="0" distL="114300" distR="114300" simplePos="0" relativeHeight="251660288" behindDoc="0" locked="0" layoutInCell="1" allowOverlap="1" wp14:anchorId="5191E254" wp14:editId="64A482A3">
              <wp:simplePos x="0" y="0"/>
              <wp:positionH relativeFrom="column">
                <wp:posOffset>1745795</wp:posOffset>
              </wp:positionH>
              <wp:positionV relativeFrom="page">
                <wp:posOffset>591982</wp:posOffset>
              </wp:positionV>
              <wp:extent cx="4483617" cy="720000"/>
              <wp:effectExtent l="0" t="0" r="12700" b="44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617" cy="720000"/>
                      </a:xfrm>
                      <a:prstGeom prst="rect">
                        <a:avLst/>
                      </a:prstGeom>
                      <a:noFill/>
                      <a:ln w="9525">
                        <a:noFill/>
                        <a:miter lim="800000"/>
                        <a:headEnd/>
                        <a:tailEnd/>
                      </a:ln>
                    </wps:spPr>
                    <wps:txbx>
                      <w:txbxContent>
                        <w:p w:rsidR="00E348DE" w:rsidRPr="00A9546E" w:rsidRDefault="00E348DE" w:rsidP="00A122C8">
                          <w:pPr>
                            <w:pStyle w:val="Header"/>
                            <w:rPr>
                              <w:lang w:val="en-US"/>
                            </w:rPr>
                          </w:pPr>
                          <w:r>
                            <w:rPr>
                              <w:lang w:val="en-US"/>
                            </w:rPr>
                            <w:t xml:space="preserve">C2 3d – Environmental Management System Summary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191E254" id="_x0000_t202" coordsize="21600,21600" o:spt="202" path="m,l,21600r21600,l21600,xe">
              <v:stroke joinstyle="miter"/>
              <v:path gradientshapeok="t" o:connecttype="rect"/>
            </v:shapetype>
            <v:shape id="Textfeld 2" o:spid="_x0000_s1026" type="#_x0000_t202" style="position:absolute;margin-left:137.45pt;margin-top:46.6pt;width:353.05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" filled="f" stroked="f">
              <v:textbox inset="0,0,0,0">
                <w:txbxContent>
                  <w:p w:rsidR="00E348DE" w:rsidRPr="00A9546E" w:rsidRDefault="00E348DE" w:rsidP="00A122C8">
                    <w:pPr>
                      <w:pStyle w:val="Header"/>
                      <w:rPr>
                        <w:lang w:val="en-US"/>
                      </w:rPr>
                    </w:pPr>
                    <w:r>
                      <w:rPr>
                        <w:lang w:val="en-US"/>
                      </w:rPr>
                      <w:t xml:space="preserve">C2 3d – Environmental Management System Summary </w:t>
                    </w:r>
                  </w:p>
                </w:txbxContent>
              </v:textbox>
              <w10:wrap anchory="page"/>
            </v:shape>
          </w:pict>
        </mc:Fallback>
      </mc:AlternateContent>
    </w:r>
    <w:r>
      <w:rPr>
        <w:noProof/>
        <w:lang w:val="en-US" w:eastAsia="en-US"/>
      </w:rPr>
      <w:drawing>
        <wp:anchor distT="0" distB="0" distL="114300" distR="114300" simplePos="0" relativeHeight="251658240" behindDoc="1" locked="0" layoutInCell="1" allowOverlap="1" wp14:anchorId="6DDB5BC7" wp14:editId="135CCB05">
          <wp:simplePos x="0" y="0"/>
          <wp:positionH relativeFrom="page">
            <wp:posOffset>659130</wp:posOffset>
          </wp:positionH>
          <wp:positionV relativeFrom="page">
            <wp:posOffset>659130</wp:posOffset>
          </wp:positionV>
          <wp:extent cx="1386000" cy="615600"/>
          <wp:effectExtent l="0" t="0" r="5080" b="0"/>
          <wp:wrapNone/>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G_Logo_Lead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86000" cy="61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6E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8446A"/>
    <w:multiLevelType w:val="multilevel"/>
    <w:tmpl w:val="901E327A"/>
    <w:numStyleLink w:val="AufzhlungslisteLenzing"/>
  </w:abstractNum>
  <w:abstractNum w:abstractNumId="2" w15:restartNumberingAfterBreak="0">
    <w:nsid w:val="02CB593F"/>
    <w:multiLevelType w:val="multilevel"/>
    <w:tmpl w:val="901E327A"/>
    <w:numStyleLink w:val="AufzhlungslisteLenzing"/>
  </w:abstractNum>
  <w:abstractNum w:abstractNumId="3" w15:restartNumberingAfterBreak="0">
    <w:nsid w:val="035C1FD8"/>
    <w:multiLevelType w:val="multilevel"/>
    <w:tmpl w:val="901E327A"/>
    <w:numStyleLink w:val="AufzhlungslisteLenzing"/>
  </w:abstractNum>
  <w:abstractNum w:abstractNumId="4" w15:restartNumberingAfterBreak="0">
    <w:nsid w:val="06CF766E"/>
    <w:multiLevelType w:val="hybridMultilevel"/>
    <w:tmpl w:val="68A4CF2C"/>
    <w:lvl w:ilvl="0" w:tplc="7A8A782E">
      <w:start w:val="1"/>
      <w:numFmt w:val="bullet"/>
      <w:lvlText w:val=""/>
      <w:lvlJc w:val="left"/>
      <w:pPr>
        <w:tabs>
          <w:tab w:val="num" w:pos="420"/>
        </w:tabs>
        <w:ind w:left="420" w:hanging="420"/>
      </w:pPr>
      <w:rPr>
        <w:rFonts w:ascii="Wingdings" w:hAnsi="Wingdings" w:hint="default"/>
        <w:b w:val="0"/>
        <w:i w:val="0"/>
        <w:color w:val="5CAA45"/>
        <w:sz w:val="22"/>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206C0243"/>
    <w:multiLevelType w:val="multilevel"/>
    <w:tmpl w:val="901E327A"/>
    <w:numStyleLink w:val="AufzhlungslisteLenzing"/>
  </w:abstractNum>
  <w:abstractNum w:abstractNumId="6" w15:restartNumberingAfterBreak="0">
    <w:nsid w:val="2C99136A"/>
    <w:multiLevelType w:val="hybridMultilevel"/>
    <w:tmpl w:val="9B6AB3CA"/>
    <w:lvl w:ilvl="0" w:tplc="335A5266">
      <w:start w:val="1"/>
      <w:numFmt w:val="decimal"/>
      <w:pStyle w:val="Nummerierung"/>
      <w:lvlText w:val="%1."/>
      <w:lvlJc w:val="left"/>
      <w:pPr>
        <w:tabs>
          <w:tab w:val="num" w:pos="318"/>
        </w:tabs>
        <w:ind w:left="318" w:hanging="318"/>
      </w:pPr>
      <w:rPr>
        <w:rFonts w:hint="default"/>
        <w:color w:val="00A139" w:themeColor="background2"/>
      </w:rPr>
    </w:lvl>
    <w:lvl w:ilvl="1" w:tplc="0C070019">
      <w:start w:val="1"/>
      <w:numFmt w:val="lowerLetter"/>
      <w:lvlText w:val="%2."/>
      <w:lvlJc w:val="left"/>
      <w:pPr>
        <w:ind w:left="1582" w:hanging="360"/>
      </w:pPr>
    </w:lvl>
    <w:lvl w:ilvl="2" w:tplc="0C07001B">
      <w:start w:val="1"/>
      <w:numFmt w:val="lowerRoman"/>
      <w:lvlText w:val="%3."/>
      <w:lvlJc w:val="right"/>
      <w:pPr>
        <w:ind w:left="2302" w:hanging="180"/>
      </w:pPr>
    </w:lvl>
    <w:lvl w:ilvl="3" w:tplc="0C07000F">
      <w:start w:val="1"/>
      <w:numFmt w:val="decimal"/>
      <w:lvlText w:val="%4."/>
      <w:lvlJc w:val="left"/>
      <w:pPr>
        <w:ind w:left="3022" w:hanging="360"/>
      </w:pPr>
    </w:lvl>
    <w:lvl w:ilvl="4" w:tplc="0C070019">
      <w:start w:val="1"/>
      <w:numFmt w:val="lowerLetter"/>
      <w:lvlText w:val="%5."/>
      <w:lvlJc w:val="left"/>
      <w:pPr>
        <w:ind w:left="3742" w:hanging="360"/>
      </w:pPr>
    </w:lvl>
    <w:lvl w:ilvl="5" w:tplc="0C07001B">
      <w:start w:val="1"/>
      <w:numFmt w:val="lowerRoman"/>
      <w:lvlText w:val="%6."/>
      <w:lvlJc w:val="right"/>
      <w:pPr>
        <w:ind w:left="4462" w:hanging="180"/>
      </w:pPr>
    </w:lvl>
    <w:lvl w:ilvl="6" w:tplc="0C07000F">
      <w:start w:val="1"/>
      <w:numFmt w:val="decimal"/>
      <w:lvlText w:val="%7."/>
      <w:lvlJc w:val="left"/>
      <w:pPr>
        <w:ind w:left="5182" w:hanging="360"/>
      </w:pPr>
    </w:lvl>
    <w:lvl w:ilvl="7" w:tplc="0C070019">
      <w:start w:val="1"/>
      <w:numFmt w:val="lowerLetter"/>
      <w:lvlText w:val="%8."/>
      <w:lvlJc w:val="left"/>
      <w:pPr>
        <w:ind w:left="5902" w:hanging="360"/>
      </w:pPr>
    </w:lvl>
    <w:lvl w:ilvl="8" w:tplc="0C07001B">
      <w:start w:val="1"/>
      <w:numFmt w:val="lowerRoman"/>
      <w:lvlText w:val="%9."/>
      <w:lvlJc w:val="right"/>
      <w:pPr>
        <w:ind w:left="6622" w:hanging="180"/>
      </w:pPr>
    </w:lvl>
  </w:abstractNum>
  <w:abstractNum w:abstractNumId="7" w15:restartNumberingAfterBreak="0">
    <w:nsid w:val="35F8248C"/>
    <w:multiLevelType w:val="multilevel"/>
    <w:tmpl w:val="901E327A"/>
    <w:numStyleLink w:val="AufzhlungslisteLenzing"/>
  </w:abstractNum>
  <w:abstractNum w:abstractNumId="8" w15:restartNumberingAfterBreak="0">
    <w:nsid w:val="3FAF700E"/>
    <w:multiLevelType w:val="multilevel"/>
    <w:tmpl w:val="901E327A"/>
    <w:styleLink w:val="AufzhlungslisteLenzing"/>
    <w:lvl w:ilvl="0">
      <w:start w:val="1"/>
      <w:numFmt w:val="bullet"/>
      <w:pStyle w:val="AufzhlungList"/>
      <w:lvlText w:val=""/>
      <w:lvlJc w:val="left"/>
      <w:pPr>
        <w:ind w:left="318" w:hanging="318"/>
      </w:pPr>
      <w:rPr>
        <w:rFonts w:ascii="Wingdings 2" w:hAnsi="Wingdings 2" w:hint="default"/>
        <w:color w:val="00A139" w:themeColor="background2"/>
        <w:sz w:val="16"/>
      </w:rPr>
    </w:lvl>
    <w:lvl w:ilvl="1">
      <w:start w:val="1"/>
      <w:numFmt w:val="bullet"/>
      <w:lvlText w:val=""/>
      <w:lvlJc w:val="left"/>
      <w:pPr>
        <w:ind w:left="652" w:hanging="334"/>
      </w:pPr>
      <w:rPr>
        <w:rFonts w:ascii="Wingdings 2" w:hAnsi="Wingdings 2" w:hint="default"/>
        <w:color w:val="89C273" w:themeColor="accent1"/>
        <w:sz w:val="16"/>
      </w:rPr>
    </w:lvl>
    <w:lvl w:ilvl="2">
      <w:start w:val="1"/>
      <w:numFmt w:val="bullet"/>
      <w:lvlText w:val=""/>
      <w:lvlJc w:val="left"/>
      <w:pPr>
        <w:ind w:left="970" w:hanging="318"/>
      </w:pPr>
      <w:rPr>
        <w:rFonts w:ascii="Wingdings 2" w:hAnsi="Wingdings 2" w:hint="default"/>
        <w:color w:val="9D9D9D" w:themeColor="accent2"/>
        <w:sz w:val="16"/>
      </w:rPr>
    </w:lvl>
    <w:lvl w:ilvl="3">
      <w:start w:val="1"/>
      <w:numFmt w:val="bullet"/>
      <w:lvlText w:val=""/>
      <w:lvlJc w:val="left"/>
      <w:pPr>
        <w:ind w:left="1327" w:hanging="357"/>
      </w:pPr>
      <w:rPr>
        <w:rFonts w:ascii="Wingdings 2" w:hAnsi="Wingdings 2" w:hint="default"/>
        <w:color w:val="9D9D9D" w:themeColor="accent2"/>
        <w:sz w:val="16"/>
      </w:rPr>
    </w:lvl>
    <w:lvl w:ilvl="4">
      <w:start w:val="1"/>
      <w:numFmt w:val="bullet"/>
      <w:lvlText w:val=""/>
      <w:lvlJc w:val="left"/>
      <w:pPr>
        <w:ind w:left="1800" w:hanging="360"/>
      </w:pPr>
      <w:rPr>
        <w:rFonts w:ascii="Wingdings 2" w:hAnsi="Wingdings 2" w:hint="default"/>
        <w:color w:val="9D9D9D" w:themeColor="accent2"/>
        <w:sz w:val="16"/>
      </w:rPr>
    </w:lvl>
    <w:lvl w:ilvl="5">
      <w:start w:val="1"/>
      <w:numFmt w:val="bullet"/>
      <w:lvlText w:val=""/>
      <w:lvlJc w:val="left"/>
      <w:pPr>
        <w:ind w:left="2160" w:hanging="360"/>
      </w:pPr>
      <w:rPr>
        <w:rFonts w:ascii="Wingdings 2" w:hAnsi="Wingdings 2" w:hint="default"/>
        <w:color w:val="9D9D9D" w:themeColor="accent2"/>
        <w:sz w:val="16"/>
      </w:rPr>
    </w:lvl>
    <w:lvl w:ilvl="6">
      <w:start w:val="1"/>
      <w:numFmt w:val="bullet"/>
      <w:lvlText w:val=""/>
      <w:lvlJc w:val="left"/>
      <w:pPr>
        <w:ind w:left="2520" w:hanging="360"/>
      </w:pPr>
      <w:rPr>
        <w:rFonts w:ascii="Wingdings 2" w:hAnsi="Wingdings 2" w:hint="default"/>
        <w:color w:val="9D9D9D" w:themeColor="accent2"/>
        <w:sz w:val="16"/>
      </w:rPr>
    </w:lvl>
    <w:lvl w:ilvl="7">
      <w:start w:val="1"/>
      <w:numFmt w:val="bullet"/>
      <w:lvlText w:val=""/>
      <w:lvlJc w:val="left"/>
      <w:pPr>
        <w:ind w:left="2880" w:hanging="360"/>
      </w:pPr>
      <w:rPr>
        <w:rFonts w:ascii="Wingdings 2" w:hAnsi="Wingdings 2" w:hint="default"/>
        <w:color w:val="9D9D9D" w:themeColor="accent2"/>
        <w:sz w:val="16"/>
      </w:rPr>
    </w:lvl>
    <w:lvl w:ilvl="8">
      <w:start w:val="1"/>
      <w:numFmt w:val="bullet"/>
      <w:lvlText w:val=""/>
      <w:lvlJc w:val="left"/>
      <w:pPr>
        <w:ind w:left="3240" w:hanging="360"/>
      </w:pPr>
      <w:rPr>
        <w:rFonts w:ascii="Wingdings 2" w:hAnsi="Wingdings 2" w:hint="default"/>
        <w:color w:val="9D9D9D" w:themeColor="accent2"/>
        <w:sz w:val="16"/>
      </w:rPr>
    </w:lvl>
  </w:abstractNum>
  <w:abstractNum w:abstractNumId="9" w15:restartNumberingAfterBreak="0">
    <w:nsid w:val="551259B5"/>
    <w:multiLevelType w:val="multilevel"/>
    <w:tmpl w:val="61EE5762"/>
    <w:lvl w:ilvl="0">
      <w:start w:val="1"/>
      <w:numFmt w:val="decimal"/>
      <w:pStyle w:val="Heading1"/>
      <w:lvlText w:val="%1"/>
      <w:lvlJc w:val="left"/>
      <w:pPr>
        <w:tabs>
          <w:tab w:val="num" w:pos="652"/>
        </w:tabs>
        <w:ind w:left="652" w:hanging="65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652"/>
        </w:tabs>
        <w:ind w:left="652" w:hanging="65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652"/>
        </w:tabs>
        <w:ind w:left="652" w:hanging="652"/>
      </w:pPr>
      <w:rPr>
        <w:rFonts w:ascii="Arial" w:hAnsi="Arial" w:hint="default"/>
        <w:b/>
        <w:i w:val="0"/>
        <w:sz w:val="24"/>
        <w:szCs w:val="24"/>
      </w:rPr>
    </w:lvl>
    <w:lvl w:ilvl="3">
      <w:start w:val="1"/>
      <w:numFmt w:val="decimal"/>
      <w:pStyle w:val="Heading4"/>
      <w:lvlText w:val="%1.%2.%3.%4"/>
      <w:lvlJc w:val="left"/>
      <w:pPr>
        <w:tabs>
          <w:tab w:val="num" w:pos="864"/>
        </w:tabs>
        <w:ind w:left="864" w:hanging="864"/>
      </w:pPr>
      <w:rPr>
        <w:rFonts w:hint="default"/>
        <w:b/>
        <w:color w:val="auto"/>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6A82DEA"/>
    <w:multiLevelType w:val="hybridMultilevel"/>
    <w:tmpl w:val="31527D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7E17B25"/>
    <w:multiLevelType w:val="hybridMultilevel"/>
    <w:tmpl w:val="39E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F714D"/>
    <w:multiLevelType w:val="multilevel"/>
    <w:tmpl w:val="901E327A"/>
    <w:numStyleLink w:val="AufzhlungslisteLenzing"/>
  </w:abstractNum>
  <w:abstractNum w:abstractNumId="13" w15:restartNumberingAfterBreak="0">
    <w:nsid w:val="702A3ECF"/>
    <w:multiLevelType w:val="hybridMultilevel"/>
    <w:tmpl w:val="7E04E2A8"/>
    <w:lvl w:ilvl="0" w:tplc="24B4971E">
      <w:start w:val="1"/>
      <w:numFmt w:val="bullet"/>
      <w:pStyle w:val="AufzhlungszeichenKonzernfarbe"/>
      <w:lvlText w:val=""/>
      <w:lvlJc w:val="left"/>
      <w:pPr>
        <w:tabs>
          <w:tab w:val="num" w:pos="320"/>
        </w:tabs>
        <w:ind w:left="357" w:hanging="357"/>
      </w:pPr>
      <w:rPr>
        <w:rFonts w:ascii="Wingdings" w:hAnsi="Wingdings" w:hint="default"/>
        <w:color w:val="00AE4D"/>
        <w:sz w:val="18"/>
        <w:szCs w:val="18"/>
        <w:u w:color="00A13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A4C28"/>
    <w:multiLevelType w:val="multilevel"/>
    <w:tmpl w:val="901E327A"/>
    <w:numStyleLink w:val="AufzhlungslisteLenzing"/>
  </w:abstractNum>
  <w:abstractNum w:abstractNumId="15" w15:restartNumberingAfterBreak="0">
    <w:nsid w:val="75440EA2"/>
    <w:multiLevelType w:val="hybridMultilevel"/>
    <w:tmpl w:val="CF105342"/>
    <w:lvl w:ilvl="0" w:tplc="0AA264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8"/>
  </w:num>
  <w:num w:numId="5">
    <w:abstractNumId w:val="9"/>
  </w:num>
  <w:num w:numId="6">
    <w:abstractNumId w:val="6"/>
  </w:num>
  <w:num w:numId="7">
    <w:abstractNumId w:val="6"/>
  </w:num>
  <w:num w:numId="8">
    <w:abstractNumId w:val="10"/>
  </w:num>
  <w:num w:numId="9">
    <w:abstractNumId w:val="5"/>
  </w:num>
  <w:num w:numId="10">
    <w:abstractNumId w:val="1"/>
  </w:num>
  <w:num w:numId="11">
    <w:abstractNumId w:val="12"/>
  </w:num>
  <w:num w:numId="12">
    <w:abstractNumId w:val="3"/>
  </w:num>
  <w:num w:numId="13">
    <w:abstractNumId w:val="14"/>
  </w:num>
  <w:num w:numId="14">
    <w:abstractNumId w:val="2"/>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6E"/>
    <w:rsid w:val="00002951"/>
    <w:rsid w:val="00003569"/>
    <w:rsid w:val="00007859"/>
    <w:rsid w:val="000261E2"/>
    <w:rsid w:val="00026827"/>
    <w:rsid w:val="00030E7B"/>
    <w:rsid w:val="0003317B"/>
    <w:rsid w:val="000411FB"/>
    <w:rsid w:val="000540EE"/>
    <w:rsid w:val="0007206C"/>
    <w:rsid w:val="00097CB7"/>
    <w:rsid w:val="000A7691"/>
    <w:rsid w:val="000B1D71"/>
    <w:rsid w:val="000B75E1"/>
    <w:rsid w:val="000D6B63"/>
    <w:rsid w:val="000D6CCC"/>
    <w:rsid w:val="000E2741"/>
    <w:rsid w:val="000E4452"/>
    <w:rsid w:val="000F3A68"/>
    <w:rsid w:val="00101E6E"/>
    <w:rsid w:val="00117BAB"/>
    <w:rsid w:val="00122084"/>
    <w:rsid w:val="00123505"/>
    <w:rsid w:val="00141BD3"/>
    <w:rsid w:val="00143470"/>
    <w:rsid w:val="00152124"/>
    <w:rsid w:val="00167504"/>
    <w:rsid w:val="00172612"/>
    <w:rsid w:val="00173E1E"/>
    <w:rsid w:val="00177B61"/>
    <w:rsid w:val="001A4880"/>
    <w:rsid w:val="001A68F5"/>
    <w:rsid w:val="001A7E55"/>
    <w:rsid w:val="001B7969"/>
    <w:rsid w:val="001C1798"/>
    <w:rsid w:val="001C2D3F"/>
    <w:rsid w:val="001C65AA"/>
    <w:rsid w:val="001D480E"/>
    <w:rsid w:val="001E6E58"/>
    <w:rsid w:val="001F1CC6"/>
    <w:rsid w:val="001F4616"/>
    <w:rsid w:val="00202C51"/>
    <w:rsid w:val="002055D8"/>
    <w:rsid w:val="002336C2"/>
    <w:rsid w:val="00274815"/>
    <w:rsid w:val="002771A2"/>
    <w:rsid w:val="002A2520"/>
    <w:rsid w:val="002D1A1B"/>
    <w:rsid w:val="002D1B40"/>
    <w:rsid w:val="002D6584"/>
    <w:rsid w:val="002E2565"/>
    <w:rsid w:val="002F148F"/>
    <w:rsid w:val="002F30D5"/>
    <w:rsid w:val="002F6B30"/>
    <w:rsid w:val="002F7EC2"/>
    <w:rsid w:val="00312008"/>
    <w:rsid w:val="00336175"/>
    <w:rsid w:val="00345852"/>
    <w:rsid w:val="00352E38"/>
    <w:rsid w:val="003853AD"/>
    <w:rsid w:val="003A6586"/>
    <w:rsid w:val="003B13C3"/>
    <w:rsid w:val="003B3DEB"/>
    <w:rsid w:val="003C67E8"/>
    <w:rsid w:val="003F3A5B"/>
    <w:rsid w:val="003F4A49"/>
    <w:rsid w:val="003F4B3B"/>
    <w:rsid w:val="004158FC"/>
    <w:rsid w:val="00424484"/>
    <w:rsid w:val="0042457D"/>
    <w:rsid w:val="00443F5F"/>
    <w:rsid w:val="004444BF"/>
    <w:rsid w:val="00453CA1"/>
    <w:rsid w:val="004541D3"/>
    <w:rsid w:val="004558F3"/>
    <w:rsid w:val="004607AC"/>
    <w:rsid w:val="00461D69"/>
    <w:rsid w:val="00463C68"/>
    <w:rsid w:val="004664FB"/>
    <w:rsid w:val="00472898"/>
    <w:rsid w:val="004821A8"/>
    <w:rsid w:val="004A171B"/>
    <w:rsid w:val="004B307F"/>
    <w:rsid w:val="004C3C99"/>
    <w:rsid w:val="004E469D"/>
    <w:rsid w:val="004E559F"/>
    <w:rsid w:val="005103AE"/>
    <w:rsid w:val="00510936"/>
    <w:rsid w:val="00515A5D"/>
    <w:rsid w:val="00525AA6"/>
    <w:rsid w:val="00535289"/>
    <w:rsid w:val="00560F36"/>
    <w:rsid w:val="00564ED6"/>
    <w:rsid w:val="00565E2C"/>
    <w:rsid w:val="00576E03"/>
    <w:rsid w:val="00591B58"/>
    <w:rsid w:val="005A2DA0"/>
    <w:rsid w:val="005A2EC5"/>
    <w:rsid w:val="005A7EA5"/>
    <w:rsid w:val="005B6E22"/>
    <w:rsid w:val="005C1D83"/>
    <w:rsid w:val="005C3EB1"/>
    <w:rsid w:val="005C55FC"/>
    <w:rsid w:val="005E7D14"/>
    <w:rsid w:val="005F1825"/>
    <w:rsid w:val="005F1B3D"/>
    <w:rsid w:val="00606DAA"/>
    <w:rsid w:val="00615335"/>
    <w:rsid w:val="006156D2"/>
    <w:rsid w:val="00641B81"/>
    <w:rsid w:val="00641FE5"/>
    <w:rsid w:val="00643357"/>
    <w:rsid w:val="00643663"/>
    <w:rsid w:val="00653BB5"/>
    <w:rsid w:val="006549A7"/>
    <w:rsid w:val="00664D39"/>
    <w:rsid w:val="00667931"/>
    <w:rsid w:val="00687598"/>
    <w:rsid w:val="006A7B3D"/>
    <w:rsid w:val="006C6C6F"/>
    <w:rsid w:val="006E0B3B"/>
    <w:rsid w:val="006E4A74"/>
    <w:rsid w:val="006F61D2"/>
    <w:rsid w:val="006F75F8"/>
    <w:rsid w:val="00716E42"/>
    <w:rsid w:val="00721193"/>
    <w:rsid w:val="0073067E"/>
    <w:rsid w:val="00737558"/>
    <w:rsid w:val="007551A2"/>
    <w:rsid w:val="0076325A"/>
    <w:rsid w:val="007705D0"/>
    <w:rsid w:val="00792E31"/>
    <w:rsid w:val="007A2FA1"/>
    <w:rsid w:val="007A380C"/>
    <w:rsid w:val="007B52AB"/>
    <w:rsid w:val="007B791D"/>
    <w:rsid w:val="007D1F93"/>
    <w:rsid w:val="007D30DB"/>
    <w:rsid w:val="007E5BB2"/>
    <w:rsid w:val="00827DBC"/>
    <w:rsid w:val="00831A35"/>
    <w:rsid w:val="008340B6"/>
    <w:rsid w:val="00835CBD"/>
    <w:rsid w:val="00847394"/>
    <w:rsid w:val="00867766"/>
    <w:rsid w:val="0087313A"/>
    <w:rsid w:val="008760E1"/>
    <w:rsid w:val="00876C67"/>
    <w:rsid w:val="008776ED"/>
    <w:rsid w:val="00880BC4"/>
    <w:rsid w:val="00891B43"/>
    <w:rsid w:val="008A1CBB"/>
    <w:rsid w:val="008A4935"/>
    <w:rsid w:val="008B69A6"/>
    <w:rsid w:val="008C5CCA"/>
    <w:rsid w:val="008E3B0D"/>
    <w:rsid w:val="008F50CC"/>
    <w:rsid w:val="00903066"/>
    <w:rsid w:val="00911349"/>
    <w:rsid w:val="00911A4D"/>
    <w:rsid w:val="009304FC"/>
    <w:rsid w:val="00945002"/>
    <w:rsid w:val="00955A52"/>
    <w:rsid w:val="00960302"/>
    <w:rsid w:val="009615D9"/>
    <w:rsid w:val="00961B84"/>
    <w:rsid w:val="009738E8"/>
    <w:rsid w:val="00991E0C"/>
    <w:rsid w:val="009A585D"/>
    <w:rsid w:val="009B5256"/>
    <w:rsid w:val="009B6328"/>
    <w:rsid w:val="009B6A09"/>
    <w:rsid w:val="009B6D74"/>
    <w:rsid w:val="009C12D5"/>
    <w:rsid w:val="009C1A1B"/>
    <w:rsid w:val="009C40F8"/>
    <w:rsid w:val="009E52FA"/>
    <w:rsid w:val="009F223C"/>
    <w:rsid w:val="009F4FFD"/>
    <w:rsid w:val="009F76D4"/>
    <w:rsid w:val="00A122C8"/>
    <w:rsid w:val="00A12F62"/>
    <w:rsid w:val="00A147F3"/>
    <w:rsid w:val="00A1480C"/>
    <w:rsid w:val="00A271D3"/>
    <w:rsid w:val="00A372F6"/>
    <w:rsid w:val="00A50D17"/>
    <w:rsid w:val="00A54D7F"/>
    <w:rsid w:val="00A74D5B"/>
    <w:rsid w:val="00A75BB3"/>
    <w:rsid w:val="00A94EDE"/>
    <w:rsid w:val="00A9546E"/>
    <w:rsid w:val="00AA1DDC"/>
    <w:rsid w:val="00AA1E67"/>
    <w:rsid w:val="00AB13A2"/>
    <w:rsid w:val="00AB3528"/>
    <w:rsid w:val="00AB38DF"/>
    <w:rsid w:val="00AB6C75"/>
    <w:rsid w:val="00AB7954"/>
    <w:rsid w:val="00AC25CC"/>
    <w:rsid w:val="00AD730D"/>
    <w:rsid w:val="00AE2452"/>
    <w:rsid w:val="00AE6497"/>
    <w:rsid w:val="00AF1134"/>
    <w:rsid w:val="00B00A17"/>
    <w:rsid w:val="00B11280"/>
    <w:rsid w:val="00B12C76"/>
    <w:rsid w:val="00B17CFD"/>
    <w:rsid w:val="00B22915"/>
    <w:rsid w:val="00B235D2"/>
    <w:rsid w:val="00B264D2"/>
    <w:rsid w:val="00B33728"/>
    <w:rsid w:val="00B410C2"/>
    <w:rsid w:val="00B50D59"/>
    <w:rsid w:val="00B52169"/>
    <w:rsid w:val="00B53C71"/>
    <w:rsid w:val="00B6651C"/>
    <w:rsid w:val="00BA29CF"/>
    <w:rsid w:val="00BB4154"/>
    <w:rsid w:val="00BB7C58"/>
    <w:rsid w:val="00BD3B7E"/>
    <w:rsid w:val="00BE15C6"/>
    <w:rsid w:val="00BE6AC0"/>
    <w:rsid w:val="00BF08E7"/>
    <w:rsid w:val="00BF511C"/>
    <w:rsid w:val="00BF7DCA"/>
    <w:rsid w:val="00C153E0"/>
    <w:rsid w:val="00C2079D"/>
    <w:rsid w:val="00C21C27"/>
    <w:rsid w:val="00C274DD"/>
    <w:rsid w:val="00C33500"/>
    <w:rsid w:val="00C36DD0"/>
    <w:rsid w:val="00C37DCA"/>
    <w:rsid w:val="00C37E45"/>
    <w:rsid w:val="00C434FB"/>
    <w:rsid w:val="00C43BDE"/>
    <w:rsid w:val="00C511CD"/>
    <w:rsid w:val="00C554E2"/>
    <w:rsid w:val="00C80D30"/>
    <w:rsid w:val="00CA1941"/>
    <w:rsid w:val="00CB3E9E"/>
    <w:rsid w:val="00CD7FEB"/>
    <w:rsid w:val="00D44D93"/>
    <w:rsid w:val="00D44F29"/>
    <w:rsid w:val="00D46639"/>
    <w:rsid w:val="00D6750B"/>
    <w:rsid w:val="00D73C38"/>
    <w:rsid w:val="00D93CE2"/>
    <w:rsid w:val="00D943A9"/>
    <w:rsid w:val="00DC34E2"/>
    <w:rsid w:val="00DC59C4"/>
    <w:rsid w:val="00DD5140"/>
    <w:rsid w:val="00DE209B"/>
    <w:rsid w:val="00E0249F"/>
    <w:rsid w:val="00E12FE2"/>
    <w:rsid w:val="00E24EA3"/>
    <w:rsid w:val="00E348DE"/>
    <w:rsid w:val="00E56DA5"/>
    <w:rsid w:val="00E6028D"/>
    <w:rsid w:val="00E70D7A"/>
    <w:rsid w:val="00E806F5"/>
    <w:rsid w:val="00E815F4"/>
    <w:rsid w:val="00EA0DC1"/>
    <w:rsid w:val="00EB3B29"/>
    <w:rsid w:val="00EC14CE"/>
    <w:rsid w:val="00EE4F1D"/>
    <w:rsid w:val="00EE78EC"/>
    <w:rsid w:val="00EF2B52"/>
    <w:rsid w:val="00EF640C"/>
    <w:rsid w:val="00EF7B6A"/>
    <w:rsid w:val="00F04DD9"/>
    <w:rsid w:val="00F3644C"/>
    <w:rsid w:val="00F42D64"/>
    <w:rsid w:val="00F43757"/>
    <w:rsid w:val="00F558C8"/>
    <w:rsid w:val="00F60210"/>
    <w:rsid w:val="00F70D06"/>
    <w:rsid w:val="00F918E9"/>
    <w:rsid w:val="00FB7E89"/>
    <w:rsid w:val="00FD312D"/>
    <w:rsid w:val="00FD6C6E"/>
    <w:rsid w:val="00FD7292"/>
    <w:rsid w:val="00FE1839"/>
    <w:rsid w:val="00FE5439"/>
    <w:rsid w:val="00FF78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C7FB561"/>
  <w15:docId w15:val="{61B13DAF-18D9-4D55-B083-863A80CD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40C"/>
    <w:pPr>
      <w:spacing w:line="300" w:lineRule="auto"/>
    </w:pPr>
    <w:rPr>
      <w:rFonts w:ascii="Arial" w:hAnsi="Arial"/>
      <w:szCs w:val="24"/>
      <w:lang w:val="de-DE" w:eastAsia="de-DE"/>
    </w:rPr>
  </w:style>
  <w:style w:type="paragraph" w:styleId="Heading1">
    <w:name w:val="heading 1"/>
    <w:basedOn w:val="Normal"/>
    <w:next w:val="Normal"/>
    <w:link w:val="Heading1Char"/>
    <w:qFormat/>
    <w:rsid w:val="00EF640C"/>
    <w:pPr>
      <w:keepNext/>
      <w:numPr>
        <w:numId w:val="5"/>
      </w:numPr>
      <w:spacing w:before="400" w:after="120"/>
      <w:outlineLvl w:val="0"/>
    </w:pPr>
    <w:rPr>
      <w:rFonts w:cs="Arial"/>
      <w:b/>
      <w:kern w:val="28"/>
      <w:sz w:val="32"/>
      <w:szCs w:val="28"/>
      <w:lang w:val="en-US"/>
    </w:rPr>
  </w:style>
  <w:style w:type="paragraph" w:styleId="Heading2">
    <w:name w:val="heading 2"/>
    <w:basedOn w:val="Normal"/>
    <w:next w:val="Normal"/>
    <w:link w:val="Heading2Char"/>
    <w:qFormat/>
    <w:rsid w:val="00A1480C"/>
    <w:pPr>
      <w:keepNext/>
      <w:numPr>
        <w:ilvl w:val="1"/>
        <w:numId w:val="5"/>
      </w:numPr>
      <w:spacing w:before="400" w:after="120"/>
      <w:outlineLvl w:val="1"/>
    </w:pPr>
    <w:rPr>
      <w:rFonts w:cs="Arial"/>
      <w:b/>
      <w:color w:val="000000" w:themeColor="text1"/>
      <w:sz w:val="28"/>
      <w:szCs w:val="22"/>
      <w:lang w:val="en-US"/>
    </w:rPr>
  </w:style>
  <w:style w:type="paragraph" w:styleId="Heading3">
    <w:name w:val="heading 3"/>
    <w:basedOn w:val="Normal"/>
    <w:next w:val="Normal"/>
    <w:link w:val="Heading3Char"/>
    <w:qFormat/>
    <w:rsid w:val="00A1480C"/>
    <w:pPr>
      <w:keepNext/>
      <w:numPr>
        <w:ilvl w:val="2"/>
        <w:numId w:val="5"/>
      </w:numPr>
      <w:spacing w:before="400" w:after="120"/>
      <w:outlineLvl w:val="2"/>
    </w:pPr>
    <w:rPr>
      <w:rFonts w:cs="Arial"/>
      <w:b/>
      <w:sz w:val="24"/>
      <w:szCs w:val="22"/>
      <w:lang w:val="de-AT"/>
    </w:rPr>
  </w:style>
  <w:style w:type="paragraph" w:styleId="Heading4">
    <w:name w:val="heading 4"/>
    <w:basedOn w:val="Normal"/>
    <w:next w:val="Normal"/>
    <w:link w:val="Heading4Char"/>
    <w:autoRedefine/>
    <w:rsid w:val="000B75E1"/>
    <w:pPr>
      <w:keepNext/>
      <w:numPr>
        <w:ilvl w:val="3"/>
        <w:numId w:val="5"/>
      </w:numPr>
      <w:tabs>
        <w:tab w:val="clear" w:pos="864"/>
        <w:tab w:val="left" w:pos="851"/>
      </w:tabs>
      <w:spacing w:before="240" w:after="120" w:line="360" w:lineRule="auto"/>
      <w:ind w:left="709" w:hanging="709"/>
      <w:outlineLvl w:val="3"/>
    </w:pPr>
    <w:rPr>
      <w:b/>
      <w:szCs w:val="20"/>
      <w:lang w:val="de-AT"/>
    </w:rPr>
  </w:style>
  <w:style w:type="paragraph" w:styleId="Heading5">
    <w:name w:val="heading 5"/>
    <w:basedOn w:val="Normal"/>
    <w:next w:val="Normal"/>
    <w:link w:val="Heading5Char"/>
    <w:rsid w:val="000A7691"/>
    <w:pPr>
      <w:numPr>
        <w:ilvl w:val="4"/>
        <w:numId w:val="5"/>
      </w:numPr>
      <w:spacing w:before="240" w:after="60"/>
      <w:outlineLvl w:val="4"/>
    </w:pPr>
    <w:rPr>
      <w:szCs w:val="20"/>
      <w:lang w:val="de-AT"/>
    </w:rPr>
  </w:style>
  <w:style w:type="paragraph" w:styleId="Heading6">
    <w:name w:val="heading 6"/>
    <w:basedOn w:val="Normal"/>
    <w:next w:val="Normal"/>
    <w:link w:val="Heading6Char"/>
    <w:rsid w:val="000A7691"/>
    <w:pPr>
      <w:numPr>
        <w:ilvl w:val="5"/>
        <w:numId w:val="5"/>
      </w:numPr>
      <w:spacing w:before="240" w:after="60"/>
      <w:outlineLvl w:val="5"/>
    </w:pPr>
    <w:rPr>
      <w:i/>
      <w:szCs w:val="20"/>
      <w:lang w:val="de-AT"/>
    </w:rPr>
  </w:style>
  <w:style w:type="paragraph" w:styleId="Heading7">
    <w:name w:val="heading 7"/>
    <w:basedOn w:val="Normal"/>
    <w:next w:val="Normal"/>
    <w:link w:val="Heading7Char"/>
    <w:rsid w:val="000A7691"/>
    <w:pPr>
      <w:numPr>
        <w:ilvl w:val="6"/>
        <w:numId w:val="5"/>
      </w:numPr>
      <w:spacing w:before="240" w:after="60"/>
      <w:outlineLvl w:val="6"/>
    </w:pPr>
    <w:rPr>
      <w:szCs w:val="20"/>
      <w:lang w:val="de-AT"/>
    </w:rPr>
  </w:style>
  <w:style w:type="paragraph" w:styleId="Heading8">
    <w:name w:val="heading 8"/>
    <w:basedOn w:val="Normal"/>
    <w:next w:val="Normal"/>
    <w:link w:val="Heading8Char"/>
    <w:rsid w:val="000A7691"/>
    <w:pPr>
      <w:numPr>
        <w:ilvl w:val="7"/>
        <w:numId w:val="5"/>
      </w:numPr>
      <w:spacing w:before="240" w:after="60"/>
      <w:outlineLvl w:val="7"/>
    </w:pPr>
    <w:rPr>
      <w:i/>
      <w:szCs w:val="20"/>
      <w:lang w:val="de-AT"/>
    </w:rPr>
  </w:style>
  <w:style w:type="paragraph" w:styleId="Heading9">
    <w:name w:val="heading 9"/>
    <w:basedOn w:val="Normal"/>
    <w:next w:val="Normal"/>
    <w:link w:val="Heading9Char"/>
    <w:rsid w:val="000A7691"/>
    <w:pPr>
      <w:numPr>
        <w:ilvl w:val="8"/>
        <w:numId w:val="5"/>
      </w:numPr>
      <w:spacing w:before="240" w:after="60"/>
      <w:outlineLvl w:val="8"/>
    </w:pPr>
    <w:rPr>
      <w:b/>
      <w:i/>
      <w:sz w:val="18"/>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2452"/>
    <w:pPr>
      <w:spacing w:line="240" w:lineRule="auto"/>
      <w:jc w:val="right"/>
    </w:pPr>
    <w:rPr>
      <w:b/>
      <w:color w:val="00A139" w:themeColor="background2"/>
      <w:sz w:val="40"/>
      <w:szCs w:val="44"/>
    </w:rPr>
  </w:style>
  <w:style w:type="paragraph" w:styleId="Footer">
    <w:name w:val="footer"/>
    <w:basedOn w:val="Normal"/>
    <w:rsid w:val="00AE2452"/>
    <w:pPr>
      <w:tabs>
        <w:tab w:val="right" w:pos="9790"/>
      </w:tabs>
    </w:pPr>
    <w:rPr>
      <w:rFonts w:cs="Arial"/>
      <w:noProof/>
      <w:sz w:val="16"/>
      <w:szCs w:val="16"/>
      <w:lang w:val="en-US"/>
    </w:rPr>
  </w:style>
  <w:style w:type="character" w:styleId="Hyperlink">
    <w:name w:val="Hyperlink"/>
    <w:basedOn w:val="DefaultParagraphFont"/>
    <w:uiPriority w:val="99"/>
    <w:rsid w:val="00EA0DC1"/>
    <w:rPr>
      <w:color w:val="0000FF"/>
      <w:u w:val="single"/>
    </w:rPr>
  </w:style>
  <w:style w:type="paragraph" w:customStyle="1" w:styleId="AufzhlungszeichenKonzernfarbe">
    <w:name w:val="Aufzählungszeichen Konzernfarbe"/>
    <w:basedOn w:val="Normal"/>
    <w:rsid w:val="00961B84"/>
    <w:pPr>
      <w:numPr>
        <w:numId w:val="2"/>
      </w:numPr>
    </w:pPr>
  </w:style>
  <w:style w:type="paragraph" w:styleId="ListParagraph">
    <w:name w:val="List Paragraph"/>
    <w:basedOn w:val="Normal"/>
    <w:link w:val="ListParagraphChar"/>
    <w:uiPriority w:val="34"/>
    <w:rsid w:val="002F30D5"/>
    <w:pPr>
      <w:ind w:left="720"/>
      <w:contextualSpacing/>
    </w:pPr>
  </w:style>
  <w:style w:type="numbering" w:customStyle="1" w:styleId="AufzhlungslisteLenzing">
    <w:name w:val="Aufzählungsliste Lenzing"/>
    <w:uiPriority w:val="99"/>
    <w:rsid w:val="002F30D5"/>
    <w:pPr>
      <w:numPr>
        <w:numId w:val="4"/>
      </w:numPr>
    </w:pPr>
  </w:style>
  <w:style w:type="character" w:customStyle="1" w:styleId="Heading1Char">
    <w:name w:val="Heading 1 Char"/>
    <w:basedOn w:val="DefaultParagraphFont"/>
    <w:link w:val="Heading1"/>
    <w:rsid w:val="00EF640C"/>
    <w:rPr>
      <w:rFonts w:ascii="Arial" w:hAnsi="Arial" w:cs="Arial"/>
      <w:b/>
      <w:kern w:val="28"/>
      <w:sz w:val="32"/>
      <w:szCs w:val="28"/>
      <w:lang w:val="en-US" w:eastAsia="de-DE"/>
    </w:rPr>
  </w:style>
  <w:style w:type="character" w:customStyle="1" w:styleId="Heading2Char">
    <w:name w:val="Heading 2 Char"/>
    <w:basedOn w:val="DefaultParagraphFont"/>
    <w:link w:val="Heading2"/>
    <w:rsid w:val="00A1480C"/>
    <w:rPr>
      <w:rFonts w:ascii="Arial" w:hAnsi="Arial" w:cs="Arial"/>
      <w:b/>
      <w:color w:val="000000" w:themeColor="text1"/>
      <w:sz w:val="28"/>
      <w:szCs w:val="22"/>
      <w:lang w:val="en-US" w:eastAsia="de-DE"/>
    </w:rPr>
  </w:style>
  <w:style w:type="character" w:customStyle="1" w:styleId="Heading3Char">
    <w:name w:val="Heading 3 Char"/>
    <w:basedOn w:val="DefaultParagraphFont"/>
    <w:link w:val="Heading3"/>
    <w:rsid w:val="00A1480C"/>
    <w:rPr>
      <w:rFonts w:ascii="Arial" w:hAnsi="Arial" w:cs="Arial"/>
      <w:b/>
      <w:sz w:val="24"/>
      <w:szCs w:val="22"/>
      <w:lang w:eastAsia="de-DE"/>
    </w:rPr>
  </w:style>
  <w:style w:type="character" w:customStyle="1" w:styleId="Heading4Char">
    <w:name w:val="Heading 4 Char"/>
    <w:basedOn w:val="DefaultParagraphFont"/>
    <w:link w:val="Heading4"/>
    <w:rsid w:val="000B75E1"/>
    <w:rPr>
      <w:rFonts w:ascii="Arial" w:hAnsi="Arial"/>
      <w:b/>
      <w:lang w:eastAsia="de-DE"/>
    </w:rPr>
  </w:style>
  <w:style w:type="character" w:customStyle="1" w:styleId="Heading5Char">
    <w:name w:val="Heading 5 Char"/>
    <w:basedOn w:val="DefaultParagraphFont"/>
    <w:link w:val="Heading5"/>
    <w:rsid w:val="000A7691"/>
    <w:rPr>
      <w:rFonts w:ascii="Arial" w:hAnsi="Arial"/>
      <w:sz w:val="22"/>
      <w:lang w:eastAsia="de-DE"/>
    </w:rPr>
  </w:style>
  <w:style w:type="character" w:customStyle="1" w:styleId="Heading6Char">
    <w:name w:val="Heading 6 Char"/>
    <w:basedOn w:val="DefaultParagraphFont"/>
    <w:link w:val="Heading6"/>
    <w:rsid w:val="000A7691"/>
    <w:rPr>
      <w:rFonts w:ascii="Arial" w:hAnsi="Arial"/>
      <w:i/>
      <w:sz w:val="22"/>
      <w:lang w:eastAsia="de-DE"/>
    </w:rPr>
  </w:style>
  <w:style w:type="character" w:customStyle="1" w:styleId="Heading7Char">
    <w:name w:val="Heading 7 Char"/>
    <w:basedOn w:val="DefaultParagraphFont"/>
    <w:link w:val="Heading7"/>
    <w:rsid w:val="000A7691"/>
    <w:rPr>
      <w:rFonts w:ascii="Arial" w:hAnsi="Arial"/>
      <w:lang w:eastAsia="de-DE"/>
    </w:rPr>
  </w:style>
  <w:style w:type="character" w:customStyle="1" w:styleId="Heading8Char">
    <w:name w:val="Heading 8 Char"/>
    <w:basedOn w:val="DefaultParagraphFont"/>
    <w:link w:val="Heading8"/>
    <w:rsid w:val="000A7691"/>
    <w:rPr>
      <w:rFonts w:ascii="Arial" w:hAnsi="Arial"/>
      <w:i/>
      <w:lang w:eastAsia="de-DE"/>
    </w:rPr>
  </w:style>
  <w:style w:type="character" w:customStyle="1" w:styleId="Heading9Char">
    <w:name w:val="Heading 9 Char"/>
    <w:basedOn w:val="DefaultParagraphFont"/>
    <w:link w:val="Heading9"/>
    <w:rsid w:val="000A7691"/>
    <w:rPr>
      <w:rFonts w:ascii="Arial" w:hAnsi="Arial"/>
      <w:b/>
      <w:i/>
      <w:sz w:val="18"/>
      <w:lang w:eastAsia="de-DE"/>
    </w:rPr>
  </w:style>
  <w:style w:type="paragraph" w:customStyle="1" w:styleId="AufzhlungList">
    <w:name w:val="Aufzählung/List"/>
    <w:basedOn w:val="ListParagraph"/>
    <w:link w:val="AufzhlungListZchn"/>
    <w:qFormat/>
    <w:rsid w:val="00C434FB"/>
    <w:pPr>
      <w:numPr>
        <w:numId w:val="14"/>
      </w:numPr>
    </w:pPr>
  </w:style>
  <w:style w:type="character" w:customStyle="1" w:styleId="ListParagraphChar">
    <w:name w:val="List Paragraph Char"/>
    <w:basedOn w:val="DefaultParagraphFont"/>
    <w:link w:val="ListParagraph"/>
    <w:uiPriority w:val="34"/>
    <w:rsid w:val="00C434FB"/>
    <w:rPr>
      <w:rFonts w:ascii="Arial" w:hAnsi="Arial"/>
      <w:sz w:val="22"/>
      <w:szCs w:val="24"/>
      <w:lang w:val="de-DE" w:eastAsia="de-DE"/>
    </w:rPr>
  </w:style>
  <w:style w:type="character" w:customStyle="1" w:styleId="AufzhlungListZchn">
    <w:name w:val="Aufzählung/List Zchn"/>
    <w:basedOn w:val="ListParagraphChar"/>
    <w:link w:val="AufzhlungList"/>
    <w:rsid w:val="00C434FB"/>
    <w:rPr>
      <w:rFonts w:ascii="Arial" w:hAnsi="Arial"/>
      <w:sz w:val="22"/>
      <w:szCs w:val="24"/>
      <w:lang w:val="de-DE" w:eastAsia="de-DE"/>
    </w:rPr>
  </w:style>
  <w:style w:type="character" w:customStyle="1" w:styleId="NummerierungZchn">
    <w:name w:val="Nummerierung Zchn"/>
    <w:basedOn w:val="DefaultParagraphFont"/>
    <w:link w:val="Nummerierung"/>
    <w:locked/>
    <w:rsid w:val="00510936"/>
    <w:rPr>
      <w:rFonts w:ascii="Arial" w:hAnsi="Arial" w:cs="Arial"/>
      <w:sz w:val="22"/>
      <w:szCs w:val="24"/>
      <w:lang w:val="en-US" w:eastAsia="de-DE"/>
    </w:rPr>
  </w:style>
  <w:style w:type="paragraph" w:customStyle="1" w:styleId="Nummerierung">
    <w:name w:val="Nummerierung"/>
    <w:basedOn w:val="Normal"/>
    <w:link w:val="NummerierungZchn"/>
    <w:qFormat/>
    <w:rsid w:val="00510936"/>
    <w:pPr>
      <w:numPr>
        <w:numId w:val="6"/>
      </w:numPr>
      <w:contextualSpacing/>
    </w:pPr>
    <w:rPr>
      <w:rFonts w:cs="Arial"/>
      <w:lang w:val="en-US"/>
    </w:rPr>
  </w:style>
  <w:style w:type="paragraph" w:styleId="BalloonText">
    <w:name w:val="Balloon Text"/>
    <w:basedOn w:val="Normal"/>
    <w:link w:val="BalloonTextChar"/>
    <w:rsid w:val="00CA1941"/>
    <w:rPr>
      <w:rFonts w:ascii="Tahoma" w:hAnsi="Tahoma" w:cs="Tahoma"/>
      <w:sz w:val="16"/>
      <w:szCs w:val="16"/>
    </w:rPr>
  </w:style>
  <w:style w:type="character" w:customStyle="1" w:styleId="BalloonTextChar">
    <w:name w:val="Balloon Text Char"/>
    <w:basedOn w:val="DefaultParagraphFont"/>
    <w:link w:val="BalloonText"/>
    <w:rsid w:val="00CA1941"/>
    <w:rPr>
      <w:rFonts w:ascii="Tahoma" w:hAnsi="Tahoma" w:cs="Tahoma"/>
      <w:sz w:val="16"/>
      <w:szCs w:val="16"/>
      <w:lang w:val="de-DE" w:eastAsia="de-DE"/>
    </w:rPr>
  </w:style>
  <w:style w:type="paragraph" w:styleId="PlainText">
    <w:name w:val="Plain Text"/>
    <w:basedOn w:val="Normal"/>
    <w:link w:val="PlainTextChar"/>
    <w:uiPriority w:val="99"/>
    <w:unhideWhenUsed/>
    <w:rsid w:val="008C5CCA"/>
    <w:rPr>
      <w:rFonts w:ascii="Calibri" w:eastAsiaTheme="minorHAnsi" w:hAnsi="Calibri" w:cstheme="minorBidi"/>
      <w:szCs w:val="21"/>
      <w:lang w:val="de-AT" w:eastAsia="en-US"/>
    </w:rPr>
  </w:style>
  <w:style w:type="character" w:customStyle="1" w:styleId="PlainTextChar">
    <w:name w:val="Plain Text Char"/>
    <w:basedOn w:val="DefaultParagraphFont"/>
    <w:link w:val="PlainText"/>
    <w:uiPriority w:val="99"/>
    <w:rsid w:val="008C5CCA"/>
    <w:rPr>
      <w:rFonts w:ascii="Calibri" w:eastAsiaTheme="minorHAnsi" w:hAnsi="Calibri" w:cstheme="minorBidi"/>
      <w:sz w:val="22"/>
      <w:szCs w:val="21"/>
      <w:lang w:eastAsia="en-US"/>
    </w:rPr>
  </w:style>
  <w:style w:type="paragraph" w:customStyle="1" w:styleId="berschrift2ohneNummerierung">
    <w:name w:val="Überschrift 2 ohne Nummerierung"/>
    <w:basedOn w:val="Heading2"/>
    <w:link w:val="berschrift2ohneNummerierungZchn"/>
    <w:qFormat/>
    <w:rsid w:val="009C1A1B"/>
    <w:pPr>
      <w:numPr>
        <w:ilvl w:val="0"/>
        <w:numId w:val="0"/>
      </w:numPr>
    </w:pPr>
  </w:style>
  <w:style w:type="paragraph" w:styleId="TOCHeading">
    <w:name w:val="TOC Heading"/>
    <w:basedOn w:val="Heading1"/>
    <w:next w:val="Normal"/>
    <w:uiPriority w:val="39"/>
    <w:unhideWhenUsed/>
    <w:qFormat/>
    <w:rsid w:val="009C1A1B"/>
    <w:pPr>
      <w:keepLines/>
      <w:numPr>
        <w:numId w:val="0"/>
      </w:numPr>
      <w:spacing w:before="480" w:after="0" w:line="276" w:lineRule="auto"/>
      <w:outlineLvl w:val="9"/>
    </w:pPr>
    <w:rPr>
      <w:rFonts w:asciiTheme="majorHAnsi" w:eastAsiaTheme="majorEastAsia" w:hAnsiTheme="majorHAnsi" w:cstheme="majorBidi"/>
      <w:bCs/>
      <w:color w:val="5FA146" w:themeColor="accent1" w:themeShade="BF"/>
      <w:kern w:val="0"/>
      <w:sz w:val="28"/>
      <w:lang w:val="de-AT" w:eastAsia="de-AT"/>
    </w:rPr>
  </w:style>
  <w:style w:type="character" w:customStyle="1" w:styleId="berschrift2ohneNummerierungZchn">
    <w:name w:val="Überschrift 2 ohne Nummerierung Zchn"/>
    <w:basedOn w:val="Heading2Char"/>
    <w:link w:val="berschrift2ohneNummerierung"/>
    <w:rsid w:val="009C1A1B"/>
    <w:rPr>
      <w:rFonts w:ascii="Arial" w:hAnsi="Arial" w:cs="Arial"/>
      <w:b/>
      <w:color w:val="000000" w:themeColor="text1"/>
      <w:sz w:val="28"/>
      <w:szCs w:val="22"/>
      <w:lang w:val="en-US" w:eastAsia="de-DE"/>
    </w:rPr>
  </w:style>
  <w:style w:type="paragraph" w:styleId="TOC1">
    <w:name w:val="toc 1"/>
    <w:basedOn w:val="Normal"/>
    <w:next w:val="Normal"/>
    <w:autoRedefine/>
    <w:uiPriority w:val="39"/>
    <w:rsid w:val="009C1A1B"/>
    <w:pPr>
      <w:spacing w:after="100"/>
    </w:pPr>
  </w:style>
  <w:style w:type="paragraph" w:styleId="TOC2">
    <w:name w:val="toc 2"/>
    <w:basedOn w:val="Normal"/>
    <w:next w:val="Normal"/>
    <w:autoRedefine/>
    <w:uiPriority w:val="39"/>
    <w:rsid w:val="009C1A1B"/>
    <w:pPr>
      <w:spacing w:after="100"/>
      <w:ind w:left="200"/>
    </w:pPr>
  </w:style>
  <w:style w:type="paragraph" w:styleId="TOC3">
    <w:name w:val="toc 3"/>
    <w:basedOn w:val="Normal"/>
    <w:next w:val="Normal"/>
    <w:autoRedefine/>
    <w:uiPriority w:val="39"/>
    <w:rsid w:val="009C1A1B"/>
    <w:pPr>
      <w:spacing w:after="100"/>
      <w:ind w:left="400"/>
    </w:pPr>
  </w:style>
  <w:style w:type="paragraph" w:customStyle="1" w:styleId="berschrift1ohneNummerierung">
    <w:name w:val="Überschrift 1 ohne Nummerierung"/>
    <w:basedOn w:val="Heading1"/>
    <w:link w:val="berschrift1ohneNummerierungZchn"/>
    <w:qFormat/>
    <w:rsid w:val="009C1A1B"/>
    <w:pPr>
      <w:numPr>
        <w:numId w:val="0"/>
      </w:numPr>
    </w:pPr>
    <w:rPr>
      <w:lang w:val="de-AT"/>
    </w:rPr>
  </w:style>
  <w:style w:type="paragraph" w:customStyle="1" w:styleId="berschrift3ohneNummerierung">
    <w:name w:val="Überschrift 3 ohne Nummerierung"/>
    <w:basedOn w:val="Heading3"/>
    <w:qFormat/>
    <w:rsid w:val="00A1480C"/>
    <w:pPr>
      <w:numPr>
        <w:ilvl w:val="0"/>
        <w:numId w:val="0"/>
      </w:numPr>
    </w:pPr>
    <w:rPr>
      <w:rFonts w:cs="Times New Roman"/>
      <w:bCs/>
      <w:szCs w:val="20"/>
    </w:rPr>
  </w:style>
  <w:style w:type="character" w:customStyle="1" w:styleId="berschrift1ohneNummerierungZchn">
    <w:name w:val="Überschrift 1 ohne Nummerierung Zchn"/>
    <w:basedOn w:val="Heading1Char"/>
    <w:link w:val="berschrift1ohneNummerierung"/>
    <w:rsid w:val="009C1A1B"/>
    <w:rPr>
      <w:rFonts w:ascii="Arial" w:hAnsi="Arial" w:cs="Arial"/>
      <w:b/>
      <w:kern w:val="28"/>
      <w:sz w:val="32"/>
      <w:szCs w:val="28"/>
      <w:lang w:val="en-US" w:eastAsia="de-DE"/>
    </w:rPr>
  </w:style>
  <w:style w:type="paragraph" w:styleId="Caption">
    <w:name w:val="caption"/>
    <w:aliases w:val="Bild-Beschriftung"/>
    <w:basedOn w:val="Normal"/>
    <w:next w:val="Normal"/>
    <w:unhideWhenUsed/>
    <w:rsid w:val="00AE2452"/>
    <w:pPr>
      <w:spacing w:after="200" w:line="240" w:lineRule="auto"/>
    </w:pPr>
    <w:rPr>
      <w:b/>
      <w:b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4117">
      <w:bodyDiv w:val="1"/>
      <w:marLeft w:val="0"/>
      <w:marRight w:val="0"/>
      <w:marTop w:val="0"/>
      <w:marBottom w:val="0"/>
      <w:divBdr>
        <w:top w:val="none" w:sz="0" w:space="0" w:color="auto"/>
        <w:left w:val="none" w:sz="0" w:space="0" w:color="auto"/>
        <w:bottom w:val="none" w:sz="0" w:space="0" w:color="auto"/>
        <w:right w:val="none" w:sz="0" w:space="0" w:color="auto"/>
      </w:divBdr>
    </w:div>
    <w:div w:id="389578442">
      <w:bodyDiv w:val="1"/>
      <w:marLeft w:val="0"/>
      <w:marRight w:val="0"/>
      <w:marTop w:val="0"/>
      <w:marBottom w:val="0"/>
      <w:divBdr>
        <w:top w:val="none" w:sz="0" w:space="0" w:color="auto"/>
        <w:left w:val="none" w:sz="0" w:space="0" w:color="auto"/>
        <w:bottom w:val="none" w:sz="0" w:space="0" w:color="auto"/>
        <w:right w:val="none" w:sz="0" w:space="0" w:color="auto"/>
      </w:divBdr>
    </w:div>
    <w:div w:id="1629580820">
      <w:bodyDiv w:val="1"/>
      <w:marLeft w:val="0"/>
      <w:marRight w:val="0"/>
      <w:marTop w:val="0"/>
      <w:marBottom w:val="0"/>
      <w:divBdr>
        <w:top w:val="none" w:sz="0" w:space="0" w:color="auto"/>
        <w:left w:val="none" w:sz="0" w:space="0" w:color="auto"/>
        <w:bottom w:val="none" w:sz="0" w:space="0" w:color="auto"/>
        <w:right w:val="none" w:sz="0" w:space="0" w:color="auto"/>
      </w:divBdr>
    </w:div>
    <w:div w:id="18962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7328\appdata\roaming\microsoft\templates\Lenzing%20Templates\NoteP_ML_A4.dotx" TargetMode="External"/></Relationships>
</file>

<file path=word/theme/theme1.xml><?xml version="1.0" encoding="utf-8"?>
<a:theme xmlns:a="http://schemas.openxmlformats.org/drawingml/2006/main" name="Larissa">
  <a:themeElements>
    <a:clrScheme name="Lenzing AG">
      <a:dk1>
        <a:sysClr val="windowText" lastClr="000000"/>
      </a:dk1>
      <a:lt1>
        <a:sysClr val="window" lastClr="FFFFFF"/>
      </a:lt1>
      <a:dk2>
        <a:srgbClr val="00A139"/>
      </a:dk2>
      <a:lt2>
        <a:srgbClr val="00A139"/>
      </a:lt2>
      <a:accent1>
        <a:srgbClr val="89C273"/>
      </a:accent1>
      <a:accent2>
        <a:srgbClr val="9D9D9D"/>
      </a:accent2>
      <a:accent3>
        <a:srgbClr val="FFFFFF"/>
      </a:accent3>
      <a:accent4>
        <a:srgbClr val="000000"/>
      </a:accent4>
      <a:accent5>
        <a:srgbClr val="89C273"/>
      </a:accent5>
      <a:accent6>
        <a:srgbClr val="6F6F6F"/>
      </a:accent6>
      <a:hlink>
        <a:srgbClr val="00A139"/>
      </a:hlink>
      <a:folHlink>
        <a:srgbClr val="00A139"/>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bg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f1a5c2e548d0f7971020dd635ad37d6d">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c145bbd2fb3bfc8d682b04b5fc73b047"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2024-02-22T00:00:00+00:00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epr-sp3936he</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SP3936HE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Lenzing Fibres Grimsby Ltd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2024-02-22T00:00:00+00:00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EPR/SP3936HE/V003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DN31 2ZT</FacilityAddressPostcode>
    <TaxCatchAll xmlns="662745e8-e224-48e8-a2e3-254862b8c2f5">
      <Value>181</Value>
      <Value>12</Value>
      <Value>10</Value>
      <Value>9</Value>
      <Value>38</Value>
    </TaxCatchAll>
    <ExternalAuthor xmlns="eebef177-55b5-4448-a5fb-28ea454417ee">Lenzing Fibres</ExternalAuthor>
    <SiteName xmlns="eebef177-55b5-4448-a5fb-28ea454417ee">Grimsby Lyocell fibres factory EA_EPR_SP3936HE_T001</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13c3dd66-95f8-469c-aefa-160cfe61df31">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PO Box 462 1 Moody Lane Great Coates DN31 2ZT</FacilityAddress>
  </documentManagement>
</p:properties>
</file>

<file path=customXml/itemProps1.xml><?xml version="1.0" encoding="utf-8"?>
<ds:datastoreItem xmlns:ds="http://schemas.openxmlformats.org/officeDocument/2006/customXml" ds:itemID="{B2B40A43-FFFA-45F7-A79C-515D5B0A51F6}">
  <ds:schemaRefs>
    <ds:schemaRef ds:uri="http://schemas.openxmlformats.org/officeDocument/2006/bibliography"/>
  </ds:schemaRefs>
</ds:datastoreItem>
</file>

<file path=customXml/itemProps2.xml><?xml version="1.0" encoding="utf-8"?>
<ds:datastoreItem xmlns:ds="http://schemas.openxmlformats.org/officeDocument/2006/customXml" ds:itemID="{DE5F04F0-8A05-4A1B-8922-3EFF04B993D0}"/>
</file>

<file path=customXml/itemProps3.xml><?xml version="1.0" encoding="utf-8"?>
<ds:datastoreItem xmlns:ds="http://schemas.openxmlformats.org/officeDocument/2006/customXml" ds:itemID="{BD9D31A3-5851-4550-93F1-771BD4921B01}"/>
</file>

<file path=customXml/itemProps4.xml><?xml version="1.0" encoding="utf-8"?>
<ds:datastoreItem xmlns:ds="http://schemas.openxmlformats.org/officeDocument/2006/customXml" ds:itemID="{4BC5FAA0-D7E0-47FE-9BCD-694924AD2F22}"/>
</file>

<file path=docProps/app.xml><?xml version="1.0" encoding="utf-8"?>
<Properties xmlns="http://schemas.openxmlformats.org/officeDocument/2006/extended-properties" xmlns:vt="http://schemas.openxmlformats.org/officeDocument/2006/docPropsVTypes">
  <Template>NoteP_ML_A4.dotx</Template>
  <TotalTime>1891</TotalTime>
  <Pages>12</Pages>
  <Words>3173</Words>
  <Characters>20498</Characters>
  <Application>Microsoft Office Word</Application>
  <DocSecurity>0</DocSecurity>
  <Lines>170</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Lenzing AG</Company>
  <LinksUpToDate>false</LinksUpToDate>
  <CharactersWithSpaces>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Chapman Maisie   - 00000000</dc:creator>
  <cp:keywords/>
  <dc:description/>
  <cp:lastModifiedBy>Chapman Maisie</cp:lastModifiedBy>
  <cp:revision>23</cp:revision>
  <cp:lastPrinted>2018-01-18T15:54:00Z</cp:lastPrinted>
  <dcterms:created xsi:type="dcterms:W3CDTF">2021-08-18T12:30:00Z</dcterms:created>
  <dcterms:modified xsi:type="dcterms:W3CDTF">2023-05-18T08:21:00Z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0x0101000E9AD557692E154F9D2697C8C6432F7600A4CEBB1D6A641A4E837F1E441D55020D</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ies>
</file>