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6397E" w14:textId="5DBFCA89" w:rsidR="00D309D8" w:rsidRDefault="00D309D8">
      <w:pPr>
        <w:pStyle w:val="Title"/>
        <w:rPr>
          <w:b/>
          <w:bCs/>
          <w:color w:val="auto"/>
        </w:rPr>
      </w:pPr>
      <w:r>
        <w:rPr>
          <w:b/>
          <w:bCs/>
          <w:color w:val="auto"/>
        </w:rPr>
        <w:t>Document Reference HL</w:t>
      </w:r>
      <w:r w:rsidR="00274B44">
        <w:rPr>
          <w:b/>
          <w:bCs/>
          <w:color w:val="auto"/>
        </w:rPr>
        <w:t>8</w:t>
      </w:r>
    </w:p>
    <w:p w14:paraId="47ABAF5D" w14:textId="77777777" w:rsidR="00D309D8" w:rsidRPr="00D309D8" w:rsidRDefault="00D309D8" w:rsidP="00D309D8"/>
    <w:p w14:paraId="7A67135E" w14:textId="336088A0" w:rsidR="000F2B97" w:rsidRPr="00106525" w:rsidRDefault="00106525">
      <w:pPr>
        <w:pStyle w:val="Title"/>
        <w:rPr>
          <w:b/>
          <w:bCs/>
          <w:color w:val="auto"/>
        </w:rPr>
      </w:pPr>
      <w:r w:rsidRPr="00106525">
        <w:rPr>
          <w:b/>
          <w:bCs/>
          <w:color w:val="auto"/>
        </w:rPr>
        <w:t>Environmental Management System (EMS) Update &amp; Climate Resilience Summary</w:t>
      </w:r>
    </w:p>
    <w:p w14:paraId="5F5EF1F6" w14:textId="77777777" w:rsidR="000F2B97" w:rsidRPr="00106525" w:rsidRDefault="00106525">
      <w:pPr>
        <w:rPr>
          <w:b/>
          <w:bCs/>
        </w:rPr>
      </w:pPr>
      <w:r w:rsidRPr="00106525">
        <w:rPr>
          <w:b/>
          <w:bCs/>
        </w:rPr>
        <w:t>Local Authority: Durham County Council</w:t>
      </w:r>
    </w:p>
    <w:p w14:paraId="58754B19" w14:textId="670AD846" w:rsidR="000F2B97" w:rsidRPr="00106525" w:rsidRDefault="00106525">
      <w:pPr>
        <w:rPr>
          <w:b/>
          <w:bCs/>
        </w:rPr>
      </w:pPr>
      <w:r w:rsidRPr="00106525">
        <w:rPr>
          <w:b/>
          <w:bCs/>
        </w:rPr>
        <w:t>Facility: Heighington Lane Waste Transfer Station</w:t>
      </w:r>
    </w:p>
    <w:p w14:paraId="26CEEB08" w14:textId="77777777" w:rsidR="000F2B97" w:rsidRPr="00106525" w:rsidRDefault="00106525">
      <w:pPr>
        <w:pStyle w:val="Heading1"/>
        <w:rPr>
          <w:color w:val="auto"/>
        </w:rPr>
      </w:pPr>
      <w:r w:rsidRPr="00106525">
        <w:rPr>
          <w:color w:val="auto"/>
        </w:rPr>
        <w:t>1. Introduction</w:t>
      </w:r>
    </w:p>
    <w:p w14:paraId="6B1B496D" w14:textId="77777777" w:rsidR="000F2B97" w:rsidRPr="00106525" w:rsidRDefault="00106525">
      <w:r w:rsidRPr="00106525">
        <w:t>This Environmental Management System (EMS) update has been prepared in line with local authority requirements. The Heightington Lane Waste Transfer Station manages a variety of waste streams, including:</w:t>
      </w:r>
    </w:p>
    <w:p w14:paraId="10DCCB4B" w14:textId="77777777" w:rsidR="000F2B97" w:rsidRPr="00106525" w:rsidRDefault="00106525">
      <w:pPr>
        <w:pStyle w:val="ListBullet"/>
      </w:pPr>
      <w:r w:rsidRPr="00106525">
        <w:t>Mixed municipal waste from households</w:t>
      </w:r>
    </w:p>
    <w:p w14:paraId="016FB6EB" w14:textId="77777777" w:rsidR="000F2B97" w:rsidRPr="00106525" w:rsidRDefault="00106525">
      <w:pPr>
        <w:pStyle w:val="ListBullet"/>
      </w:pPr>
      <w:r w:rsidRPr="00106525">
        <w:t>Hazardous waste such as WEEE (TVs, fridges, small appliances), tyres, and domestic clinical waste</w:t>
      </w:r>
    </w:p>
    <w:p w14:paraId="35C91177" w14:textId="77777777" w:rsidR="000F2B97" w:rsidRPr="00106525" w:rsidRDefault="00106525">
      <w:r w:rsidRPr="00106525">
        <w:t>The EMS underpins environmental protection, compliance with legislation, operational efficiency, and climate resilience.</w:t>
      </w:r>
    </w:p>
    <w:p w14:paraId="7DAFCFA1" w14:textId="77777777" w:rsidR="000F2B97" w:rsidRPr="00106525" w:rsidRDefault="00106525">
      <w:pPr>
        <w:pStyle w:val="Heading1"/>
        <w:rPr>
          <w:color w:val="auto"/>
        </w:rPr>
      </w:pPr>
      <w:r w:rsidRPr="00106525">
        <w:rPr>
          <w:color w:val="auto"/>
        </w:rPr>
        <w:t>2. Environmental Policy Statement</w:t>
      </w:r>
    </w:p>
    <w:p w14:paraId="5CBD5124" w14:textId="77777777" w:rsidR="000F2B97" w:rsidRPr="00106525" w:rsidRDefault="00106525">
      <w:pPr>
        <w:pStyle w:val="ListBullet"/>
      </w:pPr>
      <w:r w:rsidRPr="00106525">
        <w:t>Reduce the environmental impact of activities, operations, and resource consumption</w:t>
      </w:r>
    </w:p>
    <w:p w14:paraId="65DEC371" w14:textId="77777777" w:rsidR="000F2B97" w:rsidRPr="00106525" w:rsidRDefault="00106525">
      <w:pPr>
        <w:pStyle w:val="ListBullet"/>
      </w:pPr>
      <w:r w:rsidRPr="00106525">
        <w:t>Monitor, report, and continually improve environmental performance</w:t>
      </w:r>
    </w:p>
    <w:p w14:paraId="2DFCBF70" w14:textId="77777777" w:rsidR="000F2B97" w:rsidRPr="00106525" w:rsidRDefault="00106525">
      <w:pPr>
        <w:pStyle w:val="ListBullet"/>
      </w:pPr>
      <w:r w:rsidRPr="00106525">
        <w:t>Embed environmental and sustainability considerations into decision-making, strategies, and daily operations</w:t>
      </w:r>
    </w:p>
    <w:p w14:paraId="5448E90E" w14:textId="77777777" w:rsidR="000F2B97" w:rsidRPr="00106525" w:rsidRDefault="00106525">
      <w:pPr>
        <w:pStyle w:val="ListBullet"/>
      </w:pPr>
      <w:r w:rsidRPr="00106525">
        <w:t>Comply with, and where possible exceed, certification standards, accreditations, and regulatory requirements</w:t>
      </w:r>
    </w:p>
    <w:p w14:paraId="0C218EDD" w14:textId="77777777" w:rsidR="000F2B97" w:rsidRPr="00106525" w:rsidRDefault="00106525">
      <w:pPr>
        <w:pStyle w:val="ListBullet"/>
      </w:pPr>
      <w:r w:rsidRPr="00106525">
        <w:t>Promote environmental awareness and best practice among staff, contractors, residents, and community partners</w:t>
      </w:r>
    </w:p>
    <w:p w14:paraId="7E72606A" w14:textId="77777777" w:rsidR="000F2B97" w:rsidRPr="00106525" w:rsidRDefault="00106525">
      <w:pPr>
        <w:pStyle w:val="ListBullet"/>
      </w:pPr>
      <w:r w:rsidRPr="00106525">
        <w:t>Support the protection, enhancement, and connectivity of County Durham’s natural environment and natural capital</w:t>
      </w:r>
    </w:p>
    <w:p w14:paraId="04E9C231" w14:textId="77777777" w:rsidR="000F2B97" w:rsidRPr="00106525" w:rsidRDefault="00106525">
      <w:pPr>
        <w:pStyle w:val="ListBullet"/>
      </w:pPr>
      <w:proofErr w:type="spellStart"/>
      <w:r w:rsidRPr="00106525">
        <w:t>Minimise</w:t>
      </w:r>
      <w:proofErr w:type="spellEnd"/>
      <w:r w:rsidRPr="00106525">
        <w:t xml:space="preserve"> waste by encouraging reduction, reuse, recycling, and composting across all stakeholders</w:t>
      </w:r>
    </w:p>
    <w:p w14:paraId="16CB72B2" w14:textId="77777777" w:rsidR="000F2B97" w:rsidRPr="00106525" w:rsidRDefault="00106525">
      <w:pPr>
        <w:pStyle w:val="Heading1"/>
        <w:rPr>
          <w:b w:val="0"/>
          <w:bCs w:val="0"/>
          <w:color w:val="auto"/>
        </w:rPr>
      </w:pPr>
      <w:r w:rsidRPr="00106525">
        <w:rPr>
          <w:color w:val="auto"/>
        </w:rPr>
        <w:lastRenderedPageBreak/>
        <w:t>3</w:t>
      </w:r>
      <w:r w:rsidRPr="00106525">
        <w:rPr>
          <w:b w:val="0"/>
          <w:bCs w:val="0"/>
          <w:color w:val="auto"/>
        </w:rPr>
        <w:t xml:space="preserve">. </w:t>
      </w:r>
      <w:r w:rsidRPr="00106525">
        <w:rPr>
          <w:color w:val="auto"/>
        </w:rPr>
        <w:t>Significant Environmental Aspects &amp; Impacts</w:t>
      </w:r>
    </w:p>
    <w:p w14:paraId="15FBE68A" w14:textId="77777777" w:rsidR="000F2B97" w:rsidRPr="00106525" w:rsidRDefault="00106525">
      <w:pPr>
        <w:pStyle w:val="ListBullet"/>
      </w:pPr>
      <w:r w:rsidRPr="00106525">
        <w:t xml:space="preserve">Air &amp; </w:t>
      </w:r>
      <w:proofErr w:type="spellStart"/>
      <w:r w:rsidRPr="00106525">
        <w:t>Odour</w:t>
      </w:r>
      <w:proofErr w:type="spellEnd"/>
      <w:r w:rsidRPr="00106525">
        <w:t>: Emissions from waste decomposition, vehicle traffic, and refrigerants from fridges/AC units</w:t>
      </w:r>
    </w:p>
    <w:p w14:paraId="7BC807BB" w14:textId="77777777" w:rsidR="000F2B97" w:rsidRPr="00106525" w:rsidRDefault="00106525">
      <w:pPr>
        <w:pStyle w:val="ListBullet"/>
      </w:pPr>
      <w:r w:rsidRPr="00106525">
        <w:t>Water &amp; Soil: Contamination risks from leachate, spills, oils, and clinical waste liquids</w:t>
      </w:r>
    </w:p>
    <w:p w14:paraId="43DD9BB3" w14:textId="77777777" w:rsidR="000F2B97" w:rsidRPr="00106525" w:rsidRDefault="00106525">
      <w:pPr>
        <w:pStyle w:val="ListBullet"/>
      </w:pPr>
      <w:r w:rsidRPr="00106525">
        <w:t>Energy Use: Fuel for collection vehicles; electricity for site equipment and lighting</w:t>
      </w:r>
    </w:p>
    <w:p w14:paraId="27AB0B27" w14:textId="77777777" w:rsidR="000F2B97" w:rsidRPr="00106525" w:rsidRDefault="00106525">
      <w:pPr>
        <w:pStyle w:val="ListBullet"/>
      </w:pPr>
      <w:r w:rsidRPr="00106525">
        <w:t>Noise &amp; Dust: Vehicle movements, compaction, and waste handling activities</w:t>
      </w:r>
    </w:p>
    <w:p w14:paraId="67D7AAF0" w14:textId="77777777" w:rsidR="000F2B97" w:rsidRPr="00106525" w:rsidRDefault="00106525">
      <w:pPr>
        <w:pStyle w:val="ListBullet"/>
      </w:pPr>
      <w:r w:rsidRPr="00106525">
        <w:t>Climate Resilience: Vulnerability to flooding, extreme temperatures, high winds, and service disruption</w:t>
      </w:r>
    </w:p>
    <w:p w14:paraId="57C595DF" w14:textId="77777777" w:rsidR="000F2B97" w:rsidRPr="00106525" w:rsidRDefault="00106525">
      <w:pPr>
        <w:pStyle w:val="Heading1"/>
        <w:rPr>
          <w:b w:val="0"/>
          <w:bCs w:val="0"/>
          <w:color w:val="auto"/>
        </w:rPr>
      </w:pPr>
      <w:r w:rsidRPr="00106525">
        <w:rPr>
          <w:color w:val="auto"/>
        </w:rPr>
        <w:t>4</w:t>
      </w:r>
      <w:r w:rsidRPr="00106525">
        <w:rPr>
          <w:b w:val="0"/>
          <w:bCs w:val="0"/>
          <w:color w:val="auto"/>
        </w:rPr>
        <w:t xml:space="preserve">. </w:t>
      </w:r>
      <w:r w:rsidRPr="00106525">
        <w:rPr>
          <w:color w:val="auto"/>
        </w:rPr>
        <w:t>Climate Change Risks &amp; Resilience Measures</w:t>
      </w:r>
    </w:p>
    <w:p w14:paraId="5213804D" w14:textId="77777777" w:rsidR="000F2B97" w:rsidRPr="00106525" w:rsidRDefault="00106525">
      <w:pPr>
        <w:pStyle w:val="Heading2"/>
        <w:rPr>
          <w:color w:val="auto"/>
        </w:rPr>
      </w:pPr>
      <w:r w:rsidRPr="00106525">
        <w:rPr>
          <w:color w:val="auto"/>
        </w:rPr>
        <w:t>High Summer Temperatures</w:t>
      </w:r>
    </w:p>
    <w:p w14:paraId="512DE037" w14:textId="77777777" w:rsidR="000F2B97" w:rsidRPr="00106525" w:rsidRDefault="00106525">
      <w:pPr>
        <w:pStyle w:val="ListBullet"/>
      </w:pPr>
      <w:r w:rsidRPr="00106525">
        <w:t>Waste Fires: Segregated stockpiles, sprinkler systems, automated detection, and regular monitoring</w:t>
      </w:r>
    </w:p>
    <w:p w14:paraId="67FF7A71" w14:textId="77777777" w:rsidR="000F2B97" w:rsidRPr="00106525" w:rsidRDefault="00106525">
      <w:pPr>
        <w:pStyle w:val="ListBullet"/>
      </w:pPr>
      <w:r w:rsidRPr="00106525">
        <w:t>Infrastructure Stress: Routine inspections, fire-retardant paint applied to structures</w:t>
      </w:r>
    </w:p>
    <w:p w14:paraId="4F09206F" w14:textId="77777777" w:rsidR="000F2B97" w:rsidRPr="00106525" w:rsidRDefault="00106525">
      <w:pPr>
        <w:pStyle w:val="ListBullet"/>
      </w:pPr>
      <w:r w:rsidRPr="00106525">
        <w:t>Dust Emissions: Building-based suppression systems, road sweeping, enclosed operations</w:t>
      </w:r>
    </w:p>
    <w:p w14:paraId="2C2E24EE" w14:textId="77777777" w:rsidR="000F2B97" w:rsidRPr="00106525" w:rsidRDefault="00106525">
      <w:pPr>
        <w:pStyle w:val="ListBullet"/>
      </w:pPr>
      <w:r w:rsidRPr="00106525">
        <w:t>Water Shortages: Low operational water demand; surface water storage pond available</w:t>
      </w:r>
    </w:p>
    <w:p w14:paraId="014B99CD" w14:textId="77777777" w:rsidR="000F2B97" w:rsidRPr="00106525" w:rsidRDefault="00106525">
      <w:pPr>
        <w:pStyle w:val="ListBullet"/>
      </w:pPr>
      <w:r w:rsidRPr="00106525">
        <w:t>Pests &amp; Scavengers: Pest control contract; enclosed building operations; minimal waste storage (daily turnaround, RPS:352 compliance)</w:t>
      </w:r>
    </w:p>
    <w:p w14:paraId="4C58110F" w14:textId="77777777" w:rsidR="000F2B97" w:rsidRPr="00106525" w:rsidRDefault="00106525">
      <w:pPr>
        <w:pStyle w:val="ListBullet"/>
      </w:pPr>
      <w:r w:rsidRPr="00106525">
        <w:t>Wildfires: Vegetation cutback, monitoring during dry weather, CCTV and site security</w:t>
      </w:r>
    </w:p>
    <w:p w14:paraId="69934025" w14:textId="77777777" w:rsidR="000F2B97" w:rsidRPr="00106525" w:rsidRDefault="00106525">
      <w:pPr>
        <w:pStyle w:val="Heading2"/>
        <w:rPr>
          <w:color w:val="auto"/>
        </w:rPr>
      </w:pPr>
      <w:r w:rsidRPr="00106525">
        <w:rPr>
          <w:color w:val="auto"/>
        </w:rPr>
        <w:t>Winter Temperatures</w:t>
      </w:r>
    </w:p>
    <w:p w14:paraId="5110AC9F" w14:textId="77777777" w:rsidR="000F2B97" w:rsidRPr="00106525" w:rsidRDefault="00106525">
      <w:pPr>
        <w:pStyle w:val="ListBullet"/>
      </w:pPr>
      <w:r w:rsidRPr="00106525">
        <w:t xml:space="preserve">High Temperatures: </w:t>
      </w:r>
      <w:proofErr w:type="spellStart"/>
      <w:r w:rsidRPr="00106525">
        <w:t>Odour</w:t>
      </w:r>
      <w:proofErr w:type="spellEnd"/>
      <w:r w:rsidRPr="00106525">
        <w:t xml:space="preserve"> suppression systems; pest control measures; good housekeeping</w:t>
      </w:r>
    </w:p>
    <w:p w14:paraId="07BB4028" w14:textId="77777777" w:rsidR="000F2B97" w:rsidRPr="00106525" w:rsidRDefault="00106525">
      <w:pPr>
        <w:pStyle w:val="ListBullet"/>
      </w:pPr>
      <w:r w:rsidRPr="00106525">
        <w:t>Low Temperatures: Enclosed buildings; trace-heated pipework; winter maintenance (gritting, snow clearance)</w:t>
      </w:r>
    </w:p>
    <w:p w14:paraId="359903B1" w14:textId="77777777" w:rsidR="000F2B97" w:rsidRPr="00106525" w:rsidRDefault="00106525">
      <w:pPr>
        <w:pStyle w:val="Heading2"/>
        <w:rPr>
          <w:color w:val="auto"/>
        </w:rPr>
      </w:pPr>
      <w:r w:rsidRPr="00106525">
        <w:rPr>
          <w:color w:val="auto"/>
        </w:rPr>
        <w:t>Extreme Rainfall</w:t>
      </w:r>
    </w:p>
    <w:p w14:paraId="4A2F69E1" w14:textId="77777777" w:rsidR="000F2B97" w:rsidRPr="00106525" w:rsidRDefault="00106525">
      <w:pPr>
        <w:pStyle w:val="ListBullet"/>
      </w:pPr>
      <w:r w:rsidRPr="00106525">
        <w:t xml:space="preserve">Surface Water &amp; Flooding: </w:t>
      </w:r>
      <w:proofErr w:type="spellStart"/>
      <w:r w:rsidRPr="00106525">
        <w:t>Soakaway</w:t>
      </w:r>
      <w:proofErr w:type="spellEnd"/>
      <w:r w:rsidRPr="00106525">
        <w:t xml:space="preserve"> areas, drains, surface water storage ponds</w:t>
      </w:r>
    </w:p>
    <w:p w14:paraId="17FDA8A5" w14:textId="77777777" w:rsidR="000F2B97" w:rsidRPr="00106525" w:rsidRDefault="00106525">
      <w:pPr>
        <w:pStyle w:val="ListBullet"/>
      </w:pPr>
      <w:r w:rsidRPr="00106525">
        <w:t>Drainage Overload: Regular interceptor maintenance and monitoring</w:t>
      </w:r>
    </w:p>
    <w:p w14:paraId="793B757D" w14:textId="77777777" w:rsidR="000F2B97" w:rsidRPr="00106525" w:rsidRDefault="00106525">
      <w:pPr>
        <w:pStyle w:val="ListBullet"/>
      </w:pPr>
      <w:r w:rsidRPr="00106525">
        <w:t>Building Integrity &amp; Electrical Failure: Ongoing inspection and preventive maintenance</w:t>
      </w:r>
    </w:p>
    <w:p w14:paraId="79173B69" w14:textId="77777777" w:rsidR="000F2B97" w:rsidRPr="00106525" w:rsidRDefault="00106525">
      <w:pPr>
        <w:pStyle w:val="Heading2"/>
        <w:rPr>
          <w:color w:val="auto"/>
        </w:rPr>
      </w:pPr>
      <w:r w:rsidRPr="00106525">
        <w:rPr>
          <w:color w:val="auto"/>
        </w:rPr>
        <w:t>Increased Winter Rainfall</w:t>
      </w:r>
    </w:p>
    <w:p w14:paraId="0B4F26DB" w14:textId="77777777" w:rsidR="000F2B97" w:rsidRPr="00106525" w:rsidRDefault="00106525">
      <w:pPr>
        <w:pStyle w:val="ListBullet"/>
      </w:pPr>
      <w:r w:rsidRPr="00106525">
        <w:t xml:space="preserve">Flooding Risks: </w:t>
      </w:r>
      <w:proofErr w:type="spellStart"/>
      <w:r w:rsidRPr="00106525">
        <w:t>Soakaways</w:t>
      </w:r>
      <w:proofErr w:type="spellEnd"/>
      <w:r w:rsidRPr="00106525">
        <w:t>, drains, retention ponds</w:t>
      </w:r>
    </w:p>
    <w:p w14:paraId="76924ED6" w14:textId="77777777" w:rsidR="000F2B97" w:rsidRPr="00106525" w:rsidRDefault="00106525">
      <w:pPr>
        <w:pStyle w:val="ListBullet"/>
      </w:pPr>
      <w:r w:rsidRPr="00106525">
        <w:t>Drainage Overload: Maintenance and emptying of interceptors</w:t>
      </w:r>
    </w:p>
    <w:p w14:paraId="65E7592F" w14:textId="77777777" w:rsidR="000F2B97" w:rsidRPr="00106525" w:rsidRDefault="00106525">
      <w:pPr>
        <w:pStyle w:val="ListBullet"/>
      </w:pPr>
      <w:r w:rsidRPr="00106525">
        <w:t>Infrastructure Risks: Regular building and drainage system inspections</w:t>
      </w:r>
    </w:p>
    <w:p w14:paraId="77553A36" w14:textId="77777777" w:rsidR="000F2B97" w:rsidRPr="00106525" w:rsidRDefault="00106525">
      <w:pPr>
        <w:pStyle w:val="Heading2"/>
        <w:rPr>
          <w:color w:val="auto"/>
        </w:rPr>
      </w:pPr>
      <w:r w:rsidRPr="00106525">
        <w:rPr>
          <w:color w:val="auto"/>
        </w:rPr>
        <w:t>Sea Level Rise</w:t>
      </w:r>
    </w:p>
    <w:p w14:paraId="1BA7172A" w14:textId="77777777" w:rsidR="000F2B97" w:rsidRPr="00106525" w:rsidRDefault="00106525">
      <w:pPr>
        <w:pStyle w:val="ListBullet"/>
      </w:pPr>
      <w:r w:rsidRPr="00106525">
        <w:t>Flooding: Not applicable – site is not in a coastal area</w:t>
      </w:r>
    </w:p>
    <w:p w14:paraId="74306F4F" w14:textId="77777777" w:rsidR="000F2B97" w:rsidRPr="00106525" w:rsidRDefault="00106525">
      <w:pPr>
        <w:pStyle w:val="Heading2"/>
        <w:rPr>
          <w:color w:val="auto"/>
        </w:rPr>
      </w:pPr>
      <w:r w:rsidRPr="00106525">
        <w:rPr>
          <w:color w:val="auto"/>
        </w:rPr>
        <w:lastRenderedPageBreak/>
        <w:t>Drier Summers</w:t>
      </w:r>
    </w:p>
    <w:p w14:paraId="012B2DBA" w14:textId="77777777" w:rsidR="000F2B97" w:rsidRPr="00106525" w:rsidRDefault="00106525">
      <w:pPr>
        <w:pStyle w:val="ListBullet"/>
      </w:pPr>
      <w:r w:rsidRPr="00106525">
        <w:t>Water Supplies: Low water usage; backup pond available</w:t>
      </w:r>
    </w:p>
    <w:p w14:paraId="7085EE24" w14:textId="77777777" w:rsidR="000F2B97" w:rsidRPr="00106525" w:rsidRDefault="00106525">
      <w:pPr>
        <w:pStyle w:val="ListBullet"/>
      </w:pPr>
      <w:r w:rsidRPr="00106525">
        <w:t>Waste Fires: Minimal storage with daily turnaround; on-site fire suppression systems</w:t>
      </w:r>
    </w:p>
    <w:p w14:paraId="5D0DD669" w14:textId="77777777" w:rsidR="000F2B97" w:rsidRPr="00106525" w:rsidRDefault="00106525">
      <w:pPr>
        <w:pStyle w:val="Heading2"/>
        <w:rPr>
          <w:color w:val="auto"/>
        </w:rPr>
      </w:pPr>
      <w:r w:rsidRPr="00106525">
        <w:rPr>
          <w:color w:val="auto"/>
        </w:rPr>
        <w:t>River Flow Variability</w:t>
      </w:r>
    </w:p>
    <w:p w14:paraId="76E75EC5" w14:textId="77777777" w:rsidR="000F2B97" w:rsidRPr="00106525" w:rsidRDefault="00106525">
      <w:pPr>
        <w:pStyle w:val="ListBullet"/>
      </w:pPr>
      <w:r w:rsidRPr="00106525">
        <w:t>Drainage Impacts: Maintenance of interceptors and drains; retention pond; building integrity checks</w:t>
      </w:r>
    </w:p>
    <w:p w14:paraId="252BA999" w14:textId="77777777" w:rsidR="000F2B97" w:rsidRPr="00106525" w:rsidRDefault="00106525">
      <w:pPr>
        <w:pStyle w:val="Heading2"/>
        <w:rPr>
          <w:color w:val="auto"/>
        </w:rPr>
      </w:pPr>
      <w:r w:rsidRPr="00106525">
        <w:rPr>
          <w:color w:val="auto"/>
        </w:rPr>
        <w:t>Storms</w:t>
      </w:r>
    </w:p>
    <w:p w14:paraId="17161A24" w14:textId="77777777" w:rsidR="000F2B97" w:rsidRPr="00106525" w:rsidRDefault="00106525">
      <w:pPr>
        <w:pStyle w:val="ListBullet"/>
      </w:pPr>
      <w:r w:rsidRPr="00106525">
        <w:t>Wind Damage &amp; Blown Waste: Roller doors with wind locks; operational adjustments to prevent litter escape</w:t>
      </w:r>
    </w:p>
    <w:p w14:paraId="45F59C76" w14:textId="77777777" w:rsidR="000F2B97" w:rsidRPr="00106525" w:rsidRDefault="00106525">
      <w:pPr>
        <w:pStyle w:val="ListBullet"/>
      </w:pPr>
      <w:r w:rsidRPr="00106525">
        <w:t>Lightning Strikes: Conductors installed on site buildings</w:t>
      </w:r>
    </w:p>
    <w:p w14:paraId="7A803C58" w14:textId="77777777" w:rsidR="000F2B97" w:rsidRPr="00106525" w:rsidRDefault="00106525">
      <w:pPr>
        <w:pStyle w:val="Heading1"/>
        <w:rPr>
          <w:b w:val="0"/>
          <w:bCs w:val="0"/>
          <w:color w:val="auto"/>
        </w:rPr>
      </w:pPr>
      <w:r w:rsidRPr="00106525">
        <w:rPr>
          <w:b w:val="0"/>
          <w:bCs w:val="0"/>
          <w:color w:val="auto"/>
        </w:rPr>
        <w:t xml:space="preserve">5. </w:t>
      </w:r>
      <w:r w:rsidRPr="00106525">
        <w:rPr>
          <w:color w:val="auto"/>
        </w:rPr>
        <w:t>Monitoring &amp; Review</w:t>
      </w:r>
    </w:p>
    <w:p w14:paraId="2498083D" w14:textId="77777777" w:rsidR="000F2B97" w:rsidRPr="00106525" w:rsidRDefault="00106525">
      <w:pPr>
        <w:pStyle w:val="ListBullet"/>
      </w:pPr>
      <w:r w:rsidRPr="00106525">
        <w:t>Incident reporting and corrective action tracking</w:t>
      </w:r>
    </w:p>
    <w:p w14:paraId="7780C0D5" w14:textId="31DC1CCE" w:rsidR="000F2B97" w:rsidRPr="00106525" w:rsidRDefault="00106525">
      <w:pPr>
        <w:pStyle w:val="ListBullet"/>
      </w:pPr>
      <w:r>
        <w:t>C</w:t>
      </w:r>
      <w:r w:rsidRPr="00106525">
        <w:t>limate resilience review, informed by lessons from local weather events</w:t>
      </w:r>
    </w:p>
    <w:p w14:paraId="21729FD2" w14:textId="50EA8ACC" w:rsidR="000F2B97" w:rsidRPr="00106525" w:rsidRDefault="00106525">
      <w:pPr>
        <w:pStyle w:val="ListBullet"/>
      </w:pPr>
      <w:r>
        <w:t>E</w:t>
      </w:r>
      <w:r w:rsidRPr="00106525">
        <w:t xml:space="preserve">ngagement with the Environment Agency, public health authorities, and </w:t>
      </w:r>
      <w:proofErr w:type="gramStart"/>
      <w:r w:rsidRPr="00106525">
        <w:t>local residents</w:t>
      </w:r>
      <w:proofErr w:type="gramEnd"/>
    </w:p>
    <w:p w14:paraId="4569F941" w14:textId="77777777" w:rsidR="000F2B97" w:rsidRPr="00106525" w:rsidRDefault="00106525">
      <w:pPr>
        <w:pStyle w:val="Heading1"/>
        <w:rPr>
          <w:b w:val="0"/>
          <w:bCs w:val="0"/>
          <w:color w:val="auto"/>
        </w:rPr>
      </w:pPr>
      <w:r w:rsidRPr="00106525">
        <w:rPr>
          <w:b w:val="0"/>
          <w:bCs w:val="0"/>
          <w:color w:val="auto"/>
        </w:rPr>
        <w:t>6.</w:t>
      </w:r>
      <w:r w:rsidRPr="00106525">
        <w:rPr>
          <w:color w:val="auto"/>
        </w:rPr>
        <w:t xml:space="preserve"> Conclusion</w:t>
      </w:r>
    </w:p>
    <w:p w14:paraId="0D8C14C6" w14:textId="77777777" w:rsidR="000F2B97" w:rsidRPr="00106525" w:rsidRDefault="00106525">
      <w:r w:rsidRPr="00106525">
        <w:t>This EMS update ensures the Heightington Lane Waste Transfer Station remains compliant, environmentally responsible, and resilient to climate change. Through embedded adaptation measures, the facility will continue delivering safe, efficient, and sustainable waste management services while mitigating risks from extreme weather and long-term climate impacts.</w:t>
      </w:r>
    </w:p>
    <w:sectPr w:rsidR="000F2B97" w:rsidRPr="0010652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67153789">
    <w:abstractNumId w:val="8"/>
  </w:num>
  <w:num w:numId="2" w16cid:durableId="1690066799">
    <w:abstractNumId w:val="6"/>
  </w:num>
  <w:num w:numId="3" w16cid:durableId="151916625">
    <w:abstractNumId w:val="5"/>
  </w:num>
  <w:num w:numId="4" w16cid:durableId="1059062326">
    <w:abstractNumId w:val="4"/>
  </w:num>
  <w:num w:numId="5" w16cid:durableId="1626892333">
    <w:abstractNumId w:val="7"/>
  </w:num>
  <w:num w:numId="6" w16cid:durableId="776410348">
    <w:abstractNumId w:val="3"/>
  </w:num>
  <w:num w:numId="7" w16cid:durableId="1284384861">
    <w:abstractNumId w:val="2"/>
  </w:num>
  <w:num w:numId="8" w16cid:durableId="365374623">
    <w:abstractNumId w:val="1"/>
  </w:num>
  <w:num w:numId="9" w16cid:durableId="243226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56D"/>
    <w:rsid w:val="00034616"/>
    <w:rsid w:val="0006063C"/>
    <w:rsid w:val="000F2B97"/>
    <w:rsid w:val="00106525"/>
    <w:rsid w:val="0015074B"/>
    <w:rsid w:val="00192DAE"/>
    <w:rsid w:val="00274B44"/>
    <w:rsid w:val="0029639D"/>
    <w:rsid w:val="00326F90"/>
    <w:rsid w:val="003937BE"/>
    <w:rsid w:val="003A55A7"/>
    <w:rsid w:val="003C631E"/>
    <w:rsid w:val="004A2DBB"/>
    <w:rsid w:val="00522F1F"/>
    <w:rsid w:val="007A2526"/>
    <w:rsid w:val="00850943"/>
    <w:rsid w:val="00864129"/>
    <w:rsid w:val="008A7055"/>
    <w:rsid w:val="00A4221B"/>
    <w:rsid w:val="00AA1D8D"/>
    <w:rsid w:val="00B47730"/>
    <w:rsid w:val="00C85473"/>
    <w:rsid w:val="00CB0664"/>
    <w:rsid w:val="00D26B75"/>
    <w:rsid w:val="00D309D8"/>
    <w:rsid w:val="00DB135D"/>
    <w:rsid w:val="00F06457"/>
    <w:rsid w:val="00F3143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56E060"/>
  <w14:defaultImageDpi w14:val="300"/>
  <w15:docId w15:val="{50CBD83D-ACE0-41F2-923F-90501390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12</Value>
      <Value>19</Value>
      <Value>26</Value>
      <Value>9</Value>
      <Value>63</Value>
    </TaxCatchAll>
    <lcf76f155ced4ddcb4097134ff3c332f xmlns="9ec05a51-ec1c-4d6d-bde9-c3ec51b51322">
      <Terms xmlns="http://schemas.microsoft.com/office/infopath/2007/PartnerControls"/>
    </lcf76f155ced4ddcb4097134ff3c332f>
    <EAReceivedDate xmlns="eebef177-55b5-4448-a5fb-28ea454417ee">2025-11-18T00:00:00+00:00</EAReceivedDate>
    <c52c737aaa794145b5e1ab0b33580095 xmlns="8595a0ec-c146-4eeb-925a-270f4bc4be63">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PermitNumber xmlns="eebef177-55b5-4448-a5fb-28ea454417ee">eawml 60010</PermitNumber>
    <la34db7254a948be973d9738b9f07ba7 xmlns="8595a0ec-c146-4eeb-925a-270f4bc4be63">
      <Terms xmlns="http://schemas.microsoft.com/office/infopath/2007/PartnerControls">
        <TermInfo xmlns="http://schemas.microsoft.com/office/infopath/2007/PartnerControls">
          <TermName xmlns="http://schemas.microsoft.com/office/infopath/2007/PartnerControls">Type Of Permit</TermName>
          <TermId xmlns="http://schemas.microsoft.com/office/infopath/2007/PartnerControls">0430e4c2-ee0a-4b2d-9af6-df735aafbcb2</TermId>
        </TermInfo>
      </Terms>
    </la34db7254a948be973d9738b9f07ba7>
    <CessationDate xmlns="eebef177-55b5-4448-a5fb-28ea454417ee" xsi:nil="true"/>
    <NationalSecurity xmlns="eebef177-55b5-4448-a5fb-28ea454417ee">No</NationalSecurity>
    <OtherReference xmlns="eebef177-55b5-4448-a5fb-28ea454417ee">DUR 161</OtherReference>
    <EventLink xmlns="5ffd8e36-f429-4edc-ab50-c5be84842779" xsi:nil="true"/>
    <d22401b98bfe4ec6b8dacbec81c66a1e xmlns="8595a0ec-c146-4eeb-925a-270f4bc4be63">
      <Terms xmlns="http://schemas.microsoft.com/office/infopath/2007/PartnerControls"/>
    </d22401b98bfe4ec6b8dacbec81c66a1e>
    <Customer_x002f_OperatorName xmlns="eebef177-55b5-4448-a5fb-28ea454417ee">Durham County Council</Customer_x002f_OperatorName>
    <ncb1594ff73b435992550f571a78c184 xmlns="8595a0ec-c146-4eeb-925a-270f4bc4be63">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ocumentDate xmlns="eebef177-55b5-4448-a5fb-28ea454417ee">2025-11-18T00:00:00+00:00</DocumentDate>
    <f91636ce86a943e5a85e589048b494b2 xmlns="8595a0ec-c146-4eeb-925a-270f4bc4be63">
      <Terms xmlns="http://schemas.microsoft.com/office/infopath/2007/PartnerControls"/>
    </f91636ce86a943e5a85e589048b494b2>
    <bf174f8632e04660b372cf372c1956fe xmlns="8595a0ec-c146-4eeb-925a-270f4bc4be63">
      <Terms xmlns="http://schemas.microsoft.com/office/infopath/2007/PartnerControls"/>
    </bf174f8632e04660b372cf372c1956fe>
    <mb0b523b12654e57a98fd73f451222f6 xmlns="8595a0ec-c146-4eeb-925a-270f4bc4be63">
      <Terms xmlns="http://schemas.microsoft.com/office/infopath/2007/PartnerControls"/>
    </mb0b523b12654e57a98fd73f451222f6>
    <CurrentPermit xmlns="eebef177-55b5-4448-a5fb-28ea454417ee">N/A - Do not select for New Permits</CurrentPermit>
    <EPRNumber xmlns="eebef177-55b5-4448-a5fb-28ea454417ee">EPR/PP3590ZV/V002</EPRNumber>
    <ed3cfd1978f244c4af5dc9d642a18018 xmlns="8595a0ec-c146-4eeb-925a-270f4bc4be63">
      <Terms xmlns="http://schemas.microsoft.com/office/infopath/2007/PartnerControls"/>
    </ed3cfd1978f244c4af5dc9d642a18018>
    <d3564be703db47eda46ec138bc1ba091 xmlns="8595a0ec-c146-4eeb-925a-270f4bc4be63">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FacilityAddressPostcode xmlns="eebef177-55b5-4448-a5fb-28ea454417ee">DL5 6AP</FacilityAddressPostcode>
    <ExternalAuthor xmlns="eebef177-55b5-4448-a5fb-28ea454417ee">Robert Maxwell</ExternalAuthor>
    <SiteName xmlns="eebef177-55b5-4448-a5fb-28ea454417ee">Heighington Lane Waste Transfer Station</SiteName>
    <m63bd5d2e6554c968a3f4ff9289590fe xmlns="8595a0ec-c146-4eeb-925a-270f4bc4be63">
      <Terms xmlns="http://schemas.microsoft.com/office/infopath/2007/PartnerControls"/>
    </m63bd5d2e6554c968a3f4ff9289590fe>
    <p517ccc45a7e4674ae144f9410147bb3 xmlns="8595a0ec-c146-4eeb-925a-270f4bc4be63">
      <Terms xmlns="http://schemas.microsoft.com/office/infopath/2007/PartnerControls">
        <TermInfo xmlns="http://schemas.microsoft.com/office/infopath/2007/PartnerControls">
          <TermName xmlns="http://schemas.microsoft.com/office/infopath/2007/PartnerControls">Waste Operations</TermName>
          <TermId xmlns="http://schemas.microsoft.com/office/infopath/2007/PartnerControls">dc63c9b7-da6e-463c-b2cf-265b08d49156</TermId>
        </TermInfo>
      </Terms>
    </p517ccc45a7e4674ae144f9410147bb3>
    <ga477587807b4e8dbd9d142e03c014fa xmlns="8595a0ec-c146-4eeb-925a-270f4bc4be63">
      <Terms xmlns="http://schemas.microsoft.com/office/infopath/2007/PartnerControls"/>
    </ga477587807b4e8dbd9d142e03c014fa>
    <FacilityAddress xmlns="eebef177-55b5-4448-a5fb-28ea454417ee">Heighington Lane Waste Transfer Station Heighington Lane Aycliffe County Durham DL5 6AP</FacilityAddres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ermit File" ma:contentTypeID="0x0101000E9AD557692E154F9D2697C8C6432F76005EF3022E6431D046BE4138B79119AA57" ma:contentTypeVersion="48" ma:contentTypeDescription="Create a new document." ma:contentTypeScope="" ma:versionID="957b0399123280ab84e188dd2cf6ab9e">
  <xsd:schema xmlns:xsd="http://www.w3.org/2001/XMLSchema" xmlns:xs="http://www.w3.org/2001/XMLSchema" xmlns:p="http://schemas.microsoft.com/office/2006/metadata/properties" xmlns:ns2="8595a0ec-c146-4eeb-925a-270f4bc4be63" xmlns:ns3="662745e8-e224-48e8-a2e3-254862b8c2f5" xmlns:ns4="eebef177-55b5-4448-a5fb-28ea454417ee" xmlns:ns5="5ffd8e36-f429-4edc-ab50-c5be84842779" xmlns:ns6="9ec05a51-ec1c-4d6d-bde9-c3ec51b51322" targetNamespace="http://schemas.microsoft.com/office/2006/metadata/properties" ma:root="true" ma:fieldsID="3dcbf958a2ece3a038f24ee7ee9acdff" ns2:_="" ns3:_="" ns4:_="" ns5:_="" ns6:_="">
    <xsd:import namespace="8595a0ec-c146-4eeb-925a-270f4bc4be63"/>
    <xsd:import namespace="662745e8-e224-48e8-a2e3-254862b8c2f5"/>
    <xsd:import namespace="eebef177-55b5-4448-a5fb-28ea454417ee"/>
    <xsd:import namespace="5ffd8e36-f429-4edc-ab50-c5be84842779"/>
    <xsd:import namespace="9ec05a51-ec1c-4d6d-bde9-c3ec51b5132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AutoTags" minOccurs="0"/>
                <xsd:element ref="ns6:MediaServiceOCR" minOccurs="0"/>
                <xsd:element ref="ns6:MediaServiceGenerationTime" minOccurs="0"/>
                <xsd:element ref="ns6:MediaServiceEventHashCode" minOccurs="0"/>
                <xsd:element ref="ns6:MediaServiceDateTaken" minOccurs="0"/>
                <xsd:element ref="ns6:MediaServiceLocation" minOccurs="0"/>
                <xsd:element ref="ns6:MediaServiceAutoKeyPoints" minOccurs="0"/>
                <xsd:element ref="ns6:MediaServiceKeyPoints" minOccurs="0"/>
                <xsd:element ref="ns6:lcf76f155ced4ddcb4097134ff3c332f" minOccurs="0"/>
                <xsd:element ref="ns2:SharedWithUsers" minOccurs="0"/>
                <xsd:element ref="ns2:SharedWithDetail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a0ec-c146-4eeb-925a-270f4bc4be63"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8;#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9;#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element name="SharedWithUsers" ma:index="6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0981305-d081-4950-be5f-f720c05b9668}" ma:internalName="TaxCatchAll" ma:showField="CatchAllData" ma:web="8595a0ec-c146-4eeb-925a-270f4bc4be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0981305-d081-4950-be5f-f720c05b9668}" ma:internalName="TaxCatchAllLabel" ma:readOnly="true" ma:showField="CatchAllDataLabel" ma:web="8595a0ec-c146-4eeb-925a-270f4bc4b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c05a51-ec1c-4d6d-bde9-c3ec51b5132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AutoTags" ma:index="50" nillable="true" ma:displayName="Tags" ma:internalName="MediaServiceAutoTags" ma:readOnly="true">
      <xsd:simpleType>
        <xsd:restriction base="dms:Text"/>
      </xsd:simpleType>
    </xsd:element>
    <xsd:element name="MediaServiceOCR" ma:index="51" nillable="true" ma:displayName="Extracted Text" ma:internalName="MediaServiceOCR" ma:readOnly="true">
      <xsd:simpleType>
        <xsd:restriction base="dms:Note">
          <xsd:maxLength value="255"/>
        </xsd:restriction>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element name="MediaServiceDateTaken" ma:index="54" nillable="true" ma:displayName="MediaServiceDateTaken" ma:hidden="true" ma:internalName="MediaServiceDateTaken" ma:readOnly="true">
      <xsd:simpleType>
        <xsd:restriction base="dms:Text"/>
      </xsd:simpleType>
    </xsd:element>
    <xsd:element name="MediaServiceLocation" ma:index="55" nillable="true" ma:displayName="Location" ma:internalName="MediaServiceLocation" ma:readOnly="true">
      <xsd:simpleType>
        <xsd:restriction base="dms:Text"/>
      </xsd:simpleType>
    </xsd:element>
    <xsd:element name="MediaServiceAutoKeyPoints" ma:index="56" nillable="true" ma:displayName="MediaServiceAutoKeyPoints" ma:hidden="true" ma:internalName="MediaServiceAutoKeyPoints" ma:readOnly="true">
      <xsd:simpleType>
        <xsd:restriction base="dms:Note"/>
      </xsd:simpleType>
    </xsd:element>
    <xsd:element name="MediaServiceKeyPoints" ma:index="57" nillable="true" ma:displayName="KeyPoints" ma:internalName="MediaServiceKeyPoints" ma:readOnly="true">
      <xsd:simpleType>
        <xsd:restriction base="dms:Note">
          <xsd:maxLength value="255"/>
        </xsd:restriction>
      </xsd:simpleType>
    </xsd:element>
    <xsd:element name="lcf76f155ced4ddcb4097134ff3c332f" ma:index="5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35E9F2-C3D7-49B1-A4BB-8ED11A98663E}">
  <ds:schemaRefs>
    <ds:schemaRef ds:uri="http://purl.org/dc/elements/1.1/"/>
    <ds:schemaRef ds:uri="http://schemas.openxmlformats.org/package/2006/metadata/core-properties"/>
    <ds:schemaRef ds:uri="8595a0ec-c146-4eeb-925a-270f4bc4be63"/>
    <ds:schemaRef ds:uri="http://purl.org/dc/dcmitype/"/>
    <ds:schemaRef ds:uri="5ffd8e36-f429-4edc-ab50-c5be84842779"/>
    <ds:schemaRef ds:uri="http://schemas.microsoft.com/office/infopath/2007/PartnerControls"/>
    <ds:schemaRef ds:uri="http://schemas.microsoft.com/office/2006/documentManagement/types"/>
    <ds:schemaRef ds:uri="662745e8-e224-48e8-a2e3-254862b8c2f5"/>
    <ds:schemaRef ds:uri="http://schemas.microsoft.com/office/2006/metadata/properties"/>
    <ds:schemaRef ds:uri="http://purl.org/dc/terms/"/>
    <ds:schemaRef ds:uri="eebef177-55b5-4448-a5fb-28ea454417ee"/>
    <ds:schemaRef ds:uri="9ec05a51-ec1c-4d6d-bde9-c3ec51b51322"/>
    <ds:schemaRef ds:uri="http://www.w3.org/XML/1998/namespace"/>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F63E5736-6B5E-4C56-8895-1697994E2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5a0ec-c146-4eeb-925a-270f4bc4be63"/>
    <ds:schemaRef ds:uri="662745e8-e224-48e8-a2e3-254862b8c2f5"/>
    <ds:schemaRef ds:uri="eebef177-55b5-4448-a5fb-28ea454417ee"/>
    <ds:schemaRef ds:uri="5ffd8e36-f429-4edc-ab50-c5be84842779"/>
    <ds:schemaRef ds:uri="9ec05a51-ec1c-4d6d-bde9-c3ec51b51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7D3B3A-3AB1-4DC8-B083-1A3E88613F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3669</Characters>
  <Application>Microsoft Office Word</Application>
  <DocSecurity>0</DocSecurity>
  <Lines>193</Lines>
  <Paragraphs>139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Joel Robson</cp:lastModifiedBy>
  <cp:revision>2</cp:revision>
  <dcterms:created xsi:type="dcterms:W3CDTF">2025-11-21T10:54:00Z</dcterms:created>
  <dcterms:modified xsi:type="dcterms:W3CDTF">2025-11-21T10:54:00Z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0x0101000E9AD557692E154F9D2697C8C6432F76005EF3022E6431D046BE4138B79119AA57</vt:lpwstr>
  </property>
  <property fmtid="{D5CDD505-2E9C-101B-9397-08002B2CF9AE}" pid="3" name="MediaServiceImageTags">
    <vt:lpwstr/>
  </property>
  <property fmtid="{D5CDD505-2E9C-101B-9397-08002B2CF9AE}" pid="4" name="InformationType">
    <vt:lpwstr/>
  </property>
  <property fmtid="{D5CDD505-2E9C-101B-9397-08002B2CF9AE}" pid="5" name="Distribution">
    <vt:lpwstr>9;#Internal EA|b77da37e-7166-4741-8c12-4679faab22d9</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8;#EA|d5f78ddb-b1b6-4328-9877-d7e3ed06fdac</vt:lpwstr>
  </property>
  <property fmtid="{D5CDD505-2E9C-101B-9397-08002B2CF9AE}" pid="10" name="PermitDocumentType">
    <vt:lpwstr/>
  </property>
  <property fmtid="{D5CDD505-2E9C-101B-9397-08002B2CF9AE}" pid="11" name="TypeofPermit">
    <vt:lpwstr>9;#Type Of Permit|0430e4c2-ee0a-4b2d-9af6-df735aafbcb2</vt:lpwstr>
  </property>
  <property fmtid="{D5CDD505-2E9C-101B-9397-08002B2CF9AE}" pid="12" name="DisclosureStatus">
    <vt:lpwstr>63;#Public Register|f1fcf6a6-5d97-4f1d-964e-a2f916eb1f18</vt:lpwstr>
  </property>
  <property fmtid="{D5CDD505-2E9C-101B-9397-08002B2CF9AE}" pid="13" name="ActivityGrouping">
    <vt:lpwstr>12;#Application ＆ Associated Docs|5eadfd3c-6deb-44e1-b7e1-16accd427bec</vt:lpwstr>
  </property>
  <property fmtid="{D5CDD505-2E9C-101B-9397-08002B2CF9AE}" pid="14" name="RegulatedActivityClass">
    <vt:lpwstr>26;#Waste Operations|dc63c9b7-da6e-463c-b2cf-265b08d49156</vt:lpwstr>
  </property>
  <property fmtid="{D5CDD505-2E9C-101B-9397-08002B2CF9AE}" pid="15" name="Catchment">
    <vt:lpwstr/>
  </property>
  <property fmtid="{D5CDD505-2E9C-101B-9397-08002B2CF9AE}" pid="16" name="MajorProjectID">
    <vt:lpwstr/>
  </property>
  <property fmtid="{D5CDD505-2E9C-101B-9397-08002B2CF9AE}" pid="17" name="StandardRulesID">
    <vt:lpwstr/>
  </property>
  <property fmtid="{D5CDD505-2E9C-101B-9397-08002B2CF9AE}" pid="18" name="CessationStatus">
    <vt:lpwstr/>
  </property>
  <property fmtid="{D5CDD505-2E9C-101B-9397-08002B2CF9AE}" pid="19" name="Regime">
    <vt:lpwstr>19;#EPR|0e5af97d-1a8c-4d8f-a20b-528a11cab1f6</vt:lpwstr>
  </property>
  <property fmtid="{D5CDD505-2E9C-101B-9397-08002B2CF9AE}" pid="20" name="RegulatedActivitySub_x002d_Class">
    <vt:lpwstr/>
  </property>
  <property fmtid="{D5CDD505-2E9C-101B-9397-08002B2CF9AE}" pid="21" name="RegulatedActivitySub-Class">
    <vt:lpwstr/>
  </property>
  <property fmtid="{D5CDD505-2E9C-101B-9397-08002B2CF9AE}" pid="22" name="EventType1">
    <vt:lpwstr/>
  </property>
  <property fmtid="{D5CDD505-2E9C-101B-9397-08002B2CF9AE}" pid="23" name="SysUpdateNoER">
    <vt:lpwstr>No</vt:lpwstr>
  </property>
</Properties>
</file>