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019F85" w14:textId="77777777" w:rsidR="00381550" w:rsidRPr="00400712" w:rsidRDefault="00FE642E" w:rsidP="00381550">
      <w:pPr>
        <w:pStyle w:val="Guidance"/>
        <w:shd w:val="clear" w:color="auto" w:fill="auto"/>
        <w:rPr>
          <w:b/>
          <w:i/>
          <w:iCs/>
          <w:sz w:val="48"/>
        </w:rPr>
      </w:pPr>
      <w:r w:rsidRPr="00400712">
        <w:rPr>
          <w:b/>
          <w:i/>
          <w:iCs/>
          <w:sz w:val="48"/>
        </w:rPr>
        <w:t>Noise</w:t>
      </w:r>
      <w:r w:rsidR="0024311C" w:rsidRPr="00400712">
        <w:rPr>
          <w:b/>
          <w:i/>
          <w:iCs/>
          <w:sz w:val="48"/>
        </w:rPr>
        <w:t xml:space="preserve"> Management Plan</w:t>
      </w:r>
    </w:p>
    <w:p w14:paraId="2AC78600" w14:textId="77777777" w:rsidR="00F64E4C" w:rsidRPr="00400712" w:rsidRDefault="00202D62">
      <w:pPr>
        <w:spacing w:before="360"/>
        <w:rPr>
          <w:rFonts w:cs="Arial"/>
          <w:b/>
          <w:bCs/>
          <w:i/>
          <w:iCs/>
          <w:sz w:val="36"/>
          <w:szCs w:val="36"/>
        </w:rPr>
      </w:pPr>
      <w:r w:rsidRPr="00400712">
        <w:rPr>
          <w:rFonts w:cs="Arial"/>
          <w:b/>
          <w:bCs/>
          <w:i/>
          <w:iCs/>
          <w:sz w:val="36"/>
          <w:szCs w:val="36"/>
        </w:rPr>
        <w:t>Site details</w:t>
      </w:r>
    </w:p>
    <w:p w14:paraId="436C7C00" w14:textId="27147D85" w:rsidR="00F64E4C" w:rsidRDefault="00202D62">
      <w:pPr>
        <w:tabs>
          <w:tab w:val="left" w:pos="1985"/>
        </w:tabs>
        <w:rPr>
          <w:b/>
        </w:rPr>
      </w:pPr>
      <w:r w:rsidRPr="00400712">
        <w:rPr>
          <w:b/>
          <w:i/>
          <w:iCs/>
        </w:rPr>
        <w:t>Site name</w:t>
      </w:r>
      <w:r>
        <w:rPr>
          <w:b/>
        </w:rPr>
        <w:t xml:space="preserve">: </w:t>
      </w:r>
      <w:r>
        <w:rPr>
          <w:b/>
        </w:rPr>
        <w:tab/>
      </w:r>
      <w:r w:rsidR="00F32A56" w:rsidRPr="00137641">
        <w:rPr>
          <w:bCs/>
        </w:rPr>
        <w:t>Dove Valley Park</w:t>
      </w:r>
    </w:p>
    <w:p w14:paraId="33DDE936" w14:textId="60E33890" w:rsidR="00F64E4C" w:rsidRDefault="00202D62">
      <w:pPr>
        <w:tabs>
          <w:tab w:val="left" w:pos="1985"/>
        </w:tabs>
        <w:rPr>
          <w:b/>
        </w:rPr>
      </w:pPr>
      <w:r w:rsidRPr="00400712">
        <w:rPr>
          <w:b/>
          <w:i/>
          <w:iCs/>
        </w:rPr>
        <w:t>Site address</w:t>
      </w:r>
      <w:r>
        <w:rPr>
          <w:b/>
        </w:rPr>
        <w:t xml:space="preserve">: </w:t>
      </w:r>
      <w:r>
        <w:rPr>
          <w:b/>
        </w:rPr>
        <w:tab/>
      </w:r>
      <w:r w:rsidR="00F32A56" w:rsidRPr="00137641">
        <w:rPr>
          <w:rFonts w:cs="Tahoma"/>
          <w:bCs/>
          <w:iCs/>
        </w:rPr>
        <w:t>Land North East of Dove Valley Park, Derby</w:t>
      </w:r>
    </w:p>
    <w:p w14:paraId="634894F5" w14:textId="07C55F5C" w:rsidR="00F64E4C" w:rsidRPr="00137641" w:rsidRDefault="00014803">
      <w:pPr>
        <w:tabs>
          <w:tab w:val="left" w:pos="1985"/>
        </w:tabs>
        <w:rPr>
          <w:b/>
          <w:color w:val="000000" w:themeColor="text1"/>
        </w:rPr>
      </w:pPr>
      <w:r w:rsidRPr="00400712">
        <w:rPr>
          <w:b/>
          <w:i/>
          <w:iCs/>
        </w:rPr>
        <w:t>Operator name:</w:t>
      </w:r>
      <w:r>
        <w:rPr>
          <w:b/>
        </w:rPr>
        <w:tab/>
      </w:r>
      <w:r w:rsidR="00F32A56" w:rsidRPr="00137641">
        <w:rPr>
          <w:bCs/>
          <w:color w:val="000000" w:themeColor="text1"/>
        </w:rPr>
        <w:t>Client to Fill</w:t>
      </w:r>
      <w:r w:rsidR="002535E4" w:rsidRPr="00137641">
        <w:rPr>
          <w:bCs/>
          <w:color w:val="000000" w:themeColor="text1"/>
        </w:rPr>
        <w:t>??</w:t>
      </w:r>
    </w:p>
    <w:p w14:paraId="72875AC2" w14:textId="5FD9613D" w:rsidR="00F64E4C" w:rsidRPr="00137641" w:rsidRDefault="00202D62">
      <w:pPr>
        <w:tabs>
          <w:tab w:val="left" w:pos="1985"/>
        </w:tabs>
        <w:rPr>
          <w:b/>
          <w:color w:val="000000" w:themeColor="text1"/>
        </w:rPr>
      </w:pPr>
      <w:r w:rsidRPr="00137641">
        <w:rPr>
          <w:b/>
          <w:i/>
          <w:iCs/>
          <w:color w:val="000000" w:themeColor="text1"/>
        </w:rPr>
        <w:t>Permit number:</w:t>
      </w:r>
      <w:r w:rsidR="00014803" w:rsidRPr="00137641">
        <w:rPr>
          <w:b/>
          <w:color w:val="000000" w:themeColor="text1"/>
        </w:rPr>
        <w:tab/>
      </w:r>
      <w:r w:rsidR="00F32A56" w:rsidRPr="00137641">
        <w:rPr>
          <w:bCs/>
          <w:color w:val="000000" w:themeColor="text1"/>
        </w:rPr>
        <w:t>EA to fill</w:t>
      </w:r>
      <w:r w:rsidR="002535E4" w:rsidRPr="00137641">
        <w:rPr>
          <w:bCs/>
          <w:color w:val="000000" w:themeColor="text1"/>
        </w:rPr>
        <w:t>??</w:t>
      </w:r>
    </w:p>
    <w:p w14:paraId="4DB1C9EC" w14:textId="77777777" w:rsidR="00F64E4C" w:rsidRPr="00400712" w:rsidRDefault="00202D62">
      <w:pPr>
        <w:spacing w:before="360"/>
        <w:rPr>
          <w:b/>
          <w:bCs/>
          <w:i/>
          <w:iCs/>
          <w:sz w:val="36"/>
          <w:szCs w:val="36"/>
        </w:rPr>
      </w:pPr>
      <w:r w:rsidRPr="00400712">
        <w:rPr>
          <w:b/>
          <w:bCs/>
          <w:i/>
          <w:iCs/>
          <w:sz w:val="36"/>
          <w:szCs w:val="36"/>
        </w:rPr>
        <w:t>Who this plan is for</w:t>
      </w:r>
    </w:p>
    <w:p w14:paraId="249F16C9" w14:textId="2CC65890" w:rsidR="00F3357F" w:rsidRPr="00137641" w:rsidRDefault="00F3357F" w:rsidP="00817E6E">
      <w:pPr>
        <w:pStyle w:val="ListParagraph"/>
        <w:numPr>
          <w:ilvl w:val="0"/>
          <w:numId w:val="8"/>
        </w:numPr>
        <w:spacing w:before="360"/>
        <w:rPr>
          <w:rFonts w:cs="Arial"/>
          <w:b/>
          <w:i/>
          <w:iCs/>
        </w:rPr>
      </w:pPr>
      <w:r w:rsidRPr="00137641">
        <w:rPr>
          <w:rFonts w:cs="Arial"/>
          <w:b/>
          <w:i/>
          <w:iCs/>
        </w:rPr>
        <w:t xml:space="preserve">Who should </w:t>
      </w:r>
      <w:r w:rsidR="005A4341" w:rsidRPr="00137641">
        <w:rPr>
          <w:rFonts w:cs="Arial"/>
          <w:b/>
          <w:i/>
          <w:iCs/>
        </w:rPr>
        <w:t>be made aware of this plan</w:t>
      </w:r>
      <w:r w:rsidRPr="00137641">
        <w:rPr>
          <w:rFonts w:cs="Arial"/>
          <w:b/>
          <w:i/>
          <w:iCs/>
        </w:rPr>
        <w:t xml:space="preserve">? </w:t>
      </w:r>
    </w:p>
    <w:p w14:paraId="504050CC" w14:textId="26A58302" w:rsidR="005F6377" w:rsidRDefault="009C168E" w:rsidP="005F6377">
      <w:pPr>
        <w:pStyle w:val="ListParagraph"/>
        <w:spacing w:before="360"/>
        <w:rPr>
          <w:rFonts w:cs="Arial"/>
          <w:bCs/>
        </w:rPr>
      </w:pPr>
      <w:r>
        <w:rPr>
          <w:rFonts w:cs="Arial"/>
          <w:bCs/>
        </w:rPr>
        <w:t>Environmental Agency, HSE Superintendent, Site Supervisors, Management Team, Others Designated by the Organisation</w:t>
      </w:r>
    </w:p>
    <w:p w14:paraId="0639F4EA" w14:textId="2CF354A4" w:rsidR="005A4341" w:rsidRPr="00137641" w:rsidRDefault="005A4341" w:rsidP="00817E6E">
      <w:pPr>
        <w:pStyle w:val="ListParagraph"/>
        <w:numPr>
          <w:ilvl w:val="0"/>
          <w:numId w:val="8"/>
        </w:numPr>
        <w:spacing w:before="360"/>
        <w:rPr>
          <w:rFonts w:cs="Arial"/>
          <w:b/>
          <w:i/>
          <w:iCs/>
        </w:rPr>
      </w:pPr>
      <w:r w:rsidRPr="00137641">
        <w:rPr>
          <w:rFonts w:cs="Arial"/>
          <w:b/>
          <w:i/>
          <w:iCs/>
        </w:rPr>
        <w:t>How will they be made aware?</w:t>
      </w:r>
    </w:p>
    <w:p w14:paraId="0E02DCD1" w14:textId="003D3494" w:rsidR="009C168E" w:rsidRDefault="002A0E6F" w:rsidP="002A0E6F">
      <w:pPr>
        <w:spacing w:before="360"/>
        <w:ind w:left="720"/>
        <w:rPr>
          <w:rFonts w:cs="Arial"/>
          <w:bCs/>
        </w:rPr>
      </w:pPr>
      <w:r>
        <w:rPr>
          <w:rFonts w:cs="Arial"/>
          <w:bCs/>
        </w:rPr>
        <w:t>Though normal communication routes, such as presentations, email, post, annual/ monthly management meetings, etc.</w:t>
      </w:r>
    </w:p>
    <w:p w14:paraId="78756AF4" w14:textId="77777777" w:rsidR="00C70EC6" w:rsidRPr="00400712" w:rsidRDefault="00C70EC6" w:rsidP="00C70EC6">
      <w:pPr>
        <w:spacing w:before="360"/>
        <w:rPr>
          <w:rFonts w:cs="Arial"/>
          <w:b/>
          <w:bCs/>
          <w:i/>
          <w:iCs/>
          <w:sz w:val="36"/>
          <w:szCs w:val="36"/>
        </w:rPr>
      </w:pPr>
      <w:r w:rsidRPr="00400712">
        <w:rPr>
          <w:rFonts w:cs="Arial"/>
          <w:b/>
          <w:bCs/>
          <w:i/>
          <w:iCs/>
          <w:sz w:val="36"/>
          <w:szCs w:val="36"/>
        </w:rPr>
        <w:t xml:space="preserve">Document </w:t>
      </w:r>
      <w:r w:rsidR="00345F6C" w:rsidRPr="00400712">
        <w:rPr>
          <w:rFonts w:cs="Arial"/>
          <w:b/>
          <w:bCs/>
          <w:i/>
          <w:iCs/>
          <w:sz w:val="36"/>
          <w:szCs w:val="36"/>
        </w:rPr>
        <w:t>o</w:t>
      </w:r>
      <w:r w:rsidRPr="00400712">
        <w:rPr>
          <w:rFonts w:cs="Arial"/>
          <w:b/>
          <w:bCs/>
          <w:i/>
          <w:iCs/>
          <w:sz w:val="36"/>
          <w:szCs w:val="36"/>
        </w:rPr>
        <w:t xml:space="preserve">wner </w:t>
      </w:r>
    </w:p>
    <w:p w14:paraId="4B950A73" w14:textId="6FBBBFEE" w:rsidR="00C70EC6" w:rsidRDefault="00C70EC6" w:rsidP="00C70EC6">
      <w:pPr>
        <w:tabs>
          <w:tab w:val="left" w:pos="1985"/>
        </w:tabs>
        <w:rPr>
          <w:b/>
        </w:rPr>
      </w:pPr>
      <w:r w:rsidRPr="00400712">
        <w:rPr>
          <w:b/>
          <w:i/>
          <w:iCs/>
        </w:rPr>
        <w:t xml:space="preserve">Document </w:t>
      </w:r>
      <w:r w:rsidR="00345F6C" w:rsidRPr="00400712">
        <w:rPr>
          <w:b/>
          <w:i/>
          <w:iCs/>
        </w:rPr>
        <w:t>a</w:t>
      </w:r>
      <w:r w:rsidRPr="00400712">
        <w:rPr>
          <w:b/>
          <w:i/>
          <w:iCs/>
        </w:rPr>
        <w:t>uthor:</w:t>
      </w:r>
      <w:r>
        <w:rPr>
          <w:b/>
        </w:rPr>
        <w:t xml:space="preserve"> </w:t>
      </w:r>
      <w:r>
        <w:rPr>
          <w:b/>
        </w:rPr>
        <w:tab/>
      </w:r>
      <w:r w:rsidR="002A0E6F" w:rsidRPr="00137641">
        <w:rPr>
          <w:bCs/>
        </w:rPr>
        <w:t>Acoustic Consultant Ltd</w:t>
      </w:r>
    </w:p>
    <w:p w14:paraId="2FBEC8B4" w14:textId="67C10CA0" w:rsidR="00003F83" w:rsidRDefault="001C69C2" w:rsidP="00C70EC6">
      <w:pPr>
        <w:tabs>
          <w:tab w:val="left" w:pos="1985"/>
        </w:tabs>
        <w:rPr>
          <w:bCs/>
        </w:rPr>
      </w:pPr>
      <w:r w:rsidRPr="00400712">
        <w:rPr>
          <w:b/>
          <w:i/>
          <w:iCs/>
        </w:rPr>
        <w:t xml:space="preserve">Version </w:t>
      </w:r>
      <w:r w:rsidR="00345F6C" w:rsidRPr="00400712">
        <w:rPr>
          <w:b/>
          <w:i/>
          <w:iCs/>
        </w:rPr>
        <w:t>n</w:t>
      </w:r>
      <w:r w:rsidRPr="00400712">
        <w:rPr>
          <w:b/>
          <w:i/>
          <w:iCs/>
        </w:rPr>
        <w:t>umber</w:t>
      </w:r>
      <w:r w:rsidR="00C70EC6" w:rsidRPr="00400712">
        <w:rPr>
          <w:b/>
          <w:i/>
          <w:iCs/>
        </w:rPr>
        <w:t>:</w:t>
      </w:r>
      <w:r w:rsidR="002A0E6F">
        <w:rPr>
          <w:b/>
        </w:rPr>
        <w:t xml:space="preserve"> </w:t>
      </w:r>
      <w:r w:rsidR="002A0E6F" w:rsidRPr="00137641">
        <w:rPr>
          <w:bCs/>
        </w:rPr>
        <w:t>V1.0 – 1</w:t>
      </w:r>
      <w:r w:rsidR="002A0E6F" w:rsidRPr="00137641">
        <w:rPr>
          <w:bCs/>
          <w:vertAlign w:val="superscript"/>
        </w:rPr>
        <w:t>st</w:t>
      </w:r>
      <w:r w:rsidR="002A0E6F" w:rsidRPr="00137641">
        <w:rPr>
          <w:bCs/>
        </w:rPr>
        <w:t xml:space="preserve"> Issue</w:t>
      </w:r>
    </w:p>
    <w:p w14:paraId="740E4611" w14:textId="3A6FF8F9" w:rsidR="00A21234" w:rsidRDefault="00A21234" w:rsidP="00C70EC6">
      <w:pPr>
        <w:tabs>
          <w:tab w:val="left" w:pos="1985"/>
        </w:tabs>
        <w:rPr>
          <w:b/>
        </w:rPr>
      </w:pPr>
      <w:r>
        <w:rPr>
          <w:b/>
        </w:rPr>
        <w:t xml:space="preserve">Date: </w:t>
      </w:r>
      <w:r w:rsidRPr="00017AAE">
        <w:t>2022-02-09</w:t>
      </w:r>
    </w:p>
    <w:p w14:paraId="1A953A62" w14:textId="08F2D2E9" w:rsidR="002A0E6F" w:rsidRDefault="002A0E6F">
      <w:pPr>
        <w:suppressAutoHyphens w:val="0"/>
        <w:spacing w:after="0" w:line="240" w:lineRule="auto"/>
        <w:rPr>
          <w:b/>
        </w:rPr>
      </w:pPr>
      <w:r>
        <w:rPr>
          <w:b/>
        </w:rPr>
        <w:br w:type="page"/>
      </w:r>
    </w:p>
    <w:p w14:paraId="45265C96" w14:textId="6E72A206" w:rsidR="00381550" w:rsidRDefault="00381550" w:rsidP="00C70EC6">
      <w:pPr>
        <w:tabs>
          <w:tab w:val="left" w:pos="1985"/>
        </w:tabs>
        <w:rPr>
          <w:b/>
          <w:sz w:val="2"/>
          <w:szCs w:val="36"/>
        </w:rPr>
      </w:pPr>
    </w:p>
    <w:p w14:paraId="3EBEA8EE" w14:textId="336389E7" w:rsidR="002A0E6F" w:rsidRDefault="002A0E6F" w:rsidP="00C70EC6">
      <w:pPr>
        <w:tabs>
          <w:tab w:val="left" w:pos="1985"/>
        </w:tabs>
        <w:rPr>
          <w:b/>
          <w:sz w:val="2"/>
          <w:szCs w:val="36"/>
        </w:rPr>
      </w:pPr>
    </w:p>
    <w:p w14:paraId="0CAE3BC9" w14:textId="133851D5" w:rsidR="002A0E6F" w:rsidRDefault="002A0E6F" w:rsidP="00C70EC6">
      <w:pPr>
        <w:tabs>
          <w:tab w:val="left" w:pos="1985"/>
        </w:tabs>
        <w:rPr>
          <w:b/>
          <w:sz w:val="2"/>
          <w:szCs w:val="36"/>
        </w:rPr>
      </w:pPr>
    </w:p>
    <w:p w14:paraId="72A81A9D" w14:textId="77777777" w:rsidR="002A0E6F" w:rsidRPr="00381550" w:rsidRDefault="002A0E6F" w:rsidP="00C70EC6">
      <w:pPr>
        <w:tabs>
          <w:tab w:val="left" w:pos="1985"/>
        </w:tabs>
        <w:rPr>
          <w:b/>
          <w:sz w:val="2"/>
          <w:szCs w:val="36"/>
        </w:rPr>
      </w:pPr>
    </w:p>
    <w:p w14:paraId="6BBAACFF" w14:textId="77777777" w:rsidR="001C24BB" w:rsidRPr="00400712" w:rsidRDefault="0024311C" w:rsidP="00C70EC6">
      <w:pPr>
        <w:tabs>
          <w:tab w:val="left" w:pos="1985"/>
        </w:tabs>
        <w:rPr>
          <w:b/>
          <w:i/>
          <w:iCs/>
          <w:sz w:val="36"/>
          <w:szCs w:val="36"/>
        </w:rPr>
      </w:pPr>
      <w:r w:rsidRPr="00400712">
        <w:rPr>
          <w:b/>
          <w:i/>
          <w:iCs/>
          <w:sz w:val="36"/>
          <w:szCs w:val="36"/>
        </w:rPr>
        <w:t>List of revisions</w:t>
      </w:r>
    </w:p>
    <w:p w14:paraId="681B075B" w14:textId="77777777" w:rsidR="00C70EC6" w:rsidRDefault="00C70EC6" w:rsidP="00C34169">
      <w:pPr>
        <w:tabs>
          <w:tab w:val="left" w:pos="1985"/>
          <w:tab w:val="left" w:pos="3090"/>
        </w:tabs>
        <w:rPr>
          <w:b/>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00"/>
        <w:gridCol w:w="2400"/>
        <w:gridCol w:w="2402"/>
        <w:gridCol w:w="2400"/>
      </w:tblGrid>
      <w:tr w:rsidR="007F76FE" w14:paraId="727863D3" w14:textId="77777777" w:rsidTr="0026247E">
        <w:tc>
          <w:tcPr>
            <w:tcW w:w="2405" w:type="dxa"/>
            <w:tcBorders>
              <w:top w:val="double" w:sz="4" w:space="0" w:color="auto"/>
              <w:bottom w:val="double" w:sz="4" w:space="0" w:color="auto"/>
            </w:tcBorders>
            <w:shd w:val="clear" w:color="auto" w:fill="BFBFBF" w:themeFill="background1" w:themeFillShade="BF"/>
          </w:tcPr>
          <w:p w14:paraId="047B6BBB" w14:textId="77777777" w:rsidR="007F76FE" w:rsidRPr="00400712" w:rsidRDefault="007F76FE" w:rsidP="00855573">
            <w:pPr>
              <w:spacing w:before="120"/>
              <w:jc w:val="center"/>
              <w:rPr>
                <w:b/>
                <w:i/>
                <w:iCs/>
              </w:rPr>
            </w:pPr>
            <w:r w:rsidRPr="00400712">
              <w:rPr>
                <w:b/>
                <w:i/>
                <w:iCs/>
              </w:rPr>
              <w:t>Revision number</w:t>
            </w:r>
          </w:p>
        </w:tc>
        <w:tc>
          <w:tcPr>
            <w:tcW w:w="2405" w:type="dxa"/>
            <w:tcBorders>
              <w:top w:val="double" w:sz="4" w:space="0" w:color="auto"/>
              <w:bottom w:val="double" w:sz="4" w:space="0" w:color="auto"/>
            </w:tcBorders>
            <w:shd w:val="clear" w:color="auto" w:fill="BFBFBF" w:themeFill="background1" w:themeFillShade="BF"/>
          </w:tcPr>
          <w:p w14:paraId="0DE088E7" w14:textId="77777777" w:rsidR="007F76FE" w:rsidRPr="00400712" w:rsidRDefault="007F76FE" w:rsidP="001859D2">
            <w:pPr>
              <w:spacing w:before="120"/>
              <w:jc w:val="center"/>
              <w:rPr>
                <w:b/>
                <w:i/>
                <w:iCs/>
              </w:rPr>
            </w:pPr>
            <w:r w:rsidRPr="00400712">
              <w:rPr>
                <w:b/>
                <w:i/>
                <w:iCs/>
              </w:rPr>
              <w:t xml:space="preserve">Revision </w:t>
            </w:r>
            <w:r w:rsidR="001859D2" w:rsidRPr="00400712">
              <w:rPr>
                <w:b/>
                <w:i/>
                <w:iCs/>
              </w:rPr>
              <w:t>authorised by</w:t>
            </w:r>
          </w:p>
        </w:tc>
        <w:tc>
          <w:tcPr>
            <w:tcW w:w="2406" w:type="dxa"/>
            <w:tcBorders>
              <w:top w:val="double" w:sz="4" w:space="0" w:color="auto"/>
              <w:bottom w:val="double" w:sz="4" w:space="0" w:color="auto"/>
            </w:tcBorders>
            <w:shd w:val="clear" w:color="auto" w:fill="BFBFBF" w:themeFill="background1" w:themeFillShade="BF"/>
          </w:tcPr>
          <w:p w14:paraId="79F0C095" w14:textId="77777777" w:rsidR="007F76FE" w:rsidRPr="00400712" w:rsidRDefault="00003F83" w:rsidP="00855573">
            <w:pPr>
              <w:spacing w:before="120"/>
              <w:jc w:val="center"/>
              <w:rPr>
                <w:b/>
                <w:i/>
                <w:iCs/>
              </w:rPr>
            </w:pPr>
            <w:r w:rsidRPr="00400712">
              <w:rPr>
                <w:b/>
                <w:i/>
                <w:iCs/>
              </w:rPr>
              <w:t>D</w:t>
            </w:r>
            <w:r w:rsidR="007F76FE" w:rsidRPr="00400712">
              <w:rPr>
                <w:b/>
                <w:i/>
                <w:iCs/>
              </w:rPr>
              <w:t xml:space="preserve">ate </w:t>
            </w:r>
            <w:r w:rsidRPr="00400712">
              <w:rPr>
                <w:b/>
                <w:i/>
                <w:iCs/>
              </w:rPr>
              <w:t xml:space="preserve">submitted </w:t>
            </w:r>
            <w:r w:rsidR="007F76FE" w:rsidRPr="00400712">
              <w:rPr>
                <w:b/>
                <w:i/>
                <w:iCs/>
              </w:rPr>
              <w:t>to Environment Agency</w:t>
            </w:r>
          </w:p>
        </w:tc>
        <w:tc>
          <w:tcPr>
            <w:tcW w:w="2406" w:type="dxa"/>
            <w:tcBorders>
              <w:top w:val="double" w:sz="4" w:space="0" w:color="auto"/>
              <w:bottom w:val="double" w:sz="4" w:space="0" w:color="auto"/>
            </w:tcBorders>
            <w:shd w:val="clear" w:color="auto" w:fill="BFBFBF" w:themeFill="background1" w:themeFillShade="BF"/>
          </w:tcPr>
          <w:p w14:paraId="24191CF3" w14:textId="77777777" w:rsidR="007F76FE" w:rsidRPr="00400712" w:rsidRDefault="007F76FE" w:rsidP="00855573">
            <w:pPr>
              <w:spacing w:before="120"/>
              <w:jc w:val="center"/>
              <w:rPr>
                <w:b/>
                <w:i/>
                <w:iCs/>
              </w:rPr>
            </w:pPr>
            <w:r w:rsidRPr="00400712">
              <w:rPr>
                <w:b/>
                <w:i/>
                <w:iCs/>
              </w:rPr>
              <w:t>Revision owner</w:t>
            </w:r>
          </w:p>
        </w:tc>
      </w:tr>
      <w:tr w:rsidR="003513BD" w14:paraId="40AB8C87" w14:textId="77777777" w:rsidTr="0026247E">
        <w:tc>
          <w:tcPr>
            <w:tcW w:w="2405" w:type="dxa"/>
            <w:tcBorders>
              <w:top w:val="double" w:sz="4" w:space="0" w:color="auto"/>
            </w:tcBorders>
          </w:tcPr>
          <w:p w14:paraId="0F9A95C8" w14:textId="2AFE0781" w:rsidR="003513BD" w:rsidRDefault="003513BD"/>
        </w:tc>
        <w:tc>
          <w:tcPr>
            <w:tcW w:w="2405" w:type="dxa"/>
            <w:tcBorders>
              <w:top w:val="double" w:sz="4" w:space="0" w:color="auto"/>
            </w:tcBorders>
          </w:tcPr>
          <w:p w14:paraId="3870E483" w14:textId="77777777" w:rsidR="003513BD" w:rsidRDefault="003513BD"/>
        </w:tc>
        <w:tc>
          <w:tcPr>
            <w:tcW w:w="2406" w:type="dxa"/>
            <w:tcBorders>
              <w:top w:val="double" w:sz="4" w:space="0" w:color="auto"/>
            </w:tcBorders>
          </w:tcPr>
          <w:p w14:paraId="5DFB3AAC" w14:textId="77777777" w:rsidR="003513BD" w:rsidRDefault="003513BD"/>
        </w:tc>
        <w:tc>
          <w:tcPr>
            <w:tcW w:w="2406" w:type="dxa"/>
            <w:tcBorders>
              <w:top w:val="double" w:sz="4" w:space="0" w:color="auto"/>
            </w:tcBorders>
          </w:tcPr>
          <w:p w14:paraId="0A06C476" w14:textId="77777777" w:rsidR="003513BD" w:rsidRDefault="003513BD"/>
        </w:tc>
      </w:tr>
      <w:tr w:rsidR="003513BD" w14:paraId="3A1A87BB" w14:textId="77777777" w:rsidTr="0026247E">
        <w:tc>
          <w:tcPr>
            <w:tcW w:w="2405" w:type="dxa"/>
          </w:tcPr>
          <w:p w14:paraId="103AF096" w14:textId="77777777" w:rsidR="003513BD" w:rsidRDefault="003513BD"/>
        </w:tc>
        <w:tc>
          <w:tcPr>
            <w:tcW w:w="2405" w:type="dxa"/>
          </w:tcPr>
          <w:p w14:paraId="402C604B" w14:textId="77777777" w:rsidR="003513BD" w:rsidRDefault="003513BD"/>
        </w:tc>
        <w:tc>
          <w:tcPr>
            <w:tcW w:w="2406" w:type="dxa"/>
          </w:tcPr>
          <w:p w14:paraId="0176E0C3" w14:textId="77777777" w:rsidR="003513BD" w:rsidRDefault="003513BD"/>
        </w:tc>
        <w:tc>
          <w:tcPr>
            <w:tcW w:w="2406" w:type="dxa"/>
          </w:tcPr>
          <w:p w14:paraId="48993F34" w14:textId="77777777" w:rsidR="003513BD" w:rsidRDefault="003513BD"/>
        </w:tc>
      </w:tr>
    </w:tbl>
    <w:p w14:paraId="26D5EE12" w14:textId="77777777" w:rsidR="00676DC9" w:rsidRDefault="00676DC9">
      <w:pPr>
        <w:spacing w:before="360"/>
        <w:rPr>
          <w:b/>
          <w:bCs/>
          <w:sz w:val="36"/>
          <w:szCs w:val="36"/>
        </w:rPr>
      </w:pPr>
    </w:p>
    <w:p w14:paraId="781AF9E8" w14:textId="77777777" w:rsidR="00676DC9" w:rsidRDefault="00676DC9">
      <w:pPr>
        <w:suppressAutoHyphens w:val="0"/>
        <w:spacing w:after="0" w:line="240" w:lineRule="auto"/>
        <w:rPr>
          <w:b/>
          <w:bCs/>
          <w:sz w:val="36"/>
          <w:szCs w:val="36"/>
        </w:rPr>
      </w:pPr>
      <w:r>
        <w:rPr>
          <w:b/>
          <w:bCs/>
          <w:sz w:val="36"/>
          <w:szCs w:val="36"/>
        </w:rPr>
        <w:br w:type="page"/>
      </w:r>
    </w:p>
    <w:p w14:paraId="3DF24386" w14:textId="77777777" w:rsidR="00F64E4C" w:rsidRDefault="00202D62">
      <w:pPr>
        <w:spacing w:before="360"/>
      </w:pPr>
      <w:r>
        <w:rPr>
          <w:b/>
          <w:bCs/>
          <w:sz w:val="36"/>
          <w:szCs w:val="36"/>
        </w:rPr>
        <w:lastRenderedPageBreak/>
        <w:t>Contents</w:t>
      </w:r>
    </w:p>
    <w:sdt>
      <w:sdtPr>
        <w:rPr>
          <w:rFonts w:ascii="Arial" w:eastAsia="Calibri" w:hAnsi="Arial" w:cs="Times New Roman"/>
          <w:color w:val="auto"/>
          <w:sz w:val="24"/>
          <w:szCs w:val="24"/>
          <w:lang w:val="en-GB"/>
        </w:rPr>
        <w:id w:val="1404798770"/>
        <w:docPartObj>
          <w:docPartGallery w:val="Table of Contents"/>
          <w:docPartUnique/>
        </w:docPartObj>
      </w:sdtPr>
      <w:sdtEndPr>
        <w:rPr>
          <w:b/>
          <w:bCs/>
          <w:noProof/>
        </w:rPr>
      </w:sdtEndPr>
      <w:sdtContent>
        <w:p w14:paraId="31332C95" w14:textId="77777777" w:rsidR="00EB1462" w:rsidRDefault="00EB1462">
          <w:pPr>
            <w:pStyle w:val="TOCHeading"/>
          </w:pPr>
          <w:r>
            <w:t>Table of Contents</w:t>
          </w:r>
        </w:p>
        <w:p w14:paraId="2DDC1D4A" w14:textId="4F76D3AA" w:rsidR="00060888" w:rsidRDefault="00EB1462">
          <w:pPr>
            <w:pStyle w:val="TOC2"/>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95297672" w:history="1">
            <w:r w:rsidR="00060888" w:rsidRPr="00995E1C">
              <w:rPr>
                <w:rStyle w:val="Hyperlink"/>
                <w:i/>
                <w:iCs/>
                <w:noProof/>
              </w:rPr>
              <w:t>1.</w:t>
            </w:r>
            <w:r w:rsidR="00060888">
              <w:rPr>
                <w:rFonts w:asciiTheme="minorHAnsi" w:eastAsiaTheme="minorEastAsia" w:hAnsiTheme="minorHAnsi" w:cstheme="minorBidi"/>
                <w:noProof/>
                <w:sz w:val="22"/>
                <w:szCs w:val="22"/>
                <w:lang w:eastAsia="en-GB"/>
              </w:rPr>
              <w:tab/>
            </w:r>
            <w:r w:rsidR="00060888" w:rsidRPr="00995E1C">
              <w:rPr>
                <w:rStyle w:val="Hyperlink"/>
                <w:i/>
                <w:iCs/>
                <w:noProof/>
              </w:rPr>
              <w:t>Introduction</w:t>
            </w:r>
            <w:r w:rsidR="00060888">
              <w:rPr>
                <w:noProof/>
                <w:webHidden/>
              </w:rPr>
              <w:tab/>
            </w:r>
            <w:r w:rsidR="00060888">
              <w:rPr>
                <w:noProof/>
                <w:webHidden/>
              </w:rPr>
              <w:fldChar w:fldCharType="begin"/>
            </w:r>
            <w:r w:rsidR="00060888">
              <w:rPr>
                <w:noProof/>
                <w:webHidden/>
              </w:rPr>
              <w:instrText xml:space="preserve"> PAGEREF _Toc95297672 \h </w:instrText>
            </w:r>
            <w:r w:rsidR="00060888">
              <w:rPr>
                <w:noProof/>
                <w:webHidden/>
              </w:rPr>
            </w:r>
            <w:r w:rsidR="00060888">
              <w:rPr>
                <w:noProof/>
                <w:webHidden/>
              </w:rPr>
              <w:fldChar w:fldCharType="separate"/>
            </w:r>
            <w:r w:rsidR="00060888">
              <w:rPr>
                <w:noProof/>
                <w:webHidden/>
              </w:rPr>
              <w:t>4</w:t>
            </w:r>
            <w:r w:rsidR="00060888">
              <w:rPr>
                <w:noProof/>
                <w:webHidden/>
              </w:rPr>
              <w:fldChar w:fldCharType="end"/>
            </w:r>
          </w:hyperlink>
        </w:p>
        <w:p w14:paraId="705C63FD" w14:textId="3E5C602B" w:rsidR="00060888" w:rsidRDefault="0060146B">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95297673" w:history="1">
            <w:r w:rsidR="00060888" w:rsidRPr="00995E1C">
              <w:rPr>
                <w:rStyle w:val="Hyperlink"/>
                <w:i/>
                <w:iCs/>
                <w:noProof/>
              </w:rPr>
              <w:t>1.1</w:t>
            </w:r>
            <w:r w:rsidR="00060888">
              <w:rPr>
                <w:rFonts w:asciiTheme="minorHAnsi" w:eastAsiaTheme="minorEastAsia" w:hAnsiTheme="minorHAnsi" w:cstheme="minorBidi"/>
                <w:noProof/>
                <w:sz w:val="22"/>
                <w:szCs w:val="22"/>
                <w:lang w:eastAsia="en-GB"/>
              </w:rPr>
              <w:tab/>
            </w:r>
            <w:r w:rsidR="00060888" w:rsidRPr="00995E1C">
              <w:rPr>
                <w:rStyle w:val="Hyperlink"/>
                <w:i/>
                <w:iCs/>
                <w:noProof/>
              </w:rPr>
              <w:t>Site description</w:t>
            </w:r>
            <w:r w:rsidR="00060888">
              <w:rPr>
                <w:noProof/>
                <w:webHidden/>
              </w:rPr>
              <w:tab/>
            </w:r>
            <w:r w:rsidR="00060888">
              <w:rPr>
                <w:noProof/>
                <w:webHidden/>
              </w:rPr>
              <w:fldChar w:fldCharType="begin"/>
            </w:r>
            <w:r w:rsidR="00060888">
              <w:rPr>
                <w:noProof/>
                <w:webHidden/>
              </w:rPr>
              <w:instrText xml:space="preserve"> PAGEREF _Toc95297673 \h </w:instrText>
            </w:r>
            <w:r w:rsidR="00060888">
              <w:rPr>
                <w:noProof/>
                <w:webHidden/>
              </w:rPr>
            </w:r>
            <w:r w:rsidR="00060888">
              <w:rPr>
                <w:noProof/>
                <w:webHidden/>
              </w:rPr>
              <w:fldChar w:fldCharType="separate"/>
            </w:r>
            <w:r w:rsidR="00060888">
              <w:rPr>
                <w:noProof/>
                <w:webHidden/>
              </w:rPr>
              <w:t>4</w:t>
            </w:r>
            <w:r w:rsidR="00060888">
              <w:rPr>
                <w:noProof/>
                <w:webHidden/>
              </w:rPr>
              <w:fldChar w:fldCharType="end"/>
            </w:r>
          </w:hyperlink>
        </w:p>
        <w:p w14:paraId="2374E563" w14:textId="3BBF9A6D" w:rsidR="00060888" w:rsidRDefault="0060146B">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95297674" w:history="1">
            <w:r w:rsidR="00060888" w:rsidRPr="00995E1C">
              <w:rPr>
                <w:rStyle w:val="Hyperlink"/>
                <w:i/>
                <w:iCs/>
                <w:noProof/>
              </w:rPr>
              <w:t>1.2</w:t>
            </w:r>
            <w:r w:rsidR="00060888">
              <w:rPr>
                <w:rFonts w:asciiTheme="minorHAnsi" w:eastAsiaTheme="minorEastAsia" w:hAnsiTheme="minorHAnsi" w:cstheme="minorBidi"/>
                <w:noProof/>
                <w:sz w:val="22"/>
                <w:szCs w:val="22"/>
                <w:lang w:eastAsia="en-GB"/>
              </w:rPr>
              <w:tab/>
            </w:r>
            <w:r w:rsidR="00060888" w:rsidRPr="00995E1C">
              <w:rPr>
                <w:rStyle w:val="Hyperlink"/>
                <w:i/>
                <w:iCs/>
                <w:noProof/>
              </w:rPr>
              <w:t>Maintenance and review of the NMP</w:t>
            </w:r>
            <w:r w:rsidR="00060888">
              <w:rPr>
                <w:noProof/>
                <w:webHidden/>
              </w:rPr>
              <w:tab/>
            </w:r>
            <w:r w:rsidR="00060888">
              <w:rPr>
                <w:noProof/>
                <w:webHidden/>
              </w:rPr>
              <w:fldChar w:fldCharType="begin"/>
            </w:r>
            <w:r w:rsidR="00060888">
              <w:rPr>
                <w:noProof/>
                <w:webHidden/>
              </w:rPr>
              <w:instrText xml:space="preserve"> PAGEREF _Toc95297674 \h </w:instrText>
            </w:r>
            <w:r w:rsidR="00060888">
              <w:rPr>
                <w:noProof/>
                <w:webHidden/>
              </w:rPr>
            </w:r>
            <w:r w:rsidR="00060888">
              <w:rPr>
                <w:noProof/>
                <w:webHidden/>
              </w:rPr>
              <w:fldChar w:fldCharType="separate"/>
            </w:r>
            <w:r w:rsidR="00060888">
              <w:rPr>
                <w:noProof/>
                <w:webHidden/>
              </w:rPr>
              <w:t>4</w:t>
            </w:r>
            <w:r w:rsidR="00060888">
              <w:rPr>
                <w:noProof/>
                <w:webHidden/>
              </w:rPr>
              <w:fldChar w:fldCharType="end"/>
            </w:r>
          </w:hyperlink>
        </w:p>
        <w:p w14:paraId="5690BFD6" w14:textId="0C1F2D81" w:rsidR="00060888" w:rsidRDefault="0060146B">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95297675" w:history="1">
            <w:r w:rsidR="00060888" w:rsidRPr="00995E1C">
              <w:rPr>
                <w:rStyle w:val="Hyperlink"/>
                <w:i/>
                <w:iCs/>
                <w:noProof/>
              </w:rPr>
              <w:t>1.3</w:t>
            </w:r>
            <w:r w:rsidR="00060888">
              <w:rPr>
                <w:rFonts w:asciiTheme="minorHAnsi" w:eastAsiaTheme="minorEastAsia" w:hAnsiTheme="minorHAnsi" w:cstheme="minorBidi"/>
                <w:noProof/>
                <w:sz w:val="22"/>
                <w:szCs w:val="22"/>
                <w:lang w:eastAsia="en-GB"/>
              </w:rPr>
              <w:tab/>
            </w:r>
            <w:r w:rsidR="00060888" w:rsidRPr="00995E1C">
              <w:rPr>
                <w:rStyle w:val="Hyperlink"/>
                <w:i/>
                <w:iCs/>
                <w:noProof/>
              </w:rPr>
              <w:t>Relevant sector guidance on which this NMP is based</w:t>
            </w:r>
            <w:r w:rsidR="00060888">
              <w:rPr>
                <w:noProof/>
                <w:webHidden/>
              </w:rPr>
              <w:tab/>
            </w:r>
            <w:r w:rsidR="00060888">
              <w:rPr>
                <w:noProof/>
                <w:webHidden/>
              </w:rPr>
              <w:fldChar w:fldCharType="begin"/>
            </w:r>
            <w:r w:rsidR="00060888">
              <w:rPr>
                <w:noProof/>
                <w:webHidden/>
              </w:rPr>
              <w:instrText xml:space="preserve"> PAGEREF _Toc95297675 \h </w:instrText>
            </w:r>
            <w:r w:rsidR="00060888">
              <w:rPr>
                <w:noProof/>
                <w:webHidden/>
              </w:rPr>
            </w:r>
            <w:r w:rsidR="00060888">
              <w:rPr>
                <w:noProof/>
                <w:webHidden/>
              </w:rPr>
              <w:fldChar w:fldCharType="separate"/>
            </w:r>
            <w:r w:rsidR="00060888">
              <w:rPr>
                <w:noProof/>
                <w:webHidden/>
              </w:rPr>
              <w:t>5</w:t>
            </w:r>
            <w:r w:rsidR="00060888">
              <w:rPr>
                <w:noProof/>
                <w:webHidden/>
              </w:rPr>
              <w:fldChar w:fldCharType="end"/>
            </w:r>
          </w:hyperlink>
        </w:p>
        <w:p w14:paraId="0A1C496A" w14:textId="06180CC7" w:rsidR="00060888" w:rsidRDefault="0060146B">
          <w:pPr>
            <w:pStyle w:val="TOC2"/>
            <w:rPr>
              <w:rFonts w:asciiTheme="minorHAnsi" w:eastAsiaTheme="minorEastAsia" w:hAnsiTheme="minorHAnsi" w:cstheme="minorBidi"/>
              <w:noProof/>
              <w:sz w:val="22"/>
              <w:szCs w:val="22"/>
              <w:lang w:eastAsia="en-GB"/>
            </w:rPr>
          </w:pPr>
          <w:hyperlink w:anchor="_Toc95297676" w:history="1">
            <w:r w:rsidR="00060888" w:rsidRPr="00995E1C">
              <w:rPr>
                <w:rStyle w:val="Hyperlink"/>
                <w:i/>
                <w:iCs/>
                <w:noProof/>
              </w:rPr>
              <w:t>2.</w:t>
            </w:r>
            <w:r w:rsidR="00060888">
              <w:rPr>
                <w:rFonts w:asciiTheme="minorHAnsi" w:eastAsiaTheme="minorEastAsia" w:hAnsiTheme="minorHAnsi" w:cstheme="minorBidi"/>
                <w:noProof/>
                <w:sz w:val="22"/>
                <w:szCs w:val="22"/>
                <w:lang w:eastAsia="en-GB"/>
              </w:rPr>
              <w:tab/>
            </w:r>
            <w:r w:rsidR="00060888" w:rsidRPr="00995E1C">
              <w:rPr>
                <w:rStyle w:val="Hyperlink"/>
                <w:i/>
                <w:iCs/>
                <w:noProof/>
              </w:rPr>
              <w:t>Receptors</w:t>
            </w:r>
            <w:r w:rsidR="00060888">
              <w:rPr>
                <w:noProof/>
                <w:webHidden/>
              </w:rPr>
              <w:tab/>
            </w:r>
            <w:r w:rsidR="00060888">
              <w:rPr>
                <w:noProof/>
                <w:webHidden/>
              </w:rPr>
              <w:fldChar w:fldCharType="begin"/>
            </w:r>
            <w:r w:rsidR="00060888">
              <w:rPr>
                <w:noProof/>
                <w:webHidden/>
              </w:rPr>
              <w:instrText xml:space="preserve"> PAGEREF _Toc95297676 \h </w:instrText>
            </w:r>
            <w:r w:rsidR="00060888">
              <w:rPr>
                <w:noProof/>
                <w:webHidden/>
              </w:rPr>
            </w:r>
            <w:r w:rsidR="00060888">
              <w:rPr>
                <w:noProof/>
                <w:webHidden/>
              </w:rPr>
              <w:fldChar w:fldCharType="separate"/>
            </w:r>
            <w:r w:rsidR="00060888">
              <w:rPr>
                <w:noProof/>
                <w:webHidden/>
              </w:rPr>
              <w:t>7</w:t>
            </w:r>
            <w:r w:rsidR="00060888">
              <w:rPr>
                <w:noProof/>
                <w:webHidden/>
              </w:rPr>
              <w:fldChar w:fldCharType="end"/>
            </w:r>
          </w:hyperlink>
        </w:p>
        <w:p w14:paraId="7A3924B9" w14:textId="1755205B" w:rsidR="00060888" w:rsidRDefault="0060146B">
          <w:pPr>
            <w:pStyle w:val="TOC3"/>
            <w:tabs>
              <w:tab w:val="right" w:leader="dot" w:pos="9622"/>
            </w:tabs>
            <w:rPr>
              <w:rFonts w:asciiTheme="minorHAnsi" w:eastAsiaTheme="minorEastAsia" w:hAnsiTheme="minorHAnsi" w:cstheme="minorBidi"/>
              <w:noProof/>
              <w:sz w:val="22"/>
              <w:szCs w:val="22"/>
              <w:lang w:eastAsia="en-GB"/>
            </w:rPr>
          </w:pPr>
          <w:hyperlink w:anchor="_Toc95297677" w:history="1">
            <w:r w:rsidR="00060888" w:rsidRPr="00995E1C">
              <w:rPr>
                <w:rStyle w:val="Hyperlink"/>
                <w:i/>
                <w:iCs/>
                <w:noProof/>
              </w:rPr>
              <w:t>2.1. Receptor List</w:t>
            </w:r>
            <w:r w:rsidR="00060888">
              <w:rPr>
                <w:noProof/>
                <w:webHidden/>
              </w:rPr>
              <w:tab/>
            </w:r>
            <w:r w:rsidR="00060888">
              <w:rPr>
                <w:noProof/>
                <w:webHidden/>
              </w:rPr>
              <w:fldChar w:fldCharType="begin"/>
            </w:r>
            <w:r w:rsidR="00060888">
              <w:rPr>
                <w:noProof/>
                <w:webHidden/>
              </w:rPr>
              <w:instrText xml:space="preserve"> PAGEREF _Toc95297677 \h </w:instrText>
            </w:r>
            <w:r w:rsidR="00060888">
              <w:rPr>
                <w:noProof/>
                <w:webHidden/>
              </w:rPr>
            </w:r>
            <w:r w:rsidR="00060888">
              <w:rPr>
                <w:noProof/>
                <w:webHidden/>
              </w:rPr>
              <w:fldChar w:fldCharType="separate"/>
            </w:r>
            <w:r w:rsidR="00060888">
              <w:rPr>
                <w:noProof/>
                <w:webHidden/>
              </w:rPr>
              <w:t>7</w:t>
            </w:r>
            <w:r w:rsidR="00060888">
              <w:rPr>
                <w:noProof/>
                <w:webHidden/>
              </w:rPr>
              <w:fldChar w:fldCharType="end"/>
            </w:r>
          </w:hyperlink>
        </w:p>
        <w:p w14:paraId="7D42B667" w14:textId="75712E2D" w:rsidR="00060888" w:rsidRDefault="0060146B">
          <w:pPr>
            <w:pStyle w:val="TOC2"/>
            <w:rPr>
              <w:rFonts w:asciiTheme="minorHAnsi" w:eastAsiaTheme="minorEastAsia" w:hAnsiTheme="minorHAnsi" w:cstheme="minorBidi"/>
              <w:noProof/>
              <w:sz w:val="22"/>
              <w:szCs w:val="22"/>
              <w:lang w:eastAsia="en-GB"/>
            </w:rPr>
          </w:pPr>
          <w:hyperlink w:anchor="_Toc95297678" w:history="1">
            <w:r w:rsidR="00060888" w:rsidRPr="00995E1C">
              <w:rPr>
                <w:rStyle w:val="Hyperlink"/>
                <w:i/>
                <w:iCs/>
                <w:noProof/>
              </w:rPr>
              <w:t>3.</w:t>
            </w:r>
            <w:r w:rsidR="00060888">
              <w:rPr>
                <w:rFonts w:asciiTheme="minorHAnsi" w:eastAsiaTheme="minorEastAsia" w:hAnsiTheme="minorHAnsi" w:cstheme="minorBidi"/>
                <w:noProof/>
                <w:sz w:val="22"/>
                <w:szCs w:val="22"/>
                <w:lang w:eastAsia="en-GB"/>
              </w:rPr>
              <w:tab/>
            </w:r>
            <w:r w:rsidR="00060888" w:rsidRPr="00995E1C">
              <w:rPr>
                <w:rStyle w:val="Hyperlink"/>
                <w:i/>
                <w:iCs/>
                <w:noProof/>
              </w:rPr>
              <w:t>Noise sources and processes</w:t>
            </w:r>
            <w:r w:rsidR="00060888">
              <w:rPr>
                <w:noProof/>
                <w:webHidden/>
              </w:rPr>
              <w:tab/>
            </w:r>
            <w:r w:rsidR="00060888">
              <w:rPr>
                <w:noProof/>
                <w:webHidden/>
              </w:rPr>
              <w:fldChar w:fldCharType="begin"/>
            </w:r>
            <w:r w:rsidR="00060888">
              <w:rPr>
                <w:noProof/>
                <w:webHidden/>
              </w:rPr>
              <w:instrText xml:space="preserve"> PAGEREF _Toc95297678 \h </w:instrText>
            </w:r>
            <w:r w:rsidR="00060888">
              <w:rPr>
                <w:noProof/>
                <w:webHidden/>
              </w:rPr>
            </w:r>
            <w:r w:rsidR="00060888">
              <w:rPr>
                <w:noProof/>
                <w:webHidden/>
              </w:rPr>
              <w:fldChar w:fldCharType="separate"/>
            </w:r>
            <w:r w:rsidR="00060888">
              <w:rPr>
                <w:noProof/>
                <w:webHidden/>
              </w:rPr>
              <w:t>9</w:t>
            </w:r>
            <w:r w:rsidR="00060888">
              <w:rPr>
                <w:noProof/>
                <w:webHidden/>
              </w:rPr>
              <w:fldChar w:fldCharType="end"/>
            </w:r>
          </w:hyperlink>
        </w:p>
        <w:p w14:paraId="035C8E86" w14:textId="1A015DBE" w:rsidR="00060888" w:rsidRDefault="0060146B">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95297679" w:history="1">
            <w:r w:rsidR="00060888" w:rsidRPr="00995E1C">
              <w:rPr>
                <w:rStyle w:val="Hyperlink"/>
                <w:i/>
                <w:iCs/>
                <w:noProof/>
              </w:rPr>
              <w:t>3.1</w:t>
            </w:r>
            <w:r w:rsidR="00060888">
              <w:rPr>
                <w:rFonts w:asciiTheme="minorHAnsi" w:eastAsiaTheme="minorEastAsia" w:hAnsiTheme="minorHAnsi" w:cstheme="minorBidi"/>
                <w:noProof/>
                <w:sz w:val="22"/>
                <w:szCs w:val="22"/>
                <w:lang w:eastAsia="en-GB"/>
              </w:rPr>
              <w:tab/>
            </w:r>
            <w:r w:rsidR="00060888" w:rsidRPr="00995E1C">
              <w:rPr>
                <w:rStyle w:val="Hyperlink"/>
                <w:i/>
                <w:iCs/>
                <w:noProof/>
              </w:rPr>
              <w:t>Noise impact assessment (NIA) conclusion</w:t>
            </w:r>
            <w:r w:rsidR="00060888">
              <w:rPr>
                <w:noProof/>
                <w:webHidden/>
              </w:rPr>
              <w:tab/>
            </w:r>
            <w:r w:rsidR="00060888">
              <w:rPr>
                <w:noProof/>
                <w:webHidden/>
              </w:rPr>
              <w:fldChar w:fldCharType="begin"/>
            </w:r>
            <w:r w:rsidR="00060888">
              <w:rPr>
                <w:noProof/>
                <w:webHidden/>
              </w:rPr>
              <w:instrText xml:space="preserve"> PAGEREF _Toc95297679 \h </w:instrText>
            </w:r>
            <w:r w:rsidR="00060888">
              <w:rPr>
                <w:noProof/>
                <w:webHidden/>
              </w:rPr>
            </w:r>
            <w:r w:rsidR="00060888">
              <w:rPr>
                <w:noProof/>
                <w:webHidden/>
              </w:rPr>
              <w:fldChar w:fldCharType="separate"/>
            </w:r>
            <w:r w:rsidR="00060888">
              <w:rPr>
                <w:noProof/>
                <w:webHidden/>
              </w:rPr>
              <w:t>12</w:t>
            </w:r>
            <w:r w:rsidR="00060888">
              <w:rPr>
                <w:noProof/>
                <w:webHidden/>
              </w:rPr>
              <w:fldChar w:fldCharType="end"/>
            </w:r>
          </w:hyperlink>
        </w:p>
        <w:p w14:paraId="10D45CF6" w14:textId="160BA1A8" w:rsidR="00060888" w:rsidRDefault="0060146B">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95297680" w:history="1">
            <w:r w:rsidR="00060888" w:rsidRPr="00995E1C">
              <w:rPr>
                <w:rStyle w:val="Hyperlink"/>
                <w:i/>
                <w:iCs/>
                <w:noProof/>
              </w:rPr>
              <w:t>3.2</w:t>
            </w:r>
            <w:r w:rsidR="00060888">
              <w:rPr>
                <w:rFonts w:asciiTheme="minorHAnsi" w:eastAsiaTheme="minorEastAsia" w:hAnsiTheme="minorHAnsi" w:cstheme="minorBidi"/>
                <w:noProof/>
                <w:sz w:val="22"/>
                <w:szCs w:val="22"/>
                <w:lang w:eastAsia="en-GB"/>
              </w:rPr>
              <w:tab/>
            </w:r>
            <w:r w:rsidR="00060888" w:rsidRPr="00995E1C">
              <w:rPr>
                <w:rStyle w:val="Hyperlink"/>
                <w:i/>
                <w:iCs/>
                <w:noProof/>
              </w:rPr>
              <w:t>Noise sources</w:t>
            </w:r>
            <w:r w:rsidR="00060888">
              <w:rPr>
                <w:noProof/>
                <w:webHidden/>
              </w:rPr>
              <w:tab/>
            </w:r>
            <w:r w:rsidR="00060888">
              <w:rPr>
                <w:noProof/>
                <w:webHidden/>
              </w:rPr>
              <w:fldChar w:fldCharType="begin"/>
            </w:r>
            <w:r w:rsidR="00060888">
              <w:rPr>
                <w:noProof/>
                <w:webHidden/>
              </w:rPr>
              <w:instrText xml:space="preserve"> PAGEREF _Toc95297680 \h </w:instrText>
            </w:r>
            <w:r w:rsidR="00060888">
              <w:rPr>
                <w:noProof/>
                <w:webHidden/>
              </w:rPr>
            </w:r>
            <w:r w:rsidR="00060888">
              <w:rPr>
                <w:noProof/>
                <w:webHidden/>
              </w:rPr>
              <w:fldChar w:fldCharType="separate"/>
            </w:r>
            <w:r w:rsidR="00060888">
              <w:rPr>
                <w:noProof/>
                <w:webHidden/>
              </w:rPr>
              <w:t>13</w:t>
            </w:r>
            <w:r w:rsidR="00060888">
              <w:rPr>
                <w:noProof/>
                <w:webHidden/>
              </w:rPr>
              <w:fldChar w:fldCharType="end"/>
            </w:r>
          </w:hyperlink>
        </w:p>
        <w:p w14:paraId="3DFEF846" w14:textId="17CA0C04" w:rsidR="00060888" w:rsidRDefault="0060146B">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95297681" w:history="1">
            <w:r w:rsidR="00060888" w:rsidRPr="00995E1C">
              <w:rPr>
                <w:rStyle w:val="Hyperlink"/>
                <w:i/>
                <w:iCs/>
                <w:noProof/>
              </w:rPr>
              <w:t>3.3</w:t>
            </w:r>
            <w:r w:rsidR="00060888">
              <w:rPr>
                <w:rFonts w:asciiTheme="minorHAnsi" w:eastAsiaTheme="minorEastAsia" w:hAnsiTheme="minorHAnsi" w:cstheme="minorBidi"/>
                <w:noProof/>
                <w:sz w:val="22"/>
                <w:szCs w:val="22"/>
                <w:lang w:eastAsia="en-GB"/>
              </w:rPr>
              <w:tab/>
            </w:r>
            <w:r w:rsidR="00060888" w:rsidRPr="00995E1C">
              <w:rPr>
                <w:rStyle w:val="Hyperlink"/>
                <w:i/>
                <w:iCs/>
                <w:noProof/>
              </w:rPr>
              <w:t>Overview of noise processes and emissions</w:t>
            </w:r>
            <w:r w:rsidR="00060888">
              <w:rPr>
                <w:noProof/>
                <w:webHidden/>
              </w:rPr>
              <w:tab/>
            </w:r>
            <w:r w:rsidR="00060888">
              <w:rPr>
                <w:noProof/>
                <w:webHidden/>
              </w:rPr>
              <w:fldChar w:fldCharType="begin"/>
            </w:r>
            <w:r w:rsidR="00060888">
              <w:rPr>
                <w:noProof/>
                <w:webHidden/>
              </w:rPr>
              <w:instrText xml:space="preserve"> PAGEREF _Toc95297681 \h </w:instrText>
            </w:r>
            <w:r w:rsidR="00060888">
              <w:rPr>
                <w:noProof/>
                <w:webHidden/>
              </w:rPr>
            </w:r>
            <w:r w:rsidR="00060888">
              <w:rPr>
                <w:noProof/>
                <w:webHidden/>
              </w:rPr>
              <w:fldChar w:fldCharType="separate"/>
            </w:r>
            <w:r w:rsidR="00060888">
              <w:rPr>
                <w:noProof/>
                <w:webHidden/>
              </w:rPr>
              <w:t>15</w:t>
            </w:r>
            <w:r w:rsidR="00060888">
              <w:rPr>
                <w:noProof/>
                <w:webHidden/>
              </w:rPr>
              <w:fldChar w:fldCharType="end"/>
            </w:r>
          </w:hyperlink>
        </w:p>
        <w:p w14:paraId="79876407" w14:textId="6DCE70E7" w:rsidR="00060888" w:rsidRDefault="0060146B">
          <w:pPr>
            <w:pStyle w:val="TOC2"/>
            <w:rPr>
              <w:rFonts w:asciiTheme="minorHAnsi" w:eastAsiaTheme="minorEastAsia" w:hAnsiTheme="minorHAnsi" w:cstheme="minorBidi"/>
              <w:noProof/>
              <w:sz w:val="22"/>
              <w:szCs w:val="22"/>
              <w:lang w:eastAsia="en-GB"/>
            </w:rPr>
          </w:pPr>
          <w:hyperlink w:anchor="_Toc95297682" w:history="1">
            <w:r w:rsidR="00060888" w:rsidRPr="00995E1C">
              <w:rPr>
                <w:rStyle w:val="Hyperlink"/>
                <w:i/>
                <w:iCs/>
                <w:noProof/>
              </w:rPr>
              <w:t>4.</w:t>
            </w:r>
            <w:r w:rsidR="00060888">
              <w:rPr>
                <w:rFonts w:asciiTheme="minorHAnsi" w:eastAsiaTheme="minorEastAsia" w:hAnsiTheme="minorHAnsi" w:cstheme="minorBidi"/>
                <w:noProof/>
                <w:sz w:val="22"/>
                <w:szCs w:val="22"/>
                <w:lang w:eastAsia="en-GB"/>
              </w:rPr>
              <w:tab/>
            </w:r>
            <w:r w:rsidR="00060888" w:rsidRPr="00995E1C">
              <w:rPr>
                <w:rStyle w:val="Hyperlink"/>
                <w:i/>
                <w:iCs/>
                <w:noProof/>
              </w:rPr>
              <w:t>Control measures and process monitoring</w:t>
            </w:r>
            <w:r w:rsidR="00060888">
              <w:rPr>
                <w:noProof/>
                <w:webHidden/>
              </w:rPr>
              <w:tab/>
            </w:r>
            <w:r w:rsidR="00060888">
              <w:rPr>
                <w:noProof/>
                <w:webHidden/>
              </w:rPr>
              <w:fldChar w:fldCharType="begin"/>
            </w:r>
            <w:r w:rsidR="00060888">
              <w:rPr>
                <w:noProof/>
                <w:webHidden/>
              </w:rPr>
              <w:instrText xml:space="preserve"> PAGEREF _Toc95297682 \h </w:instrText>
            </w:r>
            <w:r w:rsidR="00060888">
              <w:rPr>
                <w:noProof/>
                <w:webHidden/>
              </w:rPr>
            </w:r>
            <w:r w:rsidR="00060888">
              <w:rPr>
                <w:noProof/>
                <w:webHidden/>
              </w:rPr>
              <w:fldChar w:fldCharType="separate"/>
            </w:r>
            <w:r w:rsidR="00060888">
              <w:rPr>
                <w:noProof/>
                <w:webHidden/>
              </w:rPr>
              <w:t>18</w:t>
            </w:r>
            <w:r w:rsidR="00060888">
              <w:rPr>
                <w:noProof/>
                <w:webHidden/>
              </w:rPr>
              <w:fldChar w:fldCharType="end"/>
            </w:r>
          </w:hyperlink>
        </w:p>
        <w:p w14:paraId="5A154F23" w14:textId="379C88E6" w:rsidR="00060888" w:rsidRDefault="0060146B">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95297683" w:history="1">
            <w:r w:rsidR="00060888" w:rsidRPr="00995E1C">
              <w:rPr>
                <w:rStyle w:val="Hyperlink"/>
                <w:i/>
                <w:iCs/>
                <w:noProof/>
              </w:rPr>
              <w:t>4.1</w:t>
            </w:r>
            <w:r w:rsidR="00060888">
              <w:rPr>
                <w:rFonts w:asciiTheme="minorHAnsi" w:eastAsiaTheme="minorEastAsia" w:hAnsiTheme="minorHAnsi" w:cstheme="minorBidi"/>
                <w:noProof/>
                <w:sz w:val="22"/>
                <w:szCs w:val="22"/>
                <w:lang w:eastAsia="en-GB"/>
              </w:rPr>
              <w:tab/>
            </w:r>
            <w:r w:rsidR="00060888" w:rsidRPr="00995E1C">
              <w:rPr>
                <w:rStyle w:val="Hyperlink"/>
                <w:i/>
                <w:iCs/>
                <w:noProof/>
              </w:rPr>
              <w:t>Ongoing sound monitoring procedures</w:t>
            </w:r>
            <w:r w:rsidR="00060888">
              <w:rPr>
                <w:noProof/>
                <w:webHidden/>
              </w:rPr>
              <w:tab/>
            </w:r>
            <w:r w:rsidR="00060888">
              <w:rPr>
                <w:noProof/>
                <w:webHidden/>
              </w:rPr>
              <w:fldChar w:fldCharType="begin"/>
            </w:r>
            <w:r w:rsidR="00060888">
              <w:rPr>
                <w:noProof/>
                <w:webHidden/>
              </w:rPr>
              <w:instrText xml:space="preserve"> PAGEREF _Toc95297683 \h </w:instrText>
            </w:r>
            <w:r w:rsidR="00060888">
              <w:rPr>
                <w:noProof/>
                <w:webHidden/>
              </w:rPr>
            </w:r>
            <w:r w:rsidR="00060888">
              <w:rPr>
                <w:noProof/>
                <w:webHidden/>
              </w:rPr>
              <w:fldChar w:fldCharType="separate"/>
            </w:r>
            <w:r w:rsidR="00060888">
              <w:rPr>
                <w:noProof/>
                <w:webHidden/>
              </w:rPr>
              <w:t>18</w:t>
            </w:r>
            <w:r w:rsidR="00060888">
              <w:rPr>
                <w:noProof/>
                <w:webHidden/>
              </w:rPr>
              <w:fldChar w:fldCharType="end"/>
            </w:r>
          </w:hyperlink>
        </w:p>
        <w:p w14:paraId="7E89CF72" w14:textId="6B4B0C57" w:rsidR="00060888" w:rsidRDefault="0060146B">
          <w:pPr>
            <w:pStyle w:val="TOC3"/>
            <w:tabs>
              <w:tab w:val="left" w:pos="1100"/>
              <w:tab w:val="right" w:leader="dot" w:pos="9622"/>
            </w:tabs>
            <w:rPr>
              <w:rFonts w:asciiTheme="minorHAnsi" w:eastAsiaTheme="minorEastAsia" w:hAnsiTheme="minorHAnsi" w:cstheme="minorBidi"/>
              <w:noProof/>
              <w:sz w:val="22"/>
              <w:szCs w:val="22"/>
              <w:lang w:eastAsia="en-GB"/>
            </w:rPr>
          </w:pPr>
          <w:hyperlink w:anchor="_Toc95297684" w:history="1">
            <w:r w:rsidR="00060888" w:rsidRPr="00995E1C">
              <w:rPr>
                <w:rStyle w:val="Hyperlink"/>
                <w:i/>
                <w:iCs/>
                <w:noProof/>
              </w:rPr>
              <w:t>4.1</w:t>
            </w:r>
            <w:r w:rsidR="00060888">
              <w:rPr>
                <w:rFonts w:asciiTheme="minorHAnsi" w:eastAsiaTheme="minorEastAsia" w:hAnsiTheme="minorHAnsi" w:cstheme="minorBidi"/>
                <w:noProof/>
                <w:sz w:val="22"/>
                <w:szCs w:val="22"/>
                <w:lang w:eastAsia="en-GB"/>
              </w:rPr>
              <w:tab/>
            </w:r>
            <w:r w:rsidR="00060888" w:rsidRPr="00995E1C">
              <w:rPr>
                <w:rStyle w:val="Hyperlink"/>
                <w:i/>
                <w:iCs/>
                <w:noProof/>
              </w:rPr>
              <w:t>Appropriate measures / Best available techniques (BAT)</w:t>
            </w:r>
            <w:r w:rsidR="00060888">
              <w:rPr>
                <w:noProof/>
                <w:webHidden/>
              </w:rPr>
              <w:tab/>
            </w:r>
            <w:r w:rsidR="00060888">
              <w:rPr>
                <w:noProof/>
                <w:webHidden/>
              </w:rPr>
              <w:fldChar w:fldCharType="begin"/>
            </w:r>
            <w:r w:rsidR="00060888">
              <w:rPr>
                <w:noProof/>
                <w:webHidden/>
              </w:rPr>
              <w:instrText xml:space="preserve"> PAGEREF _Toc95297684 \h </w:instrText>
            </w:r>
            <w:r w:rsidR="00060888">
              <w:rPr>
                <w:noProof/>
                <w:webHidden/>
              </w:rPr>
            </w:r>
            <w:r w:rsidR="00060888">
              <w:rPr>
                <w:noProof/>
                <w:webHidden/>
              </w:rPr>
              <w:fldChar w:fldCharType="separate"/>
            </w:r>
            <w:r w:rsidR="00060888">
              <w:rPr>
                <w:noProof/>
                <w:webHidden/>
              </w:rPr>
              <w:t>25</w:t>
            </w:r>
            <w:r w:rsidR="00060888">
              <w:rPr>
                <w:noProof/>
                <w:webHidden/>
              </w:rPr>
              <w:fldChar w:fldCharType="end"/>
            </w:r>
          </w:hyperlink>
        </w:p>
        <w:p w14:paraId="07E85189" w14:textId="082DFC1F" w:rsidR="00060888" w:rsidRDefault="0060146B">
          <w:pPr>
            <w:pStyle w:val="TOC2"/>
            <w:rPr>
              <w:rFonts w:asciiTheme="minorHAnsi" w:eastAsiaTheme="minorEastAsia" w:hAnsiTheme="minorHAnsi" w:cstheme="minorBidi"/>
              <w:noProof/>
              <w:sz w:val="22"/>
              <w:szCs w:val="22"/>
              <w:lang w:eastAsia="en-GB"/>
            </w:rPr>
          </w:pPr>
          <w:hyperlink w:anchor="_Toc95297685" w:history="1">
            <w:r w:rsidR="00060888" w:rsidRPr="00995E1C">
              <w:rPr>
                <w:rStyle w:val="Hyperlink"/>
                <w:i/>
                <w:iCs/>
                <w:noProof/>
              </w:rPr>
              <w:t>5.</w:t>
            </w:r>
            <w:r w:rsidR="00060888">
              <w:rPr>
                <w:rFonts w:asciiTheme="minorHAnsi" w:eastAsiaTheme="minorEastAsia" w:hAnsiTheme="minorHAnsi" w:cstheme="minorBidi"/>
                <w:noProof/>
                <w:sz w:val="22"/>
                <w:szCs w:val="22"/>
                <w:lang w:eastAsia="en-GB"/>
              </w:rPr>
              <w:tab/>
            </w:r>
            <w:r w:rsidR="00060888" w:rsidRPr="00995E1C">
              <w:rPr>
                <w:rStyle w:val="Hyperlink"/>
                <w:i/>
                <w:iCs/>
                <w:noProof/>
              </w:rPr>
              <w:t>Complaints reporting</w:t>
            </w:r>
            <w:r w:rsidR="00060888">
              <w:rPr>
                <w:noProof/>
                <w:webHidden/>
              </w:rPr>
              <w:tab/>
            </w:r>
            <w:r w:rsidR="00060888">
              <w:rPr>
                <w:noProof/>
                <w:webHidden/>
              </w:rPr>
              <w:fldChar w:fldCharType="begin"/>
            </w:r>
            <w:r w:rsidR="00060888">
              <w:rPr>
                <w:noProof/>
                <w:webHidden/>
              </w:rPr>
              <w:instrText xml:space="preserve"> PAGEREF _Toc95297685 \h </w:instrText>
            </w:r>
            <w:r w:rsidR="00060888">
              <w:rPr>
                <w:noProof/>
                <w:webHidden/>
              </w:rPr>
            </w:r>
            <w:r w:rsidR="00060888">
              <w:rPr>
                <w:noProof/>
                <w:webHidden/>
              </w:rPr>
              <w:fldChar w:fldCharType="separate"/>
            </w:r>
            <w:r w:rsidR="00060888">
              <w:rPr>
                <w:noProof/>
                <w:webHidden/>
              </w:rPr>
              <w:t>28</w:t>
            </w:r>
            <w:r w:rsidR="00060888">
              <w:rPr>
                <w:noProof/>
                <w:webHidden/>
              </w:rPr>
              <w:fldChar w:fldCharType="end"/>
            </w:r>
          </w:hyperlink>
        </w:p>
        <w:p w14:paraId="563FF439" w14:textId="22017B18" w:rsidR="00EB1462" w:rsidRDefault="00EB1462">
          <w:r>
            <w:rPr>
              <w:b/>
              <w:bCs/>
              <w:noProof/>
            </w:rPr>
            <w:fldChar w:fldCharType="end"/>
          </w:r>
        </w:p>
      </w:sdtContent>
    </w:sdt>
    <w:p w14:paraId="6E891774" w14:textId="77777777" w:rsidR="00003F83" w:rsidRDefault="00003F83">
      <w:pPr>
        <w:suppressAutoHyphens w:val="0"/>
        <w:spacing w:after="0" w:line="240" w:lineRule="auto"/>
        <w:rPr>
          <w:rFonts w:eastAsia="Times New Roman"/>
          <w:b/>
          <w:sz w:val="36"/>
          <w:szCs w:val="26"/>
        </w:rPr>
      </w:pPr>
      <w:bookmarkStart w:id="0" w:name="_Toc43125025"/>
      <w:bookmarkStart w:id="1" w:name="_Toc43205863"/>
      <w:bookmarkStart w:id="2" w:name="_Toc43284594"/>
      <w:bookmarkStart w:id="3" w:name="_Toc51574310"/>
      <w:bookmarkStart w:id="4" w:name="_Toc51574344"/>
      <w:r>
        <w:br w:type="page"/>
      </w:r>
    </w:p>
    <w:p w14:paraId="1C55BACC" w14:textId="77777777" w:rsidR="00F64E4C" w:rsidRPr="00400712" w:rsidRDefault="00202D62" w:rsidP="00817E6E">
      <w:pPr>
        <w:pStyle w:val="Heading2"/>
        <w:numPr>
          <w:ilvl w:val="0"/>
          <w:numId w:val="4"/>
        </w:numPr>
        <w:rPr>
          <w:i/>
          <w:iCs/>
        </w:rPr>
      </w:pPr>
      <w:bookmarkStart w:id="5" w:name="_Toc95297672"/>
      <w:r w:rsidRPr="00400712">
        <w:rPr>
          <w:i/>
          <w:iCs/>
        </w:rPr>
        <w:lastRenderedPageBreak/>
        <w:t>Introduction</w:t>
      </w:r>
      <w:bookmarkEnd w:id="0"/>
      <w:bookmarkEnd w:id="1"/>
      <w:bookmarkEnd w:id="2"/>
      <w:bookmarkEnd w:id="3"/>
      <w:bookmarkEnd w:id="4"/>
      <w:bookmarkEnd w:id="5"/>
    </w:p>
    <w:p w14:paraId="7A720132" w14:textId="77777777" w:rsidR="00F64E4C" w:rsidRPr="00400712" w:rsidRDefault="00202D62" w:rsidP="00EB1462">
      <w:pPr>
        <w:pStyle w:val="Heading3"/>
        <w:rPr>
          <w:i/>
          <w:iCs/>
        </w:rPr>
      </w:pPr>
      <w:bookmarkStart w:id="6" w:name="_Toc51574345"/>
      <w:bookmarkStart w:id="7" w:name="_Toc95297673"/>
      <w:r w:rsidRPr="00400712">
        <w:rPr>
          <w:i/>
          <w:iCs/>
        </w:rPr>
        <w:t>1.1</w:t>
      </w:r>
      <w:r w:rsidR="00A752A9" w:rsidRPr="00400712">
        <w:rPr>
          <w:i/>
          <w:iCs/>
        </w:rPr>
        <w:tab/>
      </w:r>
      <w:r w:rsidRPr="00400712">
        <w:rPr>
          <w:i/>
          <w:iCs/>
        </w:rPr>
        <w:t>Site description</w:t>
      </w:r>
      <w:bookmarkEnd w:id="6"/>
      <w:bookmarkEnd w:id="7"/>
    </w:p>
    <w:p w14:paraId="4F52EAEB" w14:textId="77777777" w:rsidR="002A0E6F" w:rsidRPr="00B3634B" w:rsidRDefault="002A0E6F" w:rsidP="002A0E6F">
      <w:pPr>
        <w:jc w:val="both"/>
        <w:rPr>
          <w:rFonts w:cs="Tahoma"/>
          <w:iCs/>
        </w:rPr>
      </w:pPr>
      <w:r w:rsidRPr="00B3634B">
        <w:rPr>
          <w:rFonts w:cs="Tahoma"/>
          <w:iCs/>
        </w:rPr>
        <w:t xml:space="preserve">The site is located at Land North East of Dove Valley Park, Derby. The proposal is for a </w:t>
      </w:r>
      <w:r w:rsidRPr="00CD6328">
        <w:rPr>
          <w:rFonts w:cs="Tahoma"/>
          <w:i/>
          <w:iCs/>
        </w:rPr>
        <w:t>“Part single, two-storey facility for the extraction, processing, bottling and distribution of water-based products (combined B2 and B8 use), with associated parking and landscaping”.</w:t>
      </w:r>
    </w:p>
    <w:p w14:paraId="6A507DB6" w14:textId="78172353" w:rsidR="002A0E6F" w:rsidRPr="00B3634B" w:rsidRDefault="002A0E6F" w:rsidP="002A0E6F">
      <w:pPr>
        <w:jc w:val="both"/>
        <w:rPr>
          <w:rFonts w:cs="Tahoma"/>
          <w:iCs/>
        </w:rPr>
      </w:pPr>
      <w:r w:rsidRPr="00B3634B">
        <w:rPr>
          <w:rFonts w:cs="Tahoma"/>
          <w:iCs/>
        </w:rPr>
        <w:t xml:space="preserve">The nearest noise sensitive residential dwellings are those located to the north on the northern boundary facing </w:t>
      </w:r>
      <w:proofErr w:type="spellStart"/>
      <w:r w:rsidRPr="00B3634B">
        <w:rPr>
          <w:rFonts w:cs="Tahoma"/>
          <w:iCs/>
        </w:rPr>
        <w:t>Littlemeadow</w:t>
      </w:r>
      <w:proofErr w:type="spellEnd"/>
      <w:r w:rsidRPr="00B3634B">
        <w:rPr>
          <w:rFonts w:cs="Tahoma"/>
          <w:iCs/>
        </w:rPr>
        <w:t xml:space="preserve"> Lane and north west boundary abutting Woodyard Lane. </w:t>
      </w:r>
      <w:r>
        <w:rPr>
          <w:rFonts w:cs="Tahoma"/>
          <w:iCs/>
        </w:rPr>
        <w:t>There is also Woodlands farm which is located to the west of the site and next to an existing industrial site.</w:t>
      </w:r>
    </w:p>
    <w:p w14:paraId="782110F8" w14:textId="4C187613" w:rsidR="002A0E6F" w:rsidRPr="00C26060" w:rsidRDefault="00C26060" w:rsidP="00C26060">
      <w:pPr>
        <w:jc w:val="both"/>
        <w:rPr>
          <w:rFonts w:cs="Tahoma"/>
          <w:iCs/>
        </w:rPr>
      </w:pPr>
      <w:r w:rsidRPr="00C26060">
        <w:rPr>
          <w:rFonts w:cs="Tahoma"/>
          <w:iCs/>
        </w:rPr>
        <w:t>The main source of noise source currently affecting the site is road traffic in the surrounding road network such as Woodyard Ln, including distant road traffic on A50 (</w:t>
      </w:r>
      <w:proofErr w:type="spellStart"/>
      <w:r w:rsidRPr="00C26060">
        <w:rPr>
          <w:rFonts w:cs="Tahoma"/>
          <w:iCs/>
        </w:rPr>
        <w:t>Foston</w:t>
      </w:r>
      <w:proofErr w:type="spellEnd"/>
      <w:r w:rsidRPr="00C26060">
        <w:rPr>
          <w:rFonts w:cs="Tahoma"/>
          <w:iCs/>
        </w:rPr>
        <w:t xml:space="preserve"> – Hatton – Hilton Bypass) and industrial noise from the existing operations around the site.</w:t>
      </w:r>
    </w:p>
    <w:p w14:paraId="2856A030" w14:textId="17A645CB" w:rsidR="002A0E6F" w:rsidRDefault="00C26060" w:rsidP="00C26060">
      <w:pPr>
        <w:jc w:val="both"/>
      </w:pPr>
      <w:r>
        <w:t>It is understood that the site will operate 24 hours, 7 days a week. This includes</w:t>
      </w:r>
      <w:r w:rsidR="00CD6328">
        <w:t xml:space="preserve"> a mixture of internal/ external plant and</w:t>
      </w:r>
      <w:r>
        <w:t xml:space="preserve"> HGV movements on both, daytime and night time periods.</w:t>
      </w:r>
    </w:p>
    <w:p w14:paraId="43347ADD" w14:textId="1CF9489A" w:rsidR="002A0E6F" w:rsidRDefault="00C26060" w:rsidP="00EB1462">
      <w:r>
        <w:t>It is also understood that the site will be erected in 2 different Phases.</w:t>
      </w:r>
    </w:p>
    <w:p w14:paraId="5516E26D" w14:textId="77777777" w:rsidR="00F64E4C" w:rsidRPr="00400712" w:rsidRDefault="00A752A9" w:rsidP="00792A31">
      <w:pPr>
        <w:pStyle w:val="Heading3"/>
        <w:rPr>
          <w:i/>
          <w:iCs/>
        </w:rPr>
      </w:pPr>
      <w:bookmarkStart w:id="8" w:name="_1.3_Relevant_sector"/>
      <w:bookmarkStart w:id="9" w:name="_Toc51574348"/>
      <w:bookmarkStart w:id="10" w:name="_Toc95297674"/>
      <w:bookmarkEnd w:id="8"/>
      <w:r w:rsidRPr="00400712">
        <w:rPr>
          <w:i/>
          <w:iCs/>
        </w:rPr>
        <w:t>1.</w:t>
      </w:r>
      <w:r w:rsidR="00A42855" w:rsidRPr="00400712">
        <w:rPr>
          <w:i/>
          <w:iCs/>
        </w:rPr>
        <w:t>2</w:t>
      </w:r>
      <w:r w:rsidRPr="00400712">
        <w:rPr>
          <w:i/>
          <w:iCs/>
        </w:rPr>
        <w:tab/>
      </w:r>
      <w:bookmarkEnd w:id="9"/>
      <w:r w:rsidR="0037578C" w:rsidRPr="00400712">
        <w:rPr>
          <w:i/>
          <w:iCs/>
        </w:rPr>
        <w:t xml:space="preserve">Maintenance and review of the </w:t>
      </w:r>
      <w:r w:rsidR="00767F33" w:rsidRPr="00400712">
        <w:rPr>
          <w:i/>
          <w:iCs/>
        </w:rPr>
        <w:t>NMP</w:t>
      </w:r>
      <w:bookmarkEnd w:id="10"/>
    </w:p>
    <w:p w14:paraId="52F874C6" w14:textId="5D61935B" w:rsidR="00FF064B" w:rsidRPr="004305DF" w:rsidRDefault="004B667A" w:rsidP="00817E6E">
      <w:pPr>
        <w:pStyle w:val="ListParagraph"/>
        <w:numPr>
          <w:ilvl w:val="0"/>
          <w:numId w:val="7"/>
        </w:numPr>
        <w:jc w:val="both"/>
        <w:rPr>
          <w:rFonts w:cs="Arial"/>
          <w:b/>
          <w:bCs/>
          <w:i/>
          <w:iCs/>
        </w:rPr>
      </w:pPr>
      <w:r w:rsidRPr="00137641">
        <w:rPr>
          <w:rFonts w:cs="Arial"/>
          <w:b/>
          <w:bCs/>
          <w:i/>
          <w:iCs/>
        </w:rPr>
        <w:t xml:space="preserve">who </w:t>
      </w:r>
      <w:r w:rsidR="002239BB" w:rsidRPr="00137641">
        <w:rPr>
          <w:rFonts w:cs="Arial"/>
          <w:b/>
          <w:bCs/>
          <w:i/>
          <w:iCs/>
        </w:rPr>
        <w:t>(</w:t>
      </w:r>
      <w:r w:rsidR="002F1925" w:rsidRPr="00137641">
        <w:rPr>
          <w:rFonts w:cs="Arial"/>
          <w:b/>
          <w:bCs/>
          <w:i/>
          <w:iCs/>
        </w:rPr>
        <w:t>j</w:t>
      </w:r>
      <w:r w:rsidR="002239BB" w:rsidRPr="00137641">
        <w:rPr>
          <w:rFonts w:cs="Arial"/>
          <w:b/>
          <w:bCs/>
          <w:i/>
          <w:iCs/>
        </w:rPr>
        <w:t xml:space="preserve">ob Title) </w:t>
      </w:r>
      <w:r w:rsidRPr="00137641">
        <w:rPr>
          <w:rFonts w:cs="Arial"/>
          <w:b/>
          <w:bCs/>
          <w:i/>
          <w:iCs/>
        </w:rPr>
        <w:t xml:space="preserve">is responsible for the </w:t>
      </w:r>
      <w:r w:rsidR="00767F33" w:rsidRPr="00137641">
        <w:rPr>
          <w:rFonts w:cs="Arial"/>
          <w:b/>
          <w:bCs/>
          <w:i/>
          <w:iCs/>
        </w:rPr>
        <w:t>N</w:t>
      </w:r>
      <w:r w:rsidR="00A42855" w:rsidRPr="00137641">
        <w:rPr>
          <w:rFonts w:cs="Arial"/>
          <w:b/>
          <w:bCs/>
          <w:i/>
          <w:iCs/>
        </w:rPr>
        <w:t xml:space="preserve">MP </w:t>
      </w:r>
      <w:r w:rsidRPr="00137641">
        <w:rPr>
          <w:rFonts w:cs="Arial"/>
          <w:b/>
          <w:bCs/>
          <w:i/>
          <w:iCs/>
        </w:rPr>
        <w:t xml:space="preserve">and ensuring people are trained? </w:t>
      </w:r>
    </w:p>
    <w:p w14:paraId="730B90C4" w14:textId="22219198" w:rsidR="00C26060" w:rsidRDefault="00C26060" w:rsidP="001648A2">
      <w:pPr>
        <w:pStyle w:val="ListParagraph"/>
        <w:spacing w:before="360"/>
        <w:jc w:val="both"/>
        <w:rPr>
          <w:rFonts w:cs="Arial"/>
          <w:bCs/>
        </w:rPr>
      </w:pPr>
      <w:r>
        <w:t xml:space="preserve">The </w:t>
      </w:r>
      <w:r>
        <w:rPr>
          <w:rFonts w:cs="Arial"/>
          <w:bCs/>
        </w:rPr>
        <w:t xml:space="preserve">HSE Superintendent or any other </w:t>
      </w:r>
      <w:r w:rsidR="001648A2">
        <w:rPr>
          <w:rFonts w:cs="Arial"/>
          <w:bCs/>
        </w:rPr>
        <w:t>designated person</w:t>
      </w:r>
      <w:r>
        <w:rPr>
          <w:rFonts w:cs="Arial"/>
          <w:bCs/>
        </w:rPr>
        <w:t xml:space="preserve"> with sufficient training</w:t>
      </w:r>
      <w:r w:rsidR="001648A2">
        <w:rPr>
          <w:rFonts w:cs="Arial"/>
          <w:bCs/>
        </w:rPr>
        <w:t>/ qualifications</w:t>
      </w:r>
      <w:r>
        <w:rPr>
          <w:rFonts w:cs="Arial"/>
          <w:bCs/>
        </w:rPr>
        <w:t xml:space="preserve"> should </w:t>
      </w:r>
      <w:r w:rsidR="001648A2">
        <w:rPr>
          <w:rFonts w:cs="Arial"/>
          <w:bCs/>
        </w:rPr>
        <w:t>be responsible. The HSE Superintendent / designated person should ensure that staff is trained</w:t>
      </w:r>
      <w:r w:rsidR="00A03E60">
        <w:rPr>
          <w:rFonts w:cs="Arial"/>
          <w:bCs/>
        </w:rPr>
        <w:t xml:space="preserve"> and the NMP is implemented and followed.</w:t>
      </w:r>
    </w:p>
    <w:p w14:paraId="20A4B9A8" w14:textId="3B2D1EF8" w:rsidR="004B667A" w:rsidRPr="00137641" w:rsidRDefault="004B667A" w:rsidP="00817E6E">
      <w:pPr>
        <w:pStyle w:val="ListParagraph"/>
        <w:numPr>
          <w:ilvl w:val="0"/>
          <w:numId w:val="7"/>
        </w:numPr>
        <w:jc w:val="both"/>
        <w:rPr>
          <w:b/>
          <w:bCs/>
          <w:i/>
          <w:iCs/>
        </w:rPr>
      </w:pPr>
      <w:r w:rsidRPr="00137641">
        <w:rPr>
          <w:rFonts w:cs="Arial"/>
          <w:b/>
          <w:bCs/>
          <w:i/>
          <w:iCs/>
        </w:rPr>
        <w:t>where is the plan stored?</w:t>
      </w:r>
    </w:p>
    <w:p w14:paraId="4D09DDF2" w14:textId="012F9008" w:rsidR="00C26060" w:rsidRPr="004B667A" w:rsidRDefault="00C26060" w:rsidP="00C26060">
      <w:pPr>
        <w:pStyle w:val="ListParagraph"/>
        <w:jc w:val="both"/>
      </w:pPr>
      <w:r>
        <w:rPr>
          <w:rFonts w:cs="Arial"/>
          <w:bCs/>
        </w:rPr>
        <w:t xml:space="preserve">HSE Superintendent Office / </w:t>
      </w:r>
      <w:r w:rsidR="00FC7C73">
        <w:rPr>
          <w:rFonts w:cs="Arial"/>
          <w:bCs/>
        </w:rPr>
        <w:t>Site Manager’s office</w:t>
      </w:r>
    </w:p>
    <w:p w14:paraId="6A7320D2" w14:textId="45DB4C90" w:rsidR="004B667A" w:rsidRPr="00137641" w:rsidRDefault="00647159" w:rsidP="00817E6E">
      <w:pPr>
        <w:pStyle w:val="ListParagraph"/>
        <w:numPr>
          <w:ilvl w:val="0"/>
          <w:numId w:val="7"/>
        </w:numPr>
        <w:jc w:val="both"/>
        <w:rPr>
          <w:b/>
          <w:bCs/>
          <w:i/>
          <w:iCs/>
        </w:rPr>
      </w:pPr>
      <w:r w:rsidRPr="00137641">
        <w:rPr>
          <w:rFonts w:cs="Arial"/>
          <w:b/>
          <w:bCs/>
          <w:i/>
          <w:iCs/>
        </w:rPr>
        <w:t xml:space="preserve">state </w:t>
      </w:r>
      <w:r w:rsidR="004B667A" w:rsidRPr="00137641">
        <w:rPr>
          <w:rFonts w:cs="Arial"/>
          <w:b/>
          <w:bCs/>
          <w:i/>
          <w:iCs/>
        </w:rPr>
        <w:t xml:space="preserve">when the plan </w:t>
      </w:r>
      <w:r w:rsidR="00276895" w:rsidRPr="00137641">
        <w:rPr>
          <w:rFonts w:cs="Arial"/>
          <w:b/>
          <w:bCs/>
          <w:i/>
          <w:iCs/>
        </w:rPr>
        <w:t>is reviewed</w:t>
      </w:r>
    </w:p>
    <w:p w14:paraId="0915153F" w14:textId="69139312" w:rsidR="00C26060" w:rsidRDefault="00C26060" w:rsidP="00C26060">
      <w:pPr>
        <w:pStyle w:val="ListParagraph"/>
        <w:jc w:val="both"/>
      </w:pPr>
      <w:r>
        <w:t xml:space="preserve">This NMP should be reviewed </w:t>
      </w:r>
      <w:r w:rsidR="00CF2DBE">
        <w:t xml:space="preserve">every 6 months / annually </w:t>
      </w:r>
      <w:r w:rsidRPr="00C26060">
        <w:t xml:space="preserve">or </w:t>
      </w:r>
      <w:r w:rsidR="001648A2" w:rsidRPr="00C26060">
        <w:t>every time</w:t>
      </w:r>
      <w:r w:rsidRPr="00C26060">
        <w:t xml:space="preserve"> significant changes</w:t>
      </w:r>
      <w:r w:rsidR="00CF2DBE">
        <w:t xml:space="preserve"> in operations</w:t>
      </w:r>
      <w:r w:rsidRPr="00C26060">
        <w:t xml:space="preserve"> occur </w:t>
      </w:r>
      <w:r>
        <w:t xml:space="preserve">e.g. </w:t>
      </w:r>
      <w:r w:rsidR="00CF2DBE">
        <w:t xml:space="preserve">introduction of </w:t>
      </w:r>
      <w:r>
        <w:t xml:space="preserve">new plant, </w:t>
      </w:r>
      <w:r w:rsidR="00CF2DBE">
        <w:t>new vehicle routes, etc</w:t>
      </w:r>
      <w:r w:rsidR="00D1256C">
        <w:t>, including any new operation / mitigation resultant from a complaint</w:t>
      </w:r>
    </w:p>
    <w:p w14:paraId="5C937EDD" w14:textId="23787DC1" w:rsidR="00061DF9" w:rsidRDefault="00061DF9" w:rsidP="00061DF9">
      <w:pPr>
        <w:pStyle w:val="ListParagraph"/>
        <w:jc w:val="both"/>
      </w:pPr>
      <w:r w:rsidRPr="00CF2DBE">
        <w:t>Any new plant/ operation likely to cause noise related issues in future should be assessed by a competent acoustic consultant.</w:t>
      </w:r>
      <w:r>
        <w:t xml:space="preserve"> The NMP should then be revised if required.</w:t>
      </w:r>
    </w:p>
    <w:p w14:paraId="7FC07DA0" w14:textId="7E471FEE" w:rsidR="00C70BC2" w:rsidRPr="00B04C81" w:rsidRDefault="00C70BC2" w:rsidP="00061DF9">
      <w:pPr>
        <w:pStyle w:val="ListParagraph"/>
        <w:jc w:val="both"/>
      </w:pPr>
      <w:r w:rsidRPr="00C70BC2">
        <w:t>A Risk Assessment to be produced of noise problems from normal and abnormal situations, including worst case scenarios due to, for example, weather, temperature, breakdowns, and accidents.</w:t>
      </w:r>
      <w:r>
        <w:t xml:space="preserve"> The NMP should be reviewed if required following the risk assessment being produced.</w:t>
      </w:r>
    </w:p>
    <w:p w14:paraId="5DBEFA5E" w14:textId="27592F65" w:rsidR="00B04C81" w:rsidRPr="00137641" w:rsidRDefault="00B10372" w:rsidP="00817E6E">
      <w:pPr>
        <w:pStyle w:val="ListParagraph"/>
        <w:numPr>
          <w:ilvl w:val="0"/>
          <w:numId w:val="7"/>
        </w:numPr>
        <w:jc w:val="both"/>
        <w:rPr>
          <w:b/>
          <w:bCs/>
          <w:i/>
          <w:iCs/>
        </w:rPr>
      </w:pPr>
      <w:r w:rsidRPr="00137641">
        <w:rPr>
          <w:rFonts w:cs="Arial"/>
          <w:b/>
          <w:bCs/>
          <w:i/>
          <w:iCs/>
        </w:rPr>
        <w:t xml:space="preserve">what training have the staff on site received in order to implement the </w:t>
      </w:r>
      <w:r w:rsidR="00767F33" w:rsidRPr="00137641">
        <w:rPr>
          <w:rFonts w:cs="Arial"/>
          <w:b/>
          <w:bCs/>
          <w:i/>
          <w:iCs/>
        </w:rPr>
        <w:t>NMP</w:t>
      </w:r>
      <w:r w:rsidRPr="00137641">
        <w:rPr>
          <w:rFonts w:cs="Arial"/>
          <w:b/>
          <w:bCs/>
          <w:i/>
          <w:iCs/>
        </w:rPr>
        <w:t>?</w:t>
      </w:r>
    </w:p>
    <w:p w14:paraId="69C080A4" w14:textId="1E3C689D" w:rsidR="00A03E60" w:rsidRDefault="00CF2DBE" w:rsidP="00CF2DBE">
      <w:pPr>
        <w:pStyle w:val="ListParagraph"/>
        <w:jc w:val="both"/>
        <w:rPr>
          <w:rFonts w:cs="Arial"/>
          <w:bCs/>
        </w:rPr>
      </w:pPr>
      <w:r>
        <w:t xml:space="preserve">Initial training can be provided by an Acoustic consultant </w:t>
      </w:r>
      <w:r w:rsidR="00FC7C73">
        <w:t xml:space="preserve">to an </w:t>
      </w:r>
      <w:r w:rsidR="00FC7C73">
        <w:rPr>
          <w:rFonts w:cs="Arial"/>
          <w:bCs/>
        </w:rPr>
        <w:t xml:space="preserve">HSE Superintendent or another designated site operative. </w:t>
      </w:r>
    </w:p>
    <w:p w14:paraId="052A8FFC" w14:textId="1DF6BD01" w:rsidR="00CF2DBE" w:rsidRDefault="00A03E60" w:rsidP="00CF2DBE">
      <w:pPr>
        <w:pStyle w:val="ListParagraph"/>
        <w:jc w:val="both"/>
      </w:pPr>
      <w:r>
        <w:rPr>
          <w:rFonts w:cs="Arial"/>
          <w:bCs/>
        </w:rPr>
        <w:lastRenderedPageBreak/>
        <w:t xml:space="preserve">An initial noise assessment should be carried out by an Acoustic Consultant to verify whether </w:t>
      </w:r>
      <w:r w:rsidR="005927A1">
        <w:rPr>
          <w:rFonts w:cs="Arial"/>
          <w:bCs/>
        </w:rPr>
        <w:t>p</w:t>
      </w:r>
      <w:r>
        <w:rPr>
          <w:rFonts w:cs="Arial"/>
          <w:bCs/>
        </w:rPr>
        <w:t xml:space="preserve">lanning </w:t>
      </w:r>
      <w:r w:rsidR="005927A1">
        <w:rPr>
          <w:rFonts w:cs="Arial"/>
          <w:bCs/>
        </w:rPr>
        <w:t>l</w:t>
      </w:r>
      <w:r>
        <w:rPr>
          <w:rFonts w:cs="Arial"/>
          <w:bCs/>
        </w:rPr>
        <w:t xml:space="preserve">imits / BS4142 :2014 rating </w:t>
      </w:r>
      <w:r w:rsidR="005927A1">
        <w:rPr>
          <w:rFonts w:cs="Arial"/>
          <w:bCs/>
        </w:rPr>
        <w:t xml:space="preserve">noise </w:t>
      </w:r>
      <w:r>
        <w:rPr>
          <w:rFonts w:cs="Arial"/>
          <w:bCs/>
        </w:rPr>
        <w:t>level</w:t>
      </w:r>
      <w:r w:rsidR="005927A1">
        <w:rPr>
          <w:rFonts w:cs="Arial"/>
          <w:bCs/>
        </w:rPr>
        <w:t xml:space="preserve"> limits </w:t>
      </w:r>
      <w:r>
        <w:rPr>
          <w:rFonts w:cs="Arial"/>
          <w:bCs/>
        </w:rPr>
        <w:t>have been archived</w:t>
      </w:r>
      <w:r w:rsidR="005927A1">
        <w:rPr>
          <w:rFonts w:cs="Arial"/>
          <w:bCs/>
        </w:rPr>
        <w:t xml:space="preserve"> and noise sources are in line with initial noise model used for the site</w:t>
      </w:r>
      <w:r>
        <w:rPr>
          <w:rFonts w:cs="Arial"/>
          <w:bCs/>
        </w:rPr>
        <w:t xml:space="preserve">. </w:t>
      </w:r>
      <w:r w:rsidR="00CF2DBE">
        <w:t xml:space="preserve">Training </w:t>
      </w:r>
      <w:r>
        <w:t xml:space="preserve">should then </w:t>
      </w:r>
      <w:r w:rsidR="00CF2DBE">
        <w:t xml:space="preserve">be provided </w:t>
      </w:r>
      <w:r w:rsidR="00FC7C73">
        <w:t xml:space="preserve">on site to </w:t>
      </w:r>
      <w:r>
        <w:t>demonstrate</w:t>
      </w:r>
      <w:r w:rsidR="00FC7C73">
        <w:t xml:space="preserve"> how n</w:t>
      </w:r>
      <w:r w:rsidR="00CF2DBE">
        <w:t>oise monitoring</w:t>
      </w:r>
      <w:r w:rsidR="00FC7C73">
        <w:t>/ measurements</w:t>
      </w:r>
      <w:r w:rsidR="00061DF9">
        <w:t xml:space="preserve"> should be </w:t>
      </w:r>
      <w:r w:rsidR="001648A2">
        <w:t>taken</w:t>
      </w:r>
      <w:r w:rsidR="00CF2DBE">
        <w:t xml:space="preserve"> </w:t>
      </w:r>
      <w:r w:rsidR="001648A2">
        <w:t>around the</w:t>
      </w:r>
      <w:r w:rsidR="00CF2DBE">
        <w:t xml:space="preserve"> site</w:t>
      </w:r>
      <w:r w:rsidR="00061DF9">
        <w:t xml:space="preserve">/ </w:t>
      </w:r>
      <w:r w:rsidR="001648A2">
        <w:t xml:space="preserve">at </w:t>
      </w:r>
      <w:r w:rsidR="00061DF9">
        <w:t>nearest noise sensitive receivers</w:t>
      </w:r>
      <w:r>
        <w:t xml:space="preserve"> to check whether the noise limits have not been exceeded. </w:t>
      </w:r>
      <w:r w:rsidR="005927A1">
        <w:t>Due to the special circumstances of this site and complex noise modelling required for this site, we would recommend the monitoring on site is carried out by an acoustic consultant.</w:t>
      </w:r>
    </w:p>
    <w:p w14:paraId="0020B2AD" w14:textId="77447982" w:rsidR="00061DF9" w:rsidRDefault="00FE3A9E" w:rsidP="00061DF9">
      <w:pPr>
        <w:pStyle w:val="ListParagraph"/>
        <w:jc w:val="both"/>
      </w:pPr>
      <w:r>
        <w:t>In addition, a</w:t>
      </w:r>
      <w:r w:rsidR="00061DF9">
        <w:t xml:space="preserve"> desktop noise modelling </w:t>
      </w:r>
      <w:r>
        <w:t xml:space="preserve">might also </w:t>
      </w:r>
      <w:r w:rsidR="00061DF9">
        <w:t xml:space="preserve">be carried out by an acoustic consultant, using the noise data collected </w:t>
      </w:r>
      <w:r w:rsidR="00FC7C73">
        <w:t xml:space="preserve">by the HSE/ </w:t>
      </w:r>
      <w:r w:rsidR="004305DF">
        <w:t xml:space="preserve">competent person </w:t>
      </w:r>
      <w:r w:rsidR="001648A2">
        <w:t>on site</w:t>
      </w:r>
      <w:r w:rsidR="00FC7C73">
        <w:t xml:space="preserve"> </w:t>
      </w:r>
      <w:r w:rsidR="00061DF9">
        <w:t xml:space="preserve">if necessary, </w:t>
      </w:r>
      <w:proofErr w:type="spellStart"/>
      <w:r w:rsidR="00061DF9">
        <w:t>e.g</w:t>
      </w:r>
      <w:proofErr w:type="spellEnd"/>
      <w:r w:rsidR="00061DF9">
        <w:t xml:space="preserve"> </w:t>
      </w:r>
      <w:r w:rsidR="004305DF">
        <w:t>w</w:t>
      </w:r>
      <w:r w:rsidR="00061DF9" w:rsidRPr="00061DF9">
        <w:t>here access to the nearest sound sensitive property is not possible, measurements shall be undertaken at an appropriate location and corrected to establish the noise levels at the nearest sound sensitive property.</w:t>
      </w:r>
      <w:r w:rsidR="00061DF9">
        <w:t xml:space="preserve"> This is also a requirement of the current planning condition</w:t>
      </w:r>
      <w:r w:rsidR="00FC7C73">
        <w:t xml:space="preserve"> 18</w:t>
      </w:r>
      <w:r w:rsidR="00061DF9">
        <w:t xml:space="preserve"> (Ref. DMPA/2019/1205)</w:t>
      </w:r>
      <w:r w:rsidR="00FC7C73">
        <w:t>.</w:t>
      </w:r>
    </w:p>
    <w:p w14:paraId="176385C2" w14:textId="2176BA3B" w:rsidR="00B04C81" w:rsidRPr="00137641" w:rsidRDefault="00E91F59" w:rsidP="00817E6E">
      <w:pPr>
        <w:pStyle w:val="ListParagraph"/>
        <w:numPr>
          <w:ilvl w:val="0"/>
          <w:numId w:val="7"/>
        </w:numPr>
        <w:jc w:val="both"/>
        <w:rPr>
          <w:b/>
          <w:bCs/>
          <w:i/>
          <w:iCs/>
        </w:rPr>
      </w:pPr>
      <w:r w:rsidRPr="00137641">
        <w:rPr>
          <w:b/>
          <w:bCs/>
          <w:i/>
          <w:iCs/>
        </w:rPr>
        <w:t>any other information you feel is relevant</w:t>
      </w:r>
    </w:p>
    <w:p w14:paraId="62D32A05" w14:textId="0F7D40E4" w:rsidR="00061DF9" w:rsidRDefault="00061DF9" w:rsidP="00061DF9">
      <w:pPr>
        <w:pStyle w:val="ListParagraph"/>
        <w:jc w:val="both"/>
      </w:pPr>
      <w:r>
        <w:t xml:space="preserve">The residual noise levels at the nearest noise sensitive receivers </w:t>
      </w:r>
      <w:r w:rsidR="00FC7C73">
        <w:t>is understood to</w:t>
      </w:r>
      <w:r>
        <w:t xml:space="preserve"> be higher than the noise</w:t>
      </w:r>
      <w:r w:rsidR="00FC7C73">
        <w:t xml:space="preserve"> emission level</w:t>
      </w:r>
      <w:r>
        <w:t xml:space="preserve"> limits imposed by the Planning condition</w:t>
      </w:r>
      <w:r w:rsidR="00FC7C73">
        <w:t xml:space="preserve"> 18, </w:t>
      </w:r>
      <w:r>
        <w:t xml:space="preserve">therefore, </w:t>
      </w:r>
      <w:r w:rsidR="00FC7C73">
        <w:t>it might be difficult to determine whether the ambient noise levels measured on site are a result of the site operations of residual sound. N</w:t>
      </w:r>
      <w:r>
        <w:t xml:space="preserve">oise levels </w:t>
      </w:r>
      <w:r w:rsidR="00FC7C73">
        <w:t>might need to be</w:t>
      </w:r>
      <w:r>
        <w:t xml:space="preserve"> undertaken </w:t>
      </w:r>
      <w:r w:rsidR="00FC7C73">
        <w:t>near the noise sources</w:t>
      </w:r>
      <w:r>
        <w:t xml:space="preserve"> and corrected to establish the noise levels at the nearest sound sensitive receivers if required</w:t>
      </w:r>
      <w:r w:rsidR="00FC7C73">
        <w:t>, to established whether the site’s noise emissions have been achieved.</w:t>
      </w:r>
      <w:r w:rsidR="00FE3A9E">
        <w:t xml:space="preserve"> </w:t>
      </w:r>
    </w:p>
    <w:p w14:paraId="05EC1BB6" w14:textId="47C3ACED" w:rsidR="002F1925" w:rsidRPr="00137641" w:rsidRDefault="00843F6D" w:rsidP="00817E6E">
      <w:pPr>
        <w:pStyle w:val="ListParagraph"/>
        <w:numPr>
          <w:ilvl w:val="0"/>
          <w:numId w:val="7"/>
        </w:numPr>
        <w:jc w:val="both"/>
        <w:rPr>
          <w:b/>
          <w:bCs/>
          <w:i/>
          <w:iCs/>
        </w:rPr>
      </w:pPr>
      <w:r w:rsidRPr="00137641">
        <w:rPr>
          <w:b/>
          <w:bCs/>
          <w:i/>
          <w:iCs/>
        </w:rPr>
        <w:t>who will maintain records of complaints and associated investigations due to noise on site?</w:t>
      </w:r>
    </w:p>
    <w:p w14:paraId="0DE8A275" w14:textId="2C4D7057" w:rsidR="00FC7C73" w:rsidRPr="004B667A" w:rsidRDefault="00FC7C73" w:rsidP="00FC7C73">
      <w:pPr>
        <w:pStyle w:val="ListParagraph"/>
        <w:jc w:val="both"/>
      </w:pPr>
      <w:r w:rsidRPr="00FC7C73">
        <w:t xml:space="preserve">HSE Superintendent / </w:t>
      </w:r>
      <w:r>
        <w:t>Office Manager</w:t>
      </w:r>
      <w:r w:rsidR="00FE3A9E">
        <w:t xml:space="preserve"> / Site Manager / Designated </w:t>
      </w:r>
      <w:r w:rsidR="004305DF">
        <w:t xml:space="preserve">competent </w:t>
      </w:r>
      <w:r w:rsidR="00FE3A9E">
        <w:t>person by the company</w:t>
      </w:r>
      <w:r w:rsidR="005927A1">
        <w:t xml:space="preserve"> / Acoustic Consultant</w:t>
      </w:r>
    </w:p>
    <w:p w14:paraId="71E38C56" w14:textId="6437AA39" w:rsidR="00DB6A80" w:rsidRPr="00400712" w:rsidRDefault="00DB6A80" w:rsidP="00817E6E">
      <w:pPr>
        <w:pStyle w:val="ListParagraph"/>
        <w:numPr>
          <w:ilvl w:val="0"/>
          <w:numId w:val="7"/>
        </w:numPr>
        <w:jc w:val="both"/>
        <w:rPr>
          <w:i/>
          <w:iCs/>
        </w:rPr>
      </w:pPr>
      <w:r w:rsidRPr="00137641">
        <w:rPr>
          <w:b/>
          <w:bCs/>
          <w:i/>
          <w:iCs/>
        </w:rPr>
        <w:t>who is responsible for carrying out ongoing noise monitoring and acting on the results</w:t>
      </w:r>
      <w:r w:rsidRPr="00400712">
        <w:rPr>
          <w:i/>
          <w:iCs/>
        </w:rPr>
        <w:t xml:space="preserve"> </w:t>
      </w:r>
      <w:r w:rsidRPr="00137641">
        <w:rPr>
          <w:b/>
          <w:bCs/>
          <w:i/>
          <w:iCs/>
        </w:rPr>
        <w:t>of this monitoring?</w:t>
      </w:r>
    </w:p>
    <w:p w14:paraId="468A3814" w14:textId="3E507C0C" w:rsidR="00FC7C73" w:rsidRPr="006B3A46" w:rsidRDefault="001648A2" w:rsidP="00FC7C73">
      <w:pPr>
        <w:ind w:left="720"/>
        <w:jc w:val="both"/>
      </w:pPr>
      <w:r w:rsidRPr="00FC7C73">
        <w:t>HSE Superintendent</w:t>
      </w:r>
      <w:r w:rsidR="004305DF">
        <w:t xml:space="preserve"> (trained)</w:t>
      </w:r>
      <w:r>
        <w:t xml:space="preserve"> / </w:t>
      </w:r>
      <w:r w:rsidR="004305DF">
        <w:t xml:space="preserve">Competent Person </w:t>
      </w:r>
      <w:r>
        <w:t>(trained) or Acoustic Consultant.</w:t>
      </w:r>
    </w:p>
    <w:p w14:paraId="600F348D" w14:textId="77777777" w:rsidR="00A42855" w:rsidRPr="00400712" w:rsidRDefault="00A42855" w:rsidP="00A42855">
      <w:pPr>
        <w:pStyle w:val="Heading3"/>
        <w:rPr>
          <w:i/>
          <w:iCs/>
        </w:rPr>
      </w:pPr>
      <w:bookmarkStart w:id="11" w:name="_Toc95297675"/>
      <w:r w:rsidRPr="00400712">
        <w:rPr>
          <w:i/>
          <w:iCs/>
        </w:rPr>
        <w:t>1.3</w:t>
      </w:r>
      <w:r w:rsidRPr="00400712">
        <w:rPr>
          <w:i/>
          <w:iCs/>
        </w:rPr>
        <w:tab/>
        <w:t xml:space="preserve">Relevant sector guidance on which this </w:t>
      </w:r>
      <w:r w:rsidR="00767F33" w:rsidRPr="00400712">
        <w:rPr>
          <w:i/>
          <w:iCs/>
        </w:rPr>
        <w:t>NMP</w:t>
      </w:r>
      <w:r w:rsidRPr="00400712">
        <w:rPr>
          <w:i/>
          <w:iCs/>
        </w:rPr>
        <w:t xml:space="preserve"> is based</w:t>
      </w:r>
      <w:bookmarkEnd w:id="11"/>
    </w:p>
    <w:p w14:paraId="16B8A6F7" w14:textId="3C68712B" w:rsidR="00A42855" w:rsidRPr="00137641" w:rsidRDefault="008C4256" w:rsidP="00817E6E">
      <w:pPr>
        <w:pStyle w:val="ListParagraph"/>
        <w:numPr>
          <w:ilvl w:val="0"/>
          <w:numId w:val="6"/>
        </w:numPr>
        <w:rPr>
          <w:b/>
          <w:bCs/>
          <w:i/>
          <w:iCs/>
        </w:rPr>
      </w:pPr>
      <w:r w:rsidRPr="00137641">
        <w:rPr>
          <w:b/>
          <w:bCs/>
          <w:i/>
          <w:iCs/>
        </w:rPr>
        <w:t>p</w:t>
      </w:r>
      <w:r w:rsidR="00A42855" w:rsidRPr="00137641">
        <w:rPr>
          <w:b/>
          <w:bCs/>
          <w:i/>
          <w:iCs/>
        </w:rPr>
        <w:t xml:space="preserve">rovide titles, sources and publication dates of all guidance referred to when writing this </w:t>
      </w:r>
      <w:r w:rsidR="00767F33" w:rsidRPr="00137641">
        <w:rPr>
          <w:b/>
          <w:bCs/>
          <w:i/>
          <w:iCs/>
        </w:rPr>
        <w:t>NMP</w:t>
      </w:r>
    </w:p>
    <w:p w14:paraId="0DCA5458" w14:textId="11F70636" w:rsidR="00DC25F7" w:rsidRDefault="00DC25F7" w:rsidP="00817E6E">
      <w:pPr>
        <w:pStyle w:val="ListParagraph"/>
        <w:numPr>
          <w:ilvl w:val="0"/>
          <w:numId w:val="10"/>
        </w:numPr>
      </w:pPr>
      <w:r>
        <w:t>British Standard 4142:2014</w:t>
      </w:r>
    </w:p>
    <w:p w14:paraId="40F2FDAF" w14:textId="18127019" w:rsidR="00DC25F7" w:rsidRDefault="00DC25F7" w:rsidP="00817E6E">
      <w:pPr>
        <w:pStyle w:val="ListParagraph"/>
        <w:numPr>
          <w:ilvl w:val="0"/>
          <w:numId w:val="10"/>
        </w:numPr>
      </w:pPr>
      <w:r>
        <w:t>British Standard 8233:2014</w:t>
      </w:r>
    </w:p>
    <w:p w14:paraId="58C2F067" w14:textId="67E4C383" w:rsidR="00DC25F7" w:rsidRDefault="00DC25F7" w:rsidP="00817E6E">
      <w:pPr>
        <w:pStyle w:val="ListParagraph"/>
        <w:numPr>
          <w:ilvl w:val="0"/>
          <w:numId w:val="10"/>
        </w:numPr>
      </w:pPr>
      <w:r>
        <w:t>Best Available Techniques (BAT) Reference Document for Food, Drink and Milk Industries – 2010/75/EU</w:t>
      </w:r>
    </w:p>
    <w:p w14:paraId="4E2D6802" w14:textId="0984325E" w:rsidR="00DC25F7" w:rsidRDefault="00DC25F7" w:rsidP="00817E6E">
      <w:pPr>
        <w:pStyle w:val="ListParagraph"/>
        <w:numPr>
          <w:ilvl w:val="0"/>
          <w:numId w:val="10"/>
        </w:numPr>
      </w:pPr>
      <w:r>
        <w:t>South Derbyshire District Council, Decision Notice Ref. No. DMPA/2019/1205, made valid on 21 October 2019</w:t>
      </w:r>
    </w:p>
    <w:p w14:paraId="2F8CFF9D" w14:textId="362D44C5" w:rsidR="00DC25F7" w:rsidRDefault="00DC25F7" w:rsidP="00817E6E">
      <w:pPr>
        <w:pStyle w:val="ListParagraph"/>
        <w:numPr>
          <w:ilvl w:val="0"/>
          <w:numId w:val="10"/>
        </w:numPr>
      </w:pPr>
      <w:r>
        <w:lastRenderedPageBreak/>
        <w:t xml:space="preserve">Acoustic Consultants Ltd, Noise Impact Assessment Report, </w:t>
      </w:r>
      <w:r w:rsidRPr="00DC25F7">
        <w:t>9532 - Dove Valley Park Derby - V1.0 - 1st Issue</w:t>
      </w:r>
      <w:r>
        <w:t>, dated February 2022</w:t>
      </w:r>
    </w:p>
    <w:p w14:paraId="01B41090" w14:textId="6FC8A656" w:rsidR="00375824" w:rsidRPr="00252ED2" w:rsidRDefault="00DF01B4" w:rsidP="00817E6E">
      <w:pPr>
        <w:pStyle w:val="ListParagraph"/>
        <w:numPr>
          <w:ilvl w:val="0"/>
          <w:numId w:val="10"/>
        </w:numPr>
      </w:pPr>
      <w:r w:rsidRPr="00DF01B4">
        <w:rPr>
          <w:rFonts w:cs="Tahoma"/>
        </w:rPr>
        <w:t xml:space="preserve">Noise and vibration management: environmental permits” published on the </w:t>
      </w:r>
      <w:r w:rsidRPr="00DF01B4">
        <w:rPr>
          <w:rFonts w:cs="Tahoma"/>
          <w:color w:val="0B0C0C"/>
          <w:shd w:val="clear" w:color="auto" w:fill="FFFFFF"/>
        </w:rPr>
        <w:t>23</w:t>
      </w:r>
      <w:r w:rsidRPr="00DF01B4">
        <w:rPr>
          <w:rFonts w:cs="Tahoma"/>
          <w:color w:val="0B0C0C"/>
          <w:shd w:val="clear" w:color="auto" w:fill="FFFFFF"/>
          <w:vertAlign w:val="superscript"/>
        </w:rPr>
        <w:t>rd</w:t>
      </w:r>
      <w:r w:rsidRPr="00DF01B4">
        <w:rPr>
          <w:rFonts w:cs="Tahoma"/>
          <w:color w:val="0B0C0C"/>
          <w:shd w:val="clear" w:color="auto" w:fill="FFFFFF"/>
        </w:rPr>
        <w:t xml:space="preserve"> of July 2021</w:t>
      </w:r>
      <w:r>
        <w:rPr>
          <w:rFonts w:cs="Tahoma"/>
          <w:color w:val="0B0C0C"/>
          <w:shd w:val="clear" w:color="auto" w:fill="FFFFFF"/>
        </w:rPr>
        <w:t xml:space="preserve"> (EA)</w:t>
      </w:r>
    </w:p>
    <w:p w14:paraId="7FA22B5F" w14:textId="27E75460" w:rsidR="00252ED2" w:rsidRDefault="00252ED2" w:rsidP="00817E6E">
      <w:pPr>
        <w:pStyle w:val="ListParagraph"/>
        <w:numPr>
          <w:ilvl w:val="0"/>
          <w:numId w:val="10"/>
        </w:numPr>
      </w:pPr>
      <w:r>
        <w:t xml:space="preserve">ISO 9613-1:1993 – </w:t>
      </w:r>
      <w:r w:rsidRPr="00252ED2">
        <w:rPr>
          <w:i/>
        </w:rPr>
        <w:t>“Acoustics, Attenuation of sound during propagation outdoors — Part 1: Calculation of the absorption of sound by the atmosphere”</w:t>
      </w:r>
    </w:p>
    <w:p w14:paraId="44EA1325" w14:textId="65AFFB51" w:rsidR="00611BFD" w:rsidRPr="00137641" w:rsidRDefault="00611BFD" w:rsidP="00817E6E">
      <w:pPr>
        <w:pStyle w:val="ListParagraph"/>
        <w:numPr>
          <w:ilvl w:val="0"/>
          <w:numId w:val="5"/>
        </w:numPr>
        <w:rPr>
          <w:b/>
          <w:bCs/>
          <w:i/>
          <w:iCs/>
        </w:rPr>
      </w:pPr>
      <w:r w:rsidRPr="00137641">
        <w:rPr>
          <w:b/>
          <w:bCs/>
          <w:i/>
          <w:iCs/>
        </w:rPr>
        <w:t>any other information you feel is relevant</w:t>
      </w:r>
    </w:p>
    <w:p w14:paraId="3ABAA096" w14:textId="02573A87" w:rsidR="00803C10" w:rsidRDefault="00FE3A9E" w:rsidP="00FE3A9E">
      <w:pPr>
        <w:ind w:left="720"/>
      </w:pPr>
      <w:r>
        <w:t>We are not aware of any other relevant information at this point, this can however be amended in future if required.</w:t>
      </w:r>
    </w:p>
    <w:p w14:paraId="770C5535" w14:textId="2F2DC9EA" w:rsidR="00803C10" w:rsidRDefault="00803C10" w:rsidP="00803C10"/>
    <w:p w14:paraId="0AA7F2FF" w14:textId="77777777" w:rsidR="00803C10" w:rsidRDefault="00803C10" w:rsidP="00803C10"/>
    <w:p w14:paraId="62ED3BDF" w14:textId="77777777" w:rsidR="00014803" w:rsidRPr="00EB1462" w:rsidRDefault="00014803" w:rsidP="00014803">
      <w:pPr>
        <w:pStyle w:val="ListParagraph"/>
      </w:pPr>
    </w:p>
    <w:p w14:paraId="421EB427" w14:textId="77777777" w:rsidR="00611BFD" w:rsidRDefault="00611BFD" w:rsidP="0075471A">
      <w:pPr>
        <w:tabs>
          <w:tab w:val="left" w:pos="2410"/>
        </w:tabs>
        <w:jc w:val="both"/>
        <w:sectPr w:rsidR="00611BFD" w:rsidSect="00D5419C">
          <w:headerReference w:type="default" r:id="rId12"/>
          <w:footerReference w:type="default" r:id="rId13"/>
          <w:pgSz w:w="11900" w:h="16840"/>
          <w:pgMar w:top="1134" w:right="1134" w:bottom="1134" w:left="1134" w:header="720" w:footer="720" w:gutter="0"/>
          <w:cols w:space="720"/>
          <w:docGrid w:linePitch="326"/>
        </w:sectPr>
      </w:pPr>
    </w:p>
    <w:p w14:paraId="2EF2035A" w14:textId="77777777" w:rsidR="00F64E4C" w:rsidRPr="00400712" w:rsidRDefault="008C2FED" w:rsidP="00817E6E">
      <w:pPr>
        <w:pStyle w:val="Heading2"/>
        <w:numPr>
          <w:ilvl w:val="0"/>
          <w:numId w:val="4"/>
        </w:numPr>
        <w:rPr>
          <w:i/>
          <w:iCs/>
        </w:rPr>
      </w:pPr>
      <w:bookmarkStart w:id="12" w:name="_Toc95297676"/>
      <w:r w:rsidRPr="00400712">
        <w:rPr>
          <w:i/>
          <w:iCs/>
        </w:rPr>
        <w:lastRenderedPageBreak/>
        <w:t>Receptors</w:t>
      </w:r>
      <w:bookmarkEnd w:id="12"/>
    </w:p>
    <w:p w14:paraId="2788B927" w14:textId="77777777" w:rsidR="00381550" w:rsidRPr="00400712" w:rsidRDefault="00381550" w:rsidP="00381550">
      <w:pPr>
        <w:pStyle w:val="Heading3"/>
        <w:rPr>
          <w:i/>
          <w:iCs/>
        </w:rPr>
      </w:pPr>
      <w:bookmarkStart w:id="13" w:name="_2.1._Receptor_List"/>
      <w:bookmarkStart w:id="14" w:name="_Toc95297677"/>
      <w:bookmarkEnd w:id="13"/>
      <w:r w:rsidRPr="00400712">
        <w:rPr>
          <w:i/>
          <w:iCs/>
        </w:rPr>
        <w:t>2.1. Receptor List</w:t>
      </w:r>
      <w:bookmarkEnd w:id="14"/>
      <w:r w:rsidRPr="00400712">
        <w:rPr>
          <w:i/>
          <w:iCs/>
        </w:rPr>
        <w:t xml:space="preserve"> </w:t>
      </w:r>
    </w:p>
    <w:p w14:paraId="4333E7FB" w14:textId="77777777" w:rsidR="00D5419C" w:rsidRPr="001859D2" w:rsidRDefault="00625F1C" w:rsidP="00920057">
      <w:pPr>
        <w:pStyle w:val="Heading7"/>
        <w:rPr>
          <w:rFonts w:ascii="Arial" w:hAnsi="Arial" w:cs="Arial"/>
          <w:b/>
          <w:color w:val="auto"/>
          <w:sz w:val="20"/>
          <w:szCs w:val="20"/>
        </w:rPr>
      </w:pPr>
      <w:r w:rsidRPr="001859D2">
        <w:rPr>
          <w:rFonts w:ascii="Arial" w:hAnsi="Arial" w:cs="Arial"/>
          <w:b/>
          <w:color w:val="auto"/>
          <w:sz w:val="20"/>
          <w:szCs w:val="20"/>
        </w:rPr>
        <w:t xml:space="preserve">Table 2.1. </w:t>
      </w:r>
      <w:r w:rsidR="008C2FED" w:rsidRPr="001859D2">
        <w:rPr>
          <w:rFonts w:ascii="Arial" w:hAnsi="Arial" w:cs="Arial"/>
          <w:b/>
          <w:color w:val="auto"/>
          <w:sz w:val="20"/>
          <w:szCs w:val="20"/>
        </w:rPr>
        <w:t>Receptor</w:t>
      </w:r>
      <w:r w:rsidR="003513BD" w:rsidRPr="001859D2">
        <w:rPr>
          <w:rFonts w:ascii="Arial" w:hAnsi="Arial" w:cs="Arial"/>
          <w:b/>
          <w:color w:val="auto"/>
          <w:sz w:val="20"/>
          <w:szCs w:val="20"/>
        </w:rPr>
        <w:t xml:space="preserve"> list</w:t>
      </w:r>
    </w:p>
    <w:tbl>
      <w:tblPr>
        <w:tblW w:w="5000" w:type="pct"/>
        <w:tblCellMar>
          <w:left w:w="10" w:type="dxa"/>
          <w:right w:w="10" w:type="dxa"/>
        </w:tblCellMar>
        <w:tblLook w:val="0000" w:firstRow="0" w:lastRow="0" w:firstColumn="0" w:lastColumn="0" w:noHBand="0" w:noVBand="0"/>
      </w:tblPr>
      <w:tblGrid>
        <w:gridCol w:w="3565"/>
        <w:gridCol w:w="3813"/>
        <w:gridCol w:w="3140"/>
        <w:gridCol w:w="4034"/>
      </w:tblGrid>
      <w:tr w:rsidR="008C4256" w:rsidRPr="00B66F1D" w14:paraId="04478693" w14:textId="77777777" w:rsidTr="00B66F1D">
        <w:trPr>
          <w:trHeight w:val="1431"/>
        </w:trPr>
        <w:tc>
          <w:tcPr>
            <w:tcW w:w="1225" w:type="pct"/>
            <w:tcBorders>
              <w:top w:val="double" w:sz="4" w:space="0" w:color="000000"/>
              <w:left w:val="double" w:sz="4" w:space="0" w:color="000000"/>
              <w:bottom w:val="doub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395767B8" w14:textId="77777777" w:rsidR="008C4256" w:rsidRPr="00400712" w:rsidRDefault="008C4256" w:rsidP="0099622F">
            <w:pPr>
              <w:pStyle w:val="Heading7"/>
              <w:jc w:val="center"/>
              <w:rPr>
                <w:rFonts w:ascii="Arial" w:hAnsi="Arial" w:cs="Arial"/>
                <w:b/>
                <w:iCs w:val="0"/>
                <w:color w:val="auto"/>
              </w:rPr>
            </w:pPr>
            <w:bookmarkStart w:id="15" w:name="_Receptor_(A,_B,"/>
            <w:bookmarkEnd w:id="15"/>
            <w:r w:rsidRPr="00400712">
              <w:rPr>
                <w:rFonts w:ascii="Arial" w:hAnsi="Arial" w:cs="Arial"/>
                <w:b/>
                <w:iCs w:val="0"/>
                <w:color w:val="auto"/>
              </w:rPr>
              <w:t>Receptor reference</w:t>
            </w:r>
          </w:p>
          <w:p w14:paraId="6932C805" w14:textId="710D1044" w:rsidR="008C4256" w:rsidRPr="00400712" w:rsidRDefault="008C4256" w:rsidP="0099622F">
            <w:pPr>
              <w:pStyle w:val="Heading7"/>
              <w:jc w:val="center"/>
              <w:rPr>
                <w:rFonts w:ascii="Arial" w:hAnsi="Arial" w:cs="Arial"/>
                <w:iCs w:val="0"/>
                <w:color w:val="auto"/>
              </w:rPr>
            </w:pPr>
            <w:r w:rsidRPr="00400712">
              <w:rPr>
                <w:rFonts w:ascii="Arial" w:hAnsi="Arial" w:cs="Arial"/>
                <w:iCs w:val="0"/>
                <w:color w:val="auto"/>
              </w:rPr>
              <w:t>(Use to label Fig 2.1)</w:t>
            </w:r>
          </w:p>
        </w:tc>
        <w:tc>
          <w:tcPr>
            <w:tcW w:w="1310" w:type="pct"/>
            <w:tcBorders>
              <w:top w:val="double" w:sz="4" w:space="0" w:color="000000"/>
              <w:left w:val="single" w:sz="4" w:space="0" w:color="000000"/>
              <w:bottom w:val="double" w:sz="4" w:space="0" w:color="000000"/>
              <w:right w:val="single" w:sz="4" w:space="0" w:color="000000"/>
            </w:tcBorders>
            <w:shd w:val="clear" w:color="auto" w:fill="BFBFBF" w:themeFill="background1" w:themeFillShade="BF"/>
            <w:vAlign w:val="center"/>
          </w:tcPr>
          <w:p w14:paraId="5C306146" w14:textId="4F20A83E" w:rsidR="008C4256" w:rsidRPr="00400712" w:rsidRDefault="008C4256" w:rsidP="0099622F">
            <w:pPr>
              <w:pStyle w:val="TableNormal1"/>
              <w:jc w:val="center"/>
              <w:rPr>
                <w:rFonts w:ascii="Arial" w:hAnsi="Arial" w:cs="Arial"/>
                <w:b/>
                <w:bCs/>
                <w:i/>
                <w:sz w:val="24"/>
                <w:szCs w:val="24"/>
              </w:rPr>
            </w:pPr>
            <w:r w:rsidRPr="00400712">
              <w:rPr>
                <w:rFonts w:ascii="Arial" w:hAnsi="Arial" w:cs="Arial"/>
                <w:b/>
                <w:bCs/>
                <w:i/>
                <w:sz w:val="24"/>
                <w:szCs w:val="24"/>
              </w:rPr>
              <w:t xml:space="preserve">Land use </w:t>
            </w:r>
          </w:p>
        </w:tc>
        <w:tc>
          <w:tcPr>
            <w:tcW w:w="1079" w:type="pct"/>
            <w:tcBorders>
              <w:top w:val="double" w:sz="4" w:space="0" w:color="000000"/>
              <w:left w:val="single" w:sz="4" w:space="0" w:color="000000"/>
              <w:bottom w:val="double" w:sz="4" w:space="0" w:color="000000"/>
              <w:right w:val="single" w:sz="4" w:space="0" w:color="000000"/>
            </w:tcBorders>
            <w:shd w:val="clear" w:color="auto" w:fill="BFBFBF" w:themeFill="background1" w:themeFillShade="BF"/>
            <w:vAlign w:val="center"/>
          </w:tcPr>
          <w:p w14:paraId="4710A521" w14:textId="2F0F9A99" w:rsidR="008C4256" w:rsidRPr="00400712" w:rsidRDefault="008C4256" w:rsidP="00D870EA">
            <w:pPr>
              <w:pStyle w:val="TableNormal1"/>
              <w:jc w:val="center"/>
              <w:rPr>
                <w:rFonts w:ascii="Arial" w:hAnsi="Arial" w:cs="Arial"/>
                <w:b/>
                <w:bCs/>
                <w:i/>
                <w:sz w:val="24"/>
                <w:szCs w:val="24"/>
              </w:rPr>
            </w:pPr>
            <w:r w:rsidRPr="00400712">
              <w:rPr>
                <w:rFonts w:ascii="Arial" w:hAnsi="Arial" w:cs="Arial"/>
                <w:b/>
                <w:bCs/>
                <w:i/>
                <w:sz w:val="24"/>
                <w:szCs w:val="24"/>
              </w:rPr>
              <w:t>Direction from site (</w:t>
            </w:r>
            <w:r w:rsidR="00D870EA" w:rsidRPr="00400712">
              <w:rPr>
                <w:rFonts w:ascii="Arial" w:hAnsi="Arial" w:cs="Arial"/>
                <w:b/>
                <w:bCs/>
                <w:i/>
                <w:sz w:val="24"/>
                <w:szCs w:val="24"/>
              </w:rPr>
              <w:t>n</w:t>
            </w:r>
            <w:r w:rsidRPr="00400712">
              <w:rPr>
                <w:rFonts w:ascii="Arial" w:hAnsi="Arial" w:cs="Arial"/>
                <w:b/>
                <w:bCs/>
                <w:i/>
                <w:sz w:val="24"/>
                <w:szCs w:val="24"/>
              </w:rPr>
              <w:t xml:space="preserve">orth, </w:t>
            </w:r>
            <w:r w:rsidR="00D870EA" w:rsidRPr="00400712">
              <w:rPr>
                <w:rFonts w:ascii="Arial" w:hAnsi="Arial" w:cs="Arial"/>
                <w:b/>
                <w:bCs/>
                <w:i/>
                <w:sz w:val="24"/>
                <w:szCs w:val="24"/>
              </w:rPr>
              <w:t>s</w:t>
            </w:r>
            <w:r w:rsidRPr="00400712">
              <w:rPr>
                <w:rFonts w:ascii="Arial" w:hAnsi="Arial" w:cs="Arial"/>
                <w:b/>
                <w:bCs/>
                <w:i/>
                <w:sz w:val="24"/>
                <w:szCs w:val="24"/>
              </w:rPr>
              <w:t xml:space="preserve">outh, </w:t>
            </w:r>
            <w:r w:rsidR="00D870EA" w:rsidRPr="00400712">
              <w:rPr>
                <w:rFonts w:ascii="Arial" w:hAnsi="Arial" w:cs="Arial"/>
                <w:b/>
                <w:bCs/>
                <w:i/>
                <w:sz w:val="24"/>
                <w:szCs w:val="24"/>
              </w:rPr>
              <w:t>e</w:t>
            </w:r>
            <w:r w:rsidRPr="00400712">
              <w:rPr>
                <w:rFonts w:ascii="Arial" w:hAnsi="Arial" w:cs="Arial"/>
                <w:b/>
                <w:bCs/>
                <w:i/>
                <w:sz w:val="24"/>
                <w:szCs w:val="24"/>
              </w:rPr>
              <w:t xml:space="preserve">ast, </w:t>
            </w:r>
            <w:r w:rsidR="00D870EA" w:rsidRPr="00400712">
              <w:rPr>
                <w:rFonts w:ascii="Arial" w:hAnsi="Arial" w:cs="Arial"/>
                <w:b/>
                <w:bCs/>
                <w:i/>
                <w:sz w:val="24"/>
                <w:szCs w:val="24"/>
              </w:rPr>
              <w:t>w</w:t>
            </w:r>
            <w:r w:rsidRPr="00400712">
              <w:rPr>
                <w:rFonts w:ascii="Arial" w:hAnsi="Arial" w:cs="Arial"/>
                <w:b/>
                <w:bCs/>
                <w:i/>
                <w:sz w:val="24"/>
                <w:szCs w:val="24"/>
              </w:rPr>
              <w:t>est)</w:t>
            </w:r>
          </w:p>
        </w:tc>
        <w:tc>
          <w:tcPr>
            <w:tcW w:w="1386" w:type="pct"/>
            <w:tcBorders>
              <w:top w:val="double" w:sz="4" w:space="0" w:color="000000"/>
              <w:left w:val="single" w:sz="4" w:space="0" w:color="000000"/>
              <w:bottom w:val="doub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649BAFA3" w14:textId="77777777" w:rsidR="008C4256" w:rsidRPr="00400712" w:rsidRDefault="0099622F" w:rsidP="0099622F">
            <w:pPr>
              <w:pStyle w:val="TableNormal1"/>
              <w:jc w:val="center"/>
              <w:rPr>
                <w:rFonts w:ascii="Arial" w:hAnsi="Arial" w:cs="Arial"/>
                <w:b/>
                <w:bCs/>
                <w:i/>
                <w:sz w:val="24"/>
                <w:szCs w:val="24"/>
              </w:rPr>
            </w:pPr>
            <w:r w:rsidRPr="00400712">
              <w:rPr>
                <w:rFonts w:ascii="Arial" w:hAnsi="Arial" w:cs="Arial"/>
                <w:b/>
                <w:bCs/>
                <w:i/>
                <w:sz w:val="24"/>
                <w:szCs w:val="24"/>
              </w:rPr>
              <w:t xml:space="preserve">Approximate </w:t>
            </w:r>
            <w:r w:rsidR="008C4256" w:rsidRPr="00400712">
              <w:rPr>
                <w:rFonts w:ascii="Arial" w:hAnsi="Arial" w:cs="Arial"/>
                <w:b/>
                <w:bCs/>
                <w:i/>
                <w:sz w:val="24"/>
                <w:szCs w:val="24"/>
              </w:rPr>
              <w:t>distance to site</w:t>
            </w:r>
          </w:p>
          <w:p w14:paraId="43ADF973" w14:textId="77777777" w:rsidR="008C4256" w:rsidRPr="00400712" w:rsidRDefault="008C4256" w:rsidP="0099622F">
            <w:pPr>
              <w:pStyle w:val="TableNormal1"/>
              <w:jc w:val="center"/>
              <w:rPr>
                <w:rFonts w:ascii="Arial" w:hAnsi="Arial" w:cs="Arial"/>
                <w:i/>
              </w:rPr>
            </w:pPr>
            <w:r w:rsidRPr="00400712">
              <w:rPr>
                <w:rFonts w:ascii="Arial" w:hAnsi="Arial" w:cs="Arial"/>
                <w:b/>
                <w:bCs/>
                <w:i/>
                <w:sz w:val="24"/>
                <w:szCs w:val="24"/>
              </w:rPr>
              <w:t>boundary (m)</w:t>
            </w:r>
          </w:p>
        </w:tc>
      </w:tr>
      <w:tr w:rsidR="008C4256" w:rsidRPr="00B66F1D" w14:paraId="6D353454" w14:textId="77777777" w:rsidTr="00B66F1D">
        <w:trPr>
          <w:trHeight w:val="177"/>
        </w:trPr>
        <w:tc>
          <w:tcPr>
            <w:tcW w:w="1225" w:type="pct"/>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2680E" w14:textId="0FDCEC0A" w:rsidR="008C4256" w:rsidRPr="00B66F1D" w:rsidRDefault="00B66F1D" w:rsidP="00B66F1D">
            <w:pPr>
              <w:suppressAutoHyphens w:val="0"/>
              <w:spacing w:after="0" w:line="240" w:lineRule="auto"/>
              <w:rPr>
                <w:rFonts w:cs="Arial"/>
                <w:color w:val="000000" w:themeColor="text1"/>
              </w:rPr>
            </w:pPr>
            <w:r w:rsidRPr="00B66F1D">
              <w:rPr>
                <w:rFonts w:cs="Arial"/>
                <w:color w:val="000000" w:themeColor="text1"/>
              </w:rPr>
              <w:t>Receptor 1</w:t>
            </w:r>
          </w:p>
        </w:tc>
        <w:tc>
          <w:tcPr>
            <w:tcW w:w="1310" w:type="pct"/>
            <w:tcBorders>
              <w:top w:val="single" w:sz="4" w:space="0" w:color="000000"/>
              <w:left w:val="single" w:sz="4" w:space="0" w:color="000000"/>
              <w:bottom w:val="single" w:sz="4" w:space="0" w:color="000000"/>
              <w:right w:val="single" w:sz="4" w:space="0" w:color="000000"/>
            </w:tcBorders>
          </w:tcPr>
          <w:p w14:paraId="425EB2D5" w14:textId="62B763F9" w:rsidR="008C4256" w:rsidRPr="00B66F1D" w:rsidRDefault="001C3CF1" w:rsidP="00B66F1D">
            <w:pPr>
              <w:suppressAutoHyphens w:val="0"/>
              <w:spacing w:after="0" w:line="240" w:lineRule="auto"/>
              <w:rPr>
                <w:rFonts w:cs="Arial"/>
                <w:color w:val="000000" w:themeColor="text1"/>
              </w:rPr>
            </w:pPr>
            <w:r>
              <w:rPr>
                <w:rFonts w:cs="Arial"/>
                <w:color w:val="000000" w:themeColor="text1"/>
              </w:rPr>
              <w:t>R</w:t>
            </w:r>
            <w:r w:rsidR="002F1925" w:rsidRPr="00B66F1D">
              <w:rPr>
                <w:rFonts w:cs="Arial"/>
                <w:color w:val="000000" w:themeColor="text1"/>
              </w:rPr>
              <w:t>esidential</w:t>
            </w:r>
          </w:p>
        </w:tc>
        <w:tc>
          <w:tcPr>
            <w:tcW w:w="1079" w:type="pct"/>
            <w:tcBorders>
              <w:top w:val="single" w:sz="4" w:space="0" w:color="000000"/>
              <w:left w:val="single" w:sz="4" w:space="0" w:color="000000"/>
              <w:bottom w:val="single" w:sz="4" w:space="0" w:color="000000"/>
              <w:right w:val="single" w:sz="4" w:space="0" w:color="000000"/>
            </w:tcBorders>
          </w:tcPr>
          <w:p w14:paraId="45FF75BD" w14:textId="6B289304" w:rsidR="008C4256" w:rsidRPr="00B66F1D" w:rsidRDefault="00D870EA" w:rsidP="00B66F1D">
            <w:pPr>
              <w:suppressAutoHyphens w:val="0"/>
              <w:spacing w:after="0" w:line="240" w:lineRule="auto"/>
              <w:rPr>
                <w:rFonts w:cs="Arial"/>
                <w:color w:val="000000" w:themeColor="text1"/>
              </w:rPr>
            </w:pPr>
            <w:r w:rsidRPr="00B66F1D">
              <w:rPr>
                <w:rFonts w:cs="Arial"/>
                <w:color w:val="000000" w:themeColor="text1"/>
              </w:rPr>
              <w:t>n</w:t>
            </w:r>
            <w:r w:rsidR="002F1925" w:rsidRPr="00B66F1D">
              <w:rPr>
                <w:rFonts w:cs="Arial"/>
                <w:color w:val="000000" w:themeColor="text1"/>
              </w:rPr>
              <w:t>orth</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49DC3" w14:textId="651AD348" w:rsidR="008C4256" w:rsidRPr="00B66F1D" w:rsidRDefault="00B66F1D" w:rsidP="00B66F1D">
            <w:pPr>
              <w:suppressAutoHyphens w:val="0"/>
              <w:spacing w:after="0" w:line="240" w:lineRule="auto"/>
              <w:rPr>
                <w:rFonts w:cs="Arial"/>
                <w:color w:val="000000" w:themeColor="text1"/>
              </w:rPr>
            </w:pPr>
            <w:r>
              <w:rPr>
                <w:rFonts w:cs="Arial"/>
                <w:color w:val="000000" w:themeColor="text1"/>
              </w:rPr>
              <w:t>18 metres</w:t>
            </w:r>
          </w:p>
        </w:tc>
      </w:tr>
      <w:tr w:rsidR="00B66F1D" w:rsidRPr="00B66F1D" w14:paraId="04D6A984" w14:textId="77777777" w:rsidTr="00B66F1D">
        <w:trPr>
          <w:trHeight w:val="263"/>
        </w:trPr>
        <w:tc>
          <w:tcPr>
            <w:tcW w:w="1225" w:type="pct"/>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56956" w14:textId="7556C5D2" w:rsidR="00B66F1D" w:rsidRPr="00B66F1D" w:rsidRDefault="00B66F1D" w:rsidP="00B66F1D">
            <w:pPr>
              <w:suppressAutoHyphens w:val="0"/>
              <w:spacing w:after="0" w:line="240" w:lineRule="auto"/>
              <w:rPr>
                <w:rFonts w:cs="Arial"/>
                <w:color w:val="000000" w:themeColor="text1"/>
              </w:rPr>
            </w:pPr>
            <w:r w:rsidRPr="00B66F1D">
              <w:rPr>
                <w:rFonts w:cs="Arial"/>
                <w:color w:val="000000" w:themeColor="text1"/>
              </w:rPr>
              <w:t>Receptor 2</w:t>
            </w:r>
          </w:p>
        </w:tc>
        <w:tc>
          <w:tcPr>
            <w:tcW w:w="1310" w:type="pct"/>
            <w:tcBorders>
              <w:top w:val="single" w:sz="4" w:space="0" w:color="000000"/>
              <w:left w:val="single" w:sz="4" w:space="0" w:color="000000"/>
              <w:bottom w:val="single" w:sz="4" w:space="0" w:color="000000"/>
              <w:right w:val="single" w:sz="4" w:space="0" w:color="000000"/>
            </w:tcBorders>
          </w:tcPr>
          <w:p w14:paraId="0F46D499" w14:textId="6EA350BD" w:rsidR="00B66F1D" w:rsidRPr="00B66F1D" w:rsidRDefault="00B66F1D" w:rsidP="00B66F1D">
            <w:pPr>
              <w:pStyle w:val="TableNormal1"/>
              <w:rPr>
                <w:rFonts w:ascii="Arial" w:eastAsia="Calibri" w:hAnsi="Arial" w:cs="Arial"/>
                <w:color w:val="000000" w:themeColor="text1"/>
                <w:sz w:val="24"/>
                <w:szCs w:val="24"/>
              </w:rPr>
            </w:pPr>
            <w:r w:rsidRPr="00B66F1D">
              <w:rPr>
                <w:rFonts w:ascii="Arial" w:hAnsi="Arial" w:cs="Arial"/>
                <w:color w:val="000000" w:themeColor="text1"/>
                <w:sz w:val="24"/>
                <w:szCs w:val="24"/>
              </w:rPr>
              <w:t>Residential</w:t>
            </w:r>
          </w:p>
        </w:tc>
        <w:tc>
          <w:tcPr>
            <w:tcW w:w="1079" w:type="pct"/>
            <w:tcBorders>
              <w:top w:val="single" w:sz="4" w:space="0" w:color="000000"/>
              <w:left w:val="single" w:sz="4" w:space="0" w:color="000000"/>
              <w:bottom w:val="single" w:sz="4" w:space="0" w:color="000000"/>
              <w:right w:val="single" w:sz="4" w:space="0" w:color="000000"/>
            </w:tcBorders>
          </w:tcPr>
          <w:p w14:paraId="2B56A895" w14:textId="0E9D0049" w:rsidR="00B66F1D" w:rsidRPr="00B66F1D" w:rsidRDefault="00B66F1D" w:rsidP="00B66F1D">
            <w:pPr>
              <w:pStyle w:val="TableNormal1"/>
              <w:rPr>
                <w:rFonts w:ascii="Arial" w:eastAsia="Calibri" w:hAnsi="Arial" w:cs="Arial"/>
                <w:color w:val="000000" w:themeColor="text1"/>
                <w:sz w:val="24"/>
                <w:szCs w:val="24"/>
              </w:rPr>
            </w:pPr>
            <w:r w:rsidRPr="00B66F1D">
              <w:rPr>
                <w:rFonts w:ascii="Arial" w:eastAsia="Calibri" w:hAnsi="Arial" w:cs="Arial"/>
                <w:color w:val="000000" w:themeColor="text1"/>
                <w:sz w:val="24"/>
                <w:szCs w:val="24"/>
              </w:rPr>
              <w:t>north</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E1C0B" w14:textId="2F16B0C0" w:rsidR="00B66F1D" w:rsidRPr="00B66F1D" w:rsidRDefault="00B66F1D" w:rsidP="00B66F1D">
            <w:pPr>
              <w:pStyle w:val="TableNormal1"/>
              <w:rPr>
                <w:rFonts w:ascii="Arial" w:eastAsia="Calibri" w:hAnsi="Arial" w:cs="Arial"/>
                <w:color w:val="000000" w:themeColor="text1"/>
                <w:sz w:val="24"/>
                <w:szCs w:val="24"/>
              </w:rPr>
            </w:pPr>
            <w:r>
              <w:rPr>
                <w:rFonts w:ascii="Arial" w:eastAsia="Calibri" w:hAnsi="Arial" w:cs="Arial"/>
                <w:color w:val="000000" w:themeColor="text1"/>
                <w:sz w:val="24"/>
                <w:szCs w:val="24"/>
              </w:rPr>
              <w:t>31 metres</w:t>
            </w:r>
          </w:p>
        </w:tc>
      </w:tr>
      <w:tr w:rsidR="00B66F1D" w:rsidRPr="00B66F1D" w14:paraId="5B5C1805" w14:textId="77777777" w:rsidTr="00B66F1D">
        <w:trPr>
          <w:trHeight w:val="240"/>
        </w:trPr>
        <w:tc>
          <w:tcPr>
            <w:tcW w:w="1225" w:type="pct"/>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E66C" w14:textId="3CF157D1" w:rsidR="00B66F1D" w:rsidRPr="00B66F1D" w:rsidRDefault="00B66F1D" w:rsidP="00B66F1D">
            <w:pPr>
              <w:suppressAutoHyphens w:val="0"/>
              <w:spacing w:after="0" w:line="240" w:lineRule="auto"/>
              <w:rPr>
                <w:rFonts w:cs="Arial"/>
                <w:color w:val="000000" w:themeColor="text1"/>
              </w:rPr>
            </w:pPr>
            <w:r w:rsidRPr="00B66F1D">
              <w:rPr>
                <w:rFonts w:cs="Arial"/>
                <w:color w:val="000000" w:themeColor="text1"/>
              </w:rPr>
              <w:t>Receptor 3</w:t>
            </w:r>
          </w:p>
        </w:tc>
        <w:tc>
          <w:tcPr>
            <w:tcW w:w="1310" w:type="pct"/>
            <w:tcBorders>
              <w:top w:val="single" w:sz="4" w:space="0" w:color="000000"/>
              <w:left w:val="single" w:sz="4" w:space="0" w:color="000000"/>
              <w:bottom w:val="single" w:sz="4" w:space="0" w:color="000000"/>
              <w:right w:val="single" w:sz="4" w:space="0" w:color="000000"/>
            </w:tcBorders>
          </w:tcPr>
          <w:p w14:paraId="2761A34A" w14:textId="7E48C1A5" w:rsidR="00B66F1D" w:rsidRPr="00B66F1D" w:rsidRDefault="00B66F1D" w:rsidP="00B66F1D">
            <w:pPr>
              <w:suppressAutoHyphens w:val="0"/>
              <w:spacing w:after="0" w:line="240" w:lineRule="auto"/>
              <w:rPr>
                <w:rFonts w:cs="Arial"/>
                <w:color w:val="000000" w:themeColor="text1"/>
              </w:rPr>
            </w:pPr>
            <w:r w:rsidRPr="00B66F1D">
              <w:rPr>
                <w:rFonts w:cs="Arial"/>
                <w:color w:val="000000" w:themeColor="text1"/>
              </w:rPr>
              <w:t>Residential</w:t>
            </w:r>
          </w:p>
        </w:tc>
        <w:tc>
          <w:tcPr>
            <w:tcW w:w="1079" w:type="pct"/>
            <w:tcBorders>
              <w:top w:val="single" w:sz="4" w:space="0" w:color="000000"/>
              <w:left w:val="single" w:sz="4" w:space="0" w:color="000000"/>
              <w:bottom w:val="single" w:sz="4" w:space="0" w:color="000000"/>
              <w:right w:val="single" w:sz="4" w:space="0" w:color="000000"/>
            </w:tcBorders>
          </w:tcPr>
          <w:p w14:paraId="67C2107E" w14:textId="3777E6C4" w:rsidR="00B66F1D" w:rsidRPr="00B66F1D" w:rsidRDefault="00B66F1D" w:rsidP="00B66F1D">
            <w:pPr>
              <w:suppressAutoHyphens w:val="0"/>
              <w:spacing w:after="0" w:line="240" w:lineRule="auto"/>
              <w:rPr>
                <w:rFonts w:cs="Arial"/>
                <w:color w:val="000000" w:themeColor="text1"/>
              </w:rPr>
            </w:pPr>
            <w:r w:rsidRPr="00B66F1D">
              <w:rPr>
                <w:rFonts w:cs="Arial"/>
                <w:color w:val="000000" w:themeColor="text1"/>
              </w:rPr>
              <w:t>north</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F9DF9" w14:textId="60BBA11A" w:rsidR="00B66F1D" w:rsidRPr="00B66F1D" w:rsidRDefault="00B66F1D" w:rsidP="00B66F1D">
            <w:pPr>
              <w:suppressAutoHyphens w:val="0"/>
              <w:spacing w:after="0" w:line="240" w:lineRule="auto"/>
              <w:rPr>
                <w:rFonts w:cs="Arial"/>
                <w:color w:val="000000" w:themeColor="text1"/>
              </w:rPr>
            </w:pPr>
            <w:r>
              <w:rPr>
                <w:rFonts w:cs="Arial"/>
                <w:color w:val="000000" w:themeColor="text1"/>
              </w:rPr>
              <w:t>27 metres</w:t>
            </w:r>
          </w:p>
        </w:tc>
      </w:tr>
      <w:tr w:rsidR="00B66F1D" w:rsidRPr="00B66F1D" w14:paraId="4DEA8A4F" w14:textId="77777777" w:rsidTr="00B66F1D">
        <w:trPr>
          <w:trHeight w:val="263"/>
        </w:trPr>
        <w:tc>
          <w:tcPr>
            <w:tcW w:w="1225" w:type="pct"/>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26B5A" w14:textId="794473E1" w:rsidR="00B66F1D" w:rsidRPr="00B66F1D" w:rsidRDefault="00B66F1D" w:rsidP="00B66F1D">
            <w:pPr>
              <w:suppressAutoHyphens w:val="0"/>
              <w:spacing w:after="0" w:line="240" w:lineRule="auto"/>
              <w:rPr>
                <w:rFonts w:cs="Arial"/>
                <w:color w:val="000000" w:themeColor="text1"/>
              </w:rPr>
            </w:pPr>
            <w:r w:rsidRPr="00B66F1D">
              <w:rPr>
                <w:rFonts w:cs="Arial"/>
                <w:color w:val="000000" w:themeColor="text1"/>
              </w:rPr>
              <w:t>Receptor 4</w:t>
            </w:r>
          </w:p>
        </w:tc>
        <w:tc>
          <w:tcPr>
            <w:tcW w:w="1310" w:type="pct"/>
            <w:tcBorders>
              <w:top w:val="single" w:sz="4" w:space="0" w:color="000000"/>
              <w:left w:val="single" w:sz="4" w:space="0" w:color="000000"/>
              <w:bottom w:val="single" w:sz="4" w:space="0" w:color="000000"/>
              <w:right w:val="single" w:sz="4" w:space="0" w:color="000000"/>
            </w:tcBorders>
          </w:tcPr>
          <w:p w14:paraId="18AD5F59" w14:textId="2DCDFE95" w:rsidR="00B66F1D" w:rsidRPr="00B66F1D" w:rsidRDefault="00B66F1D" w:rsidP="00B66F1D">
            <w:pPr>
              <w:suppressAutoHyphens w:val="0"/>
              <w:spacing w:after="0" w:line="240" w:lineRule="auto"/>
              <w:rPr>
                <w:rFonts w:cs="Arial"/>
                <w:color w:val="000000" w:themeColor="text1"/>
              </w:rPr>
            </w:pPr>
            <w:r w:rsidRPr="00B66F1D">
              <w:rPr>
                <w:rFonts w:cs="Arial"/>
                <w:color w:val="000000" w:themeColor="text1"/>
              </w:rPr>
              <w:t>Residential</w:t>
            </w:r>
          </w:p>
        </w:tc>
        <w:tc>
          <w:tcPr>
            <w:tcW w:w="1079" w:type="pct"/>
            <w:tcBorders>
              <w:top w:val="single" w:sz="4" w:space="0" w:color="000000"/>
              <w:left w:val="single" w:sz="4" w:space="0" w:color="000000"/>
              <w:bottom w:val="single" w:sz="4" w:space="0" w:color="000000"/>
              <w:right w:val="single" w:sz="4" w:space="0" w:color="000000"/>
            </w:tcBorders>
          </w:tcPr>
          <w:p w14:paraId="4E2F925A" w14:textId="67976E86" w:rsidR="00B66F1D" w:rsidRPr="00B66F1D" w:rsidRDefault="00B66F1D" w:rsidP="00B66F1D">
            <w:pPr>
              <w:suppressAutoHyphens w:val="0"/>
              <w:spacing w:after="0" w:line="240" w:lineRule="auto"/>
              <w:rPr>
                <w:rFonts w:cs="Arial"/>
                <w:color w:val="000000" w:themeColor="text1"/>
              </w:rPr>
            </w:pPr>
            <w:r w:rsidRPr="00B66F1D">
              <w:rPr>
                <w:rFonts w:cs="Arial"/>
                <w:color w:val="000000" w:themeColor="text1"/>
              </w:rPr>
              <w:t>west</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E694E" w14:textId="26DD4A91" w:rsidR="00B66F1D" w:rsidRPr="00B66F1D" w:rsidRDefault="00B66F1D" w:rsidP="00B66F1D">
            <w:pPr>
              <w:suppressAutoHyphens w:val="0"/>
              <w:spacing w:after="0" w:line="240" w:lineRule="auto"/>
              <w:rPr>
                <w:rFonts w:cs="Arial"/>
                <w:color w:val="000000" w:themeColor="text1"/>
              </w:rPr>
            </w:pPr>
            <w:r>
              <w:rPr>
                <w:rFonts w:cs="Arial"/>
                <w:color w:val="000000" w:themeColor="text1"/>
              </w:rPr>
              <w:t>28 metres</w:t>
            </w:r>
          </w:p>
        </w:tc>
      </w:tr>
      <w:tr w:rsidR="008C4256" w:rsidRPr="00B66F1D" w14:paraId="315297B2" w14:textId="77777777" w:rsidTr="00B66F1D">
        <w:trPr>
          <w:trHeight w:val="263"/>
        </w:trPr>
        <w:tc>
          <w:tcPr>
            <w:tcW w:w="1225" w:type="pct"/>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8E2A6" w14:textId="77777777" w:rsidR="008C4256" w:rsidRPr="00B66F1D" w:rsidRDefault="008C4256" w:rsidP="00B66F1D">
            <w:pPr>
              <w:suppressAutoHyphens w:val="0"/>
              <w:spacing w:after="0" w:line="240" w:lineRule="auto"/>
              <w:rPr>
                <w:rFonts w:cs="Arial"/>
                <w:color w:val="000000" w:themeColor="text1"/>
              </w:rPr>
            </w:pPr>
          </w:p>
        </w:tc>
        <w:tc>
          <w:tcPr>
            <w:tcW w:w="1310" w:type="pct"/>
            <w:tcBorders>
              <w:top w:val="single" w:sz="4" w:space="0" w:color="000000"/>
              <w:left w:val="single" w:sz="4" w:space="0" w:color="000000"/>
              <w:bottom w:val="single" w:sz="4" w:space="0" w:color="000000"/>
              <w:right w:val="single" w:sz="4" w:space="0" w:color="000000"/>
            </w:tcBorders>
          </w:tcPr>
          <w:p w14:paraId="6AABCDFF" w14:textId="77777777" w:rsidR="008C4256" w:rsidRPr="00B66F1D" w:rsidRDefault="008C4256" w:rsidP="00B66F1D">
            <w:pPr>
              <w:suppressAutoHyphens w:val="0"/>
              <w:spacing w:after="0" w:line="240" w:lineRule="auto"/>
              <w:rPr>
                <w:rFonts w:cs="Arial"/>
                <w:color w:val="000000" w:themeColor="text1"/>
              </w:rPr>
            </w:pPr>
          </w:p>
        </w:tc>
        <w:tc>
          <w:tcPr>
            <w:tcW w:w="1079" w:type="pct"/>
            <w:tcBorders>
              <w:top w:val="single" w:sz="4" w:space="0" w:color="000000"/>
              <w:left w:val="single" w:sz="4" w:space="0" w:color="000000"/>
              <w:bottom w:val="single" w:sz="4" w:space="0" w:color="000000"/>
              <w:right w:val="single" w:sz="4" w:space="0" w:color="000000"/>
            </w:tcBorders>
          </w:tcPr>
          <w:p w14:paraId="5C0AABB7" w14:textId="77777777" w:rsidR="008C4256" w:rsidRPr="00B66F1D" w:rsidRDefault="008C4256" w:rsidP="00B66F1D">
            <w:pPr>
              <w:suppressAutoHyphens w:val="0"/>
              <w:spacing w:after="0" w:line="240" w:lineRule="auto"/>
              <w:rPr>
                <w:rFonts w:cs="Arial"/>
                <w:color w:val="000000" w:themeColor="text1"/>
              </w:rPr>
            </w:pP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A83E4" w14:textId="77777777" w:rsidR="008C4256" w:rsidRPr="00B66F1D" w:rsidRDefault="008C4256" w:rsidP="00B66F1D">
            <w:pPr>
              <w:suppressAutoHyphens w:val="0"/>
              <w:spacing w:after="0" w:line="240" w:lineRule="auto"/>
              <w:rPr>
                <w:rFonts w:cs="Arial"/>
                <w:color w:val="000000" w:themeColor="text1"/>
              </w:rPr>
            </w:pPr>
          </w:p>
        </w:tc>
      </w:tr>
      <w:tr w:rsidR="008C4256" w:rsidRPr="00B66F1D" w14:paraId="6D35CC6B" w14:textId="77777777" w:rsidTr="00B66F1D">
        <w:trPr>
          <w:trHeight w:val="240"/>
        </w:trPr>
        <w:tc>
          <w:tcPr>
            <w:tcW w:w="1225" w:type="pct"/>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267A6" w14:textId="77777777" w:rsidR="008C4256" w:rsidRPr="00B66F1D" w:rsidRDefault="008C4256" w:rsidP="00B66F1D">
            <w:pPr>
              <w:suppressAutoHyphens w:val="0"/>
              <w:spacing w:after="0" w:line="240" w:lineRule="auto"/>
              <w:rPr>
                <w:rFonts w:cs="Arial"/>
                <w:color w:val="000000" w:themeColor="text1"/>
              </w:rPr>
            </w:pPr>
          </w:p>
        </w:tc>
        <w:tc>
          <w:tcPr>
            <w:tcW w:w="1310" w:type="pct"/>
            <w:tcBorders>
              <w:top w:val="single" w:sz="4" w:space="0" w:color="000000"/>
              <w:left w:val="single" w:sz="4" w:space="0" w:color="000000"/>
              <w:bottom w:val="single" w:sz="4" w:space="0" w:color="000000"/>
              <w:right w:val="single" w:sz="4" w:space="0" w:color="000000"/>
            </w:tcBorders>
          </w:tcPr>
          <w:p w14:paraId="339F18EE" w14:textId="77777777" w:rsidR="008C4256" w:rsidRPr="00B66F1D" w:rsidRDefault="008C4256" w:rsidP="00B66F1D">
            <w:pPr>
              <w:suppressAutoHyphens w:val="0"/>
              <w:spacing w:after="0" w:line="240" w:lineRule="auto"/>
              <w:rPr>
                <w:rFonts w:cs="Arial"/>
                <w:color w:val="000000" w:themeColor="text1"/>
              </w:rPr>
            </w:pPr>
          </w:p>
        </w:tc>
        <w:tc>
          <w:tcPr>
            <w:tcW w:w="1079" w:type="pct"/>
            <w:tcBorders>
              <w:top w:val="single" w:sz="4" w:space="0" w:color="000000"/>
              <w:left w:val="single" w:sz="4" w:space="0" w:color="000000"/>
              <w:bottom w:val="single" w:sz="4" w:space="0" w:color="000000"/>
              <w:right w:val="single" w:sz="4" w:space="0" w:color="000000"/>
            </w:tcBorders>
          </w:tcPr>
          <w:p w14:paraId="798C4331" w14:textId="77777777" w:rsidR="008C4256" w:rsidRPr="00B66F1D" w:rsidRDefault="008C4256" w:rsidP="00B66F1D">
            <w:pPr>
              <w:suppressAutoHyphens w:val="0"/>
              <w:spacing w:after="0" w:line="240" w:lineRule="auto"/>
              <w:rPr>
                <w:rFonts w:cs="Arial"/>
                <w:color w:val="000000" w:themeColor="text1"/>
              </w:rPr>
            </w:pP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A9BC0" w14:textId="77777777" w:rsidR="008C4256" w:rsidRPr="00B66F1D" w:rsidRDefault="008C4256" w:rsidP="00B66F1D">
            <w:pPr>
              <w:suppressAutoHyphens w:val="0"/>
              <w:spacing w:after="0" w:line="240" w:lineRule="auto"/>
              <w:rPr>
                <w:rFonts w:cs="Arial"/>
                <w:color w:val="000000" w:themeColor="text1"/>
              </w:rPr>
            </w:pPr>
          </w:p>
        </w:tc>
      </w:tr>
      <w:tr w:rsidR="008C4256" w:rsidRPr="00B66F1D" w14:paraId="2599EDAF" w14:textId="77777777" w:rsidTr="00B66F1D">
        <w:trPr>
          <w:trHeight w:val="263"/>
        </w:trPr>
        <w:tc>
          <w:tcPr>
            <w:tcW w:w="1225" w:type="pct"/>
            <w:tcBorders>
              <w:top w:val="single" w:sz="4" w:space="0" w:color="000000"/>
              <w:left w:val="double" w:sz="4" w:space="0" w:color="000000"/>
              <w:bottom w:val="double" w:sz="4" w:space="0" w:color="auto"/>
              <w:right w:val="single" w:sz="4" w:space="0" w:color="000000"/>
            </w:tcBorders>
            <w:shd w:val="clear" w:color="auto" w:fill="auto"/>
            <w:tcMar>
              <w:top w:w="0" w:type="dxa"/>
              <w:left w:w="108" w:type="dxa"/>
              <w:bottom w:w="0" w:type="dxa"/>
              <w:right w:w="108" w:type="dxa"/>
            </w:tcMar>
          </w:tcPr>
          <w:p w14:paraId="43F02380" w14:textId="77777777" w:rsidR="008C4256" w:rsidRPr="00B66F1D" w:rsidRDefault="008C4256" w:rsidP="002B3212">
            <w:pPr>
              <w:pStyle w:val="TableNormal1"/>
              <w:rPr>
                <w:rFonts w:ascii="Arial" w:hAnsi="Arial" w:cs="Arial"/>
                <w:color w:val="000000" w:themeColor="text1"/>
                <w:sz w:val="24"/>
                <w:szCs w:val="24"/>
              </w:rPr>
            </w:pPr>
          </w:p>
        </w:tc>
        <w:tc>
          <w:tcPr>
            <w:tcW w:w="1310" w:type="pct"/>
            <w:tcBorders>
              <w:top w:val="single" w:sz="4" w:space="0" w:color="000000"/>
              <w:left w:val="single" w:sz="4" w:space="0" w:color="000000"/>
              <w:bottom w:val="double" w:sz="4" w:space="0" w:color="auto"/>
              <w:right w:val="single" w:sz="4" w:space="0" w:color="000000"/>
            </w:tcBorders>
          </w:tcPr>
          <w:p w14:paraId="6E8EBE70" w14:textId="77777777" w:rsidR="008C4256" w:rsidRPr="00B66F1D" w:rsidRDefault="008C4256" w:rsidP="002B3212">
            <w:pPr>
              <w:pStyle w:val="TableNormal1"/>
              <w:rPr>
                <w:rFonts w:ascii="Arial" w:hAnsi="Arial" w:cs="Arial"/>
                <w:color w:val="000000" w:themeColor="text1"/>
                <w:sz w:val="24"/>
                <w:szCs w:val="24"/>
              </w:rPr>
            </w:pPr>
          </w:p>
        </w:tc>
        <w:tc>
          <w:tcPr>
            <w:tcW w:w="1079" w:type="pct"/>
            <w:tcBorders>
              <w:top w:val="single" w:sz="4" w:space="0" w:color="000000"/>
              <w:left w:val="single" w:sz="4" w:space="0" w:color="000000"/>
              <w:bottom w:val="double" w:sz="4" w:space="0" w:color="auto"/>
              <w:right w:val="single" w:sz="4" w:space="0" w:color="000000"/>
            </w:tcBorders>
          </w:tcPr>
          <w:p w14:paraId="752CBFD4" w14:textId="77777777" w:rsidR="008C4256" w:rsidRPr="00B66F1D" w:rsidRDefault="008C4256" w:rsidP="002B3212">
            <w:pPr>
              <w:pStyle w:val="TableNormal1"/>
              <w:rPr>
                <w:rFonts w:ascii="Arial" w:hAnsi="Arial" w:cs="Arial"/>
                <w:color w:val="000000" w:themeColor="text1"/>
                <w:sz w:val="24"/>
                <w:szCs w:val="24"/>
              </w:rPr>
            </w:pPr>
          </w:p>
        </w:tc>
        <w:tc>
          <w:tcPr>
            <w:tcW w:w="1386" w:type="pct"/>
            <w:tcBorders>
              <w:top w:val="single" w:sz="4" w:space="0" w:color="000000"/>
              <w:left w:val="single" w:sz="4" w:space="0" w:color="000000"/>
              <w:bottom w:val="double" w:sz="4" w:space="0" w:color="auto"/>
              <w:right w:val="single" w:sz="4" w:space="0" w:color="000000"/>
            </w:tcBorders>
            <w:shd w:val="clear" w:color="auto" w:fill="auto"/>
            <w:tcMar>
              <w:top w:w="0" w:type="dxa"/>
              <w:left w:w="108" w:type="dxa"/>
              <w:bottom w:w="0" w:type="dxa"/>
              <w:right w:w="108" w:type="dxa"/>
            </w:tcMar>
          </w:tcPr>
          <w:p w14:paraId="50C80CA5" w14:textId="77777777" w:rsidR="008C4256" w:rsidRPr="00B66F1D" w:rsidRDefault="008C4256" w:rsidP="002B3212">
            <w:pPr>
              <w:pStyle w:val="TableNormal1"/>
              <w:jc w:val="center"/>
              <w:rPr>
                <w:rFonts w:ascii="Arial" w:hAnsi="Arial" w:cs="Arial"/>
                <w:color w:val="000000" w:themeColor="text1"/>
                <w:sz w:val="24"/>
                <w:szCs w:val="24"/>
              </w:rPr>
            </w:pPr>
          </w:p>
        </w:tc>
      </w:tr>
    </w:tbl>
    <w:p w14:paraId="1600F713" w14:textId="7EF87F06" w:rsidR="001C3CF1" w:rsidRDefault="001C3CF1" w:rsidP="00BD0D5C">
      <w:pPr>
        <w:suppressAutoHyphens w:val="0"/>
        <w:spacing w:after="0" w:line="240" w:lineRule="auto"/>
        <w:rPr>
          <w:rFonts w:cs="Arial"/>
          <w:b/>
          <w:sz w:val="20"/>
          <w:szCs w:val="20"/>
        </w:rPr>
      </w:pPr>
    </w:p>
    <w:p w14:paraId="1E2E0C88" w14:textId="30F98CEC" w:rsidR="001C3CF1" w:rsidRDefault="001C3CF1">
      <w:pPr>
        <w:suppressAutoHyphens w:val="0"/>
        <w:spacing w:after="0" w:line="240" w:lineRule="auto"/>
        <w:rPr>
          <w:rFonts w:cs="Arial"/>
          <w:b/>
          <w:sz w:val="20"/>
          <w:szCs w:val="20"/>
        </w:rPr>
      </w:pPr>
      <w:r>
        <w:rPr>
          <w:rFonts w:cs="Arial"/>
          <w:b/>
          <w:sz w:val="20"/>
          <w:szCs w:val="20"/>
        </w:rPr>
        <w:br w:type="page"/>
      </w:r>
    </w:p>
    <w:p w14:paraId="1D4020F4" w14:textId="33B85D7C" w:rsidR="00FA1BAB" w:rsidRDefault="00D5419C" w:rsidP="00BD0D5C">
      <w:pPr>
        <w:suppressAutoHyphens w:val="0"/>
        <w:spacing w:after="0" w:line="240" w:lineRule="auto"/>
        <w:rPr>
          <w:rFonts w:cs="Arial"/>
          <w:b/>
          <w:sz w:val="20"/>
          <w:szCs w:val="20"/>
        </w:rPr>
      </w:pPr>
      <w:r w:rsidRPr="005E6EBD">
        <w:rPr>
          <w:rFonts w:cs="Arial"/>
          <w:b/>
          <w:sz w:val="20"/>
          <w:szCs w:val="20"/>
        </w:rPr>
        <w:lastRenderedPageBreak/>
        <w:t xml:space="preserve">Figure 2.1 Map of </w:t>
      </w:r>
      <w:r w:rsidR="009E07BE">
        <w:rPr>
          <w:rFonts w:cs="Arial"/>
          <w:b/>
          <w:sz w:val="20"/>
          <w:szCs w:val="20"/>
        </w:rPr>
        <w:t xml:space="preserve">existing </w:t>
      </w:r>
      <w:r w:rsidR="003513BD" w:rsidRPr="005E6EBD">
        <w:rPr>
          <w:rFonts w:cs="Arial"/>
          <w:b/>
          <w:sz w:val="20"/>
          <w:szCs w:val="20"/>
        </w:rPr>
        <w:t>s</w:t>
      </w:r>
      <w:r w:rsidRPr="005E6EBD">
        <w:rPr>
          <w:rFonts w:cs="Arial"/>
          <w:b/>
          <w:sz w:val="20"/>
          <w:szCs w:val="20"/>
        </w:rPr>
        <w:t xml:space="preserve">ite </w:t>
      </w:r>
      <w:r w:rsidR="003513BD" w:rsidRPr="005E6EBD">
        <w:rPr>
          <w:rFonts w:cs="Arial"/>
          <w:b/>
          <w:sz w:val="20"/>
          <w:szCs w:val="20"/>
        </w:rPr>
        <w:t>l</w:t>
      </w:r>
      <w:r w:rsidRPr="005E6EBD">
        <w:rPr>
          <w:rFonts w:cs="Arial"/>
          <w:b/>
          <w:sz w:val="20"/>
          <w:szCs w:val="20"/>
        </w:rPr>
        <w:t xml:space="preserve">ocation and </w:t>
      </w:r>
      <w:r w:rsidR="003513BD" w:rsidRPr="005E6EBD">
        <w:rPr>
          <w:rFonts w:cs="Arial"/>
          <w:b/>
          <w:sz w:val="20"/>
          <w:szCs w:val="20"/>
        </w:rPr>
        <w:t>r</w:t>
      </w:r>
      <w:r w:rsidRPr="005E6EBD">
        <w:rPr>
          <w:rFonts w:cs="Arial"/>
          <w:b/>
          <w:sz w:val="20"/>
          <w:szCs w:val="20"/>
        </w:rPr>
        <w:t xml:space="preserve">eceptors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542"/>
      </w:tblGrid>
      <w:tr w:rsidR="00F84377" w14:paraId="0B2F026C" w14:textId="77777777" w:rsidTr="001C3CF1">
        <w:trPr>
          <w:trHeight w:val="67"/>
        </w:trPr>
        <w:tc>
          <w:tcPr>
            <w:tcW w:w="14542" w:type="dxa"/>
          </w:tcPr>
          <w:p w14:paraId="35835A61" w14:textId="2E671947" w:rsidR="00BD6848" w:rsidRDefault="009E07BE" w:rsidP="009E07BE">
            <w:pPr>
              <w:tabs>
                <w:tab w:val="left" w:pos="1240"/>
              </w:tabs>
              <w:jc w:val="center"/>
            </w:pPr>
            <w:r>
              <w:rPr>
                <w:noProof/>
                <w:lang w:val="en-US"/>
              </w:rPr>
              <mc:AlternateContent>
                <mc:Choice Requires="wps">
                  <w:drawing>
                    <wp:anchor distT="0" distB="0" distL="114300" distR="114300" simplePos="0" relativeHeight="251664384" behindDoc="0" locked="0" layoutInCell="1" allowOverlap="1" wp14:anchorId="25220E08" wp14:editId="4EAD5275">
                      <wp:simplePos x="0" y="0"/>
                      <wp:positionH relativeFrom="column">
                        <wp:posOffset>2809728</wp:posOffset>
                      </wp:positionH>
                      <wp:positionV relativeFrom="paragraph">
                        <wp:posOffset>3623721</wp:posOffset>
                      </wp:positionV>
                      <wp:extent cx="914400" cy="233680"/>
                      <wp:effectExtent l="114300" t="400050" r="19050" b="13970"/>
                      <wp:wrapNone/>
                      <wp:docPr id="9" name="Callout: Line 9"/>
                      <wp:cNvGraphicFramePr/>
                      <a:graphic xmlns:a="http://schemas.openxmlformats.org/drawingml/2006/main">
                        <a:graphicData uri="http://schemas.microsoft.com/office/word/2010/wordprocessingShape">
                          <wps:wsp>
                            <wps:cNvSpPr/>
                            <wps:spPr>
                              <a:xfrm>
                                <a:off x="0" y="0"/>
                                <a:ext cx="914400" cy="233680"/>
                              </a:xfrm>
                              <a:prstGeom prst="borderCallout1">
                                <a:avLst>
                                  <a:gd name="adj1" fmla="val -9826"/>
                                  <a:gd name="adj2" fmla="val 28249"/>
                                  <a:gd name="adj3" fmla="val -159747"/>
                                  <a:gd name="adj4" fmla="val -9235"/>
                                </a:avLst>
                              </a:prstGeom>
                              <a:solidFill>
                                <a:schemeClr val="bg1"/>
                              </a:solidFill>
                              <a:ln>
                                <a:solidFill>
                                  <a:srgbClr val="92D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745C36C" w14:textId="63124956" w:rsidR="0060146B" w:rsidRPr="001C3CF1" w:rsidRDefault="0060146B" w:rsidP="009E07BE">
                                  <w:pPr>
                                    <w:jc w:val="center"/>
                                    <w:rPr>
                                      <w:color w:val="000000" w:themeColor="text1"/>
                                      <w:sz w:val="20"/>
                                    </w:rPr>
                                  </w:pPr>
                                  <w:r>
                                    <w:rPr>
                                      <w:color w:val="000000" w:themeColor="text1"/>
                                      <w:sz w:val="20"/>
                                    </w:rPr>
                                    <w:t>Receiver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220E0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9" o:spid="_x0000_s1026" type="#_x0000_t47" style="position:absolute;left:0;text-align:left;margin-left:221.25pt;margin-top:285.35pt;width:1in;height:18.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duDAMAALgGAAAOAAAAZHJzL2Uyb0RvYy54bWysVUtPGzEQvlfqf7B8h91sEkgiNigKpaqE&#10;ABUqzo7Xzrry2q7tvPrrO/Z6N6HQHqpyMOOdb8Yz3zxydb1vJNoy64RWJR6c5xgxRXUl1LrE355v&#10;zyYYOU9URaRWrMQH5vD1/OOHq52ZsULXWlbMInCi3GxnSlx7b2ZZ5mjNGuLOtWEKlFzbhni42nVW&#10;WbID743Mijy/yHbaVsZqypyDrzetEs+jf84Z9Q+cO+aRLDHE5uNp47kKZza/IrO1JaYWNIVB/iGK&#10;hggFj/aubognaGPFG1eNoFY7zf051U2mOReUxRwgm0H+WzZPNTEs5gLkONPT5P6fW3q/fbRIVCWe&#10;YqRIAyVaEin1xs/QnVAMTQNFO+NmgHwyjzbdHIgh3z23TfgPmaB9pPXQ08r2HlH4OB2MRjmQT0FV&#10;DIcXk0h7djQ21vnPTDcoCCVeQUmZTWEMIq1ke+d85LdKUZLq+wAj3kgo15ZIdDadFBepnCeY4hRT&#10;TIpRzAfqdIIZnmLOBuPp5ejyrafRK9S0GI4DBrJIsYHU5RECdVqK6lZIGS+hndlSWgShQoLrQbJ9&#10;hZLqraFdr3qzaXGTjzvuXlnWjFSfVIX8wUABFUwaRrsSN6zCSDIYzCDFVvdEyCPSW0HUWv4BDRmF&#10;kLJQ/bbeUfIHyUKgUn1lHFoHKlzEIsWhPWZJKGXKt/VzNalYm/w4h78u/Y6XSGR0GDxzoK33nRx0&#10;yNZJ57utQMIHUxZnvjfO/xZYa9xbxJe18r1xI5S27zmQkFV6ucV3JLXUBJb8frUHSBBXujrAjFnd&#10;Lh9n6K2APr8jzj8SC+0LowEb1D/AwaWGuukkYVRr+/O97wEPSwC0UGjYXiV2PzbEQiHlFwXrIY4c&#10;rLt4GY0vC3jDnmpWpxq1aZYa+hIGCqKLYsB72Ync6uYFpnIRXgUVURTeLjH1trssfbtVYVVTtlhE&#10;GKw4Q/ydejI0OA8EhxF53r8Qa9Kwe9gS97rbdGmaWnKP2GCp9GLjNRc+KI+8pgusx9hDaZWH/Xt6&#10;j6jjD878FwAAAP//AwBQSwMEFAAGAAgAAAAhANKtKdXgAAAACwEAAA8AAABkcnMvZG93bnJldi54&#10;bWxMj8FOwzAMhu9IvENkJG4sZVrbUZpOUyduIMSAA7esMU1F45Qm3QpPjznB0fan399fbmbXiyOO&#10;ofOk4HqRgEBqvOmoVfDyfHe1BhGiJqN7T6jgCwNsqvOzUhfGn+gJj/vYCg6hUGgFNsahkDI0Fp0O&#10;Cz8g8e3dj05HHsdWmlGfONz1cpkkmXS6I/5g9YC1xeZjPzkFob43r28W6+xBbmk3PX5/3tQ7pS4v&#10;5u0tiIhz/IPhV5/VoWKng5/IBNErWK2WKaMK0jzJQTCRrjPeHBRkSZ6CrEr5v0P1AwAA//8DAFBL&#10;AQItABQABgAIAAAAIQC2gziS/gAAAOEBAAATAAAAAAAAAAAAAAAAAAAAAABbQ29udGVudF9UeXBl&#10;c10ueG1sUEsBAi0AFAAGAAgAAAAhADj9If/WAAAAlAEAAAsAAAAAAAAAAAAAAAAALwEAAF9yZWxz&#10;Ly5yZWxzUEsBAi0AFAAGAAgAAAAhAJllV24MAwAAuAYAAA4AAAAAAAAAAAAAAAAALgIAAGRycy9l&#10;Mm9Eb2MueG1sUEsBAi0AFAAGAAgAAAAhANKtKdXgAAAACwEAAA8AAAAAAAAAAAAAAAAAZgUAAGRy&#10;cy9kb3ducmV2LnhtbFBLBQYAAAAABAAEAPMAAABzBgAAAAA=&#10;" adj="-1995,-34505,6102,-2122" fillcolor="white [3212]" strokecolor="#92d050" strokeweight="1pt">
                      <v:stroke startarrow="block"/>
                      <v:textbox>
                        <w:txbxContent>
                          <w:p w14:paraId="2745C36C" w14:textId="63124956" w:rsidR="0060146B" w:rsidRPr="001C3CF1" w:rsidRDefault="0060146B" w:rsidP="009E07BE">
                            <w:pPr>
                              <w:jc w:val="center"/>
                              <w:rPr>
                                <w:color w:val="000000" w:themeColor="text1"/>
                                <w:sz w:val="20"/>
                              </w:rPr>
                            </w:pPr>
                            <w:r>
                              <w:rPr>
                                <w:color w:val="000000" w:themeColor="text1"/>
                                <w:sz w:val="20"/>
                              </w:rPr>
                              <w:t>Receiver 4</w:t>
                            </w: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4E8557E1" wp14:editId="63E6B701">
                      <wp:simplePos x="0" y="0"/>
                      <wp:positionH relativeFrom="column">
                        <wp:posOffset>5772171</wp:posOffset>
                      </wp:positionH>
                      <wp:positionV relativeFrom="paragraph">
                        <wp:posOffset>1188734</wp:posOffset>
                      </wp:positionV>
                      <wp:extent cx="914400" cy="233680"/>
                      <wp:effectExtent l="114300" t="400050" r="19050" b="13970"/>
                      <wp:wrapNone/>
                      <wp:docPr id="8" name="Callout: Line 8"/>
                      <wp:cNvGraphicFramePr/>
                      <a:graphic xmlns:a="http://schemas.openxmlformats.org/drawingml/2006/main">
                        <a:graphicData uri="http://schemas.microsoft.com/office/word/2010/wordprocessingShape">
                          <wps:wsp>
                            <wps:cNvSpPr/>
                            <wps:spPr>
                              <a:xfrm>
                                <a:off x="0" y="0"/>
                                <a:ext cx="914400" cy="233680"/>
                              </a:xfrm>
                              <a:prstGeom prst="borderCallout1">
                                <a:avLst>
                                  <a:gd name="adj1" fmla="val -9826"/>
                                  <a:gd name="adj2" fmla="val 28249"/>
                                  <a:gd name="adj3" fmla="val -159747"/>
                                  <a:gd name="adj4" fmla="val -9235"/>
                                </a:avLst>
                              </a:prstGeom>
                              <a:solidFill>
                                <a:schemeClr val="bg1"/>
                              </a:solidFill>
                              <a:ln>
                                <a:solidFill>
                                  <a:srgbClr val="92D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8392B7A" w14:textId="3781ABDC" w:rsidR="0060146B" w:rsidRPr="001C3CF1" w:rsidRDefault="0060146B" w:rsidP="009E07BE">
                                  <w:pPr>
                                    <w:jc w:val="center"/>
                                    <w:rPr>
                                      <w:color w:val="000000" w:themeColor="text1"/>
                                      <w:sz w:val="20"/>
                                    </w:rPr>
                                  </w:pPr>
                                  <w:r>
                                    <w:rPr>
                                      <w:color w:val="000000" w:themeColor="text1"/>
                                      <w:sz w:val="20"/>
                                    </w:rPr>
                                    <w:t>Receiver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557E1" id="Callout: Line 8" o:spid="_x0000_s1027" type="#_x0000_t47" style="position:absolute;left:0;text-align:left;margin-left:454.5pt;margin-top:93.6pt;width:1in;height:18.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XtCgMAAL8GAAAOAAAAZHJzL2Uyb0RvYy54bWysVUtvGyEQvlfqf0Dck33YTmwr68hymqqS&#10;lURNqpwxC14qFijgV399B/Zhp057qOoDHphvhplvmNmb230t0ZZZJ7QqcHaZYsQU1aVQ6wJ/e7m/&#10;GGPkPFElkVqxAh+Yw7ezjx9udmbKcl1pWTKLwIly050pcOW9mSaJoxWribvUhilQcm1r4mFr10lp&#10;yQ681zLJ0/Qq2WlbGqspcw5O7xolnkX/nDPqHzl3zCNZYIjNx9XGdRXWZHZDpmtLTCVoGwb5hyhq&#10;IhRc2ru6I56gjRVnrmpBrXaa+0uq60RzLiiLOUA2WfpbNs8VMSzmAuQ409Pk/p9b+rB9skiUBYZC&#10;KVJDiRZESr3xU7QUiqFxoGhn3BSQz+bJtjsHYsh3z20d/iETtI+0Hnpa2d4jCoeTbDhMgXwKqnww&#10;uBpH2pOjsbHOf2a6RkEo8ApKymwbRhZpJdul85Hfso2SlN8zjHgtoVxbItHFZJxfteU8weSnmHyc&#10;DyfnmMEp5iIbTa6H1+eo4RvUJB+MAgayaGMDqcsjBOq0FOW9kDJuwnNmC2kRhAoJrrPW9g1KqnND&#10;u171ZpP8Lh113L2xrBgpP6kS+YOBAiroNIx2Ba5ZiZFk0JhBik/dEyGPSG8FUWv5BzRkFEJKQvWb&#10;ekfJHyQLgUr1lXF4OlDhPBYpNu0xS0IpU76pn6tIyZrkRyn8uvQ7XiKR0WHwzIG23nfroEM2Tjrf&#10;TQVafDBlsed74/RvgTXGvUW8WSvfG9dCafueAwlZtTc3+I6khprAkt+v9rGtIjKcrHR5gFazuplB&#10;ztB7Ac99SZx/IhZeMXQIDFL/CAuXGsqnWwmjStuf750HPMwC0EK9YYgV2P3YEAv1lF8UTInYeTD1&#10;4mY4us7hDnuqWZ1q1KZeaHie0FcQXRQD3stO5FbXr9Cc83ArqIiicHeBqbfdZuGb4QoTm7L5PMJg&#10;0hnil+rZ0OA88Bw65WX/Sqxpe97DsHjQ3cBrm6rh+IgNlkrPN15z4YPyyGu7gSkZn1I70cMYPt1H&#10;1PG7M/sFAAD//wMAUEsDBBQABgAIAAAAIQCLYESr4AAAAAwBAAAPAAAAZHJzL2Rvd25yZXYueG1s&#10;TI/BTsMwEETvSPyDtUjcqE2A0oQ4VZWKGwhR2gM3N16SiHgdYqcNfD3bExx3ZjT7Jl9OrhMHHELr&#10;ScP1TIFAqrxtqdawfXu8WoAI0ZA1nSfU8I0BlsX5WW4y64/0iodNrAWXUMiMhibGPpMyVA06E2a+&#10;R2Lvww/ORD6HWtrBHLncdTJRai6daYk/NKbHssHqczM6DaF8srv3Bsv5s1zRenz5+UrLtdaXF9Pq&#10;AUTEKf6F4YTP6FAw096PZIPoNKQq5S2RjcV9AuKUUHc3LO01JMmtAlnk8v+I4hcAAP//AwBQSwEC&#10;LQAUAAYACAAAACEAtoM4kv4AAADhAQAAEwAAAAAAAAAAAAAAAAAAAAAAW0NvbnRlbnRfVHlwZXNd&#10;LnhtbFBLAQItABQABgAIAAAAIQA4/SH/1gAAAJQBAAALAAAAAAAAAAAAAAAAAC8BAABfcmVscy8u&#10;cmVsc1BLAQItABQABgAIAAAAIQCE6nXtCgMAAL8GAAAOAAAAAAAAAAAAAAAAAC4CAABkcnMvZTJv&#10;RG9jLnhtbFBLAQItABQABgAIAAAAIQCLYESr4AAAAAwBAAAPAAAAAAAAAAAAAAAAAGQFAABkcnMv&#10;ZG93bnJldi54bWxQSwUGAAAAAAQABADzAAAAcQYAAAAA&#10;" adj="-1995,-34505,6102,-2122" fillcolor="white [3212]" strokecolor="#92d050" strokeweight="1pt">
                      <v:stroke startarrow="block"/>
                      <v:textbox>
                        <w:txbxContent>
                          <w:p w14:paraId="08392B7A" w14:textId="3781ABDC" w:rsidR="0060146B" w:rsidRPr="001C3CF1" w:rsidRDefault="0060146B" w:rsidP="009E07BE">
                            <w:pPr>
                              <w:jc w:val="center"/>
                              <w:rPr>
                                <w:color w:val="000000" w:themeColor="text1"/>
                                <w:sz w:val="20"/>
                              </w:rPr>
                            </w:pPr>
                            <w:r>
                              <w:rPr>
                                <w:color w:val="000000" w:themeColor="text1"/>
                                <w:sz w:val="20"/>
                              </w:rPr>
                              <w:t>Receiver 3</w:t>
                            </w:r>
                          </w:p>
                        </w:txbxContent>
                      </v:textbox>
                    </v:shape>
                  </w:pict>
                </mc:Fallback>
              </mc:AlternateContent>
            </w:r>
            <w:r>
              <w:rPr>
                <w:noProof/>
                <w:lang w:val="en-US"/>
              </w:rPr>
              <mc:AlternateContent>
                <mc:Choice Requires="wps">
                  <w:drawing>
                    <wp:anchor distT="0" distB="0" distL="114300" distR="114300" simplePos="0" relativeHeight="251658240" behindDoc="0" locked="0" layoutInCell="1" allowOverlap="1" wp14:anchorId="3705F5DA" wp14:editId="6E3F4928">
                      <wp:simplePos x="0" y="0"/>
                      <wp:positionH relativeFrom="column">
                        <wp:posOffset>3396615</wp:posOffset>
                      </wp:positionH>
                      <wp:positionV relativeFrom="paragraph">
                        <wp:posOffset>537845</wp:posOffset>
                      </wp:positionV>
                      <wp:extent cx="914400" cy="233680"/>
                      <wp:effectExtent l="0" t="190500" r="190500" b="13970"/>
                      <wp:wrapNone/>
                      <wp:docPr id="2" name="Callout: Line 2"/>
                      <wp:cNvGraphicFramePr/>
                      <a:graphic xmlns:a="http://schemas.openxmlformats.org/drawingml/2006/main">
                        <a:graphicData uri="http://schemas.microsoft.com/office/word/2010/wordprocessingShape">
                          <wps:wsp>
                            <wps:cNvSpPr/>
                            <wps:spPr>
                              <a:xfrm>
                                <a:off x="0" y="0"/>
                                <a:ext cx="914400" cy="233680"/>
                              </a:xfrm>
                              <a:prstGeom prst="borderCallout1">
                                <a:avLst>
                                  <a:gd name="adj1" fmla="val -11976"/>
                                  <a:gd name="adj2" fmla="val 81546"/>
                                  <a:gd name="adj3" fmla="val -58696"/>
                                  <a:gd name="adj4" fmla="val 122084"/>
                                </a:avLst>
                              </a:prstGeom>
                              <a:solidFill>
                                <a:schemeClr val="bg1"/>
                              </a:solidFill>
                              <a:ln>
                                <a:solidFill>
                                  <a:srgbClr val="92D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03D2719" w14:textId="77777777" w:rsidR="0060146B" w:rsidRPr="001C3CF1" w:rsidRDefault="0060146B" w:rsidP="009E07BE">
                                  <w:pPr>
                                    <w:jc w:val="center"/>
                                    <w:rPr>
                                      <w:color w:val="000000" w:themeColor="text1"/>
                                      <w:sz w:val="20"/>
                                    </w:rPr>
                                  </w:pPr>
                                  <w:r>
                                    <w:rPr>
                                      <w:color w:val="000000" w:themeColor="text1"/>
                                      <w:sz w:val="20"/>
                                    </w:rPr>
                                    <w:t>Receiver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05F5DA" id="Callout: Line 2" o:spid="_x0000_s1028" type="#_x0000_t47" style="position:absolute;left:0;text-align:left;margin-left:267.45pt;margin-top:42.35pt;width:1in;height:18.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3RDAMAAMAGAAAOAAAAZHJzL2Uyb0RvYy54bWysVUtvGyEQvlfqf0Dck33Edmwr68hymqqS&#10;lURNqpwxy3qpWKCAX/31HVh27TRuD1V9wAPzzTDzDTN7c7tvBNoyY7mSBc4uU4yYpKrkcl3gby/3&#10;F2OMrCOyJEJJVuADs/h29vHDzU5PWa5qJUpmEDiRdrrTBa6d09MksbRmDbGXSjMJykqZhjjYmnVS&#10;GrID741I8jQdJTtlSm0UZdbC6V2rxLPgv6oYdY9VZZlDosAQmwurCevKr8nshkzXhuia0xgG+Yco&#10;GsIlXNq7uiOOoI3h71w1nBplVeUuqWoSVVWcspADZJOlv2XzXBPNQi5AjtU9Tfb/uaUP2yeDeFng&#10;HCNJGijRggihNm6KllwylHuKdtpOAfmsn0zcWRB9vvvKNP4fMkH7QOuhp5XtHaJwOMkGgxTIp6DK&#10;r65G40B7cjTWxrrPTDXICwVeQUmZiWFkgVayXVoX+C1jlKT8nmFUNQLKtSUCXWTZ5HoU63kCgrSO&#10;oHE2HJzBXJ1iLobj0eQMaHAKyvI8HQ/8bZBGDA6kLhEfqVWCl/dciLDx75kthEEQK2S4zqLtG5SQ&#10;7w3NetWbTfK7dNiR98ayZqT8JEvkDhoqKKHVMNoVuGElRoJBZ3opvHVHuDgineFErsUf0JCRDynx&#10;5W8LHiR3EMwHKuRXVsHbgRLnoUqha49ZEkqZdG0BbU1K1iY/TOHXpd/xEogMDr3nCmjrfUcHHbJ1&#10;0vluKxDx3pSFpu+N078F1hr3FuFmJV1v3HCpzDkHArKKN7f4jqSWGs+S26/2sa8A6U9WqjxArxnV&#10;DiGr6T2H974k1j0RA88YWgQmqXuEpRIKyqeihFGtzM9z5x4PwwC0UG+YYgW2PzbEQD3FFwljIrQe&#10;jL2wGQyvc7jDnGpWpxq5aRYKnic0FkQXRI93ohMro5pX6M65vxVURFK4u8DUmW6zcO10hZFN2Xwe&#10;YDDqNHFL+aypd+559p3ysn8lRsemdzAtHlQ38WJTtRwfsd5SqvnGqYo7rzzyGjcwJsNTiiPdz+HT&#10;fUAdPzyzXwAAAP//AwBQSwMEFAAGAAgAAAAhAFUz3v7hAAAACgEAAA8AAABkcnMvZG93bnJldi54&#10;bWxMj8FOwzAMhu9IvENkJC6IpS3rVkrTCSG4oAm0DjhnjddWNE7VZFvh6TEnONr+9Pv7i9Vke3HE&#10;0XeOFMSzCARS7UxHjYK37dN1BsIHTUb3jlDBF3pYlednhc6NO9EGj1VoBIeQz7WCNoQhl9LXLVrt&#10;Z25A4tvejVYHHsdGmlGfONz2MomihbS6I/7Q6gEfWqw/q4NV0MVX9JpU661L1y/vbv+tHz82z0pd&#10;Xkz3dyACTuEPhl99VoeSnXbuQMaLXkF6M79lVEE2X4JgYLHMeLFjMolTkGUh/1cofwAAAP//AwBQ&#10;SwECLQAUAAYACAAAACEAtoM4kv4AAADhAQAAEwAAAAAAAAAAAAAAAAAAAAAAW0NvbnRlbnRfVHlw&#10;ZXNdLnhtbFBLAQItABQABgAIAAAAIQA4/SH/1gAAAJQBAAALAAAAAAAAAAAAAAAAAC8BAABfcmVs&#10;cy8ucmVsc1BLAQItABQABgAIAAAAIQByg53RDAMAAMAGAAAOAAAAAAAAAAAAAAAAAC4CAABkcnMv&#10;ZTJvRG9jLnhtbFBLAQItABQABgAIAAAAIQBVM97+4QAAAAoBAAAPAAAAAAAAAAAAAAAAAGYFAABk&#10;cnMvZG93bnJldi54bWxQSwUGAAAAAAQABADzAAAAdAYAAAAA&#10;" adj="26370,-12678,17614,-2587" fillcolor="white [3212]" strokecolor="#92d050" strokeweight="1pt">
                      <v:stroke startarrow="block"/>
                      <v:textbox>
                        <w:txbxContent>
                          <w:p w14:paraId="603D2719" w14:textId="77777777" w:rsidR="0060146B" w:rsidRPr="001C3CF1" w:rsidRDefault="0060146B" w:rsidP="009E07BE">
                            <w:pPr>
                              <w:jc w:val="center"/>
                              <w:rPr>
                                <w:color w:val="000000" w:themeColor="text1"/>
                                <w:sz w:val="20"/>
                              </w:rPr>
                            </w:pPr>
                            <w:r>
                              <w:rPr>
                                <w:color w:val="000000" w:themeColor="text1"/>
                                <w:sz w:val="20"/>
                              </w:rPr>
                              <w:t>Receiver 1</w:t>
                            </w:r>
                          </w:p>
                        </w:txbxContent>
                      </v:textbox>
                      <o:callout v:ext="edit" minusx="t"/>
                    </v:shape>
                  </w:pict>
                </mc:Fallback>
              </mc:AlternateContent>
            </w:r>
            <w:r>
              <w:rPr>
                <w:noProof/>
                <w:lang w:val="en-US"/>
              </w:rPr>
              <mc:AlternateContent>
                <mc:Choice Requires="wps">
                  <w:drawing>
                    <wp:anchor distT="0" distB="0" distL="114300" distR="114300" simplePos="0" relativeHeight="251660288" behindDoc="0" locked="0" layoutInCell="1" allowOverlap="1" wp14:anchorId="6429425C" wp14:editId="66D987D0">
                      <wp:simplePos x="0" y="0"/>
                      <wp:positionH relativeFrom="column">
                        <wp:posOffset>4311523</wp:posOffset>
                      </wp:positionH>
                      <wp:positionV relativeFrom="paragraph">
                        <wp:posOffset>840587</wp:posOffset>
                      </wp:positionV>
                      <wp:extent cx="914400" cy="233680"/>
                      <wp:effectExtent l="0" t="190500" r="190500" b="13970"/>
                      <wp:wrapNone/>
                      <wp:docPr id="6" name="Callout: Line 6"/>
                      <wp:cNvGraphicFramePr/>
                      <a:graphic xmlns:a="http://schemas.openxmlformats.org/drawingml/2006/main">
                        <a:graphicData uri="http://schemas.microsoft.com/office/word/2010/wordprocessingShape">
                          <wps:wsp>
                            <wps:cNvSpPr/>
                            <wps:spPr>
                              <a:xfrm>
                                <a:off x="0" y="0"/>
                                <a:ext cx="914400" cy="233680"/>
                              </a:xfrm>
                              <a:prstGeom prst="borderCallout1">
                                <a:avLst>
                                  <a:gd name="adj1" fmla="val -11976"/>
                                  <a:gd name="adj2" fmla="val 81546"/>
                                  <a:gd name="adj3" fmla="val -58696"/>
                                  <a:gd name="adj4" fmla="val 122084"/>
                                </a:avLst>
                              </a:prstGeom>
                              <a:solidFill>
                                <a:schemeClr val="bg1"/>
                              </a:solidFill>
                              <a:ln>
                                <a:solidFill>
                                  <a:srgbClr val="92D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8EF4A4F" w14:textId="063E17F6" w:rsidR="0060146B" w:rsidRPr="001C3CF1" w:rsidRDefault="0060146B" w:rsidP="009E07BE">
                                  <w:pPr>
                                    <w:jc w:val="center"/>
                                    <w:rPr>
                                      <w:color w:val="000000" w:themeColor="text1"/>
                                      <w:sz w:val="20"/>
                                    </w:rPr>
                                  </w:pPr>
                                  <w:r>
                                    <w:rPr>
                                      <w:color w:val="000000" w:themeColor="text1"/>
                                      <w:sz w:val="20"/>
                                    </w:rPr>
                                    <w:t>Receiver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29425C" id="Callout: Line 6" o:spid="_x0000_s1029" type="#_x0000_t47" style="position:absolute;left:0;text-align:left;margin-left:339.5pt;margin-top:66.2pt;width:1in;height:18.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WNDAMAAMAGAAAOAAAAZHJzL2Uyb0RvYy54bWysVUtvGyEQvlfqf0Dck334EdvKOrKcpqoU&#10;JVGTKmfMgpeKBQr41V/fgX3YadweqvqAB+abYeYbZvb6Zl9LtGXWCa0KnF2mGDFFdSnUusDfXu4u&#10;Jhg5T1RJpFaswAfm8M3844frnZmxXFdalswicKLcbGcKXHlvZkniaMVq4i61YQqUXNuaeNjadVJa&#10;sgPvtUzyNB0nO21LYzVlzsHpbaPE8+ifc0b9I+eOeSQLDLH5uNq4rsKazK/JbG2JqQRtwyD/EEVN&#10;hIJLe1e3xBO0seKdq1pQq53m/pLqOtGcC8piDpBNlv6WzXNFDIu5ADnO9DS5/+eWPmyfLBJlgccY&#10;KVJDiZZESr3xM3QvFEPjQNHOuBkgn82TbXcOxJDvnts6/EMmaB9pPfS0sr1HFA6n2XCYAvkUVPlg&#10;MJ5E2pOjsbHOf2a6RkEo8ApKymwbRhZpJdt75yO/ZRslKb9nGPFaQrm2RKKLLJtexWChCCeg/BQ0&#10;yUbDM5jBKeZiNBlPz4CGp6Asz9PJMFADabTBgdQlEiJ1WoryTkgZN+E9s6W0CGKFDNdZa/sGJdV7&#10;Q7te9WbT/DYddeS9sawYKT+pEvmDgQoqaDWMdgWuWYmRZNCZQYpv3RMhj0hvBVFr+Qc0ZBRCSkL5&#10;m4JHyR8kC4FK9ZVxeDtQ4jxWKXbtMUtCKVO+KaCrSMma5Ecp/Lr0O14ikdFh8MyBtt5366BDNk46&#10;300FWnwwZbHpe+P0b4E1xr1FvFkr3xvXQml7zoGErNqbG3xHUkNNYMnvV/vYV4OADCcrXR6g16xu&#10;hpAz9E7Ae78nzj8RC88YWgQmqX+EhUsN5dOthFGl7c9z5wEPwwC0UG+YYgV2PzbEQj3lFwVjIrYe&#10;jL24GY6ucrjDnmpWpxq1qZcanic0FkQXxYD3shO51fUrdOci3AoqoijcXWDqbbdZ+ma6wsimbLGI&#10;MBh1hvh79WxocB54Dp3ysn8l1rRN72FaPOhu4rVN1XB8xAZLpRcbr7nwQXnktd3AmIxPqR3pYQ6f&#10;7iPq+OGZ/wIAAP//AwBQSwMEFAAGAAgAAAAhAFKxDirhAAAACwEAAA8AAABkcnMvZG93bnJldi54&#10;bWxMj8FOwzAQRO9I/IO1SFwQdepCaEOcCiG4oArUFDi78TaJiNdR7LaBr+9yguPOjGbf5MvRdeKA&#10;Q2g9aZhOEhBIlbct1RreN8/XcxAhGrKm84QavjHAsjg/y01m/ZHWeChjLbiEQmY0NDH2mZShatCZ&#10;MPE9Ens7PzgT+RxqaQdz5HLXSZUkqXSmJf7QmB4fG6y+yr3T0E6v6E2Vq42/Xb1++N2Pefpcv2h9&#10;eTE+3IOIOMa/MPziMzoUzLT1e7JBdBrSuwVviWzM1A0ITszVjJUtK+lCgSxy+X9DcQIAAP//AwBQ&#10;SwECLQAUAAYACAAAACEAtoM4kv4AAADhAQAAEwAAAAAAAAAAAAAAAAAAAAAAW0NvbnRlbnRfVHlw&#10;ZXNdLnhtbFBLAQItABQABgAIAAAAIQA4/SH/1gAAAJQBAAALAAAAAAAAAAAAAAAAAC8BAABfcmVs&#10;cy8ucmVsc1BLAQItABQABgAIAAAAIQDN2LWNDAMAAMAGAAAOAAAAAAAAAAAAAAAAAC4CAABkcnMv&#10;ZTJvRG9jLnhtbFBLAQItABQABgAIAAAAIQBSsQ4q4QAAAAsBAAAPAAAAAAAAAAAAAAAAAGYFAABk&#10;cnMvZG93bnJldi54bWxQSwUGAAAAAAQABADzAAAAdAYAAAAA&#10;" adj="26370,-12678,17614,-2587" fillcolor="white [3212]" strokecolor="#92d050" strokeweight="1pt">
                      <v:stroke startarrow="block"/>
                      <v:textbox>
                        <w:txbxContent>
                          <w:p w14:paraId="68EF4A4F" w14:textId="063E17F6" w:rsidR="0060146B" w:rsidRPr="001C3CF1" w:rsidRDefault="0060146B" w:rsidP="009E07BE">
                            <w:pPr>
                              <w:jc w:val="center"/>
                              <w:rPr>
                                <w:color w:val="000000" w:themeColor="text1"/>
                                <w:sz w:val="20"/>
                              </w:rPr>
                            </w:pPr>
                            <w:r>
                              <w:rPr>
                                <w:color w:val="000000" w:themeColor="text1"/>
                                <w:sz w:val="20"/>
                              </w:rPr>
                              <w:t>Receiver 2</w:t>
                            </w:r>
                          </w:p>
                        </w:txbxContent>
                      </v:textbox>
                      <o:callout v:ext="edit" minusx="t"/>
                    </v:shape>
                  </w:pict>
                </mc:Fallback>
              </mc:AlternateContent>
            </w:r>
            <w:r w:rsidR="001C3CF1">
              <w:rPr>
                <w:noProof/>
                <w:lang w:val="en-US"/>
              </w:rPr>
              <w:drawing>
                <wp:inline distT="0" distB="0" distL="0" distR="0" wp14:anchorId="3BE0597A" wp14:editId="28378848">
                  <wp:extent cx="5104458" cy="57150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4154" cy="5793033"/>
                          </a:xfrm>
                          <a:prstGeom prst="rect">
                            <a:avLst/>
                          </a:prstGeom>
                        </pic:spPr>
                      </pic:pic>
                    </a:graphicData>
                  </a:graphic>
                </wp:inline>
              </w:drawing>
            </w:r>
          </w:p>
        </w:tc>
      </w:tr>
    </w:tbl>
    <w:p w14:paraId="30C7307B" w14:textId="77777777" w:rsidR="00767F33" w:rsidRPr="00400712" w:rsidRDefault="00BD2646" w:rsidP="00817E6E">
      <w:pPr>
        <w:pStyle w:val="Heading2"/>
        <w:numPr>
          <w:ilvl w:val="0"/>
          <w:numId w:val="4"/>
        </w:numPr>
        <w:rPr>
          <w:i/>
          <w:iCs/>
        </w:rPr>
      </w:pPr>
      <w:bookmarkStart w:id="16" w:name="_Toc95297678"/>
      <w:bookmarkStart w:id="17" w:name="_Toc51574353"/>
      <w:r w:rsidRPr="00400712">
        <w:rPr>
          <w:i/>
          <w:iCs/>
        </w:rPr>
        <w:lastRenderedPageBreak/>
        <w:t>Noise sources and processes</w:t>
      </w:r>
      <w:bookmarkEnd w:id="16"/>
    </w:p>
    <w:p w14:paraId="449C136B" w14:textId="77777777" w:rsidR="00F464C7" w:rsidRDefault="00F464C7" w:rsidP="008F6F54">
      <w:pPr>
        <w:jc w:val="both"/>
        <w:rPr>
          <w:rFonts w:cs="Tahoma"/>
        </w:rPr>
      </w:pPr>
    </w:p>
    <w:p w14:paraId="7D72F899" w14:textId="0DF76764" w:rsidR="00F464C7" w:rsidRDefault="00F464C7" w:rsidP="008F6F54">
      <w:pPr>
        <w:jc w:val="both"/>
        <w:rPr>
          <w:rFonts w:cs="Tahoma"/>
          <w:iCs/>
        </w:rPr>
      </w:pPr>
      <w:r w:rsidRPr="00B3634B">
        <w:rPr>
          <w:rFonts w:cs="Tahoma"/>
          <w:iCs/>
        </w:rPr>
        <w:t>The proposal is for a “Part single, two-storey facility for the extraction, processing, bottling and distribution of water-based products (combined B2 and B8 use), with associated parking and landscaping”.</w:t>
      </w:r>
      <w:r>
        <w:rPr>
          <w:rFonts w:cs="Tahoma"/>
          <w:iCs/>
        </w:rPr>
        <w:t xml:space="preserve"> The site will therefore include a mixture of indoor and external operations. </w:t>
      </w:r>
    </w:p>
    <w:p w14:paraId="2C8AEF37" w14:textId="5EB40096" w:rsidR="0020751C" w:rsidRDefault="0020751C" w:rsidP="008F6F54">
      <w:pPr>
        <w:jc w:val="both"/>
        <w:rPr>
          <w:rFonts w:cs="Tahoma"/>
          <w:iCs/>
        </w:rPr>
      </w:pPr>
      <w:r>
        <w:rPr>
          <w:rFonts w:cs="Tahoma"/>
          <w:iCs/>
        </w:rPr>
        <w:t>The main indoor noise sources relate to plant used in the processing, bottling and distribution of water-based products.</w:t>
      </w:r>
    </w:p>
    <w:p w14:paraId="3A8754C8" w14:textId="05977B5D" w:rsidR="0020751C" w:rsidRDefault="0020751C" w:rsidP="008F6F54">
      <w:pPr>
        <w:jc w:val="both"/>
        <w:rPr>
          <w:rFonts w:cs="Tahoma"/>
          <w:iCs/>
        </w:rPr>
      </w:pPr>
      <w:r>
        <w:rPr>
          <w:rFonts w:cs="Tahoma"/>
          <w:iCs/>
        </w:rPr>
        <w:t>External noise sources include external plant such as Chillers and Condenser units located on the northern area of the site, and Air Handling Units (AHU’s) and Extraction Fans (EF’s) on the roof.</w:t>
      </w:r>
      <w:r w:rsidR="005F7732">
        <w:rPr>
          <w:rFonts w:cs="Tahoma"/>
          <w:iCs/>
        </w:rPr>
        <w:t xml:space="preserve"> Special care should be given to the operational levels of the AHU’s and EF’s located on the northern side of the roof, despite the fact that noise modelling suggests these are not likely to have a significant impact upon the northern receivers.</w:t>
      </w:r>
      <w:r>
        <w:rPr>
          <w:rFonts w:cs="Tahoma"/>
          <w:iCs/>
        </w:rPr>
        <w:t xml:space="preserve"> There are also other items of plant such as the Sugar Silo on the eastern elevation and smaller condenser units on the western site.</w:t>
      </w:r>
    </w:p>
    <w:p w14:paraId="23E13015" w14:textId="723AA1A4" w:rsidR="0020751C" w:rsidRPr="001038DC" w:rsidRDefault="0020751C" w:rsidP="008F6F54">
      <w:pPr>
        <w:jc w:val="both"/>
        <w:rPr>
          <w:rFonts w:cs="Tahoma"/>
          <w:iCs/>
        </w:rPr>
      </w:pPr>
      <w:r>
        <w:rPr>
          <w:rFonts w:cs="Tahoma"/>
          <w:iCs/>
        </w:rPr>
        <w:t xml:space="preserve">HGV </w:t>
      </w:r>
      <w:r w:rsidR="0043358F">
        <w:rPr>
          <w:rFonts w:cs="Tahoma"/>
          <w:iCs/>
        </w:rPr>
        <w:t xml:space="preserve">delivery </w:t>
      </w:r>
      <w:r>
        <w:rPr>
          <w:rFonts w:cs="Tahoma"/>
          <w:iCs/>
        </w:rPr>
        <w:t xml:space="preserve">vehicles will also load/ unload goods from/ to site using the loading </w:t>
      </w:r>
      <w:r w:rsidR="0043358F">
        <w:rPr>
          <w:rFonts w:cs="Tahoma"/>
          <w:iCs/>
        </w:rPr>
        <w:t>docks located</w:t>
      </w:r>
      <w:r>
        <w:rPr>
          <w:rFonts w:cs="Tahoma"/>
          <w:iCs/>
        </w:rPr>
        <w:t xml:space="preserve"> on the south eastern elevation of the site. Some deliveries might also occur </w:t>
      </w:r>
      <w:r w:rsidR="0043358F">
        <w:rPr>
          <w:rFonts w:cs="Tahoma"/>
          <w:iCs/>
        </w:rPr>
        <w:t>occasionally</w:t>
      </w:r>
      <w:r>
        <w:rPr>
          <w:rFonts w:cs="Tahoma"/>
          <w:iCs/>
        </w:rPr>
        <w:t xml:space="preserve"> on the northern site and relate to </w:t>
      </w:r>
      <w:r w:rsidR="0043358F">
        <w:rPr>
          <w:rFonts w:cs="Tahoma"/>
          <w:iCs/>
        </w:rPr>
        <w:t>recycling and gas delivery/ collections.</w:t>
      </w:r>
      <w:r w:rsidR="00DA4FF7">
        <w:rPr>
          <w:rFonts w:cs="Tahoma"/>
          <w:iCs/>
        </w:rPr>
        <w:t xml:space="preserve"> These were found to have some level of impact upon the receivers to the north, however, </w:t>
      </w:r>
      <w:r w:rsidR="00DF1C4F">
        <w:rPr>
          <w:rFonts w:cs="Tahoma"/>
          <w:iCs/>
        </w:rPr>
        <w:t xml:space="preserve">main vehicle movements on site will occur within the loading dock </w:t>
      </w:r>
      <w:r w:rsidR="00DF1C4F" w:rsidRPr="001038DC">
        <w:rPr>
          <w:rFonts w:cs="Tahoma"/>
          <w:iCs/>
        </w:rPr>
        <w:t>and to the east of the site, and therefore away from the sensitive receivers.</w:t>
      </w:r>
      <w:r w:rsidR="003139A2" w:rsidRPr="001038DC">
        <w:rPr>
          <w:rFonts w:cs="Tahoma"/>
          <w:iCs/>
        </w:rPr>
        <w:t xml:space="preserve"> </w:t>
      </w:r>
      <w:r w:rsidR="005F7732" w:rsidRPr="001038DC">
        <w:rPr>
          <w:rFonts w:cs="Tahoma"/>
          <w:iCs/>
        </w:rPr>
        <w:t>However, the gas deliveries/ recycling collection might need to be monitored to inform on whether they are likely to cause any nuisance upon the sensitive receivers to the north.</w:t>
      </w:r>
    </w:p>
    <w:p w14:paraId="1641C40C" w14:textId="76986BD9" w:rsidR="0020751C" w:rsidRPr="001038DC" w:rsidRDefault="0043358F" w:rsidP="008F6F54">
      <w:pPr>
        <w:jc w:val="both"/>
        <w:rPr>
          <w:rFonts w:cs="Tahoma"/>
          <w:iCs/>
        </w:rPr>
      </w:pPr>
      <w:r w:rsidRPr="001038DC">
        <w:rPr>
          <w:rFonts w:cs="Tahoma"/>
          <w:iCs/>
        </w:rPr>
        <w:t xml:space="preserve">Indoor noise levels are based on </w:t>
      </w:r>
      <w:r w:rsidR="007027D9" w:rsidRPr="001038DC">
        <w:rPr>
          <w:rFonts w:cs="Tahoma"/>
          <w:iCs/>
        </w:rPr>
        <w:t xml:space="preserve">a </w:t>
      </w:r>
      <w:r w:rsidRPr="001038DC">
        <w:rPr>
          <w:rFonts w:cs="Tahoma"/>
          <w:iCs/>
        </w:rPr>
        <w:t xml:space="preserve">similar site in Germany </w:t>
      </w:r>
      <w:r w:rsidR="007027D9" w:rsidRPr="001038DC">
        <w:rPr>
          <w:rFonts w:cs="Tahoma"/>
          <w:iCs/>
        </w:rPr>
        <w:t>which uses similar</w:t>
      </w:r>
      <w:r w:rsidRPr="001038DC">
        <w:rPr>
          <w:rFonts w:cs="Tahoma"/>
          <w:iCs/>
        </w:rPr>
        <w:t xml:space="preserve"> processing, bottling and distribution plant. The designated as AVT areas, where the main processing and bottling occurs is considered to be one the noisiest areas</w:t>
      </w:r>
      <w:r w:rsidR="005F7732" w:rsidRPr="001038DC">
        <w:rPr>
          <w:rFonts w:cs="Tahoma"/>
          <w:iCs/>
        </w:rPr>
        <w:t xml:space="preserve"> and with potential noise impact upon sensitive receivers</w:t>
      </w:r>
      <w:r w:rsidRPr="001038DC">
        <w:rPr>
          <w:rFonts w:cs="Tahoma"/>
          <w:iCs/>
        </w:rPr>
        <w:t xml:space="preserve">. Phase </w:t>
      </w:r>
      <w:bookmarkStart w:id="18" w:name="_GoBack"/>
      <w:bookmarkEnd w:id="18"/>
      <w:r w:rsidRPr="001038DC">
        <w:rPr>
          <w:rFonts w:cs="Tahoma"/>
          <w:iCs/>
        </w:rPr>
        <w:t>1 and Phase 2 are expected to include at least 4No. AVT areas, each w</w:t>
      </w:r>
      <w:r w:rsidR="001038DC" w:rsidRPr="001038DC">
        <w:rPr>
          <w:rFonts w:cs="Tahoma"/>
          <w:iCs/>
        </w:rPr>
        <w:t>ith 2 bottling processing lines, Boiler room and</w:t>
      </w:r>
      <w:r w:rsidR="002A5FAB" w:rsidRPr="001038DC">
        <w:rPr>
          <w:rFonts w:cs="Tahoma"/>
          <w:iCs/>
        </w:rPr>
        <w:t xml:space="preserve"> compressor Air rooms </w:t>
      </w:r>
      <w:r w:rsidR="001038DC" w:rsidRPr="001038DC">
        <w:rPr>
          <w:rFonts w:cs="Tahoma"/>
          <w:iCs/>
        </w:rPr>
        <w:t xml:space="preserve">both </w:t>
      </w:r>
      <w:r w:rsidR="002A5FAB" w:rsidRPr="001038DC">
        <w:rPr>
          <w:rFonts w:cs="Tahoma"/>
          <w:iCs/>
        </w:rPr>
        <w:t>located on the northern elevation are also considered to be key areas where indoor levels are high and with the risk of impacting upon the nearest receivers to the north.</w:t>
      </w:r>
      <w:r w:rsidR="005F7732" w:rsidRPr="001038DC">
        <w:rPr>
          <w:rFonts w:cs="Tahoma"/>
          <w:iCs/>
        </w:rPr>
        <w:t xml:space="preserve">  </w:t>
      </w:r>
    </w:p>
    <w:p w14:paraId="2C26F531" w14:textId="7289F79D" w:rsidR="002A5FAB" w:rsidRPr="001038DC" w:rsidRDefault="002A5FAB" w:rsidP="008F6F54">
      <w:pPr>
        <w:jc w:val="both"/>
        <w:rPr>
          <w:rFonts w:cs="Tahoma"/>
          <w:iCs/>
        </w:rPr>
      </w:pPr>
      <w:r w:rsidRPr="001038DC">
        <w:rPr>
          <w:rFonts w:cs="Tahoma"/>
          <w:iCs/>
        </w:rPr>
        <w:t>Proposed Condenser units and Chillers</w:t>
      </w:r>
      <w:r w:rsidR="00DA4FF7" w:rsidRPr="001038DC">
        <w:rPr>
          <w:rFonts w:cs="Tahoma"/>
          <w:iCs/>
        </w:rPr>
        <w:t xml:space="preserve"> located within the plant area on the north side, can also impact upon the receivers to the north and would need to be constantly monitored. Noise emissions from these units were found to have a key role on the noise levels likely to impact upon the nearest receivers to the north. Ventilation plant located on the roof such as AHU’s and EF’s might also have a key role on the overall level impacting upon the receivers, however, these will be fitted with attenuators and orientated away from this receivers and noise predictions suggest have less impact than when compared to Condenser units and Chillers. Nevertheless, regular inspections/ maintenance/ monitoring should occur to ensure noise emissions meet the noise limits at the nearest receivers. </w:t>
      </w:r>
    </w:p>
    <w:p w14:paraId="299E7309" w14:textId="5E1A93AA" w:rsidR="008F6F54" w:rsidRPr="001038DC" w:rsidRDefault="008F6F54" w:rsidP="008F6F54">
      <w:pPr>
        <w:jc w:val="both"/>
        <w:rPr>
          <w:rFonts w:cs="Tahoma"/>
          <w:iCs/>
        </w:rPr>
      </w:pPr>
      <w:r w:rsidRPr="001038DC">
        <w:rPr>
          <w:rFonts w:cs="Tahoma"/>
          <w:iCs/>
        </w:rPr>
        <w:lastRenderedPageBreak/>
        <w:t>Noise sources currently proposed and used in the noise model predictions are shown in more detail in the ACL’s Noise Impact Assessment Report, 9532 - Dove Valley Park Derby - V1.0 - 1st Issue, dated February 2022.</w:t>
      </w:r>
    </w:p>
    <w:p w14:paraId="6D1743B3" w14:textId="1188F9E0" w:rsidR="008C4256" w:rsidRDefault="00AC39FF" w:rsidP="008F6F54">
      <w:pPr>
        <w:jc w:val="both"/>
      </w:pPr>
      <w:r w:rsidRPr="001038DC">
        <w:t>The key industrial areas</w:t>
      </w:r>
      <w:r w:rsidR="008F6F54" w:rsidRPr="001038DC">
        <w:t xml:space="preserve"> to be consider</w:t>
      </w:r>
      <w:r w:rsidR="0060146B" w:rsidRPr="001038DC">
        <w:t>ed</w:t>
      </w:r>
      <w:r w:rsidR="008F6F54" w:rsidRPr="001038DC">
        <w:t xml:space="preserve"> in this NMP with higher risk of impacting upon the nearest receivers according to the noise models and predictions carried out are </w:t>
      </w:r>
      <w:r w:rsidRPr="001038DC">
        <w:t>shown below in Figure 3.3</w:t>
      </w:r>
      <w:r>
        <w:t>.</w:t>
      </w:r>
    </w:p>
    <w:p w14:paraId="7974EB8F" w14:textId="613643A9" w:rsidR="00E63C12" w:rsidRDefault="00E63C12" w:rsidP="008C4256"/>
    <w:p w14:paraId="79CE837B" w14:textId="0CF1A2AD" w:rsidR="00E63C12" w:rsidRDefault="00E63C12" w:rsidP="008C4256"/>
    <w:p w14:paraId="2CFA7AA0" w14:textId="203F134F" w:rsidR="00F464C7" w:rsidRDefault="00F464C7" w:rsidP="008C4256"/>
    <w:p w14:paraId="2ED4869B" w14:textId="2A3CB809" w:rsidR="00F464C7" w:rsidRDefault="00F464C7" w:rsidP="008C4256"/>
    <w:p w14:paraId="766CEEEF" w14:textId="4C173378" w:rsidR="00F464C7" w:rsidRDefault="00F464C7" w:rsidP="008C4256"/>
    <w:p w14:paraId="311E6B1F" w14:textId="770046A5" w:rsidR="00F464C7" w:rsidRDefault="00F464C7" w:rsidP="008C4256"/>
    <w:p w14:paraId="60A32598" w14:textId="6DE62995" w:rsidR="00F464C7" w:rsidRDefault="00F464C7" w:rsidP="008C4256"/>
    <w:p w14:paraId="31D63284" w14:textId="015CAF53" w:rsidR="00F464C7" w:rsidRDefault="00F464C7" w:rsidP="008C4256"/>
    <w:p w14:paraId="5BBEAD8F" w14:textId="3D153FCF" w:rsidR="00F464C7" w:rsidRDefault="00F464C7" w:rsidP="008C4256"/>
    <w:p w14:paraId="733DCCFA" w14:textId="30B3AB88" w:rsidR="004305DF" w:rsidRDefault="004305DF">
      <w:pPr>
        <w:suppressAutoHyphens w:val="0"/>
        <w:spacing w:after="0" w:line="240" w:lineRule="auto"/>
      </w:pPr>
      <w:r>
        <w:br w:type="page"/>
      </w:r>
    </w:p>
    <w:p w14:paraId="18CEA7F4" w14:textId="75E27D66" w:rsidR="00F464C7" w:rsidRDefault="00F464C7" w:rsidP="00F464C7">
      <w:pPr>
        <w:suppressAutoHyphens w:val="0"/>
        <w:spacing w:after="0" w:line="240" w:lineRule="auto"/>
        <w:rPr>
          <w:rFonts w:cs="Arial"/>
          <w:b/>
          <w:sz w:val="20"/>
          <w:szCs w:val="20"/>
        </w:rPr>
      </w:pPr>
      <w:r w:rsidRPr="005E6EBD">
        <w:rPr>
          <w:rFonts w:cs="Arial"/>
          <w:b/>
          <w:sz w:val="20"/>
          <w:szCs w:val="20"/>
        </w:rPr>
        <w:t xml:space="preserve">Figure </w:t>
      </w:r>
      <w:r>
        <w:rPr>
          <w:rFonts w:cs="Arial"/>
          <w:b/>
          <w:sz w:val="20"/>
          <w:szCs w:val="20"/>
        </w:rPr>
        <w:t>3</w:t>
      </w:r>
      <w:r w:rsidRPr="005E6EBD">
        <w:rPr>
          <w:rFonts w:cs="Arial"/>
          <w:b/>
          <w:sz w:val="20"/>
          <w:szCs w:val="20"/>
        </w:rPr>
        <w:t>.</w:t>
      </w:r>
      <w:r>
        <w:rPr>
          <w:rFonts w:cs="Arial"/>
          <w:b/>
          <w:sz w:val="20"/>
          <w:szCs w:val="20"/>
        </w:rPr>
        <w:t>3</w:t>
      </w:r>
      <w:r w:rsidRPr="005E6EBD">
        <w:rPr>
          <w:rFonts w:cs="Arial"/>
          <w:b/>
          <w:sz w:val="20"/>
          <w:szCs w:val="20"/>
        </w:rPr>
        <w:t xml:space="preserve"> Map of </w:t>
      </w:r>
      <w:r>
        <w:rPr>
          <w:rFonts w:cs="Arial"/>
          <w:b/>
          <w:sz w:val="20"/>
          <w:szCs w:val="20"/>
        </w:rPr>
        <w:t xml:space="preserve">indicative industrial </w:t>
      </w:r>
      <w:r w:rsidRPr="005E6EBD">
        <w:rPr>
          <w:rFonts w:cs="Arial"/>
          <w:b/>
          <w:sz w:val="20"/>
          <w:szCs w:val="20"/>
        </w:rPr>
        <w:t xml:space="preserve">site location and receptors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542"/>
      </w:tblGrid>
      <w:tr w:rsidR="00F464C7" w14:paraId="731666FD" w14:textId="77777777" w:rsidTr="0020751C">
        <w:trPr>
          <w:trHeight w:val="67"/>
        </w:trPr>
        <w:tc>
          <w:tcPr>
            <w:tcW w:w="14542" w:type="dxa"/>
          </w:tcPr>
          <w:p w14:paraId="4B0DFFAD" w14:textId="1F67127E" w:rsidR="00F464C7" w:rsidRDefault="005F7732" w:rsidP="0020751C">
            <w:pPr>
              <w:tabs>
                <w:tab w:val="left" w:pos="1240"/>
              </w:tabs>
              <w:jc w:val="center"/>
            </w:pPr>
            <w:r>
              <w:rPr>
                <w:noProof/>
                <w:lang w:val="en-US"/>
              </w:rPr>
              <mc:AlternateContent>
                <mc:Choice Requires="wps">
                  <w:drawing>
                    <wp:anchor distT="0" distB="0" distL="114300" distR="114300" simplePos="0" relativeHeight="251684864" behindDoc="0" locked="0" layoutInCell="1" allowOverlap="1" wp14:anchorId="503D3F2B" wp14:editId="40CC13A2">
                      <wp:simplePos x="0" y="0"/>
                      <wp:positionH relativeFrom="column">
                        <wp:posOffset>5517294</wp:posOffset>
                      </wp:positionH>
                      <wp:positionV relativeFrom="paragraph">
                        <wp:posOffset>1238195</wp:posOffset>
                      </wp:positionV>
                      <wp:extent cx="1414145" cy="410210"/>
                      <wp:effectExtent l="609600" t="0" r="14605" b="27940"/>
                      <wp:wrapNone/>
                      <wp:docPr id="18" name="Callout: Line 18"/>
                      <wp:cNvGraphicFramePr/>
                      <a:graphic xmlns:a="http://schemas.openxmlformats.org/drawingml/2006/main">
                        <a:graphicData uri="http://schemas.microsoft.com/office/word/2010/wordprocessingShape">
                          <wps:wsp>
                            <wps:cNvSpPr/>
                            <wps:spPr>
                              <a:xfrm>
                                <a:off x="0" y="0"/>
                                <a:ext cx="1414145" cy="410210"/>
                              </a:xfrm>
                              <a:prstGeom prst="borderCallout1">
                                <a:avLst>
                                  <a:gd name="adj1" fmla="val 72661"/>
                                  <a:gd name="adj2" fmla="val -5178"/>
                                  <a:gd name="adj3" fmla="val 75798"/>
                                  <a:gd name="adj4" fmla="val -40667"/>
                                </a:avLst>
                              </a:prstGeom>
                              <a:solidFill>
                                <a:schemeClr val="bg1"/>
                              </a:solidFill>
                              <a:ln>
                                <a:solidFill>
                                  <a:srgbClr val="92D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5CC084C" w14:textId="70357D63" w:rsidR="0060146B" w:rsidRPr="001C3CF1" w:rsidRDefault="0060146B" w:rsidP="005F7732">
                                  <w:pPr>
                                    <w:jc w:val="center"/>
                                    <w:rPr>
                                      <w:color w:val="000000" w:themeColor="text1"/>
                                      <w:sz w:val="20"/>
                                    </w:rPr>
                                  </w:pPr>
                                  <w:r>
                                    <w:rPr>
                                      <w:color w:val="000000" w:themeColor="text1"/>
                                      <w:sz w:val="20"/>
                                    </w:rPr>
                                    <w:t>Roof’s AHU / Ventilation 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D3F2B" id="Callout: Line 18" o:spid="_x0000_s1030" type="#_x0000_t47" style="position:absolute;left:0;text-align:left;margin-left:434.45pt;margin-top:97.5pt;width:111.35pt;height:3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cQDgMAAMEGAAAOAAAAZHJzL2Uyb0RvYy54bWysVdtuGyEQfa/Uf0C8J3vp2m6srCPLaapK&#10;VhI1qfKMWfBSsUAB3/r1Hdj1et2kfahqS5jLmWHmHGZ8fbNvJNoy64RWJc4uU4yYoroSal3ib893&#10;Fx8xcp6oikitWIkPzOGb2ft31zszZbmutayYReBEuenOlLj23kyTxNGaNcRdasMUHHJtG+JhaddJ&#10;ZckOvDcyydN0nOy0rYzVlDkHu7ftIZ5F/5wz6h84d8wjWWKIzcfRxnEVxmR2TaZrS0wtaBcG+Yco&#10;GiIUXNq7uiWeoI0Vr1w1glrtNPeXVDeJ5lxQFnOAbLL0t2yeamJYzAXIcaanyf0/t/R++2iRqEA7&#10;UEqRBjRaECn1xk/RUiiGYB9I2hk3BeyTebTdysE0ZLzntgm/kAvaR2IPPbFs7xGFzawI3xFGFM6K&#10;LM2zyHxysjbW+c9MNyhMSrwCVZntAskis2S7dD5SXHVxkup7hhFvJCi2JRJN8vE46xQdYPIh5mKU&#10;TWJCINUA82GImYwmV29giiHmokjH40m4DJLoQoPZMY0Qp9NSVHdCyrgID5otpEUQKeS3joGCxRlK&#10;qteGdr3qza7y23R0pO7Msmak+qQq5A8GFFRQaxjtStywCiPJoDTDLD52T4Q8Ib0VRK3lH9AQXwgp&#10;Ceq3eseZP0gWApXqK+PweEDhPGoUy/aUJaGUKd/K52pSsTb5UQqfjrreIhIZHQbPHGjrfXcOzhk8&#10;+m4V6PDBlMWq743TvwXWGvcW8WatfG/cCKXtWw4kZNXd3OKPJLXUBJb8frWPhVUEZNhZ6eoAxWZ1&#10;24WcoXcCXvuSOP9ILDxiaFDQSv0DDFxqkE93M4xqbX++tR/w0A3gFPSGNlZi92NDLOgpvyjoE1dZ&#10;UYS+FxfFaJLDwg5PVsMTtWkWGp4nlBVEF6cB7+Vxyq1uXqA25+FWOCKKwt0lpt4eFwvftlfo2ZTN&#10;5xEGvc4Qv1RPhgbngedQKc/7F2JNV/IemsW9Pra8rqhajk/YYKn0fOM1Fz4cnnjtFtAn41Pqenpo&#10;xMN1RJ3+eWa/AAAA//8DAFBLAwQUAAYACAAAACEALjKTH+AAAAAMAQAADwAAAGRycy9kb3ducmV2&#10;LnhtbEyPQU+DQBCF7yb+h82YeLNLa0oAWZrGxIuHWqvG6xRGwLKzyG4L/nunp3qcvC9vvpevJtup&#10;Ew2+dWxgPotAEZeuark28P72dJeA8gG5ws4xGfglD6vi+irHrHIjv9JpF2olJewzNNCE0Gda+7Ih&#10;i37memLJvtxgMcg51LoacJRy2+lFFMXaYsvyocGeHhsqD7ujNbAJHz/63m5G/P48JNtSP2/XL2jM&#10;7c20fgAVaAoXGM76og6FOO3dkSuvOgNJnKSCSpAuZdSZiNJ5DGpvYLFMY9BFrv+PKP4AAAD//wMA&#10;UEsBAi0AFAAGAAgAAAAhALaDOJL+AAAA4QEAABMAAAAAAAAAAAAAAAAAAAAAAFtDb250ZW50X1R5&#10;cGVzXS54bWxQSwECLQAUAAYACAAAACEAOP0h/9YAAACUAQAACwAAAAAAAAAAAAAAAAAvAQAAX3Jl&#10;bHMvLnJlbHNQSwECLQAUAAYACAAAACEAZnkXEA4DAADBBgAADgAAAAAAAAAAAAAAAAAuAgAAZHJz&#10;L2Uyb0RvYy54bWxQSwECLQAUAAYACAAAACEALjKTH+AAAAAMAQAADwAAAAAAAAAAAAAAAABoBQAA&#10;ZHJzL2Rvd25yZXYueG1sUEsFBgAAAAAEAAQA8wAAAHUGAAAAAA==&#10;" adj="-8784,16372,-1118,15695" fillcolor="white [3212]" strokecolor="#92d050" strokeweight="1pt">
                      <v:stroke startarrow="block"/>
                      <v:textbox>
                        <w:txbxContent>
                          <w:p w14:paraId="25CC084C" w14:textId="70357D63" w:rsidR="0060146B" w:rsidRPr="001C3CF1" w:rsidRDefault="0060146B" w:rsidP="005F7732">
                            <w:pPr>
                              <w:jc w:val="center"/>
                              <w:rPr>
                                <w:color w:val="000000" w:themeColor="text1"/>
                                <w:sz w:val="20"/>
                              </w:rPr>
                            </w:pPr>
                            <w:r>
                              <w:rPr>
                                <w:color w:val="000000" w:themeColor="text1"/>
                                <w:sz w:val="20"/>
                              </w:rPr>
                              <w:t>Roof’s AHU / Ventilation Plant</w:t>
                            </w:r>
                          </w:p>
                        </w:txbxContent>
                      </v:textbox>
                      <o:callout v:ext="edit" minusy="t"/>
                    </v:shape>
                  </w:pict>
                </mc:Fallback>
              </mc:AlternateContent>
            </w:r>
            <w:r>
              <w:rPr>
                <w:noProof/>
                <w:lang w:val="en-US"/>
              </w:rPr>
              <mc:AlternateContent>
                <mc:Choice Requires="wps">
                  <w:drawing>
                    <wp:anchor distT="0" distB="0" distL="114300" distR="114300" simplePos="0" relativeHeight="251678720" behindDoc="0" locked="0" layoutInCell="1" allowOverlap="1" wp14:anchorId="0AE590AC" wp14:editId="33926508">
                      <wp:simplePos x="0" y="0"/>
                      <wp:positionH relativeFrom="column">
                        <wp:posOffset>3216910</wp:posOffset>
                      </wp:positionH>
                      <wp:positionV relativeFrom="paragraph">
                        <wp:posOffset>2339975</wp:posOffset>
                      </wp:positionV>
                      <wp:extent cx="580390" cy="601980"/>
                      <wp:effectExtent l="0" t="0" r="10160" b="26670"/>
                      <wp:wrapNone/>
                      <wp:docPr id="13" name="Oval 13"/>
                      <wp:cNvGraphicFramePr/>
                      <a:graphic xmlns:a="http://schemas.openxmlformats.org/drawingml/2006/main">
                        <a:graphicData uri="http://schemas.microsoft.com/office/word/2010/wordprocessingShape">
                          <wps:wsp>
                            <wps:cNvSpPr/>
                            <wps:spPr>
                              <a:xfrm>
                                <a:off x="0" y="0"/>
                                <a:ext cx="580390" cy="6019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A5230D" id="Oval 13" o:spid="_x0000_s1026" style="position:absolute;margin-left:253.3pt;margin-top:184.25pt;width:45.7pt;height:47.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eseQIAAEMFAAAOAAAAZHJzL2Uyb0RvYy54bWysVN9P3DAMfp+0/yHK+2jv+DE40UMnENMk&#10;NNBg4jmkCY2UxJmTu97tr5+T9goaaA/T+pDasf05/mLn/GLrLNsojAZ8w2cHNWfKS2iNf274j4fr&#10;T6ecxSR8Kyx41fCdivxi+fHDeR8Wag4d2FYhIxAfF31oeJdSWFRVlJ1yIh5AUJ6MGtCJRCo+Vy2K&#10;ntCdreZ1fVL1gG1AkCpG2r0ajHxZ8LVWMt1qHVVituF0tlRWLOtTXqvluVg8owidkeMxxD+cwgnj&#10;KekEdSWSYGs0b6CckQgRdDqQ4CrQ2khVaqBqZvUf1dx3IqhSC5ETw0RT/H+w8tvmDplp6e4OOfPC&#10;0R3dboRlpBI3fYgLcrkPdzhqkcRc6Fajy38qgW0Ln7uJT7VNTNLm8Wl9eEasSzKd1LOz08J39RIc&#10;MKYvChzLQsOVtSbEXLFYiM1NTJSTvPdeedvDtbE27+ejDYcpUtpZlR2s/640FUTp5wWotJK6tMio&#10;rIYLKZVPs8HUiVYN28c1fbliyjdFFK0AZmRNiSfsESC36VvsAWb0z6GqdOIUXP/tYEPwFFEyg09T&#10;sDMe8D0AS1WNmQf/PUkDNZmlJ2h3dN0IwxzEIK8NMX8jYroTSI1Pl0XDnG5p0Rb6hsMocdYB/npv&#10;P/tTP5KVs54GqeHx51qg4sx+9dSpZ7Ojozx5RTk6/jwnBV9bnl5b/NpdAl3TjJ6NIIuY/ZPdixrB&#10;PdLMr3JWMgkvKXfDZcK9cpmGAadXQ6rVqrjRtAWRbvx9kBk8s5rb6mH7KDCM7Zeob7/BfujetODg&#10;myM9rNYJtCn9+cLryDdNammc8VXJT8FrvXi9vH3L3wAAAP//AwBQSwMEFAAGAAgAAAAhAGZo4erf&#10;AAAACwEAAA8AAABkcnMvZG93bnJldi54bWxMjzFPwzAQhXck/oN1SGzUgRArTeNUCIkNBtoOjI59&#10;TULtcxS7aeDXYyYYT/fpve/V28VZNuMUBk8S7lcZMCTtzUCdhMP+5a4EFqIio6wnlPCFAbbN9VWt&#10;KuMv9I7zLnYshVColIQ+xrHiPOgenQorPyKl39FPTsV0Th03k7qkcGf5Q5YJ7tRAqaFXIz73qE+7&#10;s5OgzaH7fD19z7HV9mNv7NrT8Cbl7c3ytAEWcYl/MPzqJ3VoklPrz2QCsxKKTIiESshFWQBLRLEu&#10;07pWwqPIc+BNzf9vaH4AAAD//wMAUEsBAi0AFAAGAAgAAAAhALaDOJL+AAAA4QEAABMAAAAAAAAA&#10;AAAAAAAAAAAAAFtDb250ZW50X1R5cGVzXS54bWxQSwECLQAUAAYACAAAACEAOP0h/9YAAACUAQAA&#10;CwAAAAAAAAAAAAAAAAAvAQAAX3JlbHMvLnJlbHNQSwECLQAUAAYACAAAACEAx7j3rHkCAABDBQAA&#10;DgAAAAAAAAAAAAAAAAAuAgAAZHJzL2Uyb0RvYy54bWxQSwECLQAUAAYACAAAACEAZmjh6t8AAAAL&#10;AQAADwAAAAAAAAAAAAAAAADTBAAAZHJzL2Rvd25yZXYueG1sUEsFBgAAAAAEAAQA8wAAAN8FAAAA&#10;AA==&#10;" filled="f" strokecolor="#1f4d78 [1604]" strokeweight="1pt">
                      <v:stroke joinstyle="miter"/>
                    </v:oval>
                  </w:pict>
                </mc:Fallback>
              </mc:AlternateContent>
            </w:r>
            <w:r>
              <w:rPr>
                <w:noProof/>
                <w:lang w:val="en-US"/>
              </w:rPr>
              <mc:AlternateContent>
                <mc:Choice Requires="wps">
                  <w:drawing>
                    <wp:anchor distT="0" distB="0" distL="114300" distR="114300" simplePos="0" relativeHeight="251682816" behindDoc="0" locked="0" layoutInCell="1" allowOverlap="1" wp14:anchorId="348691C9" wp14:editId="5937C5DD">
                      <wp:simplePos x="0" y="0"/>
                      <wp:positionH relativeFrom="column">
                        <wp:posOffset>4671640</wp:posOffset>
                      </wp:positionH>
                      <wp:positionV relativeFrom="paragraph">
                        <wp:posOffset>594139</wp:posOffset>
                      </wp:positionV>
                      <wp:extent cx="1414145" cy="410210"/>
                      <wp:effectExtent l="304800" t="0" r="14605" b="485140"/>
                      <wp:wrapNone/>
                      <wp:docPr id="16" name="Callout: Line 16"/>
                      <wp:cNvGraphicFramePr/>
                      <a:graphic xmlns:a="http://schemas.openxmlformats.org/drawingml/2006/main">
                        <a:graphicData uri="http://schemas.microsoft.com/office/word/2010/wordprocessingShape">
                          <wps:wsp>
                            <wps:cNvSpPr/>
                            <wps:spPr>
                              <a:xfrm>
                                <a:off x="0" y="0"/>
                                <a:ext cx="1414145" cy="410210"/>
                              </a:xfrm>
                              <a:prstGeom prst="borderCallout1">
                                <a:avLst>
                                  <a:gd name="adj1" fmla="val 121120"/>
                                  <a:gd name="adj2" fmla="val 20686"/>
                                  <a:gd name="adj3" fmla="val 197914"/>
                                  <a:gd name="adj4" fmla="val -18738"/>
                                </a:avLst>
                              </a:prstGeom>
                              <a:solidFill>
                                <a:schemeClr val="bg1"/>
                              </a:solidFill>
                              <a:ln>
                                <a:solidFill>
                                  <a:srgbClr val="92D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7D49C1B" w14:textId="16958BBC" w:rsidR="0060146B" w:rsidRPr="001C3CF1" w:rsidRDefault="0060146B" w:rsidP="005F7732">
                                  <w:pPr>
                                    <w:jc w:val="center"/>
                                    <w:rPr>
                                      <w:color w:val="000000" w:themeColor="text1"/>
                                      <w:sz w:val="20"/>
                                    </w:rPr>
                                  </w:pPr>
                                  <w:r>
                                    <w:rPr>
                                      <w:color w:val="000000" w:themeColor="text1"/>
                                      <w:sz w:val="20"/>
                                    </w:rPr>
                                    <w:t>Boiler Rooms/ Compressor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691C9" id="Callout: Line 16" o:spid="_x0000_s1031" type="#_x0000_t47" style="position:absolute;left:0;text-align:left;margin-left:367.85pt;margin-top:46.8pt;width:111.35pt;height:3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wEgMAAMMGAAAOAAAAZHJzL2Uyb0RvYy54bWysVdtuGyEQfa/Uf0C8J3uJnThW1pHlNFUl&#10;K7GaVHnGLOulYoECvvXrO7DsetOkfahqSxiYM8PMmYtvbg+NQDtmLFeywNl5ihGTVJVcbgr87fn+&#10;bIKRdUSWRCjJCnxkFt/OPn642espy1WtRMkMAiPSTve6wLVzepokltasIfZcaSZBWCnTEAdHs0lK&#10;Q/ZgvRFJnqaXyV6ZUhtFmbVwe9cK8SzYrypG3WNVWeaQKDD45sJqwrr2azK7IdONIbrmNLpB/sGL&#10;hnAJj/am7ogjaGv4G1MNp0ZZVblzqppEVRWnLMQA0WTpb9E81USzEAuQY3VPk/1/ZunDbmUQLyF3&#10;lxhJ0kCOFkQItXVTtOSSIbgHkvbaTgH7pFcmnixsfcSHyjT+F2JBh0DssSeWHRyicJmN/HeMEQXZ&#10;KEvzLDCfnLS1se4zUw3ymwKvIavMREeywCzZLa0LFJfRT1J+zzCqGgEZ2xGBsjzL8i6lA1A+BOXp&#10;5SREBLkaYC6GmOz66jobxdoYgEZD0Fk2ubqYeBCEEZ2DXReI99Qqwct7LkQ4+JJmC2EQ+AoRbrKo&#10;+wol5FtFs1n3atf5XTruyHulWTNSfpIlckcNOZTQbRjtC9ywEiPBoDn9LpS7I1yckM5wIjfiD2iI&#10;yLuU+Py3GQ87dxTMOyrkV1ZB+UCO85Cl0LinKAmlTLo2gbYmJWuDH6fw6cLveAlEBoPecgW09baj&#10;gQ7ZGulstxmIeK/KQt/3yunfHGuVe43wspKuV264VOY9AwKiii+3+I6klhrPkjusD6G1xh7pb9aq&#10;PEK7GdXOIavpPYd6XxLrVsRAGcOIgmHqHmGphIL0qbjDqFbm53v3Hg/zAKSQbxhkBbY/tsRAPsUX&#10;CZMCKnnkJ184jMZX0CHIDCXroURum4WC8oTGAu/C1uOd6LaVUc0LdOfcvwoiIim8XWDqTHdYuHbA&#10;wtSmbD4PMJh2mrilfNLUG/c8+055PrwQo2PTOxgXD6oberGpWo5PWK8p1XzrVMWdF554jQeYlKGU&#10;4lT3o3h4DqjTf8/sFwAAAP//AwBQSwMEFAAGAAgAAAAhACdAFhjgAAAACgEAAA8AAABkcnMvZG93&#10;bnJldi54bWxMj0FPg0AQhe8m/ofNmHizi61QiiyNNjGeepCSnrfsCER2lrDbgv56x1M9Tt6X977J&#10;t7PtxQVH3zlS8LiIQCDVznTUKKgObw8pCB80Gd07QgXf6GFb3N7kOjNuog+8lKERXEI+0wraEIZM&#10;Sl+3aLVfuAGJs083Wh34HBtpRj1xue3lMooSaXVHvNDqAXct1l/l2Sp4H5r9a13N1bT/SRKaj+Wx&#10;POyUur+bX55BBJzDFYY/fVaHgp1O7kzGi17BehWvGVWwWSUgGNjE6ROIE5NxugRZ5PL/C8UvAAAA&#10;//8DAFBLAQItABQABgAIAAAAIQC2gziS/gAAAOEBAAATAAAAAAAAAAAAAAAAAAAAAABbQ29udGVu&#10;dF9UeXBlc10ueG1sUEsBAi0AFAAGAAgAAAAhADj9If/WAAAAlAEAAAsAAAAAAAAAAAAAAAAALwEA&#10;AF9yZWxzLy5yZWxzUEsBAi0AFAAGAAgAAAAhALxf4zASAwAAwwYAAA4AAAAAAAAAAAAAAAAALgIA&#10;AGRycy9lMm9Eb2MueG1sUEsBAi0AFAAGAAgAAAAhACdAFhjgAAAACgEAAA8AAAAAAAAAAAAAAAAA&#10;bAUAAGRycy9kb3ducmV2LnhtbFBLBQYAAAAABAAEAPMAAAB5BgAAAAA=&#10;" adj="-4047,42749,4468,26162" fillcolor="white [3212]" strokecolor="#92d050" strokeweight="1pt">
                      <v:stroke startarrow="block"/>
                      <v:textbox>
                        <w:txbxContent>
                          <w:p w14:paraId="47D49C1B" w14:textId="16958BBC" w:rsidR="0060146B" w:rsidRPr="001C3CF1" w:rsidRDefault="0060146B" w:rsidP="005F7732">
                            <w:pPr>
                              <w:jc w:val="center"/>
                              <w:rPr>
                                <w:color w:val="000000" w:themeColor="text1"/>
                                <w:sz w:val="20"/>
                              </w:rPr>
                            </w:pPr>
                            <w:r>
                              <w:rPr>
                                <w:color w:val="000000" w:themeColor="text1"/>
                                <w:sz w:val="20"/>
                              </w:rPr>
                              <w:t>Boiler Rooms/ Compressor Room</w:t>
                            </w:r>
                          </w:p>
                        </w:txbxContent>
                      </v:textbox>
                      <o:callout v:ext="edit" minusy="t"/>
                    </v:shape>
                  </w:pict>
                </mc:Fallback>
              </mc:AlternateContent>
            </w:r>
            <w:r>
              <w:rPr>
                <w:noProof/>
                <w:lang w:val="en-US"/>
              </w:rPr>
              <mc:AlternateContent>
                <mc:Choice Requires="wps">
                  <w:drawing>
                    <wp:anchor distT="0" distB="0" distL="114300" distR="114300" simplePos="0" relativeHeight="251680768" behindDoc="0" locked="0" layoutInCell="1" allowOverlap="1" wp14:anchorId="523CD63B" wp14:editId="450212A6">
                      <wp:simplePos x="0" y="0"/>
                      <wp:positionH relativeFrom="column">
                        <wp:posOffset>1093884</wp:posOffset>
                      </wp:positionH>
                      <wp:positionV relativeFrom="paragraph">
                        <wp:posOffset>2977046</wp:posOffset>
                      </wp:positionV>
                      <wp:extent cx="1682115" cy="291465"/>
                      <wp:effectExtent l="0" t="323850" r="451485" b="13335"/>
                      <wp:wrapNone/>
                      <wp:docPr id="14" name="Callout: Line 14"/>
                      <wp:cNvGraphicFramePr/>
                      <a:graphic xmlns:a="http://schemas.openxmlformats.org/drawingml/2006/main">
                        <a:graphicData uri="http://schemas.microsoft.com/office/word/2010/wordprocessingShape">
                          <wps:wsp>
                            <wps:cNvSpPr/>
                            <wps:spPr>
                              <a:xfrm>
                                <a:off x="0" y="0"/>
                                <a:ext cx="1682115" cy="291465"/>
                              </a:xfrm>
                              <a:prstGeom prst="borderCallout1">
                                <a:avLst>
                                  <a:gd name="adj1" fmla="val -4370"/>
                                  <a:gd name="adj2" fmla="val 89700"/>
                                  <a:gd name="adj3" fmla="val -99730"/>
                                  <a:gd name="adj4" fmla="val 123593"/>
                                </a:avLst>
                              </a:prstGeom>
                              <a:solidFill>
                                <a:schemeClr val="bg1"/>
                              </a:solidFill>
                              <a:ln>
                                <a:solidFill>
                                  <a:srgbClr val="0070C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DEF9217" w14:textId="779F935D" w:rsidR="0060146B" w:rsidRPr="001C3CF1" w:rsidRDefault="0060146B" w:rsidP="005F7732">
                                  <w:pPr>
                                    <w:jc w:val="center"/>
                                    <w:rPr>
                                      <w:color w:val="000000" w:themeColor="text1"/>
                                      <w:sz w:val="20"/>
                                    </w:rPr>
                                  </w:pPr>
                                  <w:r>
                                    <w:rPr>
                                      <w:color w:val="000000" w:themeColor="text1"/>
                                      <w:sz w:val="20"/>
                                    </w:rPr>
                                    <w:t>AVT Areas (Phase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CD63B" id="Callout: Line 14" o:spid="_x0000_s1032" type="#_x0000_t47" style="position:absolute;left:0;text-align:left;margin-left:86.15pt;margin-top:234.4pt;width:132.4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uDwMAAMIGAAAOAAAAZHJzL2Uyb0RvYy54bWysVUlvGyEUvlfqf0Dck1m8xVbGkeU0VaUo&#10;iZpUOWMGPFQMUMBbf30fzGKncXuomsOEB9/bvrf4+mZfS7Rl1gmtCpxdphgxRXUp1LrA317uLq4w&#10;cp6okkitWIEPzOGb+ccP1zszY7mutCyZRWBEudnOFLjy3sySxNGK1cRdasMUPHJta+JBtOuktGQH&#10;1muZ5Gk6TnbalsZqypyD29vmEc+jfc4Z9Y+cO+aRLDDE5uPXxu8qfJP5NZmtLTGVoG0Y5B+iqIlQ&#10;4LQ3dUs8QRsr3pmqBbXaae4vqa4TzbmgLOYA2WTpb9k8V8SwmAuQ40xPk/t/ZunD9skiUULthhgp&#10;UkONlkRKvfEzdC8UQ3APJO2MmwH22TzZVnJwDBnvua3Df8gF7SOxh55YtveIwmU2vsqzbIQRhbd8&#10;mg3Ho2A0OWob6/xnpmsUDgVeQVWZbQPJIrNke+98pLhs4yTl9wwjXkuo2JZIdDEcTLqKnmDyU8zV&#10;dJKewQxOMRfT6WRwBgQEHZ1l+WA0HbRZtLFBPl0eIVCnpSjvhJRRCB3NltIiCBUSXGet7huUVO8V&#10;7XrVq6XpJF3G0MDXG82KkfKTKpE/GCihgmHDaFfgmpUYSQazGU6x2z0R8oj0VhC1ln9Ag5cQUhLK&#10;3xQ8nvxBshCoVF8Zh+6BEuexSHFuj1kSSpnyTf1cRUrWJD9K4a9Lv+MltkM0GCxzoK233RrokI2R&#10;znbTRy0+qLI49r1y+rfAGuVeI3rWyvfKtVDanjMgIavWc4PvSGqoCSz5/WofJ2sckOFmpcsDTJvV&#10;zRpyht4JaPd74vwTsdDFsKFgl/pH+HCpoXy6PWFUafvz3H3AwzqAV6g37LECux8bYqGe8ouCRQHD&#10;NgyLLwrD0SQHwZ6+rE5f1KZeamhPmCuILh4D3svuyK2uX2E4F8ErPBFFwXeBqbedsPTNfoWlTdli&#10;EWGw7Azx9+rZ0GA88Bwm5WX/SqxpZ97DtnjQ3c4jszhUDcdHbNBUerHxmgsfHo+8tgIsythK7VIP&#10;m/hUjqjjT8/8FwAAAP//AwBQSwMEFAAGAAgAAAAhAI6+VJfhAAAACwEAAA8AAABkcnMvZG93bnJl&#10;di54bWxMj0FPg0AQhe8m/ofNmHgxdinF0iBLU5t48WJaa+JxYLeAZWcJu7T47x1P9fgyX958L19P&#10;thNnM/jWkYL5LAJhqHK6pVrB4eP1cQXCBySNnSOj4Md4WBe3Nzlm2l1oZ877UAsuIZ+hgiaEPpPS&#10;V42x6GeuN8S3oxssBo5DLfWAFy63nYyjaCkttsQfGuzNtjHVaT9aBe8n3HweHrZxuTvaly/psR+/&#10;35S6v5s2zyCCmcIVhj99VoeCnUo3kvai45zGC0YVJMsVb2AiWaQxiFLB0zxJQRa5/L+h+AUAAP//&#10;AwBQSwECLQAUAAYACAAAACEAtoM4kv4AAADhAQAAEwAAAAAAAAAAAAAAAAAAAAAAW0NvbnRlbnRf&#10;VHlwZXNdLnhtbFBLAQItABQABgAIAAAAIQA4/SH/1gAAAJQBAAALAAAAAAAAAAAAAAAAAC8BAABf&#10;cmVscy8ucmVsc1BLAQItABQABgAIAAAAIQAB+iKuDwMAAMIGAAAOAAAAAAAAAAAAAAAAAC4CAABk&#10;cnMvZTJvRG9jLnhtbFBLAQItABQABgAIAAAAIQCOvlSX4QAAAAsBAAAPAAAAAAAAAAAAAAAAAGkF&#10;AABkcnMvZG93bnJldi54bWxQSwUGAAAAAAQABADzAAAAdwYAAAAA&#10;" adj="26696,-21542,19375,-944" fillcolor="white [3212]" strokecolor="#0070c0" strokeweight="1pt">
                      <v:stroke startarrow="block"/>
                      <v:textbox>
                        <w:txbxContent>
                          <w:p w14:paraId="1DEF9217" w14:textId="779F935D" w:rsidR="0060146B" w:rsidRPr="001C3CF1" w:rsidRDefault="0060146B" w:rsidP="005F7732">
                            <w:pPr>
                              <w:jc w:val="center"/>
                              <w:rPr>
                                <w:color w:val="000000" w:themeColor="text1"/>
                                <w:sz w:val="20"/>
                              </w:rPr>
                            </w:pPr>
                            <w:r>
                              <w:rPr>
                                <w:color w:val="000000" w:themeColor="text1"/>
                                <w:sz w:val="20"/>
                              </w:rPr>
                              <w:t>AVT Areas (Phase 2)</w:t>
                            </w:r>
                          </w:p>
                        </w:txbxContent>
                      </v:textbox>
                      <o:callout v:ext="edit" minusx="t"/>
                    </v:shape>
                  </w:pict>
                </mc:Fallback>
              </mc:AlternateContent>
            </w:r>
            <w:r>
              <w:rPr>
                <w:noProof/>
                <w:lang w:val="en-US"/>
              </w:rPr>
              <mc:AlternateContent>
                <mc:Choice Requires="wps">
                  <w:drawing>
                    <wp:anchor distT="0" distB="0" distL="114300" distR="114300" simplePos="0" relativeHeight="251676672" behindDoc="0" locked="0" layoutInCell="1" allowOverlap="1" wp14:anchorId="19376B21" wp14:editId="3B33F28A">
                      <wp:simplePos x="0" y="0"/>
                      <wp:positionH relativeFrom="column">
                        <wp:posOffset>4807364</wp:posOffset>
                      </wp:positionH>
                      <wp:positionV relativeFrom="paragraph">
                        <wp:posOffset>3414064</wp:posOffset>
                      </wp:positionV>
                      <wp:extent cx="1682695" cy="291713"/>
                      <wp:effectExtent l="190500" t="495300" r="13335" b="13335"/>
                      <wp:wrapNone/>
                      <wp:docPr id="11" name="Callout: Line 11"/>
                      <wp:cNvGraphicFramePr/>
                      <a:graphic xmlns:a="http://schemas.openxmlformats.org/drawingml/2006/main">
                        <a:graphicData uri="http://schemas.microsoft.com/office/word/2010/wordprocessingShape">
                          <wps:wsp>
                            <wps:cNvSpPr/>
                            <wps:spPr>
                              <a:xfrm>
                                <a:off x="0" y="0"/>
                                <a:ext cx="1682695" cy="291713"/>
                              </a:xfrm>
                              <a:prstGeom prst="borderCallout1">
                                <a:avLst>
                                  <a:gd name="adj1" fmla="val -9826"/>
                                  <a:gd name="adj2" fmla="val 28249"/>
                                  <a:gd name="adj3" fmla="val -159747"/>
                                  <a:gd name="adj4" fmla="val -9235"/>
                                </a:avLst>
                              </a:prstGeom>
                              <a:solidFill>
                                <a:schemeClr val="bg1"/>
                              </a:solidFill>
                              <a:ln>
                                <a:solidFill>
                                  <a:srgbClr val="0070C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15078DB" w14:textId="699405A5" w:rsidR="0060146B" w:rsidRPr="001C3CF1" w:rsidRDefault="0060146B" w:rsidP="005F7732">
                                  <w:pPr>
                                    <w:jc w:val="center"/>
                                    <w:rPr>
                                      <w:color w:val="000000" w:themeColor="text1"/>
                                      <w:sz w:val="20"/>
                                    </w:rPr>
                                  </w:pPr>
                                  <w:r>
                                    <w:rPr>
                                      <w:color w:val="000000" w:themeColor="text1"/>
                                      <w:sz w:val="20"/>
                                    </w:rPr>
                                    <w:t>AVT Areas (Phase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76B21" id="Callout: Line 11" o:spid="_x0000_s1033" type="#_x0000_t47" style="position:absolute;left:0;text-align:left;margin-left:378.55pt;margin-top:268.8pt;width:132.5pt;height:2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6dDQMAAMIGAAAOAAAAZHJzL2Uyb0RvYy54bWysVUtPGzEQvlfqf7B8h32QEBKxQVEoVSVU&#10;UKHi7HjtrCu/ajuv/vqOvZtNILSHqhwWj+eb8cw3j1zfbJVEa+a8MLrCxXmOEdPU1EIvK/z9+e7s&#10;CiMfiK6JNJpVeMc8vpl+/HC9sRNWmsbImjkETrSfbGyFmxDsJMs8bZgi/txYpkHJjVMkgOiWWe3I&#10;BrwrmZV5fpltjKutM5R5D7e3rRJPk3/OGQ0PnHsWkKwwxBbS16XvIn6z6TWZLB2xjaBdGOQfolBE&#10;aHi0d3VLAkErJ05cKUGd8YaHc2pUZjgXlKUcIJsif5PNU0MsS7kAOd72NPn/55Z+XT86JGqoXYGR&#10;JgpqNCdSmlWYoHuhGYJ7IGlj/QSwT/bRdZKHY8x4y52K/yEXtE3E7npi2TYgCpfF5VV5OR5iREFX&#10;jotRcRGdZgdr63z4zIxC8VDhBVSVuS6QIjFL1vc+JIrrLk5S/4CYuZJQsTWR6GwMr3QVPcKUx5jy&#10;qhyMTzEXx5izYjgeDUanqMEr1Li8GHZZdLFBPvs8YqDeSFHfCSmTEDuazaVDECokuEy0gsUrlNSn&#10;hm656M3yfJTPU9e+tWwYqT/pGoWdhRJqGDaMNhVWrMZIMpjNeErdHoiQB2Rwguil/AMaXokhZbH8&#10;bcHTKewki4FK/Y1x6B4ocZmKlOb2kCWhlOnQ1s83pGZt8sMc/jrqeovUDslh9MyBtt535+A1g3vf&#10;bR91+GjK0tj3xvnfAmuNe4v0stGhN1ZCG/eeAwlZdS+3+D1JLTWRpbBdbNNkpU6KNwtT72DanGnX&#10;kLf0TkC73xMfHomDLoYNBbs0PMCHSwPlM90Jo8a4X+/dRzysA9BCvWGPVdj/XBEH9ZRfNCyKcTEY&#10;xMWXhMFwVILgjjWLY41eqbmB9oS5gujSMeKD3B+5M+oFhnMWXwUV0RTerjANbi/MQ7tfYWlTNpsl&#10;GCw7S8K9frI0Oo88x0l53r4QZ7uZD7Atvpr9ziOTNFQtxwdstNRmtgqGixCVB147ARZlaqVuqcdN&#10;fCwn1OGnZ/obAAD//wMAUEsDBBQABgAIAAAAIQCr84q63wAAAAwBAAAPAAAAZHJzL2Rvd25yZXYu&#10;eG1sTI9NT8MwDIbvSPyHyEjcmPuhrlNpOsGknjhMdLtw85rQFhqnarKt/HuyExz9+tHrx+V2MaO4&#10;6NkNliXEqwiE5taqgTsJx0P9tAHhPLGi0bKW8KMdbKv7u5IKZa/8ri+N70QoYVeQhN77qUB0ba8N&#10;uZWdNIfdp50N+TDOHaqZrqHcjJhE0RoNDRwu9DTpXa/b7+ZsJDRDXOPX2/GjphTta7NHVru9lI8P&#10;y8szCK8X/wfDTT+oQxWcTvbMyolRQp7lcUAlZGm+BnEjoiQJ0SlEmzQDrEr8/0T1CwAA//8DAFBL&#10;AQItABQABgAIAAAAIQC2gziS/gAAAOEBAAATAAAAAAAAAAAAAAAAAAAAAABbQ29udGVudF9UeXBl&#10;c10ueG1sUEsBAi0AFAAGAAgAAAAhADj9If/WAAAAlAEAAAsAAAAAAAAAAAAAAAAALwEAAF9yZWxz&#10;Ly5yZWxzUEsBAi0AFAAGAAgAAAAhALKJXp0NAwAAwgYAAA4AAAAAAAAAAAAAAAAALgIAAGRycy9l&#10;Mm9Eb2MueG1sUEsBAi0AFAAGAAgAAAAhAKvzirrfAAAADAEAAA8AAAAAAAAAAAAAAAAAZwUAAGRy&#10;cy9kb3ducmV2LnhtbFBLBQYAAAAABAAEAPMAAABzBgAAAAA=&#10;" adj="-1995,-34505,6102,-2122" fillcolor="white [3212]" strokecolor="#0070c0" strokeweight="1pt">
                      <v:stroke startarrow="block"/>
                      <v:textbox>
                        <w:txbxContent>
                          <w:p w14:paraId="515078DB" w14:textId="699405A5" w:rsidR="0060146B" w:rsidRPr="001C3CF1" w:rsidRDefault="0060146B" w:rsidP="005F7732">
                            <w:pPr>
                              <w:jc w:val="center"/>
                              <w:rPr>
                                <w:color w:val="000000" w:themeColor="text1"/>
                                <w:sz w:val="20"/>
                              </w:rPr>
                            </w:pPr>
                            <w:r>
                              <w:rPr>
                                <w:color w:val="000000" w:themeColor="text1"/>
                                <w:sz w:val="20"/>
                              </w:rPr>
                              <w:t>AVT Areas (Phase 1)</w:t>
                            </w:r>
                          </w:p>
                        </w:txbxContent>
                      </v:textbox>
                    </v:shape>
                  </w:pict>
                </mc:Fallback>
              </mc:AlternateContent>
            </w:r>
            <w:r>
              <w:rPr>
                <w:noProof/>
                <w:lang w:val="en-US"/>
              </w:rPr>
              <mc:AlternateContent>
                <mc:Choice Requires="wps">
                  <w:drawing>
                    <wp:anchor distT="0" distB="0" distL="114300" distR="114300" simplePos="0" relativeHeight="251674624" behindDoc="0" locked="0" layoutInCell="1" allowOverlap="1" wp14:anchorId="28A9E9F5" wp14:editId="47A0C1DD">
                      <wp:simplePos x="0" y="0"/>
                      <wp:positionH relativeFrom="column">
                        <wp:posOffset>4091857</wp:posOffset>
                      </wp:positionH>
                      <wp:positionV relativeFrom="paragraph">
                        <wp:posOffset>2472966</wp:posOffset>
                      </wp:positionV>
                      <wp:extent cx="580445" cy="601980"/>
                      <wp:effectExtent l="0" t="0" r="10160" b="26670"/>
                      <wp:wrapNone/>
                      <wp:docPr id="10" name="Oval 10"/>
                      <wp:cNvGraphicFramePr/>
                      <a:graphic xmlns:a="http://schemas.openxmlformats.org/drawingml/2006/main">
                        <a:graphicData uri="http://schemas.microsoft.com/office/word/2010/wordprocessingShape">
                          <wps:wsp>
                            <wps:cNvSpPr/>
                            <wps:spPr>
                              <a:xfrm>
                                <a:off x="0" y="0"/>
                                <a:ext cx="580445" cy="6019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12F2C6" id="Oval 10" o:spid="_x0000_s1026" style="position:absolute;margin-left:322.2pt;margin-top:194.7pt;width:45.7pt;height:47.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BPeAIAAEMFAAAOAAAAZHJzL2Uyb0RvYy54bWysVMFuGyEQvVfqPyDu9a4tO3WsrCMrkatK&#10;VhIlqXLGLHiRgKGAvXa/vgO73kRN1ENVHzDDzLxh3r7h6vpoNDkIHxTYio5HJSXCcqiV3VX0x/P6&#10;y5ySEJmtmQYrKnoSgV4vP3+6at1CTKABXQtPEMSGResq2sToFkUReCMMCyNwwqJTgjcsoul3Re1Z&#10;i+hGF5OyvCha8LXzwEUIeHrbOeky40speLyXMohIdEXxbjGvPq/btBbLK7bYeeYaxftrsH+4hWHK&#10;YtEB6pZFRvZevYMyinsIIOOIgylASsVF7gG7GZd/dPPUMCdyL0hOcANN4f/B8rvDgyeqxm+H9Fhm&#10;8BvdH5gmaCI3rQsLDHlyD763Am5To0fpTfrHFsgx83ka+BTHSDgezubldDqjhKProhxfzjNm8Zrs&#10;fIjfBBiSNhUVWisXUsdswQ6bELEmRp+j0rGFtdI6naerdZfJu3jSIgVo+ygkNoTlJxkoS0ncaE+w&#10;rYoyzoWN487VsFp0x7MSf6ljrDdkZCsDJmSJhQfsHiDJ9D12B9PHp1SRlTgkl3+7WJc8ZOTKYOOQ&#10;bJQF/xGAxq76yl38maSOmsTSFuoTfm4P3RwEx9cKmd+wEB+YR+GjBnCY4z0uUkNbUeh3lDTgf310&#10;nuJRj+ilpMVBqmj4uWdeUKK/W1Tq5Xg6TZOXjens6wQN/9azfeuxe3MD+JnG+Gw4nrcpPurzVnow&#10;Lzjzq1QVXcxyrF1RHv3ZuIndgOOrwcVqlcNw2hyLG/vkeAJPrCZZPR9fmHe9/CLq9g7OQ/dOgl1s&#10;yrSw2keQKuvzldeeb5zULJz+VUlPwVs7R72+fcvfAAAA//8DAFBLAwQUAAYACAAAACEAOLoxPN8A&#10;AAALAQAADwAAAGRycy9kb3ducmV2LnhtbEyPwU7DMAyG70i8Q2QkbixlK6MrTSeExA0ObDtwTBPT&#10;liVO1WRd4ekxJ7jZ8qff319tZ+/EhGPsAym4XWQgkEywPbUKDvvnmwJETJqsdoFQwRdG2NaXF5Uu&#10;bTjTG0671AoOoVhqBV1KQyllNB16HRdhQOLbRxi9TryOrbSjPnO4d3KZZWvpdU/8odMDPnVojruT&#10;V2Dsof18OX5PqTHufW/dJlD/qtT11fz4ACLhnP5g+NVndajZqQknslE4Bes8zxlVsCo2PDBxv7rj&#10;Mo2CvMiXIOtK/u9Q/wAAAP//AwBQSwECLQAUAAYACAAAACEAtoM4kv4AAADhAQAAEwAAAAAAAAAA&#10;AAAAAAAAAAAAW0NvbnRlbnRfVHlwZXNdLnhtbFBLAQItABQABgAIAAAAIQA4/SH/1gAAAJQBAAAL&#10;AAAAAAAAAAAAAAAAAC8BAABfcmVscy8ucmVsc1BLAQItABQABgAIAAAAIQDdFmBPeAIAAEMFAAAO&#10;AAAAAAAAAAAAAAAAAC4CAABkcnMvZTJvRG9jLnhtbFBLAQItABQABgAIAAAAIQA4ujE83wAAAAsB&#10;AAAPAAAAAAAAAAAAAAAAANIEAABkcnMvZG93bnJldi54bWxQSwUGAAAAAAQABADzAAAA3gUAAAAA&#10;" filled="f" strokecolor="#1f4d78 [1604]" strokeweight="1pt">
                      <v:stroke joinstyle="miter"/>
                    </v:oval>
                  </w:pict>
                </mc:Fallback>
              </mc:AlternateContent>
            </w:r>
            <w:r>
              <w:rPr>
                <w:noProof/>
                <w:lang w:val="en-US"/>
              </w:rPr>
              <mc:AlternateContent>
                <mc:Choice Requires="wps">
                  <w:drawing>
                    <wp:anchor distT="0" distB="0" distL="114300" distR="114300" simplePos="0" relativeHeight="251673600" behindDoc="0" locked="0" layoutInCell="1" allowOverlap="1" wp14:anchorId="6E756009" wp14:editId="2D5B7B35">
                      <wp:simplePos x="0" y="0"/>
                      <wp:positionH relativeFrom="column">
                        <wp:posOffset>1984762</wp:posOffset>
                      </wp:positionH>
                      <wp:positionV relativeFrom="paragraph">
                        <wp:posOffset>1509864</wp:posOffset>
                      </wp:positionV>
                      <wp:extent cx="1682115" cy="291465"/>
                      <wp:effectExtent l="0" t="190500" r="603885" b="13335"/>
                      <wp:wrapNone/>
                      <wp:docPr id="7" name="Callout: Line 7"/>
                      <wp:cNvGraphicFramePr/>
                      <a:graphic xmlns:a="http://schemas.openxmlformats.org/drawingml/2006/main">
                        <a:graphicData uri="http://schemas.microsoft.com/office/word/2010/wordprocessingShape">
                          <wps:wsp>
                            <wps:cNvSpPr/>
                            <wps:spPr>
                              <a:xfrm>
                                <a:off x="0" y="0"/>
                                <a:ext cx="1682115" cy="291465"/>
                              </a:xfrm>
                              <a:prstGeom prst="borderCallout1">
                                <a:avLst>
                                  <a:gd name="adj1" fmla="val 36551"/>
                                  <a:gd name="adj2" fmla="val 102935"/>
                                  <a:gd name="adj3" fmla="val -53353"/>
                                  <a:gd name="adj4" fmla="val 133046"/>
                                </a:avLst>
                              </a:prstGeom>
                              <a:solidFill>
                                <a:schemeClr val="bg1"/>
                              </a:solidFill>
                              <a:ln>
                                <a:solidFill>
                                  <a:srgbClr val="92D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00FB228" w14:textId="07A77BF0" w:rsidR="0060146B" w:rsidRPr="001C3CF1" w:rsidRDefault="0060146B" w:rsidP="005F7732">
                                  <w:pPr>
                                    <w:jc w:val="center"/>
                                    <w:rPr>
                                      <w:color w:val="000000" w:themeColor="text1"/>
                                      <w:sz w:val="20"/>
                                    </w:rPr>
                                  </w:pPr>
                                  <w:r>
                                    <w:rPr>
                                      <w:color w:val="000000" w:themeColor="text1"/>
                                      <w:sz w:val="20"/>
                                    </w:rPr>
                                    <w:t>Condensers/ Chillers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56009" id="Callout: Line 7" o:spid="_x0000_s1034" type="#_x0000_t47" style="position:absolute;left:0;text-align:left;margin-left:156.3pt;margin-top:118.9pt;width:132.45pt;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UPSEgMAAMEGAAAOAAAAZHJzL2Uyb0RvYy54bWysVclu2zAQvRfoPxC8J9osJxEiB4bTFAWM&#10;JmhS5ExTlMWCIlmS3vr1HVKyrCztoWgODEfzZjjzZvH1zb4VaMuM5UqWODmPMWKSqorLdYm/P92d&#10;XWJkHZEVEUqyEh+YxTezjx+ud7pgqWqUqJhB4ETaYqdL3DiniyiytGEtsedKMwnKWpmWOBDNOqoM&#10;2YH3VkRpHE+jnTKVNooya+HrbafEs+C/rhl193VtmUOixBCbC6cJ58qf0eyaFGtDdMNpHwb5hyha&#10;wiU8Ori6JY6gjeFvXLWcGmVV7c6paiNV15yykANkk8SvsnlsiGYhFyDH6oEm+//c0q/bB4N4VeIL&#10;jCRpoUQLIoTauAItuWTowlO007YA5KN+ML1k4erz3dem9f8hE7QPtB4GWtneIQofk+llmiQ5RhR0&#10;6VUymebeaXSy1sa6z0y1yF9KvIKaMtPHkQReyXZpXSC46sMk1Y8Eo7oVUK8tESib5nnS13OESceY&#10;JE6vsvA4VGoEysagszzL8uytp8kYlGRZPJn2afTBQULHRHykVgle3XEhguAbmi2EQRArZLgOoYLF&#10;C5SQbw3NejWYXaW3cR6a9rVlw0j1SVbIHTSUUMKsYbQrccsqjASD0fS30OyOcHFCOsOJXIs/oOEV&#10;H1Lk699VPNzcQTAfqJDfWA3NAzVOQ5XC2J6yJJQy6boC2oZUrEs+j+Gvp26wCP0QHHrPNdA2+O4d&#10;vGTw6LtrpB7vTVmY+sE4/ltgnfFgEV5W0g3GLZfKvOdAQFb9yx3+SFJHjWfJ7Vf7MFiXHum/rFR1&#10;gGEzqttCVtM7Dv2+JNY9EANtDAsKVqm7h6MWCsqn+htGjTK/3vvu8bANQAv1hjVWYvtzQwzUU3yR&#10;sCdg2iZ+7wVhkl+kIJixZjXWyE27UNCeMFgQXbh6vBPHa21U+wzTOfevgopICm+XmDpzFBauW6+w&#10;symbzwMMdp0mbikfNfXOPc9+Up72z8TofugdrIuv6rjySBGGquP4hPWWUs03TtXceeWJ116APRla&#10;qd/pfhGP5YA6/fLMfgMAAP//AwBQSwMEFAAGAAgAAAAhAHQ+JUThAAAACwEAAA8AAABkcnMvZG93&#10;bnJldi54bWxMj8FOwzAMhu9IvENkJG4sXautozSdgI0D0gBt8ABpY9qKxqmarCs8/cwJjrY//f7+&#10;fD3ZTow4+NaRgvksAoFUOdNSreDj/elmBcIHTUZ3jlDBN3pYF5cXuc6MO9Eex0OoBYeQz7SCJoQ+&#10;k9JXDVrtZ65H4tunG6wOPA61NIM+cbjtZBxFS2l1S/yh0T0+Nlh9HY5WwT7abX5GU+LtCz68bt6e&#10;q+022il1fTXd34EIOIU/GH71WR0KdirdkYwXnYJkHi8ZVRAnKXdgYpGmCxAlb1ZJCrLI5f8OxRkA&#10;AP//AwBQSwECLQAUAAYACAAAACEAtoM4kv4AAADhAQAAEwAAAAAAAAAAAAAAAAAAAAAAW0NvbnRl&#10;bnRfVHlwZXNdLnhtbFBLAQItABQABgAIAAAAIQA4/SH/1gAAAJQBAAALAAAAAAAAAAAAAAAAAC8B&#10;AABfcmVscy8ucmVsc1BLAQItABQABgAIAAAAIQCA4UPSEgMAAMEGAAAOAAAAAAAAAAAAAAAAAC4C&#10;AABkcnMvZTJvRG9jLnhtbFBLAQItABQABgAIAAAAIQB0PiVE4QAAAAsBAAAPAAAAAAAAAAAAAAAA&#10;AGwFAABkcnMvZG93bnJldi54bWxQSwUGAAAAAAQABADzAAAAegYAAAAA&#10;" adj="28738,-11524,22234,7895" fillcolor="white [3212]" strokecolor="#92d050" strokeweight="1pt">
                      <v:stroke startarrow="block"/>
                      <v:textbox>
                        <w:txbxContent>
                          <w:p w14:paraId="400FB228" w14:textId="07A77BF0" w:rsidR="0060146B" w:rsidRPr="001C3CF1" w:rsidRDefault="0060146B" w:rsidP="005F7732">
                            <w:pPr>
                              <w:jc w:val="center"/>
                              <w:rPr>
                                <w:color w:val="000000" w:themeColor="text1"/>
                                <w:sz w:val="20"/>
                              </w:rPr>
                            </w:pPr>
                            <w:r>
                              <w:rPr>
                                <w:color w:val="000000" w:themeColor="text1"/>
                                <w:sz w:val="20"/>
                              </w:rPr>
                              <w:t>Condensers/ Chillers</w:t>
                            </w:r>
                          </w:p>
                        </w:txbxContent>
                      </v:textbox>
                      <o:callout v:ext="edit" minusx="t"/>
                    </v:shape>
                  </w:pict>
                </mc:Fallback>
              </mc:AlternateContent>
            </w:r>
            <w:r>
              <w:rPr>
                <w:noProof/>
                <w:lang w:val="en-US"/>
              </w:rPr>
              <mc:AlternateContent>
                <mc:Choice Requires="wps">
                  <w:drawing>
                    <wp:anchor distT="0" distB="0" distL="114300" distR="114300" simplePos="0" relativeHeight="251671552" behindDoc="0" locked="0" layoutInCell="1" allowOverlap="1" wp14:anchorId="14244649" wp14:editId="5A212A5A">
                      <wp:simplePos x="0" y="0"/>
                      <wp:positionH relativeFrom="column">
                        <wp:posOffset>1618670</wp:posOffset>
                      </wp:positionH>
                      <wp:positionV relativeFrom="paragraph">
                        <wp:posOffset>715728</wp:posOffset>
                      </wp:positionV>
                      <wp:extent cx="1682115" cy="291465"/>
                      <wp:effectExtent l="0" t="0" r="737235" b="356235"/>
                      <wp:wrapNone/>
                      <wp:docPr id="4" name="Callout: Line 4"/>
                      <wp:cNvGraphicFramePr/>
                      <a:graphic xmlns:a="http://schemas.openxmlformats.org/drawingml/2006/main">
                        <a:graphicData uri="http://schemas.microsoft.com/office/word/2010/wordprocessingShape">
                          <wps:wsp>
                            <wps:cNvSpPr/>
                            <wps:spPr>
                              <a:xfrm>
                                <a:off x="0" y="0"/>
                                <a:ext cx="1682115" cy="291465"/>
                              </a:xfrm>
                              <a:prstGeom prst="borderCallout1">
                                <a:avLst>
                                  <a:gd name="adj1" fmla="val 110208"/>
                                  <a:gd name="adj2" fmla="val 89227"/>
                                  <a:gd name="adj3" fmla="val 200355"/>
                                  <a:gd name="adj4" fmla="val 140137"/>
                                </a:avLst>
                              </a:prstGeom>
                              <a:solidFill>
                                <a:schemeClr val="bg1"/>
                              </a:solidFill>
                              <a:ln>
                                <a:solidFill>
                                  <a:srgbClr val="92D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19ACD16" w14:textId="388553D0" w:rsidR="0060146B" w:rsidRPr="001C3CF1" w:rsidRDefault="0060146B" w:rsidP="005F7732">
                                  <w:pPr>
                                    <w:jc w:val="center"/>
                                    <w:rPr>
                                      <w:color w:val="000000" w:themeColor="text1"/>
                                      <w:sz w:val="20"/>
                                    </w:rPr>
                                  </w:pPr>
                                  <w:r>
                                    <w:rPr>
                                      <w:color w:val="000000" w:themeColor="text1"/>
                                      <w:sz w:val="20"/>
                                    </w:rPr>
                                    <w:t>Gas/ Recycling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44649" id="Callout: Line 4" o:spid="_x0000_s1035" type="#_x0000_t47" style="position:absolute;left:0;text-align:left;margin-left:127.45pt;margin-top:56.35pt;width:132.45pt;height:2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qCEwMAAMEGAAAOAAAAZHJzL2Uyb0RvYy54bWysVVtv2yAUfp+0/4B4X31p0iZRnSpK12lS&#10;1FZrpz4TjGMmDAzIbb++B4wdd+32MK0PFMx3Ps75ziVX14dGoB0zlitZ4OwsxYhJqkouNwX+/nT7&#10;aYKRdUSWRCjJCnxkFl/PP3642usZy1WtRMkMAhJpZ3td4No5PUsSS2vWEHumNJNwWSnTEAdHs0lK&#10;Q/bA3ogkT9OLZK9MqY2izFr4etNe4nngrypG3X1VWeaQKDD45sJqwrr2azK/IrONIbrmNLpB/sGL&#10;hnAJj/ZUN8QRtDX8DVXDqVFWVe6MqiZRVcUpCzFANFn6WzSPNdEsxALiWN3LZP8fLb3bPRjEywKP&#10;MJKkgRQtiRBq62ZoxSVDIy/RXtsZIB/1g4knC1sf76Eyjf8PkaBDkPXYy8oODlH4mF1M8iwbY0Th&#10;Lp9mo4uxJ01O1tpY94WpBvlNgdeQU2aiH1nQlexW1gWBy+gmKX9kGFWNgHztiEBZlubpJCZ0AMqH&#10;oMk0zy/fYs6HGCir83HwENI5IAKBBq+N0uw8MEEY0TnYdYF4T60SvLzlQoSDL2i2FAaBrxDhJosS&#10;vEIJ+dbQbNa92TS/ScehaOGtV5Y1I+VnWSJ31JBCCb2G0b7ADSsxEgxa0+9CsTvCxQnpDCdyI/6A&#10;hle8S4nPf5vxsHNHwbyjQn5jFRQP5DgPWQpte4qSUMqkaxNoa1KyNvhxCn9d+J0uoR4CoWeuQLae&#10;OxJ0yJak424LKeK9KQtd3xunf3OsNe4twstKut644VKZ9wgERBVfbvGdSK00XiV3WB9CY0090n9Z&#10;q/IIzWZUO4Wsprcc6n1FrHsgBsoYBhSMUncPSyUUpE/FHUa1Mr/e++7xMA3gFvINY6zA9ueWGMin&#10;+CphTkC3jfzcC4fR+DKHgxnerIc3ctssFZQnNBZ4F7Ye70S3rYxqnqE7F/5VuCKSwtsFps50h6Vr&#10;xyvMbMoWiwCDWaeJW8lHTT2519l3ytPhmRgdm97BuLhT3ciLTdVqfMJ6S6kWW6cq7vzlSdd4gDkZ&#10;SinOdD+Ih+eAOv3yzF8AAAD//wMAUEsDBBQABgAIAAAAIQC9muWL5AAAAAsBAAAPAAAAZHJzL2Rv&#10;d25yZXYueG1sTI/BTsMwEETvSPyDtUhcEHUSkdKGOFVUVKAHVFFAqDcnXuKosR3Fbpv+PcsJjjvz&#10;NDuTL0bTsSMOvnVWQDyJgKGtnWptI+DjfXU7A+aDtEp2zqKAM3pYFJcXucyUO9k3PG5DwyjE+kwK&#10;0CH0Gee+1mikn7geLXnfbjAy0Dk0XA3yROGm40kUTbmRraUPWva41FjvtwcjYLkvV59Pev1Ybm7W&#10;52q3+9q8vjwLcX01lg/AAo7hD4bf+lQdCupUuYNVnnUCkvRuTigZcXIPjIg0ntOYipR0NgVe5Pz/&#10;huIHAAD//wMAUEsBAi0AFAAGAAgAAAAhALaDOJL+AAAA4QEAABMAAAAAAAAAAAAAAAAAAAAAAFtD&#10;b250ZW50X1R5cGVzXS54bWxQSwECLQAUAAYACAAAACEAOP0h/9YAAACUAQAACwAAAAAAAAAAAAAA&#10;AAAvAQAAX3JlbHMvLnJlbHNQSwECLQAUAAYACAAAACEAxx2aghMDAADBBgAADgAAAAAAAAAAAAAA&#10;AAAuAgAAZHJzL2Uyb0RvYy54bWxQSwECLQAUAAYACAAAACEAvZrli+QAAAALAQAADwAAAAAAAAAA&#10;AAAAAABtBQAAZHJzL2Rvd25yZXYueG1sUEsFBgAAAAAEAAQA8wAAAH4GAAAAAA==&#10;" adj="30270,43277,19273,23805" fillcolor="white [3212]" strokecolor="#92d050" strokeweight="1pt">
                      <v:stroke startarrow="block"/>
                      <v:textbox>
                        <w:txbxContent>
                          <w:p w14:paraId="419ACD16" w14:textId="388553D0" w:rsidR="0060146B" w:rsidRPr="001C3CF1" w:rsidRDefault="0060146B" w:rsidP="005F7732">
                            <w:pPr>
                              <w:jc w:val="center"/>
                              <w:rPr>
                                <w:color w:val="000000" w:themeColor="text1"/>
                                <w:sz w:val="20"/>
                              </w:rPr>
                            </w:pPr>
                            <w:r>
                              <w:rPr>
                                <w:color w:val="000000" w:themeColor="text1"/>
                                <w:sz w:val="20"/>
                              </w:rPr>
                              <w:t>Gas/ Recycling Delivery</w:t>
                            </w:r>
                          </w:p>
                        </w:txbxContent>
                      </v:textbox>
                      <o:callout v:ext="edit" minusx="t" minusy="t"/>
                    </v:shape>
                  </w:pict>
                </mc:Fallback>
              </mc:AlternateContent>
            </w:r>
            <w:r>
              <w:rPr>
                <w:noProof/>
                <w:lang w:val="en-US"/>
              </w:rPr>
              <mc:AlternateContent>
                <mc:Choice Requires="wps">
                  <w:drawing>
                    <wp:anchor distT="0" distB="0" distL="114300" distR="114300" simplePos="0" relativeHeight="251668480" behindDoc="0" locked="0" layoutInCell="1" allowOverlap="1" wp14:anchorId="3C9044CB" wp14:editId="074B69BE">
                      <wp:simplePos x="0" y="0"/>
                      <wp:positionH relativeFrom="column">
                        <wp:posOffset>5093197</wp:posOffset>
                      </wp:positionH>
                      <wp:positionV relativeFrom="paragraph">
                        <wp:posOffset>2472690</wp:posOffset>
                      </wp:positionV>
                      <wp:extent cx="1682695" cy="291713"/>
                      <wp:effectExtent l="190500" t="495300" r="13335" b="13335"/>
                      <wp:wrapNone/>
                      <wp:docPr id="21" name="Callout: Line 21"/>
                      <wp:cNvGraphicFramePr/>
                      <a:graphic xmlns:a="http://schemas.openxmlformats.org/drawingml/2006/main">
                        <a:graphicData uri="http://schemas.microsoft.com/office/word/2010/wordprocessingShape">
                          <wps:wsp>
                            <wps:cNvSpPr/>
                            <wps:spPr>
                              <a:xfrm>
                                <a:off x="0" y="0"/>
                                <a:ext cx="1682695" cy="291713"/>
                              </a:xfrm>
                              <a:prstGeom prst="borderCallout1">
                                <a:avLst>
                                  <a:gd name="adj1" fmla="val -9826"/>
                                  <a:gd name="adj2" fmla="val 28249"/>
                                  <a:gd name="adj3" fmla="val -159747"/>
                                  <a:gd name="adj4" fmla="val -9235"/>
                                </a:avLst>
                              </a:prstGeom>
                              <a:solidFill>
                                <a:schemeClr val="bg1"/>
                              </a:solidFill>
                              <a:ln>
                                <a:solidFill>
                                  <a:srgbClr val="92D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05215A4" w14:textId="0BDC38AF" w:rsidR="0060146B" w:rsidRPr="001C3CF1" w:rsidRDefault="0060146B" w:rsidP="00F464C7">
                                  <w:pPr>
                                    <w:jc w:val="center"/>
                                    <w:rPr>
                                      <w:color w:val="000000" w:themeColor="text1"/>
                                      <w:sz w:val="20"/>
                                    </w:rPr>
                                  </w:pPr>
                                  <w:r>
                                    <w:rPr>
                                      <w:color w:val="000000" w:themeColor="text1"/>
                                      <w:sz w:val="20"/>
                                    </w:rPr>
                                    <w:t>Sugar Silo /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44CB" id="Callout: Line 21" o:spid="_x0000_s1036" type="#_x0000_t47" style="position:absolute;left:0;text-align:left;margin-left:401.05pt;margin-top:194.7pt;width:132.5pt;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feDwMAAMMGAAAOAAAAZHJzL2Uyb0RvYy54bWysVUtPGzEQvlfqf7B8h80uCbARGxSFUlWK&#10;CipUnB2vnXXlV23n1V/fsXezCYT2UJXD4vF8M5755pGb262SaM2cF0ZXOD8fYMQ0NbXQywp/f74/&#10;u8bIB6JrIo1mFd4xj28nHz/cbOyYFaYxsmYOgRPtxxtb4SYEO84yTxumiD83lmlQcuMUCSC6ZVY7&#10;sgHvSmbFYHCZbYyrrTOUeQ+3d60ST5J/zhkND5x7FpCsMMQW0tel7yJ+s8kNGS8dsY2gXRjkH6JQ&#10;RGh4tHd1RwJBKydOXClBnfGGh3NqVGY4F5SlHCCbfPAmm6eGWJZyAXK87Wny/88t/bp+dEjUFS5y&#10;jDRRUKMZkdKswhjNhWYI7oGkjfVjwD7ZR9dJHo4x4y13Kv6HXNA2EbvriWXbgChc5pfXxWU5woiC&#10;rijzq/wiOs0O1tb58JkZheKhwguoKnNdIHlilqznPiSK6y5OUv+AmLmSULE1keishFe6ih5himNM&#10;cV0My1PMxTHmLB+VV8OrU9TwFaosLkZdFl1skM8+jxioN1LU90LKJMSOZjPpEIQKCS4TrWDxCiX1&#10;qaFbLnqzsrgbjFLXvrVsGKk/6RqFnYUSahg2jDYVVqzGSDKYzXhK3R6IkAdkcILopfwDGl6JIWWx&#10;/G3B0ynsJIuBSv2NcegeKHGRipTm9pAloZTp0NbPN6RmbfKjAfx11PUWqR2Sw+iZA229787Bawb3&#10;vts+6vDRlKWx740HfwusNe4t0stGh95YCW3cew4kZNW93OL3JLXURJbCdrFNk5WnXOPVwtQ7GDdn&#10;2j3kLb0X0O9z4sMjcdDGsKJgmYYH+HBpoH6mO2HUGPfrvfuIh30AWig4LLIK+58r4qCg8ouGTVHm&#10;w2HcfEkYjq4KENyxZnGs0Ss1M9CfMFgQXTpGfJD7I3dGvcB0TuOroCKawtsVpsHthVloFyxsbcqm&#10;0wSDbWdJmOsnS6PzSHQcleftC3G2G/oA6+Kr2S89Mk5T1ZJ8wEZLbaarYLgIUXngtRNgU6Ze6rZ6&#10;XMXHckIdfnsmvwEAAP//AwBQSwMEFAAGAAgAAAAhAA62UvrhAAAADAEAAA8AAABkcnMvZG93bnJl&#10;di54bWxMj8FOwzAMhu9IvENkJG4s2TpKV5pOUyduoIkBB25ZY5qKxilNuhWenuwER9uffn9/sZ5s&#10;x444+NaRhPlMAEOqnW6pkfD68nCTAfNBkVadI5TwjR7W5eVFoXLtTvSMx31oWAwhnysJJoQ+59zX&#10;Bq3yM9cjxduHG6wKcRwargd1iuG24wshUm5VS/GDUT1WBuvP/Wgl+OpRv70brNInvqHtuPv5WlVb&#10;Ka+vps09sIBT+IPhrB/VoYxOBzeS9qyTkInFPKISkmy1BHYmRHoXVwcJy+Q2AV4W/H+J8hcAAP//&#10;AwBQSwECLQAUAAYACAAAACEAtoM4kv4AAADhAQAAEwAAAAAAAAAAAAAAAAAAAAAAW0NvbnRlbnRf&#10;VHlwZXNdLnhtbFBLAQItABQABgAIAAAAIQA4/SH/1gAAAJQBAAALAAAAAAAAAAAAAAAAAC8BAABf&#10;cmVscy8ucmVsc1BLAQItABQABgAIAAAAIQCcMIfeDwMAAMMGAAAOAAAAAAAAAAAAAAAAAC4CAABk&#10;cnMvZTJvRG9jLnhtbFBLAQItABQABgAIAAAAIQAOtlL64QAAAAwBAAAPAAAAAAAAAAAAAAAAAGkF&#10;AABkcnMvZG93bnJldi54bWxQSwUGAAAAAAQABADzAAAAdwYAAAAA&#10;" adj="-1995,-34505,6102,-2122" fillcolor="white [3212]" strokecolor="#92d050" strokeweight="1pt">
                      <v:stroke startarrow="block"/>
                      <v:textbox>
                        <w:txbxContent>
                          <w:p w14:paraId="105215A4" w14:textId="0BDC38AF" w:rsidR="0060146B" w:rsidRPr="001C3CF1" w:rsidRDefault="0060146B" w:rsidP="00F464C7">
                            <w:pPr>
                              <w:jc w:val="center"/>
                              <w:rPr>
                                <w:color w:val="000000" w:themeColor="text1"/>
                                <w:sz w:val="20"/>
                              </w:rPr>
                            </w:pPr>
                            <w:r>
                              <w:rPr>
                                <w:color w:val="000000" w:themeColor="text1"/>
                                <w:sz w:val="20"/>
                              </w:rPr>
                              <w:t>Sugar Silo / Delivery</w:t>
                            </w:r>
                          </w:p>
                        </w:txbxContent>
                      </v:textbox>
                    </v:shape>
                  </w:pict>
                </mc:Fallback>
              </mc:AlternateContent>
            </w:r>
            <w:r w:rsidR="00F464C7">
              <w:rPr>
                <w:noProof/>
                <w:lang w:val="en-US"/>
              </w:rPr>
              <mc:AlternateContent>
                <mc:Choice Requires="wps">
                  <w:drawing>
                    <wp:anchor distT="0" distB="0" distL="114300" distR="114300" simplePos="0" relativeHeight="251669504" behindDoc="0" locked="0" layoutInCell="1" allowOverlap="1" wp14:anchorId="3D79DB44" wp14:editId="2850B6C8">
                      <wp:simplePos x="0" y="0"/>
                      <wp:positionH relativeFrom="column">
                        <wp:posOffset>2131060</wp:posOffset>
                      </wp:positionH>
                      <wp:positionV relativeFrom="paragraph">
                        <wp:posOffset>4304030</wp:posOffset>
                      </wp:positionV>
                      <wp:extent cx="914400" cy="233680"/>
                      <wp:effectExtent l="114300" t="400050" r="19050" b="13970"/>
                      <wp:wrapNone/>
                      <wp:docPr id="20" name="Callout: Line 20"/>
                      <wp:cNvGraphicFramePr/>
                      <a:graphic xmlns:a="http://schemas.openxmlformats.org/drawingml/2006/main">
                        <a:graphicData uri="http://schemas.microsoft.com/office/word/2010/wordprocessingShape">
                          <wps:wsp>
                            <wps:cNvSpPr/>
                            <wps:spPr>
                              <a:xfrm>
                                <a:off x="0" y="0"/>
                                <a:ext cx="914400" cy="233680"/>
                              </a:xfrm>
                              <a:prstGeom prst="borderCallout1">
                                <a:avLst>
                                  <a:gd name="adj1" fmla="val -9826"/>
                                  <a:gd name="adj2" fmla="val 28249"/>
                                  <a:gd name="adj3" fmla="val -159747"/>
                                  <a:gd name="adj4" fmla="val -9235"/>
                                </a:avLst>
                              </a:prstGeom>
                              <a:solidFill>
                                <a:schemeClr val="bg1"/>
                              </a:solidFill>
                              <a:ln>
                                <a:solidFill>
                                  <a:srgbClr val="92D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535F6A2" w14:textId="77777777" w:rsidR="0060146B" w:rsidRPr="001C3CF1" w:rsidRDefault="0060146B" w:rsidP="00F464C7">
                                  <w:pPr>
                                    <w:jc w:val="center"/>
                                    <w:rPr>
                                      <w:color w:val="000000" w:themeColor="text1"/>
                                      <w:sz w:val="20"/>
                                    </w:rPr>
                                  </w:pPr>
                                  <w:r>
                                    <w:rPr>
                                      <w:color w:val="000000" w:themeColor="text1"/>
                                      <w:sz w:val="20"/>
                                    </w:rPr>
                                    <w:t>Receiver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79DB44" id="Callout: Line 20" o:spid="_x0000_s1037" type="#_x0000_t47" style="position:absolute;left:0;text-align:left;margin-left:167.8pt;margin-top:338.9pt;width:1in;height:18.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OEDAMAAMIGAAAOAAAAZHJzL2Uyb0RvYy54bWysVU1vGyEQvVfqf0Dck/2wndhW1pHlNFUl&#10;K4maVDljlvVSsUABf/XXd2DZtVOnPVTNYTPAm8fMG2Z8c7tvBNoyY7mSBc4uU4yYpKrkcl3gby/3&#10;F2OMrCOyJEJJVuADs/h29vHDzU5PWa5qJUpmEJBIO93pAtfO6WmSWFqzhthLpZmEw0qZhjhYmnVS&#10;GrID9kYkeZpeJTtlSm0UZdbC7l17iGeBv6oYdY9VZZlDosAQmwtfE74r/01mN2S6NkTXnMYwyD9E&#10;0RAu4dKe6o44gjaGn1E1nBplVeUuqWoSVVWcspADZJOlv2XzXBPNQi4gjtW9TPb/0dKH7ZNBvCxw&#10;DvJI0kCNFkQItXFTtOSSIdgHkXbaTgH7rJ9MXFkwfcb7yjT+P+SC9kHYQy8s2ztEYXOSDYcp8FM4&#10;ygeDq3HgTI7O2lj3makGeaPAKygqMzGOLAhLtkvrgsJlDJOU3zOMqkZAwbZEoIvJOL+KBT3B5KeY&#10;fJwPJ+eYwSnmIhtNrofX56jhG9QkH4w8BrKIsYHV5eEDtUrw8p4LERb+QbOFMAhChQTXWfR9gxLy&#10;3NGsV73bJL9LR512bzxrRspPskTuoKGCEnoNo12BG1ZiJBi0prfCY3eEiyPSGU7kWvwBDRn5kBJf&#10;/bbewXIHwXygQn5lFTweqHAeihTa9pgloZRJ19bP1qRkbfKjFP669DtdgpCB0DNXIFvPHQk6ZEvS&#10;cbcViHjvykLX987p3wJrnXuPcLOSrnduuFTmPQIBWcWbW3wnUiuNV8ntV/vQWFmA+q2VKg/QbUa1&#10;Y8hqes/hvS+JdU/EwDOGFoFZ6h7hUwkF9VPRwqhW5ud7+x4P4wBOoeAwxwpsf2yIgYKKLxIGRWg9&#10;GHxhMRxd+zY3pyer0xO5aRYK3ic0FkQXTI93ojMro5pX6M65vxWOiKRwd4GpM91i4dr5CkObsvk8&#10;wGDYaeKW8llTT+6F9q3ysn8lRsemdzAtHlQ382JXtSIfsd5TqvnGqYo7f3jUNS5gUIa3FIe6n8Sn&#10;64A6/vTMfgEAAP//AwBQSwMEFAAGAAgAAAAhABpBuLfgAAAACwEAAA8AAABkcnMvZG93bnJldi54&#10;bWxMj8FOwzAMhu9IvENkJG4sHRspK02nqRM30MSAA7esMW1F45Qm3QpPjznB0fan39+fryfXiSMO&#10;ofWkYT5LQCBV3rZUa3h5vr+6BRGiIWs6T6jhCwOsi/Oz3GTWn+gJj/tYCw6hkBkNTYx9JmWoGnQm&#10;zHyPxLd3PzgTeRxqaQdz4nDXyeskUdKZlvhDY3osG6w+9qPTEMoH+/rWYKke5Ya24+77c1Vutb68&#10;mDZ3ICJO8Q+GX31Wh4KdDn4kG0SnYbG4UYxqUGnKHZhYpiveHDSk86UCWeTyf4fiBwAA//8DAFBL&#10;AQItABQABgAIAAAAIQC2gziS/gAAAOEBAAATAAAAAAAAAAAAAAAAAAAAAABbQ29udGVudF9UeXBl&#10;c10ueG1sUEsBAi0AFAAGAAgAAAAhADj9If/WAAAAlAEAAAsAAAAAAAAAAAAAAAAALwEAAF9yZWxz&#10;Ly5yZWxzUEsBAi0AFAAGAAgAAAAhAJuPc4QMAwAAwgYAAA4AAAAAAAAAAAAAAAAALgIAAGRycy9l&#10;Mm9Eb2MueG1sUEsBAi0AFAAGAAgAAAAhABpBuLfgAAAACwEAAA8AAAAAAAAAAAAAAAAAZgUAAGRy&#10;cy9kb3ducmV2LnhtbFBLBQYAAAAABAAEAPMAAABzBgAAAAA=&#10;" adj="-1995,-34505,6102,-2122" fillcolor="white [3212]" strokecolor="#92d050" strokeweight="1pt">
                      <v:stroke startarrow="block"/>
                      <v:textbox>
                        <w:txbxContent>
                          <w:p w14:paraId="2535F6A2" w14:textId="77777777" w:rsidR="0060146B" w:rsidRPr="001C3CF1" w:rsidRDefault="0060146B" w:rsidP="00F464C7">
                            <w:pPr>
                              <w:jc w:val="center"/>
                              <w:rPr>
                                <w:color w:val="000000" w:themeColor="text1"/>
                                <w:sz w:val="20"/>
                              </w:rPr>
                            </w:pPr>
                            <w:r>
                              <w:rPr>
                                <w:color w:val="000000" w:themeColor="text1"/>
                                <w:sz w:val="20"/>
                              </w:rPr>
                              <w:t>Receiver 4</w:t>
                            </w:r>
                          </w:p>
                        </w:txbxContent>
                      </v:textbox>
                    </v:shape>
                  </w:pict>
                </mc:Fallback>
              </mc:AlternateContent>
            </w:r>
            <w:r w:rsidR="00F464C7">
              <w:rPr>
                <w:noProof/>
              </w:rPr>
              <w:t xml:space="preserve"> </w:t>
            </w:r>
            <w:r w:rsidR="00F464C7">
              <w:rPr>
                <w:noProof/>
                <w:lang w:val="en-US"/>
              </w:rPr>
              <w:drawing>
                <wp:inline distT="0" distB="0" distL="0" distR="0" wp14:anchorId="3F37DFB7" wp14:editId="5D8E3E4E">
                  <wp:extent cx="5905500" cy="5695012"/>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1005" cy="5700320"/>
                          </a:xfrm>
                          <a:prstGeom prst="rect">
                            <a:avLst/>
                          </a:prstGeom>
                        </pic:spPr>
                      </pic:pic>
                    </a:graphicData>
                  </a:graphic>
                </wp:inline>
              </w:drawing>
            </w:r>
          </w:p>
        </w:tc>
      </w:tr>
    </w:tbl>
    <w:p w14:paraId="308D0DFC" w14:textId="2E28E8B0" w:rsidR="00767F33" w:rsidRPr="00400712" w:rsidRDefault="00767F33" w:rsidP="00767F33">
      <w:pPr>
        <w:pStyle w:val="Heading3"/>
        <w:spacing w:before="0"/>
        <w:rPr>
          <w:i/>
          <w:iCs/>
        </w:rPr>
      </w:pPr>
      <w:bookmarkStart w:id="19" w:name="_Toc95297679"/>
      <w:r w:rsidRPr="00400712">
        <w:rPr>
          <w:i/>
          <w:iCs/>
        </w:rPr>
        <w:t>3.1</w:t>
      </w:r>
      <w:r w:rsidRPr="00400712">
        <w:rPr>
          <w:i/>
          <w:iCs/>
        </w:rPr>
        <w:tab/>
      </w:r>
      <w:r w:rsidR="002F1925" w:rsidRPr="00400712">
        <w:rPr>
          <w:i/>
          <w:iCs/>
        </w:rPr>
        <w:t>Noise impact assessment (</w:t>
      </w:r>
      <w:r w:rsidRPr="00400712">
        <w:rPr>
          <w:i/>
          <w:iCs/>
        </w:rPr>
        <w:t>NIA</w:t>
      </w:r>
      <w:r w:rsidR="002F1925" w:rsidRPr="00400712">
        <w:rPr>
          <w:i/>
          <w:iCs/>
        </w:rPr>
        <w:t>)</w:t>
      </w:r>
      <w:r w:rsidRPr="00400712">
        <w:rPr>
          <w:i/>
          <w:iCs/>
        </w:rPr>
        <w:t xml:space="preserve"> conclusion</w:t>
      </w:r>
      <w:bookmarkEnd w:id="19"/>
    </w:p>
    <w:p w14:paraId="402CFC3C" w14:textId="056BE6C0" w:rsidR="00767F33" w:rsidRDefault="008C4256" w:rsidP="00817E6E">
      <w:pPr>
        <w:pStyle w:val="ListParagraph"/>
        <w:widowControl w:val="0"/>
        <w:numPr>
          <w:ilvl w:val="0"/>
          <w:numId w:val="5"/>
        </w:numPr>
        <w:autoSpaceDE w:val="0"/>
      </w:pPr>
      <w:proofErr w:type="gramStart"/>
      <w:r>
        <w:t>s</w:t>
      </w:r>
      <w:r w:rsidR="00BD2646">
        <w:t>tate</w:t>
      </w:r>
      <w:proofErr w:type="gramEnd"/>
      <w:r w:rsidR="00BD2646">
        <w:t xml:space="preserve"> the overall conclusion of the noise impact assessment (low / below adverse / adverse / significant adverse impact)</w:t>
      </w:r>
      <w:r>
        <w:t xml:space="preserve"> and the locati</w:t>
      </w:r>
      <w:r w:rsidR="0060146B">
        <w:t>on at which this impact occurs.</w:t>
      </w:r>
    </w:p>
    <w:p w14:paraId="2B430327" w14:textId="77777777" w:rsidR="009E1E97" w:rsidRDefault="009E1E97" w:rsidP="003C1913">
      <w:pPr>
        <w:widowControl w:val="0"/>
        <w:autoSpaceDE w:val="0"/>
        <w:ind w:left="720"/>
        <w:jc w:val="both"/>
      </w:pPr>
      <w:r>
        <w:t>The BS4142:2014 noise impact assessment carried out in ACL’s report 9532 – Dove Valley Park Derby – B1.0 – 1</w:t>
      </w:r>
      <w:r w:rsidRPr="009E1E97">
        <w:rPr>
          <w:vertAlign w:val="superscript"/>
        </w:rPr>
        <w:t>st</w:t>
      </w:r>
      <w:r>
        <w:t xml:space="preserve"> Issue was determined to be of a low impact when compared to the background noise levels obtained at the nearest noise sensitive receivers. </w:t>
      </w:r>
    </w:p>
    <w:p w14:paraId="1B34FE45" w14:textId="4FE8A2CD" w:rsidR="00BC44B9" w:rsidRDefault="009E1E97" w:rsidP="003C1913">
      <w:pPr>
        <w:widowControl w:val="0"/>
        <w:autoSpaceDE w:val="0"/>
        <w:ind w:left="720"/>
        <w:jc w:val="both"/>
      </w:pPr>
      <w:r>
        <w:t xml:space="preserve">In addition, </w:t>
      </w:r>
      <w:r>
        <w:rPr>
          <w:rFonts w:cs="Tahoma"/>
          <w:iCs/>
        </w:rPr>
        <w:t xml:space="preserve">the predicted worst-case noise level emission </w:t>
      </w:r>
      <w:proofErr w:type="spellStart"/>
      <w:r>
        <w:rPr>
          <w:rFonts w:cs="Tahoma"/>
          <w:iCs/>
        </w:rPr>
        <w:t>L</w:t>
      </w:r>
      <w:r w:rsidRPr="005C7866">
        <w:rPr>
          <w:rFonts w:cs="Tahoma"/>
          <w:iCs/>
          <w:vertAlign w:val="subscript"/>
        </w:rPr>
        <w:t>Aeq</w:t>
      </w:r>
      <w:proofErr w:type="spellEnd"/>
      <w:r w:rsidRPr="005C7866">
        <w:rPr>
          <w:rFonts w:cs="Tahoma"/>
          <w:iCs/>
          <w:vertAlign w:val="subscript"/>
        </w:rPr>
        <w:t xml:space="preserve">, T </w:t>
      </w:r>
      <w:r>
        <w:rPr>
          <w:rFonts w:cs="Tahoma"/>
          <w:iCs/>
        </w:rPr>
        <w:t>at the nearest noise sensitive receivers are also expected to meet the planning condition 18, which are considered by us to be more onerous than when rating levels are assessed against background noise levels in accordance with BS4142:2014. We would consider the current proposals to be acceptable and to have a low impact at all the noise sensitive receivers around the site.</w:t>
      </w:r>
    </w:p>
    <w:p w14:paraId="18D56882" w14:textId="221ECDDB" w:rsidR="00BD2646" w:rsidRDefault="008C4256" w:rsidP="00817E6E">
      <w:pPr>
        <w:pStyle w:val="ListParagraph"/>
        <w:widowControl w:val="0"/>
        <w:numPr>
          <w:ilvl w:val="0"/>
          <w:numId w:val="5"/>
        </w:numPr>
        <w:autoSpaceDE w:val="0"/>
        <w:jc w:val="both"/>
      </w:pPr>
      <w:r>
        <w:t>describe</w:t>
      </w:r>
      <w:r w:rsidR="00BD2646">
        <w:t xml:space="preserve"> any important contextual points </w:t>
      </w:r>
    </w:p>
    <w:p w14:paraId="12CBFF29" w14:textId="0B9CFB3F" w:rsidR="007E3BC8" w:rsidRDefault="007E3BC8" w:rsidP="003C1913">
      <w:pPr>
        <w:pStyle w:val="ListParagraph"/>
        <w:widowControl w:val="0"/>
        <w:autoSpaceDE w:val="0"/>
        <w:jc w:val="both"/>
      </w:pPr>
      <w:r>
        <w:t>It was concluded that o</w:t>
      </w:r>
      <w:r w:rsidRPr="009E1E97">
        <w:t>nce context is considered and the noise impact of the proposed site operation is compared to the existing noise climate, plus internal noise levels compared to the relevant adopted guidance of BS8233, then it is clear that the proposed site will be acceptable when assessed to British Standard 4142:2014.</w:t>
      </w:r>
    </w:p>
    <w:p w14:paraId="4E170D7B" w14:textId="205F474D" w:rsidR="00BD2646" w:rsidRDefault="008C4256" w:rsidP="00817E6E">
      <w:pPr>
        <w:pStyle w:val="ListParagraph"/>
        <w:widowControl w:val="0"/>
        <w:numPr>
          <w:ilvl w:val="0"/>
          <w:numId w:val="5"/>
        </w:numPr>
        <w:autoSpaceDE w:val="0"/>
        <w:jc w:val="both"/>
      </w:pPr>
      <w:r>
        <w:t>s</w:t>
      </w:r>
      <w:r w:rsidR="00BD2646">
        <w:t>tate which sound sources</w:t>
      </w:r>
      <w:r>
        <w:t xml:space="preserve"> on site</w:t>
      </w:r>
      <w:r w:rsidR="00BD2646">
        <w:t xml:space="preserve"> are dominant at nearby </w:t>
      </w:r>
      <w:r>
        <w:t>receptors</w:t>
      </w:r>
      <w:r w:rsidR="00BD2646">
        <w:t xml:space="preserve"> </w:t>
      </w:r>
    </w:p>
    <w:p w14:paraId="023F1D48" w14:textId="5423005F" w:rsidR="007E3BC8" w:rsidRDefault="003C1913" w:rsidP="003C1913">
      <w:pPr>
        <w:widowControl w:val="0"/>
        <w:autoSpaceDE w:val="0"/>
        <w:ind w:left="720"/>
        <w:jc w:val="both"/>
      </w:pPr>
      <w:r>
        <w:t xml:space="preserve">Based on the 3D noise model of the site, the </w:t>
      </w:r>
      <w:r w:rsidRPr="001038DC">
        <w:t>predominant noise sources affecting the northern receivers (worst case) are the</w:t>
      </w:r>
      <w:r w:rsidR="00316649" w:rsidRPr="001038DC">
        <w:t xml:space="preserve"> northern operations and plant including mainly the</w:t>
      </w:r>
      <w:r w:rsidRPr="001038DC">
        <w:t xml:space="preserve"> Chillers &amp; Condenser units located</w:t>
      </w:r>
      <w:r w:rsidR="001038DC" w:rsidRPr="001038DC">
        <w:t xml:space="preserve"> on the northern area</w:t>
      </w:r>
      <w:r w:rsidRPr="001038DC">
        <w:t>. The</w:t>
      </w:r>
      <w:r>
        <w:t xml:space="preserve"> operational internal noise levels breaking out from the processing areas (AVT)</w:t>
      </w:r>
      <w:r w:rsidR="00316649">
        <w:t>, Boiler Room, Compressor rooms and</w:t>
      </w:r>
      <w:r>
        <w:t xml:space="preserve"> vehicle movements along the northern</w:t>
      </w:r>
      <w:r w:rsidR="00316649">
        <w:t xml:space="preserve"> yard</w:t>
      </w:r>
      <w:r>
        <w:t xml:space="preserve"> </w:t>
      </w:r>
      <w:r w:rsidR="00316649">
        <w:t>area</w:t>
      </w:r>
      <w:r>
        <w:t xml:space="preserve"> </w:t>
      </w:r>
      <w:r w:rsidR="00316649">
        <w:t>also</w:t>
      </w:r>
      <w:r>
        <w:t xml:space="preserve"> contribute to the overall</w:t>
      </w:r>
      <w:r w:rsidR="002D04B6">
        <w:t xml:space="preserve"> cumulative l</w:t>
      </w:r>
      <w:r>
        <w:t>evel received at</w:t>
      </w:r>
      <w:r w:rsidR="002D04B6">
        <w:t xml:space="preserve"> the nearest worst affect receivers to the north. In addition, the</w:t>
      </w:r>
      <w:r w:rsidR="00481A52">
        <w:t xml:space="preserve"> sugar silo ‘fil</w:t>
      </w:r>
      <w:r w:rsidR="002D04B6">
        <w:t>ter</w:t>
      </w:r>
      <w:r w:rsidR="00481A52">
        <w:t>’</w:t>
      </w:r>
      <w:r w:rsidR="002D04B6">
        <w:t xml:space="preserve"> located on the eastern façade might also have a significant noise impact upon these receivers, depending whether the main noise source areas are located in relation to the ground floor level and whether are a line of sight upon these receivers</w:t>
      </w:r>
      <w:r w:rsidR="00481A52">
        <w:t>.</w:t>
      </w:r>
    </w:p>
    <w:p w14:paraId="1A6BBAF3" w14:textId="5A0D4DA6" w:rsidR="004305DF" w:rsidRDefault="004305DF">
      <w:pPr>
        <w:suppressAutoHyphens w:val="0"/>
        <w:spacing w:after="0" w:line="240" w:lineRule="auto"/>
      </w:pPr>
      <w:r>
        <w:br w:type="page"/>
      </w:r>
    </w:p>
    <w:p w14:paraId="656D01BF" w14:textId="77777777" w:rsidR="00AE67B2" w:rsidRPr="00400712" w:rsidRDefault="00AE67B2" w:rsidP="008C4256">
      <w:pPr>
        <w:pStyle w:val="Heading3"/>
        <w:rPr>
          <w:i/>
          <w:iCs/>
        </w:rPr>
      </w:pPr>
      <w:bookmarkStart w:id="20" w:name="_Toc95297680"/>
      <w:r w:rsidRPr="00400712">
        <w:rPr>
          <w:i/>
          <w:iCs/>
        </w:rPr>
        <w:t>3.2</w:t>
      </w:r>
      <w:r w:rsidRPr="00400712">
        <w:rPr>
          <w:i/>
          <w:iCs/>
        </w:rPr>
        <w:tab/>
      </w:r>
      <w:r w:rsidR="00D74372" w:rsidRPr="00400712">
        <w:rPr>
          <w:i/>
          <w:iCs/>
        </w:rPr>
        <w:t>N</w:t>
      </w:r>
      <w:r w:rsidR="00AE6E56" w:rsidRPr="00400712">
        <w:rPr>
          <w:i/>
          <w:iCs/>
        </w:rPr>
        <w:t>oise sources</w:t>
      </w:r>
      <w:bookmarkEnd w:id="20"/>
      <w:r w:rsidRPr="00400712">
        <w:rPr>
          <w:i/>
          <w:iCs/>
        </w:rPr>
        <w:t xml:space="preserve"> </w:t>
      </w:r>
    </w:p>
    <w:p w14:paraId="1FFA77D9" w14:textId="0889815B" w:rsidR="003B2A51" w:rsidRDefault="00C13EE4" w:rsidP="00637050">
      <w:pPr>
        <w:pStyle w:val="Heading7"/>
      </w:pPr>
      <w:r w:rsidRPr="005E6EBD">
        <w:rPr>
          <w:rFonts w:ascii="Arial" w:hAnsi="Arial" w:cs="Arial"/>
          <w:b/>
          <w:color w:val="auto"/>
          <w:sz w:val="20"/>
          <w:szCs w:val="20"/>
        </w:rPr>
        <w:t xml:space="preserve">Table 3.2 </w:t>
      </w:r>
      <w:r w:rsidR="00FE642E">
        <w:rPr>
          <w:rFonts w:ascii="Arial" w:hAnsi="Arial" w:cs="Arial"/>
          <w:b/>
          <w:color w:val="auto"/>
          <w:sz w:val="20"/>
          <w:szCs w:val="20"/>
        </w:rPr>
        <w:t>Description of noise emitting processes</w:t>
      </w:r>
    </w:p>
    <w:tbl>
      <w:tblPr>
        <w:tblStyle w:val="TableGrid1"/>
        <w:tblW w:w="14586"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37"/>
        <w:gridCol w:w="1559"/>
        <w:gridCol w:w="1843"/>
        <w:gridCol w:w="1843"/>
        <w:gridCol w:w="3685"/>
        <w:gridCol w:w="3119"/>
      </w:tblGrid>
      <w:tr w:rsidR="001B16B4" w:rsidRPr="001E4535" w14:paraId="3C18E40B" w14:textId="77777777" w:rsidTr="003B2A51">
        <w:tc>
          <w:tcPr>
            <w:tcW w:w="2537" w:type="dxa"/>
            <w:shd w:val="clear" w:color="auto" w:fill="D0CECE" w:themeFill="background2" w:themeFillShade="E6"/>
            <w:vAlign w:val="center"/>
          </w:tcPr>
          <w:p w14:paraId="6CD4FE5E" w14:textId="117202C7" w:rsidR="001B16B4" w:rsidRPr="00400712" w:rsidRDefault="001B16B4" w:rsidP="001E4535">
            <w:pPr>
              <w:spacing w:before="240" w:line="240" w:lineRule="auto"/>
              <w:jc w:val="center"/>
              <w:rPr>
                <w:rFonts w:cs="Arial"/>
                <w:b/>
                <w:bCs/>
                <w:i/>
                <w:iCs/>
                <w:sz w:val="20"/>
                <w:szCs w:val="20"/>
              </w:rPr>
            </w:pPr>
            <w:r w:rsidRPr="00400712">
              <w:rPr>
                <w:rFonts w:cs="Arial"/>
                <w:b/>
                <w:bCs/>
                <w:i/>
                <w:iCs/>
                <w:sz w:val="20"/>
                <w:szCs w:val="20"/>
              </w:rPr>
              <w:t>Noise source</w:t>
            </w:r>
          </w:p>
        </w:tc>
        <w:tc>
          <w:tcPr>
            <w:tcW w:w="1559" w:type="dxa"/>
            <w:shd w:val="clear" w:color="auto" w:fill="D0CECE" w:themeFill="background2" w:themeFillShade="E6"/>
            <w:vAlign w:val="center"/>
          </w:tcPr>
          <w:p w14:paraId="422F5276" w14:textId="77777777" w:rsidR="001B16B4" w:rsidRPr="00400712" w:rsidRDefault="001B16B4" w:rsidP="001E4535">
            <w:pPr>
              <w:spacing w:before="240" w:line="240" w:lineRule="auto"/>
              <w:jc w:val="center"/>
              <w:rPr>
                <w:rFonts w:cs="Arial"/>
                <w:b/>
                <w:i/>
                <w:iCs/>
                <w:sz w:val="20"/>
                <w:szCs w:val="20"/>
              </w:rPr>
            </w:pPr>
            <w:r w:rsidRPr="00400712">
              <w:rPr>
                <w:rFonts w:cs="Arial"/>
                <w:b/>
                <w:i/>
                <w:iCs/>
                <w:sz w:val="20"/>
                <w:szCs w:val="20"/>
              </w:rPr>
              <w:t>Sound power level (dBA)</w:t>
            </w:r>
          </w:p>
        </w:tc>
        <w:tc>
          <w:tcPr>
            <w:tcW w:w="1843" w:type="dxa"/>
            <w:shd w:val="clear" w:color="auto" w:fill="D0CECE" w:themeFill="background2" w:themeFillShade="E6"/>
            <w:vAlign w:val="center"/>
          </w:tcPr>
          <w:p w14:paraId="2C7B4B84" w14:textId="77777777" w:rsidR="001B16B4" w:rsidRPr="00400712" w:rsidRDefault="001B16B4" w:rsidP="001E4535">
            <w:pPr>
              <w:spacing w:before="240" w:line="240" w:lineRule="auto"/>
              <w:jc w:val="center"/>
              <w:rPr>
                <w:rFonts w:cs="Arial"/>
                <w:b/>
                <w:i/>
                <w:iCs/>
                <w:sz w:val="20"/>
                <w:szCs w:val="20"/>
              </w:rPr>
            </w:pPr>
            <w:r w:rsidRPr="00400712">
              <w:rPr>
                <w:rFonts w:cs="Arial"/>
                <w:b/>
                <w:bCs/>
                <w:i/>
                <w:iCs/>
                <w:sz w:val="20"/>
                <w:szCs w:val="20"/>
              </w:rPr>
              <w:t>Sound pressure level (dBA)</w:t>
            </w:r>
          </w:p>
        </w:tc>
        <w:tc>
          <w:tcPr>
            <w:tcW w:w="1843" w:type="dxa"/>
            <w:shd w:val="clear" w:color="auto" w:fill="D0CECE" w:themeFill="background2" w:themeFillShade="E6"/>
            <w:vAlign w:val="center"/>
          </w:tcPr>
          <w:p w14:paraId="110CC7D8" w14:textId="77777777" w:rsidR="001B16B4" w:rsidRPr="00400712" w:rsidRDefault="001B16B4" w:rsidP="001E4535">
            <w:pPr>
              <w:spacing w:before="240" w:line="240" w:lineRule="auto"/>
              <w:jc w:val="center"/>
              <w:rPr>
                <w:rFonts w:cs="Arial"/>
                <w:b/>
                <w:i/>
                <w:iCs/>
                <w:sz w:val="20"/>
                <w:szCs w:val="20"/>
              </w:rPr>
            </w:pPr>
            <w:r w:rsidRPr="00400712">
              <w:rPr>
                <w:rFonts w:cs="Arial"/>
                <w:b/>
                <w:bCs/>
                <w:i/>
                <w:iCs/>
                <w:sz w:val="20"/>
                <w:szCs w:val="20"/>
              </w:rPr>
              <w:t>Measurement distance (m)</w:t>
            </w:r>
          </w:p>
        </w:tc>
        <w:tc>
          <w:tcPr>
            <w:tcW w:w="3685" w:type="dxa"/>
            <w:shd w:val="clear" w:color="auto" w:fill="D0CECE" w:themeFill="background2" w:themeFillShade="E6"/>
            <w:vAlign w:val="center"/>
          </w:tcPr>
          <w:p w14:paraId="325B687C" w14:textId="77777777" w:rsidR="001B16B4" w:rsidRPr="00400712" w:rsidRDefault="001B16B4" w:rsidP="001E4535">
            <w:pPr>
              <w:spacing w:before="240" w:line="240" w:lineRule="auto"/>
              <w:jc w:val="center"/>
              <w:rPr>
                <w:rFonts w:cs="Arial"/>
                <w:b/>
                <w:i/>
                <w:iCs/>
                <w:sz w:val="20"/>
                <w:szCs w:val="20"/>
              </w:rPr>
            </w:pPr>
            <w:r w:rsidRPr="00400712">
              <w:rPr>
                <w:rFonts w:cs="Arial"/>
                <w:b/>
                <w:i/>
                <w:iCs/>
                <w:sz w:val="20"/>
                <w:szCs w:val="20"/>
              </w:rPr>
              <w:t>Operational conditions</w:t>
            </w:r>
          </w:p>
        </w:tc>
        <w:tc>
          <w:tcPr>
            <w:tcW w:w="3119" w:type="dxa"/>
            <w:shd w:val="clear" w:color="auto" w:fill="D0CECE" w:themeFill="background2" w:themeFillShade="E6"/>
            <w:vAlign w:val="center"/>
          </w:tcPr>
          <w:p w14:paraId="77C42DAB" w14:textId="5DE13B32" w:rsidR="001B16B4" w:rsidRPr="00400712" w:rsidRDefault="001B16B4" w:rsidP="001E4535">
            <w:pPr>
              <w:spacing w:before="240" w:line="240" w:lineRule="auto"/>
              <w:jc w:val="center"/>
              <w:rPr>
                <w:rFonts w:cs="Arial"/>
                <w:b/>
                <w:i/>
                <w:iCs/>
                <w:sz w:val="20"/>
                <w:szCs w:val="20"/>
              </w:rPr>
            </w:pPr>
            <w:r w:rsidRPr="00400712">
              <w:rPr>
                <w:rFonts w:cs="Arial"/>
                <w:b/>
                <w:i/>
                <w:iCs/>
                <w:sz w:val="20"/>
                <w:szCs w:val="20"/>
              </w:rPr>
              <w:t>Additional comments</w:t>
            </w:r>
          </w:p>
        </w:tc>
      </w:tr>
      <w:tr w:rsidR="001B16B4" w:rsidRPr="001E4535" w14:paraId="271E3F36" w14:textId="77777777" w:rsidTr="003B2A51">
        <w:tc>
          <w:tcPr>
            <w:tcW w:w="2537" w:type="dxa"/>
            <w:vAlign w:val="center"/>
          </w:tcPr>
          <w:p w14:paraId="21F15BA1" w14:textId="27B255BC" w:rsidR="001B16B4" w:rsidRPr="001E4535" w:rsidRDefault="001B16B4" w:rsidP="001E4535">
            <w:pPr>
              <w:spacing w:line="360" w:lineRule="auto"/>
              <w:jc w:val="center"/>
              <w:rPr>
                <w:rFonts w:cs="Arial"/>
                <w:color w:val="000000" w:themeColor="text1"/>
                <w:sz w:val="20"/>
                <w:szCs w:val="20"/>
              </w:rPr>
            </w:pPr>
            <w:r w:rsidRPr="001E4535">
              <w:rPr>
                <w:rFonts w:cs="Arial"/>
                <w:color w:val="000000" w:themeColor="text1"/>
                <w:sz w:val="20"/>
                <w:szCs w:val="20"/>
              </w:rPr>
              <w:t>HGV Movements</w:t>
            </w:r>
            <w:r w:rsidR="00356EB5" w:rsidRPr="001E4535">
              <w:rPr>
                <w:rFonts w:cs="Arial"/>
                <w:color w:val="000000" w:themeColor="text1"/>
                <w:sz w:val="20"/>
                <w:szCs w:val="20"/>
              </w:rPr>
              <w:t xml:space="preserve"> Incoming Goods)</w:t>
            </w:r>
          </w:p>
        </w:tc>
        <w:tc>
          <w:tcPr>
            <w:tcW w:w="1559" w:type="dxa"/>
            <w:vAlign w:val="center"/>
          </w:tcPr>
          <w:p w14:paraId="4354FCF7" w14:textId="4B41FCA4" w:rsidR="001B16B4" w:rsidRPr="001E4535" w:rsidRDefault="00356EB5" w:rsidP="001E4535">
            <w:pPr>
              <w:spacing w:line="360" w:lineRule="auto"/>
              <w:jc w:val="center"/>
              <w:rPr>
                <w:rFonts w:cs="Arial"/>
                <w:color w:val="000000" w:themeColor="text1"/>
                <w:sz w:val="20"/>
                <w:szCs w:val="20"/>
              </w:rPr>
            </w:pPr>
            <w:r w:rsidRPr="001E4535">
              <w:rPr>
                <w:rFonts w:cs="Arial"/>
                <w:color w:val="000000" w:themeColor="text1"/>
                <w:sz w:val="20"/>
                <w:szCs w:val="20"/>
              </w:rPr>
              <w:t>96</w:t>
            </w:r>
          </w:p>
        </w:tc>
        <w:tc>
          <w:tcPr>
            <w:tcW w:w="1843" w:type="dxa"/>
            <w:vAlign w:val="center"/>
          </w:tcPr>
          <w:p w14:paraId="2E796287" w14:textId="4894DBE2" w:rsidR="001B16B4" w:rsidRPr="001E4535" w:rsidRDefault="00356EB5" w:rsidP="001E4535">
            <w:pPr>
              <w:spacing w:line="360" w:lineRule="auto"/>
              <w:jc w:val="center"/>
              <w:rPr>
                <w:rFonts w:cs="Arial"/>
                <w:color w:val="000000" w:themeColor="text1"/>
                <w:sz w:val="20"/>
                <w:szCs w:val="20"/>
              </w:rPr>
            </w:pPr>
            <w:r w:rsidRPr="001E4535">
              <w:rPr>
                <w:rFonts w:cs="Arial"/>
                <w:color w:val="000000" w:themeColor="text1"/>
                <w:sz w:val="20"/>
                <w:szCs w:val="20"/>
              </w:rPr>
              <w:t>68</w:t>
            </w:r>
          </w:p>
        </w:tc>
        <w:tc>
          <w:tcPr>
            <w:tcW w:w="1843" w:type="dxa"/>
            <w:vAlign w:val="center"/>
          </w:tcPr>
          <w:p w14:paraId="01C5A3DF" w14:textId="77777777" w:rsidR="001B16B4" w:rsidRPr="001E4535" w:rsidRDefault="001B16B4" w:rsidP="001E4535">
            <w:pPr>
              <w:spacing w:line="360" w:lineRule="auto"/>
              <w:jc w:val="center"/>
              <w:rPr>
                <w:rFonts w:cs="Arial"/>
                <w:color w:val="000000" w:themeColor="text1"/>
                <w:sz w:val="20"/>
                <w:szCs w:val="20"/>
              </w:rPr>
            </w:pPr>
            <w:r w:rsidRPr="001E4535">
              <w:rPr>
                <w:rFonts w:cs="Arial"/>
                <w:color w:val="000000" w:themeColor="text1"/>
                <w:sz w:val="20"/>
                <w:szCs w:val="20"/>
              </w:rPr>
              <w:t>10</w:t>
            </w:r>
          </w:p>
        </w:tc>
        <w:tc>
          <w:tcPr>
            <w:tcW w:w="3685" w:type="dxa"/>
            <w:vAlign w:val="center"/>
          </w:tcPr>
          <w:p w14:paraId="162C58CA" w14:textId="1FCA0E8D" w:rsidR="001B16B4" w:rsidRPr="001E4535" w:rsidRDefault="00356EB5" w:rsidP="001E4535">
            <w:pPr>
              <w:suppressAutoHyphens w:val="0"/>
              <w:spacing w:after="0" w:line="240" w:lineRule="auto"/>
              <w:jc w:val="center"/>
              <w:rPr>
                <w:rFonts w:cs="Arial"/>
                <w:color w:val="000000" w:themeColor="text1"/>
                <w:sz w:val="20"/>
                <w:szCs w:val="20"/>
              </w:rPr>
            </w:pPr>
            <w:r w:rsidRPr="001E4535">
              <w:rPr>
                <w:rFonts w:cs="Arial"/>
                <w:color w:val="000000" w:themeColor="text1"/>
                <w:sz w:val="20"/>
                <w:szCs w:val="20"/>
              </w:rPr>
              <w:t>4</w:t>
            </w:r>
            <w:r w:rsidR="001B16B4" w:rsidRPr="001E4535">
              <w:rPr>
                <w:rFonts w:cs="Arial"/>
                <w:color w:val="000000" w:themeColor="text1"/>
                <w:sz w:val="20"/>
                <w:szCs w:val="20"/>
              </w:rPr>
              <w:t xml:space="preserve"> deliveries </w:t>
            </w:r>
            <w:r w:rsidRPr="001E4535">
              <w:rPr>
                <w:rFonts w:cs="Arial"/>
                <w:color w:val="000000" w:themeColor="text1"/>
                <w:sz w:val="20"/>
                <w:szCs w:val="20"/>
              </w:rPr>
              <w:t xml:space="preserve">/ per hour between </w:t>
            </w:r>
            <w:r w:rsidR="001B16B4" w:rsidRPr="001E4535">
              <w:rPr>
                <w:rFonts w:cs="Arial"/>
                <w:color w:val="000000" w:themeColor="text1"/>
                <w:sz w:val="20"/>
                <w:szCs w:val="20"/>
              </w:rPr>
              <w:t xml:space="preserve">(07:00 – </w:t>
            </w:r>
            <w:r w:rsidRPr="001E4535">
              <w:rPr>
                <w:rFonts w:cs="Arial"/>
                <w:color w:val="000000" w:themeColor="text1"/>
                <w:sz w:val="20"/>
                <w:szCs w:val="20"/>
              </w:rPr>
              <w:t>23</w:t>
            </w:r>
            <w:r w:rsidR="001B16B4" w:rsidRPr="001E4535">
              <w:rPr>
                <w:rFonts w:cs="Arial"/>
                <w:color w:val="000000" w:themeColor="text1"/>
                <w:sz w:val="20"/>
                <w:szCs w:val="20"/>
              </w:rPr>
              <w:t>:30)</w:t>
            </w:r>
            <w:r w:rsidRPr="001E4535">
              <w:rPr>
                <w:rFonts w:cs="Arial"/>
                <w:color w:val="000000" w:themeColor="text1"/>
                <w:sz w:val="20"/>
                <w:szCs w:val="20"/>
              </w:rPr>
              <w:t xml:space="preserve"> and 1 delivery per 15 minutes between (23:00 – 07:00 hrs)</w:t>
            </w:r>
          </w:p>
        </w:tc>
        <w:tc>
          <w:tcPr>
            <w:tcW w:w="3119" w:type="dxa"/>
            <w:vAlign w:val="center"/>
          </w:tcPr>
          <w:p w14:paraId="3E56E865" w14:textId="6D1C5758" w:rsidR="001B16B4" w:rsidRPr="001E4535" w:rsidRDefault="00EB7567" w:rsidP="001E4535">
            <w:pPr>
              <w:suppressAutoHyphens w:val="0"/>
              <w:spacing w:after="0" w:line="240" w:lineRule="auto"/>
              <w:jc w:val="center"/>
              <w:rPr>
                <w:rFonts w:cs="Arial"/>
                <w:color w:val="000000" w:themeColor="text1"/>
                <w:sz w:val="20"/>
                <w:szCs w:val="20"/>
              </w:rPr>
            </w:pPr>
            <w:r w:rsidRPr="001E4535">
              <w:rPr>
                <w:rFonts w:cs="Arial"/>
                <w:color w:val="000000" w:themeColor="text1"/>
                <w:sz w:val="20"/>
                <w:szCs w:val="20"/>
              </w:rPr>
              <w:t>Measurement taken on site</w:t>
            </w:r>
            <w:r w:rsidR="00356EB5" w:rsidRPr="001E4535">
              <w:rPr>
                <w:rFonts w:cs="Arial"/>
                <w:color w:val="000000" w:themeColor="text1"/>
                <w:sz w:val="20"/>
                <w:szCs w:val="20"/>
              </w:rPr>
              <w:t>, at 10 metres, level measured from passing by vehicle</w:t>
            </w:r>
          </w:p>
        </w:tc>
      </w:tr>
      <w:tr w:rsidR="00871B53" w:rsidRPr="001E4535" w14:paraId="213BAEE5" w14:textId="77777777" w:rsidTr="003B2A51">
        <w:tc>
          <w:tcPr>
            <w:tcW w:w="2537" w:type="dxa"/>
            <w:vAlign w:val="center"/>
          </w:tcPr>
          <w:p w14:paraId="4E6BD042" w14:textId="0CCC39AD" w:rsidR="00871B53" w:rsidRPr="001E4535" w:rsidRDefault="00871B53"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HGV Movements (CO2/N2 H2O Vehicle Supply)</w:t>
            </w:r>
          </w:p>
        </w:tc>
        <w:tc>
          <w:tcPr>
            <w:tcW w:w="1559" w:type="dxa"/>
            <w:vAlign w:val="center"/>
          </w:tcPr>
          <w:p w14:paraId="1921656C" w14:textId="74FBC174" w:rsidR="00871B53" w:rsidRPr="001E4535" w:rsidRDefault="00871B53"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96</w:t>
            </w:r>
          </w:p>
        </w:tc>
        <w:tc>
          <w:tcPr>
            <w:tcW w:w="1843" w:type="dxa"/>
            <w:vAlign w:val="center"/>
          </w:tcPr>
          <w:p w14:paraId="313C93DC" w14:textId="79397D2B" w:rsidR="00871B53" w:rsidRPr="001E4535" w:rsidRDefault="00871B53" w:rsidP="001E4535">
            <w:pPr>
              <w:spacing w:line="360" w:lineRule="auto"/>
              <w:jc w:val="center"/>
              <w:rPr>
                <w:rFonts w:cs="Arial"/>
                <w:color w:val="000000" w:themeColor="text1"/>
                <w:sz w:val="20"/>
                <w:szCs w:val="20"/>
              </w:rPr>
            </w:pPr>
            <w:r w:rsidRPr="001E4535">
              <w:rPr>
                <w:rFonts w:cs="Arial"/>
                <w:color w:val="000000" w:themeColor="text1"/>
                <w:sz w:val="20"/>
                <w:szCs w:val="20"/>
              </w:rPr>
              <w:t>68</w:t>
            </w:r>
          </w:p>
        </w:tc>
        <w:tc>
          <w:tcPr>
            <w:tcW w:w="1843" w:type="dxa"/>
            <w:vAlign w:val="center"/>
          </w:tcPr>
          <w:p w14:paraId="7C013E87" w14:textId="2D83C88B" w:rsidR="00871B53" w:rsidRPr="001E4535" w:rsidRDefault="00871B53" w:rsidP="001E4535">
            <w:pPr>
              <w:spacing w:line="360" w:lineRule="auto"/>
              <w:jc w:val="center"/>
              <w:rPr>
                <w:rFonts w:cs="Arial"/>
                <w:color w:val="000000" w:themeColor="text1"/>
                <w:sz w:val="20"/>
                <w:szCs w:val="20"/>
              </w:rPr>
            </w:pPr>
            <w:r w:rsidRPr="001E4535">
              <w:rPr>
                <w:rFonts w:cs="Arial"/>
                <w:color w:val="000000" w:themeColor="text1"/>
                <w:sz w:val="20"/>
                <w:szCs w:val="20"/>
              </w:rPr>
              <w:t>10</w:t>
            </w:r>
          </w:p>
        </w:tc>
        <w:tc>
          <w:tcPr>
            <w:tcW w:w="3685" w:type="dxa"/>
            <w:vAlign w:val="center"/>
          </w:tcPr>
          <w:p w14:paraId="56C8B88D" w14:textId="13E3E421" w:rsidR="00871B53" w:rsidRPr="001E4535" w:rsidRDefault="00871B53" w:rsidP="001E4535">
            <w:pPr>
              <w:spacing w:line="360" w:lineRule="auto"/>
              <w:jc w:val="center"/>
              <w:rPr>
                <w:rFonts w:cs="Arial"/>
                <w:color w:val="000000" w:themeColor="text1"/>
                <w:sz w:val="20"/>
                <w:szCs w:val="20"/>
              </w:rPr>
            </w:pPr>
            <w:r w:rsidRPr="001E4535">
              <w:rPr>
                <w:rFonts w:cs="Arial"/>
                <w:color w:val="000000" w:themeColor="text1"/>
                <w:sz w:val="20"/>
                <w:szCs w:val="20"/>
              </w:rPr>
              <w:t>1 deliveries / per hour between (07:00 – 23:30) and 1 delivery per 15 minutes between (23:00 – 07:00 hrs)</w:t>
            </w:r>
          </w:p>
        </w:tc>
        <w:tc>
          <w:tcPr>
            <w:tcW w:w="3119" w:type="dxa"/>
            <w:vAlign w:val="center"/>
          </w:tcPr>
          <w:p w14:paraId="6D5CEEA2" w14:textId="6AEC2CA1" w:rsidR="00871B53" w:rsidRPr="001E4535" w:rsidRDefault="00871B53" w:rsidP="001E4535">
            <w:pPr>
              <w:spacing w:line="360" w:lineRule="auto"/>
              <w:jc w:val="center"/>
              <w:rPr>
                <w:rFonts w:cs="Arial"/>
                <w:color w:val="000000" w:themeColor="text1"/>
                <w:sz w:val="20"/>
                <w:szCs w:val="20"/>
              </w:rPr>
            </w:pPr>
            <w:r w:rsidRPr="001E4535">
              <w:rPr>
                <w:rFonts w:cs="Arial"/>
                <w:color w:val="000000" w:themeColor="text1"/>
                <w:sz w:val="20"/>
                <w:szCs w:val="20"/>
              </w:rPr>
              <w:t>Measurement taken on site, at 10 metres, level measured from passing by vehicle</w:t>
            </w:r>
          </w:p>
        </w:tc>
      </w:tr>
      <w:tr w:rsidR="003B2A51" w:rsidRPr="001E4535" w14:paraId="57112799" w14:textId="77777777" w:rsidTr="003B2A51">
        <w:tc>
          <w:tcPr>
            <w:tcW w:w="2537" w:type="dxa"/>
            <w:vAlign w:val="center"/>
          </w:tcPr>
          <w:p w14:paraId="09B14C5B" w14:textId="3D000B1F" w:rsidR="003B2A51" w:rsidRPr="001E4535" w:rsidRDefault="003B2A51"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Silo ‘Filter’</w:t>
            </w:r>
          </w:p>
        </w:tc>
        <w:tc>
          <w:tcPr>
            <w:tcW w:w="1559" w:type="dxa"/>
            <w:vAlign w:val="center"/>
          </w:tcPr>
          <w:p w14:paraId="71CAE545" w14:textId="45B77DE0" w:rsidR="003B2A51" w:rsidRPr="001E4535" w:rsidRDefault="003B2A51"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89</w:t>
            </w:r>
          </w:p>
        </w:tc>
        <w:tc>
          <w:tcPr>
            <w:tcW w:w="1843" w:type="dxa"/>
            <w:vAlign w:val="center"/>
          </w:tcPr>
          <w:p w14:paraId="0FCA7A56" w14:textId="2B64DD82" w:rsidR="003B2A51" w:rsidRPr="001E4535" w:rsidRDefault="003B2A51" w:rsidP="001E4535">
            <w:pPr>
              <w:spacing w:line="360" w:lineRule="auto"/>
              <w:jc w:val="center"/>
              <w:rPr>
                <w:rFonts w:cs="Arial"/>
                <w:color w:val="000000" w:themeColor="text1"/>
                <w:sz w:val="20"/>
                <w:szCs w:val="20"/>
              </w:rPr>
            </w:pPr>
            <w:r w:rsidRPr="001E4535">
              <w:rPr>
                <w:rFonts w:cs="Arial"/>
                <w:color w:val="000000" w:themeColor="text1"/>
                <w:sz w:val="20"/>
                <w:szCs w:val="20"/>
              </w:rPr>
              <w:t>86</w:t>
            </w:r>
          </w:p>
        </w:tc>
        <w:tc>
          <w:tcPr>
            <w:tcW w:w="1843" w:type="dxa"/>
            <w:vAlign w:val="center"/>
          </w:tcPr>
          <w:p w14:paraId="65C3E8DE" w14:textId="5792839D" w:rsidR="003B2A51" w:rsidRPr="001E4535" w:rsidRDefault="003B2A51" w:rsidP="001E4535">
            <w:pPr>
              <w:spacing w:line="360" w:lineRule="auto"/>
              <w:jc w:val="center"/>
              <w:rPr>
                <w:rFonts w:cs="Arial"/>
                <w:color w:val="000000" w:themeColor="text1"/>
                <w:sz w:val="20"/>
                <w:szCs w:val="20"/>
              </w:rPr>
            </w:pPr>
            <w:r w:rsidRPr="001E4535">
              <w:rPr>
                <w:rFonts w:cs="Arial"/>
                <w:color w:val="000000" w:themeColor="text1"/>
                <w:sz w:val="20"/>
                <w:szCs w:val="20"/>
              </w:rPr>
              <w:t>1</w:t>
            </w:r>
          </w:p>
        </w:tc>
        <w:tc>
          <w:tcPr>
            <w:tcW w:w="3685" w:type="dxa"/>
            <w:vMerge w:val="restart"/>
            <w:vAlign w:val="center"/>
          </w:tcPr>
          <w:p w14:paraId="27C96C42" w14:textId="11923A52" w:rsidR="003B2A51" w:rsidRPr="001E4535" w:rsidRDefault="003B2A51" w:rsidP="001E4535">
            <w:pPr>
              <w:spacing w:line="360" w:lineRule="auto"/>
              <w:jc w:val="center"/>
              <w:rPr>
                <w:rFonts w:cs="Arial"/>
                <w:color w:val="000000" w:themeColor="text1"/>
                <w:sz w:val="20"/>
                <w:szCs w:val="20"/>
              </w:rPr>
            </w:pPr>
            <w:r w:rsidRPr="001E4535">
              <w:rPr>
                <w:rFonts w:cs="Arial"/>
                <w:color w:val="000000" w:themeColor="text1"/>
                <w:sz w:val="20"/>
                <w:szCs w:val="20"/>
              </w:rPr>
              <w:t>Assumed continuous 24 hours</w:t>
            </w:r>
          </w:p>
        </w:tc>
        <w:tc>
          <w:tcPr>
            <w:tcW w:w="3119" w:type="dxa"/>
            <w:vAlign w:val="center"/>
          </w:tcPr>
          <w:p w14:paraId="754AF11F" w14:textId="23292D31" w:rsidR="003B2A51" w:rsidRPr="001E4535" w:rsidRDefault="003B2A51" w:rsidP="001E4535">
            <w:pPr>
              <w:spacing w:line="360" w:lineRule="auto"/>
              <w:jc w:val="center"/>
              <w:rPr>
                <w:rFonts w:cs="Arial"/>
                <w:color w:val="000000" w:themeColor="text1"/>
                <w:sz w:val="20"/>
                <w:szCs w:val="20"/>
              </w:rPr>
            </w:pPr>
            <w:r w:rsidRPr="001E4535">
              <w:rPr>
                <w:rFonts w:cs="Arial"/>
                <w:color w:val="000000" w:themeColor="text1"/>
                <w:sz w:val="20"/>
                <w:szCs w:val="20"/>
              </w:rPr>
              <w:t>Measurement location to be determine on site</w:t>
            </w:r>
          </w:p>
        </w:tc>
      </w:tr>
      <w:tr w:rsidR="003B2A51" w:rsidRPr="001E4535" w14:paraId="09B498A1" w14:textId="77777777" w:rsidTr="003B2A51">
        <w:tc>
          <w:tcPr>
            <w:tcW w:w="2537" w:type="dxa"/>
            <w:tcBorders>
              <w:bottom w:val="single" w:sz="4" w:space="0" w:color="auto"/>
            </w:tcBorders>
            <w:vAlign w:val="center"/>
          </w:tcPr>
          <w:p w14:paraId="482903CE" w14:textId="01CA2619" w:rsidR="003B2A51" w:rsidRPr="001E4535" w:rsidRDefault="003B2A51"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Chiller</w:t>
            </w:r>
          </w:p>
        </w:tc>
        <w:tc>
          <w:tcPr>
            <w:tcW w:w="1559" w:type="dxa"/>
            <w:tcBorders>
              <w:bottom w:val="single" w:sz="4" w:space="0" w:color="auto"/>
            </w:tcBorders>
            <w:vAlign w:val="center"/>
          </w:tcPr>
          <w:p w14:paraId="6883CCE7" w14:textId="3ED4AE4E" w:rsidR="003B2A51" w:rsidRPr="001E4535" w:rsidRDefault="003B2A51"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82.2</w:t>
            </w:r>
          </w:p>
        </w:tc>
        <w:tc>
          <w:tcPr>
            <w:tcW w:w="1843" w:type="dxa"/>
            <w:tcBorders>
              <w:bottom w:val="single" w:sz="4" w:space="0" w:color="auto"/>
            </w:tcBorders>
            <w:vAlign w:val="center"/>
          </w:tcPr>
          <w:p w14:paraId="2358964E" w14:textId="46E7B66D" w:rsidR="003B2A51" w:rsidRPr="001E4535" w:rsidRDefault="003B2A51" w:rsidP="001E4535">
            <w:pPr>
              <w:spacing w:line="360" w:lineRule="auto"/>
              <w:jc w:val="center"/>
              <w:rPr>
                <w:rFonts w:cs="Arial"/>
                <w:color w:val="000000" w:themeColor="text1"/>
                <w:sz w:val="20"/>
                <w:szCs w:val="20"/>
              </w:rPr>
            </w:pPr>
            <w:r w:rsidRPr="001E4535">
              <w:rPr>
                <w:rFonts w:cs="Arial"/>
                <w:color w:val="000000" w:themeColor="text1"/>
                <w:sz w:val="20"/>
                <w:szCs w:val="20"/>
              </w:rPr>
              <w:t>53</w:t>
            </w:r>
          </w:p>
        </w:tc>
        <w:tc>
          <w:tcPr>
            <w:tcW w:w="1843" w:type="dxa"/>
            <w:tcBorders>
              <w:bottom w:val="single" w:sz="4" w:space="0" w:color="auto"/>
            </w:tcBorders>
            <w:vAlign w:val="center"/>
          </w:tcPr>
          <w:p w14:paraId="188B06C1" w14:textId="424E5F1F" w:rsidR="003B2A51" w:rsidRPr="001E4535" w:rsidRDefault="003B2A51" w:rsidP="001E4535">
            <w:pPr>
              <w:spacing w:line="360" w:lineRule="auto"/>
              <w:jc w:val="center"/>
              <w:rPr>
                <w:rFonts w:cs="Arial"/>
                <w:color w:val="000000" w:themeColor="text1"/>
                <w:sz w:val="20"/>
                <w:szCs w:val="20"/>
              </w:rPr>
            </w:pPr>
            <w:r w:rsidRPr="001E4535">
              <w:rPr>
                <w:rFonts w:cs="Arial"/>
                <w:color w:val="000000" w:themeColor="text1"/>
                <w:sz w:val="20"/>
                <w:szCs w:val="20"/>
              </w:rPr>
              <w:t>10</w:t>
            </w:r>
          </w:p>
        </w:tc>
        <w:tc>
          <w:tcPr>
            <w:tcW w:w="3685" w:type="dxa"/>
            <w:vMerge/>
            <w:vAlign w:val="center"/>
          </w:tcPr>
          <w:p w14:paraId="288EDA7A" w14:textId="0BEFB6C6" w:rsidR="003B2A51" w:rsidRPr="001E4535" w:rsidRDefault="003B2A51" w:rsidP="001E4535">
            <w:pPr>
              <w:spacing w:line="360" w:lineRule="auto"/>
              <w:jc w:val="center"/>
              <w:rPr>
                <w:rFonts w:cs="Arial"/>
                <w:color w:val="000000" w:themeColor="text1"/>
                <w:sz w:val="20"/>
                <w:szCs w:val="20"/>
              </w:rPr>
            </w:pPr>
          </w:p>
        </w:tc>
        <w:tc>
          <w:tcPr>
            <w:tcW w:w="3119" w:type="dxa"/>
            <w:vMerge w:val="restart"/>
            <w:vAlign w:val="center"/>
          </w:tcPr>
          <w:p w14:paraId="0B605549" w14:textId="5E08E0B3" w:rsidR="003B2A51" w:rsidRPr="001E4535" w:rsidRDefault="003B2A51" w:rsidP="001E4535">
            <w:pPr>
              <w:spacing w:line="360" w:lineRule="auto"/>
              <w:jc w:val="center"/>
              <w:rPr>
                <w:rFonts w:cs="Arial"/>
                <w:color w:val="000000" w:themeColor="text1"/>
                <w:sz w:val="20"/>
                <w:szCs w:val="20"/>
              </w:rPr>
            </w:pPr>
            <w:r w:rsidRPr="001E4535">
              <w:rPr>
                <w:rFonts w:cs="Arial"/>
                <w:color w:val="000000" w:themeColor="text1"/>
                <w:sz w:val="20"/>
                <w:szCs w:val="20"/>
              </w:rPr>
              <w:t>Site measurements are expected to be lower than sound power noise levels used in modelling (worst case)</w:t>
            </w:r>
          </w:p>
        </w:tc>
      </w:tr>
      <w:tr w:rsidR="003B2A51" w:rsidRPr="001E4535" w14:paraId="0BB32481" w14:textId="77777777" w:rsidTr="003B2A51">
        <w:tc>
          <w:tcPr>
            <w:tcW w:w="2537" w:type="dxa"/>
            <w:tcBorders>
              <w:bottom w:val="single" w:sz="4" w:space="0" w:color="auto"/>
            </w:tcBorders>
            <w:vAlign w:val="center"/>
          </w:tcPr>
          <w:p w14:paraId="70501A6C" w14:textId="3EF0C5EE" w:rsidR="003B2A51" w:rsidRPr="001E4535" w:rsidRDefault="003B2A51"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Condenser Units - COND-01</w:t>
            </w:r>
          </w:p>
        </w:tc>
        <w:tc>
          <w:tcPr>
            <w:tcW w:w="1559" w:type="dxa"/>
            <w:tcBorders>
              <w:bottom w:val="single" w:sz="4" w:space="0" w:color="auto"/>
            </w:tcBorders>
            <w:vAlign w:val="center"/>
          </w:tcPr>
          <w:p w14:paraId="4C129B71" w14:textId="45B02238" w:rsidR="003B2A51" w:rsidRPr="001E4535" w:rsidRDefault="003B2A51"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78.3</w:t>
            </w:r>
          </w:p>
        </w:tc>
        <w:tc>
          <w:tcPr>
            <w:tcW w:w="1843" w:type="dxa"/>
            <w:tcBorders>
              <w:bottom w:val="single" w:sz="4" w:space="0" w:color="auto"/>
            </w:tcBorders>
            <w:vAlign w:val="center"/>
          </w:tcPr>
          <w:p w14:paraId="00E221C9" w14:textId="2780205B" w:rsidR="003B2A51" w:rsidRPr="001E4535" w:rsidRDefault="003B2A51" w:rsidP="001E4535">
            <w:pPr>
              <w:spacing w:line="360" w:lineRule="auto"/>
              <w:jc w:val="center"/>
              <w:rPr>
                <w:rFonts w:cs="Arial"/>
                <w:color w:val="000000" w:themeColor="text1"/>
                <w:sz w:val="20"/>
                <w:szCs w:val="20"/>
              </w:rPr>
            </w:pPr>
            <w:r w:rsidRPr="001E4535">
              <w:rPr>
                <w:rFonts w:cs="Arial"/>
                <w:color w:val="000000" w:themeColor="text1"/>
                <w:sz w:val="20"/>
                <w:szCs w:val="20"/>
              </w:rPr>
              <w:t>70.3</w:t>
            </w:r>
          </w:p>
        </w:tc>
        <w:tc>
          <w:tcPr>
            <w:tcW w:w="1843" w:type="dxa"/>
            <w:tcBorders>
              <w:bottom w:val="single" w:sz="4" w:space="0" w:color="auto"/>
            </w:tcBorders>
            <w:vAlign w:val="center"/>
          </w:tcPr>
          <w:p w14:paraId="7E36C66D" w14:textId="7965FBED" w:rsidR="003B2A51" w:rsidRPr="001E4535" w:rsidRDefault="003B2A51" w:rsidP="001E4535">
            <w:pPr>
              <w:spacing w:line="360" w:lineRule="auto"/>
              <w:jc w:val="center"/>
              <w:rPr>
                <w:rFonts w:cs="Arial"/>
                <w:color w:val="000000" w:themeColor="text1"/>
                <w:sz w:val="20"/>
                <w:szCs w:val="20"/>
              </w:rPr>
            </w:pPr>
            <w:r w:rsidRPr="001E4535">
              <w:rPr>
                <w:rFonts w:cs="Arial"/>
                <w:color w:val="000000" w:themeColor="text1"/>
                <w:sz w:val="20"/>
                <w:szCs w:val="20"/>
              </w:rPr>
              <w:t>1</w:t>
            </w:r>
          </w:p>
        </w:tc>
        <w:tc>
          <w:tcPr>
            <w:tcW w:w="3685" w:type="dxa"/>
            <w:vMerge/>
            <w:vAlign w:val="center"/>
          </w:tcPr>
          <w:p w14:paraId="16673C76" w14:textId="06438640" w:rsidR="003B2A51" w:rsidRPr="001E4535" w:rsidRDefault="003B2A51" w:rsidP="001E4535">
            <w:pPr>
              <w:spacing w:line="360" w:lineRule="auto"/>
              <w:jc w:val="center"/>
              <w:rPr>
                <w:rFonts w:cs="Arial"/>
                <w:color w:val="000000" w:themeColor="text1"/>
                <w:sz w:val="20"/>
                <w:szCs w:val="20"/>
              </w:rPr>
            </w:pPr>
          </w:p>
        </w:tc>
        <w:tc>
          <w:tcPr>
            <w:tcW w:w="3119" w:type="dxa"/>
            <w:vMerge/>
            <w:vAlign w:val="center"/>
          </w:tcPr>
          <w:p w14:paraId="1187396F" w14:textId="77777777" w:rsidR="003B2A51" w:rsidRPr="001E4535" w:rsidRDefault="003B2A51" w:rsidP="001E4535">
            <w:pPr>
              <w:spacing w:line="360" w:lineRule="auto"/>
              <w:jc w:val="center"/>
              <w:rPr>
                <w:rFonts w:cs="Arial"/>
                <w:color w:val="000000" w:themeColor="text1"/>
                <w:sz w:val="20"/>
                <w:szCs w:val="20"/>
              </w:rPr>
            </w:pPr>
          </w:p>
        </w:tc>
      </w:tr>
      <w:tr w:rsidR="003B2A51" w:rsidRPr="001E4535" w14:paraId="71CF9508" w14:textId="77777777" w:rsidTr="003B2A51">
        <w:tc>
          <w:tcPr>
            <w:tcW w:w="2537" w:type="dxa"/>
            <w:tcBorders>
              <w:bottom w:val="single" w:sz="4" w:space="0" w:color="auto"/>
            </w:tcBorders>
            <w:vAlign w:val="center"/>
          </w:tcPr>
          <w:p w14:paraId="6C198A56" w14:textId="75567C02" w:rsidR="003B2A51" w:rsidRPr="001E4535" w:rsidRDefault="003B2A51"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Condenser Units - COND-04, 05, 07, 08, 09 and 10</w:t>
            </w:r>
          </w:p>
        </w:tc>
        <w:tc>
          <w:tcPr>
            <w:tcW w:w="1559" w:type="dxa"/>
            <w:tcBorders>
              <w:bottom w:val="single" w:sz="4" w:space="0" w:color="auto"/>
            </w:tcBorders>
            <w:vAlign w:val="center"/>
          </w:tcPr>
          <w:p w14:paraId="2ADCE9A6" w14:textId="44323D23" w:rsidR="003B2A51" w:rsidRPr="001E4535" w:rsidRDefault="003B2A51"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70</w:t>
            </w:r>
          </w:p>
        </w:tc>
        <w:tc>
          <w:tcPr>
            <w:tcW w:w="1843" w:type="dxa"/>
            <w:tcBorders>
              <w:bottom w:val="single" w:sz="4" w:space="0" w:color="auto"/>
            </w:tcBorders>
            <w:vAlign w:val="center"/>
          </w:tcPr>
          <w:p w14:paraId="77FC4810" w14:textId="46F3486B" w:rsidR="003B2A51" w:rsidRPr="001E4535" w:rsidRDefault="003B2A51" w:rsidP="001E4535">
            <w:pPr>
              <w:spacing w:line="360" w:lineRule="auto"/>
              <w:jc w:val="center"/>
              <w:rPr>
                <w:rFonts w:cs="Arial"/>
                <w:color w:val="000000" w:themeColor="text1"/>
                <w:sz w:val="20"/>
                <w:szCs w:val="20"/>
              </w:rPr>
            </w:pPr>
            <w:r w:rsidRPr="001E4535">
              <w:rPr>
                <w:rFonts w:cs="Arial"/>
                <w:color w:val="000000" w:themeColor="text1"/>
                <w:sz w:val="20"/>
                <w:szCs w:val="20"/>
              </w:rPr>
              <w:t>62</w:t>
            </w:r>
          </w:p>
        </w:tc>
        <w:tc>
          <w:tcPr>
            <w:tcW w:w="1843" w:type="dxa"/>
            <w:tcBorders>
              <w:bottom w:val="single" w:sz="4" w:space="0" w:color="auto"/>
            </w:tcBorders>
            <w:vAlign w:val="center"/>
          </w:tcPr>
          <w:p w14:paraId="246587F3" w14:textId="7E2E1DAA" w:rsidR="003B2A51" w:rsidRPr="001E4535" w:rsidRDefault="003B2A51" w:rsidP="001E4535">
            <w:pPr>
              <w:spacing w:line="360" w:lineRule="auto"/>
              <w:jc w:val="center"/>
              <w:rPr>
                <w:rFonts w:cs="Arial"/>
                <w:color w:val="000000" w:themeColor="text1"/>
                <w:sz w:val="20"/>
                <w:szCs w:val="20"/>
              </w:rPr>
            </w:pPr>
            <w:r w:rsidRPr="001E4535">
              <w:rPr>
                <w:rFonts w:cs="Arial"/>
                <w:color w:val="000000" w:themeColor="text1"/>
                <w:sz w:val="20"/>
                <w:szCs w:val="20"/>
              </w:rPr>
              <w:t>1</w:t>
            </w:r>
          </w:p>
        </w:tc>
        <w:tc>
          <w:tcPr>
            <w:tcW w:w="3685" w:type="dxa"/>
            <w:vMerge/>
            <w:tcBorders>
              <w:bottom w:val="single" w:sz="4" w:space="0" w:color="auto"/>
            </w:tcBorders>
            <w:vAlign w:val="center"/>
          </w:tcPr>
          <w:p w14:paraId="661D2BC0" w14:textId="77777777" w:rsidR="003B2A51" w:rsidRPr="001E4535" w:rsidRDefault="003B2A51" w:rsidP="001E4535">
            <w:pPr>
              <w:spacing w:line="360" w:lineRule="auto"/>
              <w:jc w:val="center"/>
              <w:rPr>
                <w:rFonts w:cs="Arial"/>
                <w:color w:val="000000" w:themeColor="text1"/>
                <w:sz w:val="20"/>
                <w:szCs w:val="20"/>
              </w:rPr>
            </w:pPr>
          </w:p>
        </w:tc>
        <w:tc>
          <w:tcPr>
            <w:tcW w:w="3119" w:type="dxa"/>
            <w:vMerge/>
            <w:tcBorders>
              <w:bottom w:val="single" w:sz="4" w:space="0" w:color="auto"/>
            </w:tcBorders>
            <w:vAlign w:val="center"/>
          </w:tcPr>
          <w:p w14:paraId="0824409E" w14:textId="77777777" w:rsidR="003B2A51" w:rsidRPr="001E4535" w:rsidRDefault="003B2A51" w:rsidP="001E4535">
            <w:pPr>
              <w:spacing w:line="360" w:lineRule="auto"/>
              <w:jc w:val="center"/>
              <w:rPr>
                <w:rFonts w:cs="Arial"/>
                <w:color w:val="000000" w:themeColor="text1"/>
                <w:sz w:val="20"/>
                <w:szCs w:val="20"/>
              </w:rPr>
            </w:pPr>
          </w:p>
        </w:tc>
      </w:tr>
      <w:tr w:rsidR="001E4535" w:rsidRPr="001E4535" w14:paraId="5D7603D8" w14:textId="77777777" w:rsidTr="000E4417">
        <w:tc>
          <w:tcPr>
            <w:tcW w:w="2537" w:type="dxa"/>
            <w:tcBorders>
              <w:bottom w:val="single" w:sz="4" w:space="0" w:color="auto"/>
            </w:tcBorders>
            <w:vAlign w:val="center"/>
          </w:tcPr>
          <w:p w14:paraId="728C1FC8" w14:textId="354FB817"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AVT (processing Area), indoor Level</w:t>
            </w:r>
          </w:p>
        </w:tc>
        <w:tc>
          <w:tcPr>
            <w:tcW w:w="1559" w:type="dxa"/>
            <w:tcBorders>
              <w:bottom w:val="single" w:sz="4" w:space="0" w:color="auto"/>
            </w:tcBorders>
            <w:vAlign w:val="center"/>
          </w:tcPr>
          <w:p w14:paraId="04AC4155" w14:textId="65256B2B"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w:t>
            </w:r>
          </w:p>
        </w:tc>
        <w:tc>
          <w:tcPr>
            <w:tcW w:w="1843" w:type="dxa"/>
            <w:tcBorders>
              <w:bottom w:val="single" w:sz="4" w:space="0" w:color="auto"/>
            </w:tcBorders>
            <w:vAlign w:val="center"/>
          </w:tcPr>
          <w:p w14:paraId="5F530F27" w14:textId="333CC703" w:rsidR="001E4535" w:rsidRPr="001E4535" w:rsidRDefault="001E4535" w:rsidP="001E4535">
            <w:pPr>
              <w:spacing w:line="360" w:lineRule="auto"/>
              <w:jc w:val="center"/>
              <w:rPr>
                <w:rFonts w:cs="Arial"/>
                <w:color w:val="000000" w:themeColor="text1"/>
                <w:sz w:val="20"/>
                <w:szCs w:val="20"/>
              </w:rPr>
            </w:pPr>
            <w:r w:rsidRPr="001E4535">
              <w:rPr>
                <w:rFonts w:cs="Arial"/>
                <w:color w:val="000000" w:themeColor="text1"/>
                <w:sz w:val="20"/>
                <w:szCs w:val="20"/>
              </w:rPr>
              <w:t>87</w:t>
            </w:r>
          </w:p>
        </w:tc>
        <w:tc>
          <w:tcPr>
            <w:tcW w:w="1843" w:type="dxa"/>
            <w:vMerge w:val="restart"/>
            <w:vAlign w:val="center"/>
          </w:tcPr>
          <w:p w14:paraId="10792AA1" w14:textId="462B9A0E" w:rsidR="001E4535" w:rsidRPr="001E4535" w:rsidRDefault="001E4535" w:rsidP="001E4535">
            <w:pPr>
              <w:spacing w:line="360" w:lineRule="auto"/>
              <w:jc w:val="center"/>
              <w:rPr>
                <w:rFonts w:cs="Arial"/>
                <w:color w:val="000000" w:themeColor="text1"/>
                <w:sz w:val="20"/>
                <w:szCs w:val="20"/>
              </w:rPr>
            </w:pPr>
            <w:r w:rsidRPr="001E4535">
              <w:rPr>
                <w:rFonts w:cs="Arial"/>
                <w:color w:val="000000" w:themeColor="text1"/>
                <w:sz w:val="20"/>
                <w:szCs w:val="20"/>
              </w:rPr>
              <w:t>Indoor Level</w:t>
            </w:r>
          </w:p>
        </w:tc>
        <w:tc>
          <w:tcPr>
            <w:tcW w:w="3685" w:type="dxa"/>
            <w:vMerge w:val="restart"/>
            <w:vAlign w:val="center"/>
          </w:tcPr>
          <w:p w14:paraId="136525B4" w14:textId="266AC8EE" w:rsidR="001E4535" w:rsidRPr="001E4535" w:rsidRDefault="001E4535" w:rsidP="001E4535">
            <w:pPr>
              <w:spacing w:line="360" w:lineRule="auto"/>
              <w:jc w:val="center"/>
              <w:rPr>
                <w:rFonts w:cs="Arial"/>
                <w:color w:val="000000" w:themeColor="text1"/>
                <w:sz w:val="20"/>
                <w:szCs w:val="20"/>
              </w:rPr>
            </w:pPr>
            <w:r w:rsidRPr="001E4535">
              <w:rPr>
                <w:rFonts w:cs="Arial"/>
                <w:color w:val="000000" w:themeColor="text1"/>
                <w:sz w:val="20"/>
                <w:szCs w:val="20"/>
              </w:rPr>
              <w:t>Assumed continuous 24 hours</w:t>
            </w:r>
          </w:p>
        </w:tc>
        <w:tc>
          <w:tcPr>
            <w:tcW w:w="3119" w:type="dxa"/>
            <w:vAlign w:val="center"/>
          </w:tcPr>
          <w:p w14:paraId="2A641B3F" w14:textId="7A084F83" w:rsidR="001E4535" w:rsidRPr="001E4535" w:rsidRDefault="001E4535" w:rsidP="001E4535">
            <w:pPr>
              <w:spacing w:line="360" w:lineRule="auto"/>
              <w:jc w:val="center"/>
              <w:rPr>
                <w:rFonts w:cs="Arial"/>
                <w:color w:val="000000" w:themeColor="text1"/>
                <w:sz w:val="20"/>
                <w:szCs w:val="20"/>
              </w:rPr>
            </w:pPr>
            <w:r w:rsidRPr="001E4535">
              <w:rPr>
                <w:rFonts w:cs="Arial"/>
                <w:color w:val="000000" w:themeColor="text1"/>
                <w:sz w:val="20"/>
                <w:szCs w:val="20"/>
              </w:rPr>
              <w:t>Indoor sound pressure noise level of AVT Areas (to be obtained near walls, or area representative of level at roof before breaking out; If louvred door is present, then level should also be taken outside the door</w:t>
            </w:r>
          </w:p>
        </w:tc>
      </w:tr>
      <w:tr w:rsidR="001E4535" w:rsidRPr="001E4535" w14:paraId="7FAF721D" w14:textId="77777777" w:rsidTr="000E4417">
        <w:trPr>
          <w:trHeight w:val="960"/>
        </w:trPr>
        <w:tc>
          <w:tcPr>
            <w:tcW w:w="2537" w:type="dxa"/>
            <w:tcBorders>
              <w:top w:val="single" w:sz="4" w:space="0" w:color="auto"/>
            </w:tcBorders>
            <w:vAlign w:val="center"/>
          </w:tcPr>
          <w:p w14:paraId="137E6C02" w14:textId="1DD10BA4"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Boiler Room</w:t>
            </w:r>
          </w:p>
        </w:tc>
        <w:tc>
          <w:tcPr>
            <w:tcW w:w="1559" w:type="dxa"/>
            <w:tcBorders>
              <w:top w:val="single" w:sz="4" w:space="0" w:color="auto"/>
            </w:tcBorders>
            <w:vAlign w:val="center"/>
          </w:tcPr>
          <w:p w14:paraId="740249D6" w14:textId="77B856C3"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w:t>
            </w:r>
          </w:p>
        </w:tc>
        <w:tc>
          <w:tcPr>
            <w:tcW w:w="1843" w:type="dxa"/>
            <w:tcBorders>
              <w:top w:val="single" w:sz="4" w:space="0" w:color="auto"/>
            </w:tcBorders>
            <w:vAlign w:val="center"/>
          </w:tcPr>
          <w:p w14:paraId="16D79107" w14:textId="7B04218E" w:rsidR="001E4535" w:rsidRPr="001E4535" w:rsidRDefault="001E4535" w:rsidP="001E4535">
            <w:pPr>
              <w:spacing w:line="360" w:lineRule="auto"/>
              <w:jc w:val="center"/>
              <w:rPr>
                <w:rFonts w:cs="Arial"/>
                <w:color w:val="000000" w:themeColor="text1"/>
                <w:sz w:val="20"/>
                <w:szCs w:val="20"/>
              </w:rPr>
            </w:pPr>
            <w:r w:rsidRPr="001E4535">
              <w:rPr>
                <w:rFonts w:cs="Arial"/>
                <w:color w:val="000000" w:themeColor="text1"/>
                <w:sz w:val="20"/>
                <w:szCs w:val="20"/>
              </w:rPr>
              <w:t>65</w:t>
            </w:r>
          </w:p>
        </w:tc>
        <w:tc>
          <w:tcPr>
            <w:tcW w:w="1843" w:type="dxa"/>
            <w:vMerge/>
            <w:vAlign w:val="center"/>
          </w:tcPr>
          <w:p w14:paraId="66E37DCD" w14:textId="77777777" w:rsidR="001E4535" w:rsidRPr="001E4535" w:rsidRDefault="001E4535" w:rsidP="001E4535">
            <w:pPr>
              <w:spacing w:line="360" w:lineRule="auto"/>
              <w:jc w:val="center"/>
              <w:rPr>
                <w:rFonts w:cs="Arial"/>
                <w:color w:val="000000" w:themeColor="text1"/>
                <w:sz w:val="20"/>
                <w:szCs w:val="20"/>
              </w:rPr>
            </w:pPr>
          </w:p>
        </w:tc>
        <w:tc>
          <w:tcPr>
            <w:tcW w:w="3685" w:type="dxa"/>
            <w:vMerge/>
            <w:vAlign w:val="center"/>
          </w:tcPr>
          <w:p w14:paraId="405E0D85" w14:textId="77777777" w:rsidR="001E4535" w:rsidRPr="001E4535" w:rsidRDefault="001E4535" w:rsidP="001E4535">
            <w:pPr>
              <w:spacing w:line="360" w:lineRule="auto"/>
              <w:jc w:val="center"/>
              <w:rPr>
                <w:rFonts w:cs="Arial"/>
                <w:color w:val="000000" w:themeColor="text1"/>
                <w:sz w:val="20"/>
                <w:szCs w:val="20"/>
              </w:rPr>
            </w:pPr>
          </w:p>
        </w:tc>
        <w:tc>
          <w:tcPr>
            <w:tcW w:w="3119" w:type="dxa"/>
            <w:vMerge w:val="restart"/>
            <w:vAlign w:val="center"/>
          </w:tcPr>
          <w:p w14:paraId="73397E4E" w14:textId="00815226" w:rsidR="001E4535" w:rsidRPr="001E4535" w:rsidRDefault="001E4535" w:rsidP="001E4535">
            <w:pPr>
              <w:spacing w:line="360" w:lineRule="auto"/>
              <w:jc w:val="center"/>
              <w:rPr>
                <w:rFonts w:cs="Arial"/>
                <w:color w:val="000000" w:themeColor="text1"/>
                <w:sz w:val="20"/>
                <w:szCs w:val="20"/>
              </w:rPr>
            </w:pPr>
            <w:r w:rsidRPr="001E4535">
              <w:rPr>
                <w:rFonts w:cs="Arial"/>
                <w:color w:val="000000" w:themeColor="text1"/>
                <w:sz w:val="20"/>
                <w:szCs w:val="20"/>
              </w:rPr>
              <w:t>Indoor sound pressure noise level within the room; If louvred door is present, then level should also be taken outside the door</w:t>
            </w:r>
          </w:p>
        </w:tc>
      </w:tr>
      <w:tr w:rsidR="001E4535" w:rsidRPr="001E4535" w14:paraId="3C025535" w14:textId="77777777" w:rsidTr="00B9250A">
        <w:tc>
          <w:tcPr>
            <w:tcW w:w="2537" w:type="dxa"/>
            <w:tcBorders>
              <w:top w:val="single" w:sz="4" w:space="0" w:color="auto"/>
              <w:bottom w:val="single" w:sz="4" w:space="0" w:color="auto"/>
            </w:tcBorders>
            <w:vAlign w:val="center"/>
          </w:tcPr>
          <w:p w14:paraId="3EA28928" w14:textId="4679D943"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Compressed Air LP/HP</w:t>
            </w:r>
          </w:p>
        </w:tc>
        <w:tc>
          <w:tcPr>
            <w:tcW w:w="1559" w:type="dxa"/>
            <w:tcBorders>
              <w:top w:val="single" w:sz="4" w:space="0" w:color="auto"/>
              <w:bottom w:val="single" w:sz="4" w:space="0" w:color="auto"/>
            </w:tcBorders>
            <w:vAlign w:val="center"/>
          </w:tcPr>
          <w:p w14:paraId="7C748C22" w14:textId="3DCBDEAE"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w:t>
            </w:r>
          </w:p>
        </w:tc>
        <w:tc>
          <w:tcPr>
            <w:tcW w:w="1843" w:type="dxa"/>
            <w:tcBorders>
              <w:top w:val="single" w:sz="4" w:space="0" w:color="auto"/>
              <w:bottom w:val="single" w:sz="4" w:space="0" w:color="auto"/>
            </w:tcBorders>
            <w:vAlign w:val="center"/>
          </w:tcPr>
          <w:p w14:paraId="1E310065" w14:textId="0A3F69D6" w:rsidR="001E4535" w:rsidRPr="001E4535" w:rsidRDefault="001E4535" w:rsidP="001E4535">
            <w:pPr>
              <w:spacing w:line="360" w:lineRule="auto"/>
              <w:jc w:val="center"/>
              <w:rPr>
                <w:rFonts w:cs="Arial"/>
                <w:color w:val="000000" w:themeColor="text1"/>
                <w:sz w:val="20"/>
                <w:szCs w:val="20"/>
              </w:rPr>
            </w:pPr>
            <w:r w:rsidRPr="001E4535">
              <w:rPr>
                <w:rFonts w:cs="Arial"/>
                <w:color w:val="000000" w:themeColor="text1"/>
                <w:sz w:val="20"/>
                <w:szCs w:val="20"/>
              </w:rPr>
              <w:t>84</w:t>
            </w:r>
          </w:p>
        </w:tc>
        <w:tc>
          <w:tcPr>
            <w:tcW w:w="1843" w:type="dxa"/>
            <w:vMerge/>
            <w:vAlign w:val="center"/>
          </w:tcPr>
          <w:p w14:paraId="58E8E8E6" w14:textId="77777777" w:rsidR="001E4535" w:rsidRPr="001E4535" w:rsidRDefault="001E4535" w:rsidP="001E4535">
            <w:pPr>
              <w:spacing w:line="360" w:lineRule="auto"/>
              <w:jc w:val="center"/>
              <w:rPr>
                <w:rFonts w:cs="Arial"/>
                <w:color w:val="000000" w:themeColor="text1"/>
                <w:sz w:val="20"/>
                <w:szCs w:val="20"/>
              </w:rPr>
            </w:pPr>
          </w:p>
        </w:tc>
        <w:tc>
          <w:tcPr>
            <w:tcW w:w="3685" w:type="dxa"/>
            <w:vMerge/>
            <w:vAlign w:val="center"/>
          </w:tcPr>
          <w:p w14:paraId="7A3BA0F5" w14:textId="77777777" w:rsidR="001E4535" w:rsidRPr="001E4535" w:rsidRDefault="001E4535" w:rsidP="001E4535">
            <w:pPr>
              <w:spacing w:line="360" w:lineRule="auto"/>
              <w:jc w:val="center"/>
              <w:rPr>
                <w:rFonts w:cs="Arial"/>
                <w:color w:val="000000" w:themeColor="text1"/>
                <w:sz w:val="20"/>
                <w:szCs w:val="20"/>
              </w:rPr>
            </w:pPr>
          </w:p>
        </w:tc>
        <w:tc>
          <w:tcPr>
            <w:tcW w:w="3119" w:type="dxa"/>
            <w:vMerge/>
            <w:vAlign w:val="center"/>
          </w:tcPr>
          <w:p w14:paraId="5C9ADC4D" w14:textId="77777777" w:rsidR="001E4535" w:rsidRPr="001E4535" w:rsidRDefault="001E4535" w:rsidP="001E4535">
            <w:pPr>
              <w:spacing w:line="360" w:lineRule="auto"/>
              <w:jc w:val="center"/>
              <w:rPr>
                <w:rFonts w:cs="Arial"/>
                <w:color w:val="000000" w:themeColor="text1"/>
                <w:sz w:val="20"/>
                <w:szCs w:val="20"/>
              </w:rPr>
            </w:pPr>
          </w:p>
        </w:tc>
      </w:tr>
      <w:tr w:rsidR="001E4535" w:rsidRPr="001E4535" w14:paraId="1D7B3C99" w14:textId="77777777" w:rsidTr="00B9250A">
        <w:tc>
          <w:tcPr>
            <w:tcW w:w="2537" w:type="dxa"/>
            <w:tcBorders>
              <w:top w:val="single" w:sz="4" w:space="0" w:color="auto"/>
              <w:bottom w:val="single" w:sz="4" w:space="0" w:color="auto"/>
            </w:tcBorders>
            <w:vAlign w:val="center"/>
          </w:tcPr>
          <w:p w14:paraId="193682A6" w14:textId="2778C42A"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Cooling Central</w:t>
            </w:r>
          </w:p>
        </w:tc>
        <w:tc>
          <w:tcPr>
            <w:tcW w:w="1559" w:type="dxa"/>
            <w:tcBorders>
              <w:top w:val="single" w:sz="4" w:space="0" w:color="auto"/>
              <w:bottom w:val="single" w:sz="4" w:space="0" w:color="auto"/>
            </w:tcBorders>
            <w:vAlign w:val="center"/>
          </w:tcPr>
          <w:p w14:paraId="5B3ED8A5" w14:textId="5F0A540A"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w:t>
            </w:r>
          </w:p>
        </w:tc>
        <w:tc>
          <w:tcPr>
            <w:tcW w:w="1843" w:type="dxa"/>
            <w:tcBorders>
              <w:top w:val="single" w:sz="4" w:space="0" w:color="auto"/>
              <w:bottom w:val="single" w:sz="4" w:space="0" w:color="auto"/>
            </w:tcBorders>
            <w:vAlign w:val="center"/>
          </w:tcPr>
          <w:p w14:paraId="150A1094" w14:textId="7BD20AEB" w:rsidR="001E4535" w:rsidRPr="001E4535" w:rsidRDefault="001E4535" w:rsidP="001E4535">
            <w:pPr>
              <w:spacing w:line="360" w:lineRule="auto"/>
              <w:jc w:val="center"/>
              <w:rPr>
                <w:rFonts w:cs="Arial"/>
                <w:color w:val="000000" w:themeColor="text1"/>
                <w:sz w:val="20"/>
                <w:szCs w:val="20"/>
              </w:rPr>
            </w:pPr>
            <w:r w:rsidRPr="001E4535">
              <w:rPr>
                <w:rFonts w:cs="Arial"/>
                <w:color w:val="000000" w:themeColor="text1"/>
                <w:sz w:val="20"/>
                <w:szCs w:val="20"/>
              </w:rPr>
              <w:t>85</w:t>
            </w:r>
          </w:p>
        </w:tc>
        <w:tc>
          <w:tcPr>
            <w:tcW w:w="1843" w:type="dxa"/>
            <w:vMerge/>
            <w:vAlign w:val="center"/>
          </w:tcPr>
          <w:p w14:paraId="3E2AC10D" w14:textId="77777777" w:rsidR="001E4535" w:rsidRPr="001E4535" w:rsidRDefault="001E4535" w:rsidP="001E4535">
            <w:pPr>
              <w:spacing w:line="360" w:lineRule="auto"/>
              <w:jc w:val="center"/>
              <w:rPr>
                <w:rFonts w:cs="Arial"/>
                <w:color w:val="000000" w:themeColor="text1"/>
                <w:sz w:val="20"/>
                <w:szCs w:val="20"/>
              </w:rPr>
            </w:pPr>
          </w:p>
        </w:tc>
        <w:tc>
          <w:tcPr>
            <w:tcW w:w="3685" w:type="dxa"/>
            <w:vMerge/>
            <w:vAlign w:val="center"/>
          </w:tcPr>
          <w:p w14:paraId="093CEDE9" w14:textId="77777777" w:rsidR="001E4535" w:rsidRPr="001E4535" w:rsidRDefault="001E4535" w:rsidP="001E4535">
            <w:pPr>
              <w:spacing w:line="360" w:lineRule="auto"/>
              <w:jc w:val="center"/>
              <w:rPr>
                <w:rFonts w:cs="Arial"/>
                <w:color w:val="000000" w:themeColor="text1"/>
                <w:sz w:val="20"/>
                <w:szCs w:val="20"/>
              </w:rPr>
            </w:pPr>
          </w:p>
        </w:tc>
        <w:tc>
          <w:tcPr>
            <w:tcW w:w="3119" w:type="dxa"/>
            <w:vMerge/>
            <w:vAlign w:val="center"/>
          </w:tcPr>
          <w:p w14:paraId="017FC37D" w14:textId="77777777" w:rsidR="001E4535" w:rsidRPr="001E4535" w:rsidRDefault="001E4535" w:rsidP="001E4535">
            <w:pPr>
              <w:spacing w:line="360" w:lineRule="auto"/>
              <w:jc w:val="center"/>
              <w:rPr>
                <w:rFonts w:cs="Arial"/>
                <w:color w:val="000000" w:themeColor="text1"/>
                <w:sz w:val="20"/>
                <w:szCs w:val="20"/>
              </w:rPr>
            </w:pPr>
          </w:p>
        </w:tc>
      </w:tr>
      <w:tr w:rsidR="001E4535" w:rsidRPr="001E4535" w14:paraId="5CBE82CA" w14:textId="77777777" w:rsidTr="00B9250A">
        <w:tc>
          <w:tcPr>
            <w:tcW w:w="2537" w:type="dxa"/>
            <w:tcBorders>
              <w:top w:val="single" w:sz="4" w:space="0" w:color="auto"/>
              <w:bottom w:val="single" w:sz="4" w:space="0" w:color="auto"/>
            </w:tcBorders>
            <w:vAlign w:val="center"/>
          </w:tcPr>
          <w:p w14:paraId="1C281615" w14:textId="6CB06048"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AHU 01 (Casing) – Plant Located on the roof to the north above offices</w:t>
            </w:r>
          </w:p>
        </w:tc>
        <w:tc>
          <w:tcPr>
            <w:tcW w:w="1559" w:type="dxa"/>
            <w:tcBorders>
              <w:top w:val="single" w:sz="4" w:space="0" w:color="auto"/>
              <w:bottom w:val="single" w:sz="4" w:space="0" w:color="auto"/>
            </w:tcBorders>
            <w:vAlign w:val="center"/>
          </w:tcPr>
          <w:p w14:paraId="48E3F4DA" w14:textId="71040C5A"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63</w:t>
            </w:r>
          </w:p>
        </w:tc>
        <w:tc>
          <w:tcPr>
            <w:tcW w:w="1843" w:type="dxa"/>
            <w:tcBorders>
              <w:top w:val="single" w:sz="4" w:space="0" w:color="auto"/>
              <w:bottom w:val="single" w:sz="4" w:space="0" w:color="auto"/>
            </w:tcBorders>
            <w:vAlign w:val="center"/>
          </w:tcPr>
          <w:p w14:paraId="6C352523" w14:textId="435AC138" w:rsidR="001E4535" w:rsidRPr="001E4535" w:rsidRDefault="001E4535" w:rsidP="001E4535">
            <w:pPr>
              <w:spacing w:line="360" w:lineRule="auto"/>
              <w:jc w:val="center"/>
              <w:rPr>
                <w:rFonts w:cs="Arial"/>
                <w:color w:val="000000" w:themeColor="text1"/>
                <w:sz w:val="20"/>
                <w:szCs w:val="20"/>
              </w:rPr>
            </w:pPr>
            <w:r w:rsidRPr="001E4535">
              <w:rPr>
                <w:rFonts w:cs="Arial"/>
                <w:color w:val="000000" w:themeColor="text1"/>
                <w:sz w:val="20"/>
                <w:szCs w:val="20"/>
              </w:rPr>
              <w:t>56</w:t>
            </w:r>
          </w:p>
        </w:tc>
        <w:tc>
          <w:tcPr>
            <w:tcW w:w="1843" w:type="dxa"/>
            <w:vMerge w:val="restart"/>
            <w:vAlign w:val="center"/>
          </w:tcPr>
          <w:p w14:paraId="4DDE96AA" w14:textId="6A07CC3B" w:rsidR="001E4535" w:rsidRPr="001E4535" w:rsidRDefault="001E4535" w:rsidP="001E4535">
            <w:pPr>
              <w:spacing w:line="360" w:lineRule="auto"/>
              <w:jc w:val="center"/>
              <w:rPr>
                <w:rFonts w:cs="Arial"/>
                <w:color w:val="000000" w:themeColor="text1"/>
                <w:sz w:val="20"/>
                <w:szCs w:val="20"/>
              </w:rPr>
            </w:pPr>
            <w:r w:rsidRPr="001E4535">
              <w:rPr>
                <w:rFonts w:cs="Arial"/>
                <w:color w:val="000000" w:themeColor="text1"/>
                <w:sz w:val="20"/>
                <w:szCs w:val="20"/>
              </w:rPr>
              <w:t>1</w:t>
            </w:r>
          </w:p>
        </w:tc>
        <w:tc>
          <w:tcPr>
            <w:tcW w:w="3685" w:type="dxa"/>
            <w:vMerge/>
            <w:vAlign w:val="center"/>
          </w:tcPr>
          <w:p w14:paraId="6F46E7C6" w14:textId="77777777" w:rsidR="001E4535" w:rsidRPr="001E4535" w:rsidRDefault="001E4535" w:rsidP="001E4535">
            <w:pPr>
              <w:spacing w:line="360" w:lineRule="auto"/>
              <w:jc w:val="center"/>
              <w:rPr>
                <w:rFonts w:cs="Arial"/>
                <w:color w:val="000000" w:themeColor="text1"/>
                <w:sz w:val="20"/>
                <w:szCs w:val="20"/>
              </w:rPr>
            </w:pPr>
          </w:p>
        </w:tc>
        <w:tc>
          <w:tcPr>
            <w:tcW w:w="3119" w:type="dxa"/>
            <w:vMerge w:val="restart"/>
            <w:vAlign w:val="center"/>
          </w:tcPr>
          <w:p w14:paraId="0E3685FA" w14:textId="121DBEFF" w:rsidR="001E4535" w:rsidRPr="001E4535" w:rsidRDefault="001E4535" w:rsidP="001E4535">
            <w:pPr>
              <w:spacing w:line="360" w:lineRule="auto"/>
              <w:jc w:val="center"/>
              <w:rPr>
                <w:rFonts w:cs="Arial"/>
                <w:color w:val="000000" w:themeColor="text1"/>
                <w:sz w:val="20"/>
                <w:szCs w:val="20"/>
              </w:rPr>
            </w:pPr>
            <w:r w:rsidRPr="001E4535">
              <w:rPr>
                <w:rFonts w:cs="Arial"/>
                <w:color w:val="000000" w:themeColor="text1"/>
                <w:sz w:val="20"/>
                <w:szCs w:val="20"/>
              </w:rPr>
              <w:t>It might be difficult to obtain casing breakout / supply / extract level alone without the effect of other surrounding units, nevertheless, the level at close proximity of the unit should be taken if possible, Supply &amp; Extract levels assume fitted attenuators</w:t>
            </w:r>
          </w:p>
        </w:tc>
      </w:tr>
      <w:tr w:rsidR="001E4535" w:rsidRPr="001E4535" w14:paraId="4F20A0F1" w14:textId="77777777" w:rsidTr="00B9250A">
        <w:tc>
          <w:tcPr>
            <w:tcW w:w="2537" w:type="dxa"/>
            <w:tcBorders>
              <w:top w:val="single" w:sz="4" w:space="0" w:color="auto"/>
              <w:bottom w:val="single" w:sz="4" w:space="0" w:color="auto"/>
            </w:tcBorders>
            <w:vAlign w:val="center"/>
          </w:tcPr>
          <w:p w14:paraId="5002B4FE" w14:textId="67DB1BE1"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AHU 01 (supply/ exhaust) – Plant Located on the roof to the north above offices</w:t>
            </w:r>
          </w:p>
        </w:tc>
        <w:tc>
          <w:tcPr>
            <w:tcW w:w="1559" w:type="dxa"/>
            <w:tcBorders>
              <w:top w:val="single" w:sz="4" w:space="0" w:color="auto"/>
              <w:bottom w:val="single" w:sz="4" w:space="0" w:color="auto"/>
            </w:tcBorders>
            <w:vAlign w:val="center"/>
          </w:tcPr>
          <w:p w14:paraId="12E642F4" w14:textId="6369958D"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62 / 62</w:t>
            </w:r>
          </w:p>
        </w:tc>
        <w:tc>
          <w:tcPr>
            <w:tcW w:w="1843" w:type="dxa"/>
            <w:tcBorders>
              <w:top w:val="single" w:sz="4" w:space="0" w:color="auto"/>
              <w:bottom w:val="single" w:sz="4" w:space="0" w:color="auto"/>
            </w:tcBorders>
            <w:vAlign w:val="center"/>
          </w:tcPr>
          <w:p w14:paraId="26A3337A" w14:textId="1F84BA02" w:rsidR="001E4535" w:rsidRPr="001E4535" w:rsidRDefault="001E4535" w:rsidP="001E4535">
            <w:pPr>
              <w:spacing w:line="360" w:lineRule="auto"/>
              <w:jc w:val="center"/>
              <w:rPr>
                <w:rFonts w:cs="Arial"/>
                <w:color w:val="000000" w:themeColor="text1"/>
                <w:sz w:val="20"/>
                <w:szCs w:val="20"/>
              </w:rPr>
            </w:pPr>
            <w:r w:rsidRPr="001E4535">
              <w:rPr>
                <w:rFonts w:cs="Arial"/>
                <w:color w:val="000000" w:themeColor="text1"/>
                <w:sz w:val="20"/>
                <w:szCs w:val="20"/>
              </w:rPr>
              <w:t>54 / 54</w:t>
            </w:r>
          </w:p>
        </w:tc>
        <w:tc>
          <w:tcPr>
            <w:tcW w:w="1843" w:type="dxa"/>
            <w:vMerge/>
            <w:vAlign w:val="center"/>
          </w:tcPr>
          <w:p w14:paraId="5DFAA8EF" w14:textId="77777777" w:rsidR="001E4535" w:rsidRPr="001E4535" w:rsidRDefault="001E4535" w:rsidP="001E4535">
            <w:pPr>
              <w:spacing w:line="360" w:lineRule="auto"/>
              <w:jc w:val="center"/>
              <w:rPr>
                <w:rFonts w:cs="Arial"/>
                <w:color w:val="000000" w:themeColor="text1"/>
                <w:sz w:val="20"/>
                <w:szCs w:val="20"/>
              </w:rPr>
            </w:pPr>
          </w:p>
        </w:tc>
        <w:tc>
          <w:tcPr>
            <w:tcW w:w="3685" w:type="dxa"/>
            <w:vMerge/>
            <w:vAlign w:val="center"/>
          </w:tcPr>
          <w:p w14:paraId="742FBBF4" w14:textId="77777777" w:rsidR="001E4535" w:rsidRPr="001E4535" w:rsidRDefault="001E4535" w:rsidP="001E4535">
            <w:pPr>
              <w:spacing w:line="360" w:lineRule="auto"/>
              <w:jc w:val="center"/>
              <w:rPr>
                <w:rFonts w:cs="Arial"/>
                <w:color w:val="000000" w:themeColor="text1"/>
                <w:sz w:val="20"/>
                <w:szCs w:val="20"/>
              </w:rPr>
            </w:pPr>
          </w:p>
        </w:tc>
        <w:tc>
          <w:tcPr>
            <w:tcW w:w="3119" w:type="dxa"/>
            <w:vMerge/>
            <w:vAlign w:val="center"/>
          </w:tcPr>
          <w:p w14:paraId="664A6564" w14:textId="77777777" w:rsidR="001E4535" w:rsidRPr="001E4535" w:rsidRDefault="001E4535" w:rsidP="001E4535">
            <w:pPr>
              <w:spacing w:line="360" w:lineRule="auto"/>
              <w:jc w:val="center"/>
              <w:rPr>
                <w:rFonts w:cs="Arial"/>
                <w:color w:val="000000" w:themeColor="text1"/>
                <w:sz w:val="20"/>
                <w:szCs w:val="20"/>
              </w:rPr>
            </w:pPr>
          </w:p>
        </w:tc>
      </w:tr>
      <w:tr w:rsidR="001E4535" w:rsidRPr="001E4535" w14:paraId="35605411" w14:textId="77777777" w:rsidTr="00B03702">
        <w:tc>
          <w:tcPr>
            <w:tcW w:w="2537" w:type="dxa"/>
            <w:tcBorders>
              <w:top w:val="single" w:sz="4" w:space="0" w:color="auto"/>
              <w:bottom w:val="single" w:sz="4" w:space="0" w:color="auto"/>
            </w:tcBorders>
            <w:vAlign w:val="center"/>
          </w:tcPr>
          <w:p w14:paraId="36E1E67B" w14:textId="3DDC8327"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AHU 02 (Casing) – Plant Located on the roof to the north above offices</w:t>
            </w:r>
          </w:p>
        </w:tc>
        <w:tc>
          <w:tcPr>
            <w:tcW w:w="1559" w:type="dxa"/>
            <w:tcBorders>
              <w:top w:val="single" w:sz="4" w:space="0" w:color="auto"/>
              <w:bottom w:val="single" w:sz="4" w:space="0" w:color="auto"/>
            </w:tcBorders>
            <w:vAlign w:val="center"/>
          </w:tcPr>
          <w:p w14:paraId="1353D8EC" w14:textId="507A92B2"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65</w:t>
            </w:r>
          </w:p>
        </w:tc>
        <w:tc>
          <w:tcPr>
            <w:tcW w:w="1843" w:type="dxa"/>
            <w:tcBorders>
              <w:top w:val="single" w:sz="4" w:space="0" w:color="auto"/>
              <w:bottom w:val="single" w:sz="4" w:space="0" w:color="auto"/>
            </w:tcBorders>
            <w:vAlign w:val="center"/>
          </w:tcPr>
          <w:p w14:paraId="12B5A037" w14:textId="7CFCD1E1" w:rsidR="001E4535" w:rsidRPr="001E4535" w:rsidRDefault="001E4535" w:rsidP="001E4535">
            <w:pPr>
              <w:spacing w:line="360" w:lineRule="auto"/>
              <w:jc w:val="center"/>
              <w:rPr>
                <w:rFonts w:cs="Arial"/>
                <w:color w:val="000000" w:themeColor="text1"/>
                <w:sz w:val="20"/>
                <w:szCs w:val="20"/>
              </w:rPr>
            </w:pPr>
            <w:r w:rsidRPr="001E4535">
              <w:rPr>
                <w:rFonts w:cs="Arial"/>
                <w:color w:val="000000" w:themeColor="text1"/>
                <w:sz w:val="20"/>
                <w:szCs w:val="20"/>
              </w:rPr>
              <w:t>57</w:t>
            </w:r>
          </w:p>
        </w:tc>
        <w:tc>
          <w:tcPr>
            <w:tcW w:w="1843" w:type="dxa"/>
            <w:vMerge/>
            <w:vAlign w:val="center"/>
          </w:tcPr>
          <w:p w14:paraId="5CD02696" w14:textId="77777777" w:rsidR="001E4535" w:rsidRPr="001E4535" w:rsidRDefault="001E4535" w:rsidP="001E4535">
            <w:pPr>
              <w:spacing w:line="360" w:lineRule="auto"/>
              <w:jc w:val="center"/>
              <w:rPr>
                <w:rFonts w:cs="Arial"/>
                <w:color w:val="000000" w:themeColor="text1"/>
                <w:sz w:val="20"/>
                <w:szCs w:val="20"/>
              </w:rPr>
            </w:pPr>
          </w:p>
        </w:tc>
        <w:tc>
          <w:tcPr>
            <w:tcW w:w="3685" w:type="dxa"/>
            <w:vMerge/>
            <w:vAlign w:val="center"/>
          </w:tcPr>
          <w:p w14:paraId="386522B5" w14:textId="77777777" w:rsidR="001E4535" w:rsidRPr="001E4535" w:rsidRDefault="001E4535" w:rsidP="001E4535">
            <w:pPr>
              <w:spacing w:line="360" w:lineRule="auto"/>
              <w:jc w:val="center"/>
              <w:rPr>
                <w:rFonts w:cs="Arial"/>
                <w:color w:val="000000" w:themeColor="text1"/>
                <w:sz w:val="20"/>
                <w:szCs w:val="20"/>
              </w:rPr>
            </w:pPr>
          </w:p>
        </w:tc>
        <w:tc>
          <w:tcPr>
            <w:tcW w:w="3119" w:type="dxa"/>
            <w:vMerge/>
            <w:vAlign w:val="center"/>
          </w:tcPr>
          <w:p w14:paraId="1AF147E8" w14:textId="07222726" w:rsidR="001E4535" w:rsidRPr="001E4535" w:rsidRDefault="001E4535" w:rsidP="001E4535">
            <w:pPr>
              <w:spacing w:line="360" w:lineRule="auto"/>
              <w:jc w:val="center"/>
              <w:rPr>
                <w:rFonts w:cs="Arial"/>
                <w:color w:val="000000" w:themeColor="text1"/>
                <w:sz w:val="20"/>
                <w:szCs w:val="20"/>
              </w:rPr>
            </w:pPr>
          </w:p>
        </w:tc>
      </w:tr>
      <w:tr w:rsidR="001E4535" w:rsidRPr="001E4535" w14:paraId="01DCF4FE" w14:textId="77777777" w:rsidTr="00B03702">
        <w:tc>
          <w:tcPr>
            <w:tcW w:w="2537" w:type="dxa"/>
            <w:tcBorders>
              <w:top w:val="single" w:sz="4" w:space="0" w:color="auto"/>
              <w:bottom w:val="single" w:sz="4" w:space="0" w:color="auto"/>
            </w:tcBorders>
            <w:vAlign w:val="center"/>
          </w:tcPr>
          <w:p w14:paraId="7E8D77FF" w14:textId="5BDAADC6"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AHU 02 (supply/ exhaust) – Plant Located on the roof to the north above offices</w:t>
            </w:r>
          </w:p>
        </w:tc>
        <w:tc>
          <w:tcPr>
            <w:tcW w:w="1559" w:type="dxa"/>
            <w:tcBorders>
              <w:top w:val="single" w:sz="4" w:space="0" w:color="auto"/>
              <w:bottom w:val="single" w:sz="4" w:space="0" w:color="auto"/>
            </w:tcBorders>
            <w:vAlign w:val="center"/>
          </w:tcPr>
          <w:p w14:paraId="14415E10" w14:textId="77D32CC8"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63 / 71</w:t>
            </w:r>
          </w:p>
        </w:tc>
        <w:tc>
          <w:tcPr>
            <w:tcW w:w="1843" w:type="dxa"/>
            <w:tcBorders>
              <w:top w:val="single" w:sz="4" w:space="0" w:color="auto"/>
              <w:bottom w:val="single" w:sz="4" w:space="0" w:color="auto"/>
            </w:tcBorders>
            <w:vAlign w:val="center"/>
          </w:tcPr>
          <w:p w14:paraId="2AC238FF" w14:textId="78DFE1CC" w:rsidR="001E4535" w:rsidRPr="001E4535" w:rsidRDefault="001E4535" w:rsidP="001E4535">
            <w:pPr>
              <w:spacing w:line="360" w:lineRule="auto"/>
              <w:jc w:val="center"/>
              <w:rPr>
                <w:rFonts w:cs="Arial"/>
                <w:color w:val="000000" w:themeColor="text1"/>
                <w:sz w:val="20"/>
                <w:szCs w:val="20"/>
              </w:rPr>
            </w:pPr>
            <w:r w:rsidRPr="001E4535">
              <w:rPr>
                <w:rFonts w:cs="Arial"/>
                <w:color w:val="000000" w:themeColor="text1"/>
                <w:sz w:val="20"/>
                <w:szCs w:val="20"/>
              </w:rPr>
              <w:t>55 / 63</w:t>
            </w:r>
          </w:p>
        </w:tc>
        <w:tc>
          <w:tcPr>
            <w:tcW w:w="1843" w:type="dxa"/>
            <w:vMerge/>
            <w:vAlign w:val="center"/>
          </w:tcPr>
          <w:p w14:paraId="7811566A" w14:textId="77777777" w:rsidR="001E4535" w:rsidRPr="001E4535" w:rsidRDefault="001E4535" w:rsidP="001E4535">
            <w:pPr>
              <w:spacing w:line="360" w:lineRule="auto"/>
              <w:jc w:val="center"/>
              <w:rPr>
                <w:rFonts w:cs="Arial"/>
                <w:color w:val="000000" w:themeColor="text1"/>
                <w:sz w:val="20"/>
                <w:szCs w:val="20"/>
              </w:rPr>
            </w:pPr>
          </w:p>
        </w:tc>
        <w:tc>
          <w:tcPr>
            <w:tcW w:w="3685" w:type="dxa"/>
            <w:vMerge/>
            <w:vAlign w:val="center"/>
          </w:tcPr>
          <w:p w14:paraId="4C2D2129" w14:textId="77777777" w:rsidR="001E4535" w:rsidRPr="001E4535" w:rsidRDefault="001E4535" w:rsidP="001E4535">
            <w:pPr>
              <w:spacing w:line="360" w:lineRule="auto"/>
              <w:jc w:val="center"/>
              <w:rPr>
                <w:rFonts w:cs="Arial"/>
                <w:color w:val="000000" w:themeColor="text1"/>
                <w:sz w:val="20"/>
                <w:szCs w:val="20"/>
              </w:rPr>
            </w:pPr>
          </w:p>
        </w:tc>
        <w:tc>
          <w:tcPr>
            <w:tcW w:w="3119" w:type="dxa"/>
            <w:vMerge/>
            <w:vAlign w:val="center"/>
          </w:tcPr>
          <w:p w14:paraId="7A5DF716" w14:textId="77777777" w:rsidR="001E4535" w:rsidRPr="001E4535" w:rsidRDefault="001E4535" w:rsidP="001E4535">
            <w:pPr>
              <w:spacing w:line="360" w:lineRule="auto"/>
              <w:jc w:val="center"/>
              <w:rPr>
                <w:rFonts w:cs="Arial"/>
                <w:color w:val="000000" w:themeColor="text1"/>
                <w:sz w:val="20"/>
                <w:szCs w:val="20"/>
              </w:rPr>
            </w:pPr>
          </w:p>
        </w:tc>
      </w:tr>
      <w:tr w:rsidR="001E4535" w:rsidRPr="001E4535" w14:paraId="5C2DD6A4" w14:textId="77777777" w:rsidTr="00B03702">
        <w:tc>
          <w:tcPr>
            <w:tcW w:w="2537" w:type="dxa"/>
            <w:tcBorders>
              <w:top w:val="single" w:sz="4" w:space="0" w:color="auto"/>
              <w:bottom w:val="single" w:sz="4" w:space="0" w:color="auto"/>
            </w:tcBorders>
            <w:vAlign w:val="center"/>
          </w:tcPr>
          <w:p w14:paraId="04511438" w14:textId="546274C9"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AHU 03 (Casing) – Plant Located on the roof to the north above offices</w:t>
            </w:r>
          </w:p>
        </w:tc>
        <w:tc>
          <w:tcPr>
            <w:tcW w:w="1559" w:type="dxa"/>
            <w:tcBorders>
              <w:top w:val="single" w:sz="4" w:space="0" w:color="auto"/>
              <w:bottom w:val="single" w:sz="4" w:space="0" w:color="auto"/>
            </w:tcBorders>
            <w:vAlign w:val="center"/>
          </w:tcPr>
          <w:p w14:paraId="35816A0F" w14:textId="722A1940"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65</w:t>
            </w:r>
          </w:p>
        </w:tc>
        <w:tc>
          <w:tcPr>
            <w:tcW w:w="1843" w:type="dxa"/>
            <w:tcBorders>
              <w:top w:val="single" w:sz="4" w:space="0" w:color="auto"/>
              <w:bottom w:val="single" w:sz="4" w:space="0" w:color="auto"/>
            </w:tcBorders>
            <w:vAlign w:val="center"/>
          </w:tcPr>
          <w:p w14:paraId="40CE8064" w14:textId="1F466426" w:rsidR="001E4535" w:rsidRPr="001E4535" w:rsidRDefault="001E4535" w:rsidP="001E4535">
            <w:pPr>
              <w:spacing w:line="360" w:lineRule="auto"/>
              <w:jc w:val="center"/>
              <w:rPr>
                <w:rFonts w:cs="Arial"/>
                <w:color w:val="000000" w:themeColor="text1"/>
                <w:sz w:val="20"/>
                <w:szCs w:val="20"/>
              </w:rPr>
            </w:pPr>
            <w:r w:rsidRPr="001E4535">
              <w:rPr>
                <w:rFonts w:cs="Arial"/>
                <w:color w:val="000000" w:themeColor="text1"/>
                <w:sz w:val="20"/>
                <w:szCs w:val="20"/>
              </w:rPr>
              <w:t>57</w:t>
            </w:r>
          </w:p>
        </w:tc>
        <w:tc>
          <w:tcPr>
            <w:tcW w:w="1843" w:type="dxa"/>
            <w:vMerge/>
            <w:vAlign w:val="center"/>
          </w:tcPr>
          <w:p w14:paraId="4D2045FB" w14:textId="77777777" w:rsidR="001E4535" w:rsidRPr="001E4535" w:rsidRDefault="001E4535" w:rsidP="001E4535">
            <w:pPr>
              <w:spacing w:line="360" w:lineRule="auto"/>
              <w:jc w:val="center"/>
              <w:rPr>
                <w:rFonts w:cs="Arial"/>
                <w:color w:val="000000" w:themeColor="text1"/>
                <w:sz w:val="20"/>
                <w:szCs w:val="20"/>
              </w:rPr>
            </w:pPr>
          </w:p>
        </w:tc>
        <w:tc>
          <w:tcPr>
            <w:tcW w:w="3685" w:type="dxa"/>
            <w:vMerge/>
            <w:vAlign w:val="center"/>
          </w:tcPr>
          <w:p w14:paraId="6A299D3A" w14:textId="77777777" w:rsidR="001E4535" w:rsidRPr="001E4535" w:rsidRDefault="001E4535" w:rsidP="001E4535">
            <w:pPr>
              <w:spacing w:line="360" w:lineRule="auto"/>
              <w:jc w:val="center"/>
              <w:rPr>
                <w:rFonts w:cs="Arial"/>
                <w:color w:val="000000" w:themeColor="text1"/>
                <w:sz w:val="20"/>
                <w:szCs w:val="20"/>
              </w:rPr>
            </w:pPr>
          </w:p>
        </w:tc>
        <w:tc>
          <w:tcPr>
            <w:tcW w:w="3119" w:type="dxa"/>
            <w:vMerge/>
            <w:vAlign w:val="center"/>
          </w:tcPr>
          <w:p w14:paraId="59819B40" w14:textId="7ADCE3F5" w:rsidR="001E4535" w:rsidRPr="001E4535" w:rsidRDefault="001E4535" w:rsidP="001E4535">
            <w:pPr>
              <w:spacing w:line="360" w:lineRule="auto"/>
              <w:jc w:val="center"/>
              <w:rPr>
                <w:rFonts w:cs="Arial"/>
                <w:color w:val="000000" w:themeColor="text1"/>
                <w:sz w:val="20"/>
                <w:szCs w:val="20"/>
              </w:rPr>
            </w:pPr>
          </w:p>
        </w:tc>
      </w:tr>
      <w:tr w:rsidR="001E4535" w:rsidRPr="001E4535" w14:paraId="0E869B88" w14:textId="77777777" w:rsidTr="00F637EA">
        <w:tc>
          <w:tcPr>
            <w:tcW w:w="2537" w:type="dxa"/>
            <w:tcBorders>
              <w:top w:val="single" w:sz="4" w:space="0" w:color="auto"/>
              <w:bottom w:val="single" w:sz="4" w:space="0" w:color="auto"/>
            </w:tcBorders>
            <w:vAlign w:val="center"/>
          </w:tcPr>
          <w:p w14:paraId="03E65A27" w14:textId="56AD9F8D"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AHU 03 (supply/ exhaust) – Plant Located on the roof to the north above offices</w:t>
            </w:r>
          </w:p>
        </w:tc>
        <w:tc>
          <w:tcPr>
            <w:tcW w:w="1559" w:type="dxa"/>
            <w:tcBorders>
              <w:top w:val="single" w:sz="4" w:space="0" w:color="auto"/>
              <w:bottom w:val="single" w:sz="4" w:space="0" w:color="auto"/>
            </w:tcBorders>
            <w:vAlign w:val="center"/>
          </w:tcPr>
          <w:p w14:paraId="371D2C09" w14:textId="2E87AF96"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64 / 68</w:t>
            </w:r>
          </w:p>
        </w:tc>
        <w:tc>
          <w:tcPr>
            <w:tcW w:w="1843" w:type="dxa"/>
            <w:tcBorders>
              <w:top w:val="single" w:sz="4" w:space="0" w:color="auto"/>
              <w:bottom w:val="single" w:sz="4" w:space="0" w:color="auto"/>
            </w:tcBorders>
            <w:vAlign w:val="center"/>
          </w:tcPr>
          <w:p w14:paraId="752F3300" w14:textId="25519383" w:rsidR="001E4535" w:rsidRPr="001E4535" w:rsidRDefault="001E4535" w:rsidP="001E4535">
            <w:pPr>
              <w:spacing w:line="360" w:lineRule="auto"/>
              <w:jc w:val="center"/>
              <w:rPr>
                <w:rFonts w:cs="Arial"/>
                <w:color w:val="000000" w:themeColor="text1"/>
                <w:sz w:val="20"/>
                <w:szCs w:val="20"/>
              </w:rPr>
            </w:pPr>
            <w:r w:rsidRPr="001E4535">
              <w:rPr>
                <w:rFonts w:cs="Arial"/>
                <w:color w:val="000000" w:themeColor="text1"/>
                <w:sz w:val="20"/>
                <w:szCs w:val="20"/>
              </w:rPr>
              <w:t>56 / 60</w:t>
            </w:r>
          </w:p>
        </w:tc>
        <w:tc>
          <w:tcPr>
            <w:tcW w:w="1843" w:type="dxa"/>
            <w:vMerge/>
            <w:vAlign w:val="center"/>
          </w:tcPr>
          <w:p w14:paraId="2EC4901F" w14:textId="77777777" w:rsidR="001E4535" w:rsidRPr="001E4535" w:rsidRDefault="001E4535" w:rsidP="001E4535">
            <w:pPr>
              <w:spacing w:line="360" w:lineRule="auto"/>
              <w:jc w:val="center"/>
              <w:rPr>
                <w:rFonts w:cs="Arial"/>
                <w:color w:val="000000" w:themeColor="text1"/>
                <w:sz w:val="20"/>
                <w:szCs w:val="20"/>
              </w:rPr>
            </w:pPr>
          </w:p>
        </w:tc>
        <w:tc>
          <w:tcPr>
            <w:tcW w:w="3685" w:type="dxa"/>
            <w:vMerge/>
            <w:vAlign w:val="center"/>
          </w:tcPr>
          <w:p w14:paraId="45D9B853" w14:textId="77777777" w:rsidR="001E4535" w:rsidRPr="001E4535" w:rsidRDefault="001E4535" w:rsidP="001E4535">
            <w:pPr>
              <w:spacing w:line="360" w:lineRule="auto"/>
              <w:jc w:val="center"/>
              <w:rPr>
                <w:rFonts w:cs="Arial"/>
                <w:color w:val="000000" w:themeColor="text1"/>
                <w:sz w:val="20"/>
                <w:szCs w:val="20"/>
              </w:rPr>
            </w:pPr>
          </w:p>
        </w:tc>
        <w:tc>
          <w:tcPr>
            <w:tcW w:w="3119" w:type="dxa"/>
            <w:vMerge/>
            <w:vAlign w:val="center"/>
          </w:tcPr>
          <w:p w14:paraId="4C81116F" w14:textId="77777777" w:rsidR="001E4535" w:rsidRPr="001E4535" w:rsidRDefault="001E4535" w:rsidP="001E4535">
            <w:pPr>
              <w:spacing w:line="360" w:lineRule="auto"/>
              <w:jc w:val="center"/>
              <w:rPr>
                <w:rFonts w:cs="Arial"/>
                <w:color w:val="000000" w:themeColor="text1"/>
                <w:sz w:val="20"/>
                <w:szCs w:val="20"/>
              </w:rPr>
            </w:pPr>
          </w:p>
        </w:tc>
      </w:tr>
      <w:tr w:rsidR="001E4535" w:rsidRPr="001E4535" w14:paraId="20161461" w14:textId="77777777" w:rsidTr="00F637EA">
        <w:tc>
          <w:tcPr>
            <w:tcW w:w="2537" w:type="dxa"/>
            <w:tcBorders>
              <w:top w:val="single" w:sz="4" w:space="0" w:color="auto"/>
              <w:bottom w:val="single" w:sz="4" w:space="0" w:color="auto"/>
            </w:tcBorders>
            <w:vAlign w:val="center"/>
          </w:tcPr>
          <w:p w14:paraId="34213B64" w14:textId="4806BFDB"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EF-03 / 04 / 05 Casing – Plant Located on the roof above the Cooling Centre</w:t>
            </w:r>
          </w:p>
        </w:tc>
        <w:tc>
          <w:tcPr>
            <w:tcW w:w="1559" w:type="dxa"/>
            <w:tcBorders>
              <w:top w:val="single" w:sz="4" w:space="0" w:color="auto"/>
              <w:bottom w:val="single" w:sz="4" w:space="0" w:color="auto"/>
            </w:tcBorders>
            <w:vAlign w:val="center"/>
          </w:tcPr>
          <w:p w14:paraId="79F02DB6" w14:textId="7BFECE34"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70</w:t>
            </w:r>
          </w:p>
        </w:tc>
        <w:tc>
          <w:tcPr>
            <w:tcW w:w="1843" w:type="dxa"/>
            <w:tcBorders>
              <w:top w:val="single" w:sz="4" w:space="0" w:color="auto"/>
              <w:bottom w:val="single" w:sz="4" w:space="0" w:color="auto"/>
            </w:tcBorders>
            <w:vAlign w:val="center"/>
          </w:tcPr>
          <w:p w14:paraId="0E169CC6" w14:textId="31DD735D" w:rsidR="001E4535" w:rsidRPr="001E4535" w:rsidRDefault="001E4535" w:rsidP="001E4535">
            <w:pPr>
              <w:spacing w:line="360" w:lineRule="auto"/>
              <w:jc w:val="center"/>
              <w:rPr>
                <w:rFonts w:cs="Arial"/>
                <w:color w:val="000000" w:themeColor="text1"/>
                <w:sz w:val="20"/>
                <w:szCs w:val="20"/>
              </w:rPr>
            </w:pPr>
            <w:r w:rsidRPr="001E4535">
              <w:rPr>
                <w:rFonts w:cs="Arial"/>
                <w:color w:val="000000" w:themeColor="text1"/>
                <w:sz w:val="20"/>
                <w:szCs w:val="20"/>
              </w:rPr>
              <w:t>62</w:t>
            </w:r>
          </w:p>
        </w:tc>
        <w:tc>
          <w:tcPr>
            <w:tcW w:w="1843" w:type="dxa"/>
            <w:vMerge/>
            <w:vAlign w:val="center"/>
          </w:tcPr>
          <w:p w14:paraId="148922F0" w14:textId="77777777" w:rsidR="001E4535" w:rsidRPr="001E4535" w:rsidRDefault="001E4535" w:rsidP="001E4535">
            <w:pPr>
              <w:spacing w:line="360" w:lineRule="auto"/>
              <w:jc w:val="center"/>
              <w:rPr>
                <w:rFonts w:cs="Arial"/>
                <w:color w:val="000000" w:themeColor="text1"/>
                <w:sz w:val="20"/>
                <w:szCs w:val="20"/>
              </w:rPr>
            </w:pPr>
          </w:p>
        </w:tc>
        <w:tc>
          <w:tcPr>
            <w:tcW w:w="3685" w:type="dxa"/>
            <w:vMerge/>
            <w:vAlign w:val="center"/>
          </w:tcPr>
          <w:p w14:paraId="6C0DFDD8" w14:textId="77777777" w:rsidR="001E4535" w:rsidRPr="001E4535" w:rsidRDefault="001E4535" w:rsidP="001E4535">
            <w:pPr>
              <w:spacing w:line="360" w:lineRule="auto"/>
              <w:jc w:val="center"/>
              <w:rPr>
                <w:rFonts w:cs="Arial"/>
                <w:color w:val="000000" w:themeColor="text1"/>
                <w:sz w:val="20"/>
                <w:szCs w:val="20"/>
              </w:rPr>
            </w:pPr>
          </w:p>
        </w:tc>
        <w:tc>
          <w:tcPr>
            <w:tcW w:w="3119" w:type="dxa"/>
            <w:vMerge/>
            <w:vAlign w:val="center"/>
          </w:tcPr>
          <w:p w14:paraId="6FD02B32" w14:textId="77777777" w:rsidR="001E4535" w:rsidRPr="001E4535" w:rsidRDefault="001E4535" w:rsidP="001E4535">
            <w:pPr>
              <w:spacing w:line="360" w:lineRule="auto"/>
              <w:jc w:val="center"/>
              <w:rPr>
                <w:rFonts w:cs="Arial"/>
                <w:color w:val="000000" w:themeColor="text1"/>
                <w:sz w:val="20"/>
                <w:szCs w:val="20"/>
              </w:rPr>
            </w:pPr>
          </w:p>
        </w:tc>
      </w:tr>
      <w:tr w:rsidR="001E4535" w:rsidRPr="001E4535" w14:paraId="23FAC477" w14:textId="77777777" w:rsidTr="001E4535">
        <w:tc>
          <w:tcPr>
            <w:tcW w:w="2537" w:type="dxa"/>
            <w:tcBorders>
              <w:top w:val="single" w:sz="4" w:space="0" w:color="auto"/>
              <w:bottom w:val="single" w:sz="4" w:space="0" w:color="auto"/>
            </w:tcBorders>
            <w:vAlign w:val="center"/>
          </w:tcPr>
          <w:p w14:paraId="394F2C32" w14:textId="3212AC8A"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EF-03 / 04 / 05-ATMOSPHERIC-extract-fan</w:t>
            </w:r>
          </w:p>
        </w:tc>
        <w:tc>
          <w:tcPr>
            <w:tcW w:w="1559" w:type="dxa"/>
            <w:tcBorders>
              <w:top w:val="single" w:sz="4" w:space="0" w:color="auto"/>
              <w:bottom w:val="single" w:sz="4" w:space="0" w:color="auto"/>
            </w:tcBorders>
            <w:vAlign w:val="center"/>
          </w:tcPr>
          <w:p w14:paraId="2D5F5461" w14:textId="66B3E88C" w:rsidR="001E4535" w:rsidRPr="001E4535" w:rsidRDefault="001E4535" w:rsidP="001E4535">
            <w:pPr>
              <w:suppressAutoHyphens w:val="0"/>
              <w:autoSpaceDN/>
              <w:spacing w:after="0" w:line="360" w:lineRule="auto"/>
              <w:contextualSpacing/>
              <w:jc w:val="center"/>
              <w:textAlignment w:val="auto"/>
              <w:rPr>
                <w:rFonts w:cs="Arial"/>
                <w:color w:val="000000" w:themeColor="text1"/>
                <w:sz w:val="20"/>
                <w:szCs w:val="20"/>
              </w:rPr>
            </w:pPr>
            <w:r w:rsidRPr="001E4535">
              <w:rPr>
                <w:rFonts w:cs="Arial"/>
                <w:color w:val="000000" w:themeColor="text1"/>
                <w:sz w:val="20"/>
                <w:szCs w:val="20"/>
              </w:rPr>
              <w:t>76</w:t>
            </w:r>
          </w:p>
        </w:tc>
        <w:tc>
          <w:tcPr>
            <w:tcW w:w="1843" w:type="dxa"/>
            <w:tcBorders>
              <w:top w:val="single" w:sz="4" w:space="0" w:color="auto"/>
              <w:bottom w:val="single" w:sz="4" w:space="0" w:color="auto"/>
            </w:tcBorders>
            <w:vAlign w:val="center"/>
          </w:tcPr>
          <w:p w14:paraId="3D34DB64" w14:textId="0DB43FB0" w:rsidR="001E4535" w:rsidRPr="001E4535" w:rsidRDefault="001E4535" w:rsidP="001E4535">
            <w:pPr>
              <w:spacing w:line="360" w:lineRule="auto"/>
              <w:jc w:val="center"/>
              <w:rPr>
                <w:rFonts w:cs="Arial"/>
                <w:color w:val="000000" w:themeColor="text1"/>
                <w:sz w:val="20"/>
                <w:szCs w:val="20"/>
              </w:rPr>
            </w:pPr>
            <w:r w:rsidRPr="001E4535">
              <w:rPr>
                <w:rFonts w:cs="Arial"/>
                <w:color w:val="000000" w:themeColor="text1"/>
                <w:sz w:val="20"/>
                <w:szCs w:val="20"/>
              </w:rPr>
              <w:t>68</w:t>
            </w:r>
          </w:p>
        </w:tc>
        <w:tc>
          <w:tcPr>
            <w:tcW w:w="1843" w:type="dxa"/>
            <w:vMerge/>
            <w:vAlign w:val="center"/>
          </w:tcPr>
          <w:p w14:paraId="2FD1501D" w14:textId="77777777" w:rsidR="001E4535" w:rsidRPr="001E4535" w:rsidRDefault="001E4535" w:rsidP="001E4535">
            <w:pPr>
              <w:spacing w:line="360" w:lineRule="auto"/>
              <w:jc w:val="center"/>
              <w:rPr>
                <w:rFonts w:cs="Arial"/>
                <w:color w:val="000000" w:themeColor="text1"/>
                <w:sz w:val="20"/>
                <w:szCs w:val="20"/>
              </w:rPr>
            </w:pPr>
          </w:p>
        </w:tc>
        <w:tc>
          <w:tcPr>
            <w:tcW w:w="3685" w:type="dxa"/>
            <w:vMerge/>
            <w:vAlign w:val="center"/>
          </w:tcPr>
          <w:p w14:paraId="0BFB38A3" w14:textId="77777777" w:rsidR="001E4535" w:rsidRPr="001E4535" w:rsidRDefault="001E4535" w:rsidP="001E4535">
            <w:pPr>
              <w:spacing w:line="360" w:lineRule="auto"/>
              <w:jc w:val="center"/>
              <w:rPr>
                <w:rFonts w:cs="Arial"/>
                <w:color w:val="000000" w:themeColor="text1"/>
                <w:sz w:val="20"/>
                <w:szCs w:val="20"/>
              </w:rPr>
            </w:pPr>
          </w:p>
        </w:tc>
        <w:tc>
          <w:tcPr>
            <w:tcW w:w="3119" w:type="dxa"/>
            <w:vMerge/>
            <w:vAlign w:val="center"/>
          </w:tcPr>
          <w:p w14:paraId="3FB87F5C" w14:textId="77777777" w:rsidR="001E4535" w:rsidRPr="001E4535" w:rsidRDefault="001E4535" w:rsidP="001E4535">
            <w:pPr>
              <w:spacing w:line="360" w:lineRule="auto"/>
              <w:jc w:val="center"/>
              <w:rPr>
                <w:rFonts w:cs="Arial"/>
                <w:color w:val="000000" w:themeColor="text1"/>
                <w:sz w:val="20"/>
                <w:szCs w:val="20"/>
              </w:rPr>
            </w:pPr>
          </w:p>
        </w:tc>
      </w:tr>
    </w:tbl>
    <w:p w14:paraId="08B9C570" w14:textId="77777777" w:rsidR="00F6698E" w:rsidRPr="001E4535" w:rsidRDefault="00F6698E" w:rsidP="001E4535">
      <w:pPr>
        <w:jc w:val="center"/>
        <w:rPr>
          <w:sz w:val="20"/>
          <w:szCs w:val="20"/>
        </w:rPr>
      </w:pPr>
    </w:p>
    <w:p w14:paraId="59D819C0" w14:textId="77777777" w:rsidR="00F6698E" w:rsidRPr="00400712" w:rsidRDefault="00F6698E" w:rsidP="00F6698E">
      <w:pPr>
        <w:pStyle w:val="Heading3"/>
        <w:spacing w:before="0"/>
        <w:rPr>
          <w:i/>
          <w:iCs/>
        </w:rPr>
      </w:pPr>
      <w:bookmarkStart w:id="21" w:name="_Toc95297681"/>
      <w:r w:rsidRPr="00400712">
        <w:rPr>
          <w:i/>
          <w:iCs/>
        </w:rPr>
        <w:t>3.</w:t>
      </w:r>
      <w:r w:rsidR="00BA2874" w:rsidRPr="00400712">
        <w:rPr>
          <w:i/>
          <w:iCs/>
        </w:rPr>
        <w:t>3</w:t>
      </w:r>
      <w:r w:rsidRPr="00400712">
        <w:rPr>
          <w:i/>
          <w:iCs/>
        </w:rPr>
        <w:tab/>
        <w:t xml:space="preserve">Overview of </w:t>
      </w:r>
      <w:r w:rsidR="00EB7567" w:rsidRPr="00400712">
        <w:rPr>
          <w:i/>
          <w:iCs/>
        </w:rPr>
        <w:t>noise</w:t>
      </w:r>
      <w:r w:rsidRPr="00400712">
        <w:rPr>
          <w:i/>
          <w:iCs/>
        </w:rPr>
        <w:t xml:space="preserve"> processes and emissions</w:t>
      </w:r>
      <w:bookmarkEnd w:id="21"/>
    </w:p>
    <w:p w14:paraId="5260C034" w14:textId="4E4398F6" w:rsidR="000A0242" w:rsidRPr="00400712" w:rsidRDefault="004F7D04" w:rsidP="00400712">
      <w:pPr>
        <w:jc w:val="both"/>
        <w:rPr>
          <w:i/>
          <w:iCs/>
        </w:rPr>
      </w:pPr>
      <w:r w:rsidRPr="00400712">
        <w:rPr>
          <w:i/>
          <w:iCs/>
        </w:rPr>
        <w:t xml:space="preserve">Provide a description </w:t>
      </w:r>
      <w:r w:rsidR="00566D9E" w:rsidRPr="00400712">
        <w:rPr>
          <w:i/>
          <w:iCs/>
        </w:rPr>
        <w:t xml:space="preserve">(whether text / diagrams or tables) </w:t>
      </w:r>
      <w:r w:rsidRPr="00400712">
        <w:rPr>
          <w:i/>
          <w:iCs/>
        </w:rPr>
        <w:t>of the site layout and the processes carried out including the information in the bullet points below as a minimum.</w:t>
      </w:r>
      <w:r w:rsidR="000A0242" w:rsidRPr="00400712">
        <w:rPr>
          <w:i/>
          <w:iCs/>
        </w:rPr>
        <w:t xml:space="preserve">  Use Figure 3.</w:t>
      </w:r>
      <w:r w:rsidR="001E4535" w:rsidRPr="00400712">
        <w:rPr>
          <w:i/>
          <w:iCs/>
        </w:rPr>
        <w:t>4</w:t>
      </w:r>
      <w:r w:rsidR="000A0242" w:rsidRPr="00400712">
        <w:rPr>
          <w:i/>
          <w:iCs/>
        </w:rPr>
        <w:t xml:space="preserve"> as a guide to show the site infrastructure relevant to any </w:t>
      </w:r>
      <w:r w:rsidR="008176F7" w:rsidRPr="00400712">
        <w:rPr>
          <w:i/>
          <w:iCs/>
        </w:rPr>
        <w:t>noise emitting</w:t>
      </w:r>
      <w:r w:rsidR="000A0242" w:rsidRPr="00400712">
        <w:rPr>
          <w:i/>
          <w:iCs/>
        </w:rPr>
        <w:t xml:space="preserve"> processes carried out and the </w:t>
      </w:r>
      <w:r w:rsidR="00FE642E" w:rsidRPr="00400712">
        <w:rPr>
          <w:i/>
          <w:iCs/>
        </w:rPr>
        <w:t>sound</w:t>
      </w:r>
      <w:r w:rsidR="000A0242" w:rsidRPr="00400712">
        <w:rPr>
          <w:i/>
          <w:iCs/>
        </w:rPr>
        <w:t xml:space="preserve"> emission locations on your site e.g. </w:t>
      </w:r>
    </w:p>
    <w:p w14:paraId="64BA627B" w14:textId="124FF2F5" w:rsidR="000A0242" w:rsidRPr="00137641" w:rsidRDefault="00A0607B" w:rsidP="00817E6E">
      <w:pPr>
        <w:pStyle w:val="ListParagraph"/>
        <w:numPr>
          <w:ilvl w:val="0"/>
          <w:numId w:val="6"/>
        </w:numPr>
        <w:rPr>
          <w:b/>
          <w:bCs/>
          <w:i/>
          <w:iCs/>
        </w:rPr>
      </w:pPr>
      <w:r w:rsidRPr="00137641">
        <w:rPr>
          <w:b/>
          <w:bCs/>
          <w:i/>
          <w:iCs/>
        </w:rPr>
        <w:t>name and type of</w:t>
      </w:r>
      <w:r w:rsidR="000A0242" w:rsidRPr="00137641">
        <w:rPr>
          <w:b/>
          <w:bCs/>
          <w:i/>
          <w:iCs/>
        </w:rPr>
        <w:t xml:space="preserve"> buildings, </w:t>
      </w:r>
    </w:p>
    <w:p w14:paraId="20284F76" w14:textId="277C2AAD" w:rsidR="001E4535" w:rsidRDefault="001E4535" w:rsidP="001E4535">
      <w:pPr>
        <w:pStyle w:val="ListParagraph"/>
      </w:pPr>
      <w:r>
        <w:t>Industrial Building for bottling processing</w:t>
      </w:r>
      <w:r w:rsidR="002D04B6">
        <w:t>, with HGV loading</w:t>
      </w:r>
      <w:r w:rsidR="00EB7AE2">
        <w:t>/ unloading and movements, and external plant</w:t>
      </w:r>
    </w:p>
    <w:p w14:paraId="5D60EF7C" w14:textId="0B91A327" w:rsidR="000A0242" w:rsidRPr="00137641" w:rsidRDefault="000A0242" w:rsidP="00817E6E">
      <w:pPr>
        <w:pStyle w:val="ListParagraph"/>
        <w:numPr>
          <w:ilvl w:val="0"/>
          <w:numId w:val="6"/>
        </w:numPr>
        <w:rPr>
          <w:b/>
          <w:bCs/>
          <w:i/>
          <w:iCs/>
        </w:rPr>
      </w:pPr>
      <w:r w:rsidRPr="00137641">
        <w:rPr>
          <w:b/>
          <w:bCs/>
          <w:i/>
          <w:iCs/>
        </w:rPr>
        <w:t xml:space="preserve">loading and unloading areas, </w:t>
      </w:r>
    </w:p>
    <w:p w14:paraId="73B65F99" w14:textId="77777777" w:rsidR="001E4535" w:rsidRDefault="001E4535" w:rsidP="001E4535">
      <w:pPr>
        <w:ind w:left="360"/>
        <w:jc w:val="both"/>
        <w:rPr>
          <w:rFonts w:cs="Tahoma"/>
          <w:iCs/>
        </w:rPr>
      </w:pPr>
      <w:r>
        <w:t xml:space="preserve">Mainly loading/ unloading areas to occur on the south east side of the building and away from sensitive receivers; </w:t>
      </w:r>
      <w:r>
        <w:rPr>
          <w:rFonts w:cs="Tahoma"/>
          <w:iCs/>
        </w:rPr>
        <w:t xml:space="preserve">Some deliveries might also occur occasionally on the northern site and relate to recycling and gas delivery/ collections. These were found to have some level of impact upon the receivers to the north, however, main vehicle movements on site will occur within the loading dock and to the east of the site, and therefore away from the sensitive receivers. </w:t>
      </w:r>
      <w:r w:rsidRPr="001E4535">
        <w:rPr>
          <w:rFonts w:cs="Tahoma"/>
          <w:iCs/>
        </w:rPr>
        <w:t>However, the gas deliveries/ recycling collection might need to be monitored to inform on whether they are likely to cause any nuisance upon the sensitive receivers to the north.</w:t>
      </w:r>
    </w:p>
    <w:p w14:paraId="6AD049FA" w14:textId="1B0CF481" w:rsidR="00FE642E" w:rsidRPr="00137641" w:rsidRDefault="00FE642E" w:rsidP="00817E6E">
      <w:pPr>
        <w:pStyle w:val="ListParagraph"/>
        <w:numPr>
          <w:ilvl w:val="0"/>
          <w:numId w:val="6"/>
        </w:numPr>
        <w:rPr>
          <w:b/>
          <w:bCs/>
          <w:i/>
          <w:iCs/>
        </w:rPr>
      </w:pPr>
      <w:r w:rsidRPr="00137641">
        <w:rPr>
          <w:b/>
          <w:bCs/>
          <w:i/>
          <w:iCs/>
        </w:rPr>
        <w:t>routes which mobile plant take on site</w:t>
      </w:r>
      <w:r w:rsidR="00732A82" w:rsidRPr="00137641">
        <w:rPr>
          <w:b/>
          <w:bCs/>
          <w:i/>
          <w:iCs/>
        </w:rPr>
        <w:t>,</w:t>
      </w:r>
    </w:p>
    <w:p w14:paraId="5B0CA718" w14:textId="44620AB9" w:rsidR="001E4535" w:rsidRDefault="001E4535" w:rsidP="001E4535">
      <w:pPr>
        <w:pStyle w:val="ListParagraph"/>
      </w:pPr>
      <w:r>
        <w:t xml:space="preserve">HGV Routes </w:t>
      </w:r>
      <w:r w:rsidR="00EB7AE2">
        <w:t xml:space="preserve">with potential impact upon the northern receivers (worst case) </w:t>
      </w:r>
      <w:r>
        <w:t>are shown in Figure 3.4 below</w:t>
      </w:r>
    </w:p>
    <w:p w14:paraId="53B2E52B" w14:textId="2F444901" w:rsidR="00FE642E" w:rsidRPr="00137641" w:rsidRDefault="00FE642E" w:rsidP="00817E6E">
      <w:pPr>
        <w:pStyle w:val="ListParagraph"/>
        <w:numPr>
          <w:ilvl w:val="0"/>
          <w:numId w:val="6"/>
        </w:numPr>
        <w:rPr>
          <w:b/>
          <w:bCs/>
          <w:i/>
          <w:iCs/>
        </w:rPr>
      </w:pPr>
      <w:r w:rsidRPr="00137641">
        <w:rPr>
          <w:b/>
          <w:bCs/>
          <w:i/>
          <w:iCs/>
        </w:rPr>
        <w:t>locations of static equipment</w:t>
      </w:r>
      <w:r w:rsidR="00732A82" w:rsidRPr="00137641">
        <w:rPr>
          <w:b/>
          <w:bCs/>
          <w:i/>
          <w:iCs/>
        </w:rPr>
        <w:t>,</w:t>
      </w:r>
    </w:p>
    <w:p w14:paraId="69B18308" w14:textId="54B4F415" w:rsidR="001E4535" w:rsidRDefault="001E4535" w:rsidP="001E4535">
      <w:pPr>
        <w:pStyle w:val="ListParagraph"/>
      </w:pPr>
      <w:r>
        <w:t>The predominant external static noise sources (plant) are shown in Figure 3.4 below</w:t>
      </w:r>
    </w:p>
    <w:p w14:paraId="110E8B73" w14:textId="15BDC22C" w:rsidR="000A0242" w:rsidRPr="00137641" w:rsidRDefault="000A0242" w:rsidP="00817E6E">
      <w:pPr>
        <w:pStyle w:val="ListParagraph"/>
        <w:numPr>
          <w:ilvl w:val="0"/>
          <w:numId w:val="6"/>
        </w:numPr>
        <w:rPr>
          <w:b/>
          <w:bCs/>
          <w:i/>
          <w:iCs/>
        </w:rPr>
      </w:pPr>
      <w:r w:rsidRPr="00137641">
        <w:rPr>
          <w:b/>
          <w:bCs/>
          <w:i/>
          <w:iCs/>
        </w:rPr>
        <w:t>storage areas,</w:t>
      </w:r>
    </w:p>
    <w:p w14:paraId="2BCED8A5" w14:textId="5E2137B3" w:rsidR="001E4535" w:rsidRDefault="001E4535" w:rsidP="001E4535">
      <w:pPr>
        <w:pStyle w:val="ListParagraph"/>
      </w:pPr>
      <w:r>
        <w:t xml:space="preserve">Main </w:t>
      </w:r>
      <w:r w:rsidR="00EB7AE2">
        <w:t>s</w:t>
      </w:r>
      <w:r>
        <w:t>torage area to be located on the south east and away from sensitive receivers</w:t>
      </w:r>
      <w:r w:rsidR="00EB7AE2">
        <w:t>, there is also an incoming goods area on the north eastern side of the building and next to the offices, however, the number of vehicles using this area will be low in comparison with main storage areas on the south east outgoing goods area (loading bay)</w:t>
      </w:r>
    </w:p>
    <w:p w14:paraId="760872AC" w14:textId="3040181B" w:rsidR="000A0242" w:rsidRPr="00137641" w:rsidRDefault="000A0242" w:rsidP="00817E6E">
      <w:pPr>
        <w:pStyle w:val="ListParagraph"/>
        <w:numPr>
          <w:ilvl w:val="0"/>
          <w:numId w:val="6"/>
        </w:numPr>
        <w:rPr>
          <w:b/>
          <w:bCs/>
          <w:i/>
          <w:iCs/>
        </w:rPr>
      </w:pPr>
      <w:r w:rsidRPr="00137641">
        <w:rPr>
          <w:b/>
          <w:bCs/>
          <w:i/>
          <w:iCs/>
        </w:rPr>
        <w:t>processing areas,</w:t>
      </w:r>
    </w:p>
    <w:p w14:paraId="25E98FDD" w14:textId="76B38D85" w:rsidR="001E4535" w:rsidRDefault="001E4535" w:rsidP="001E4535">
      <w:pPr>
        <w:pStyle w:val="ListParagraph"/>
      </w:pPr>
      <w:r>
        <w:t>AVT bottling processing areas are shown in Figure 3.4 below</w:t>
      </w:r>
    </w:p>
    <w:p w14:paraId="3D241DA8" w14:textId="46A76C04" w:rsidR="00650860" w:rsidRPr="00137641" w:rsidRDefault="00EB7567" w:rsidP="00817E6E">
      <w:pPr>
        <w:pStyle w:val="ListParagraph"/>
        <w:numPr>
          <w:ilvl w:val="0"/>
          <w:numId w:val="6"/>
        </w:numPr>
        <w:rPr>
          <w:b/>
          <w:bCs/>
          <w:i/>
          <w:iCs/>
        </w:rPr>
      </w:pPr>
      <w:r w:rsidRPr="00137641">
        <w:rPr>
          <w:b/>
          <w:bCs/>
          <w:i/>
          <w:iCs/>
        </w:rPr>
        <w:t>which activities create the most noise,</w:t>
      </w:r>
      <w:r w:rsidR="00650860" w:rsidRPr="00137641">
        <w:rPr>
          <w:b/>
          <w:bCs/>
          <w:i/>
          <w:iCs/>
        </w:rPr>
        <w:t xml:space="preserve"> </w:t>
      </w:r>
    </w:p>
    <w:p w14:paraId="1FE7B656" w14:textId="2BE17CA5" w:rsidR="001E4535" w:rsidRDefault="001E4535" w:rsidP="001E4535">
      <w:pPr>
        <w:pStyle w:val="ListParagraph"/>
      </w:pPr>
      <w:r>
        <w:t xml:space="preserve">These are explained in Section 3 above, and are northern external </w:t>
      </w:r>
      <w:r w:rsidR="00EB7AE2">
        <w:t>fixed</w:t>
      </w:r>
      <w:r>
        <w:t xml:space="preserve"> plant (Condensers/ Chillers), </w:t>
      </w:r>
      <w:r w:rsidR="00EB7AE2">
        <w:t>v</w:t>
      </w:r>
      <w:r>
        <w:t xml:space="preserve">entilation plant on the roof above offices (northern area), Silo Sugar on the </w:t>
      </w:r>
      <w:r w:rsidR="00EB7AE2">
        <w:t xml:space="preserve">North </w:t>
      </w:r>
      <w:r>
        <w:t xml:space="preserve">Eastern </w:t>
      </w:r>
      <w:r w:rsidR="00EB7AE2">
        <w:t>elevation</w:t>
      </w:r>
      <w:r>
        <w:t>, vehicle movements</w:t>
      </w:r>
      <w:r w:rsidR="00EB7AE2">
        <w:t xml:space="preserve">. Operational noise levels such as the ones occurring within the boiler room, compressor room, </w:t>
      </w:r>
      <w:r w:rsidR="00DA34F1">
        <w:t>cooling central along the northern elevation might also contribute significantly to the cumulative level received at the northern receivers.</w:t>
      </w:r>
    </w:p>
    <w:p w14:paraId="2D928289" w14:textId="69FF9FDD" w:rsidR="000A0242" w:rsidRPr="00137641" w:rsidRDefault="000A0242" w:rsidP="00817E6E">
      <w:pPr>
        <w:pStyle w:val="ListParagraph"/>
        <w:numPr>
          <w:ilvl w:val="0"/>
          <w:numId w:val="6"/>
        </w:numPr>
        <w:rPr>
          <w:b/>
          <w:bCs/>
          <w:i/>
          <w:iCs/>
        </w:rPr>
      </w:pPr>
      <w:r w:rsidRPr="00137641">
        <w:rPr>
          <w:b/>
          <w:bCs/>
          <w:i/>
          <w:iCs/>
        </w:rPr>
        <w:t xml:space="preserve">fixed plant </w:t>
      </w:r>
      <w:r w:rsidR="00D87770" w:rsidRPr="00137641">
        <w:rPr>
          <w:b/>
          <w:bCs/>
          <w:i/>
          <w:iCs/>
        </w:rPr>
        <w:t xml:space="preserve">and layout of equipment, </w:t>
      </w:r>
    </w:p>
    <w:p w14:paraId="0EA4DE0B" w14:textId="15B1D26B" w:rsidR="00FD2036" w:rsidRDefault="00FD2036" w:rsidP="00FD2036">
      <w:pPr>
        <w:pStyle w:val="ListParagraph"/>
      </w:pPr>
      <w:r>
        <w:t xml:space="preserve">This is shown in Figure 3.4 below and in more detail in ACL’s Noise Impact Assessment report </w:t>
      </w:r>
      <w:r w:rsidRPr="00FD2036">
        <w:t>9532 - Dove Valley Park Derby - V1.0 - 1st Issue</w:t>
      </w:r>
      <w:r>
        <w:t>.</w:t>
      </w:r>
    </w:p>
    <w:p w14:paraId="68A686B4" w14:textId="5CE4EE13" w:rsidR="000A0242" w:rsidRPr="00137641" w:rsidRDefault="000A0242" w:rsidP="00817E6E">
      <w:pPr>
        <w:pStyle w:val="ListParagraph"/>
        <w:numPr>
          <w:ilvl w:val="0"/>
          <w:numId w:val="6"/>
        </w:numPr>
        <w:rPr>
          <w:b/>
          <w:bCs/>
          <w:i/>
          <w:iCs/>
        </w:rPr>
      </w:pPr>
      <w:r w:rsidRPr="00137641">
        <w:rPr>
          <w:b/>
          <w:bCs/>
          <w:i/>
          <w:iCs/>
        </w:rPr>
        <w:t>locations of mobile plant,</w:t>
      </w:r>
    </w:p>
    <w:p w14:paraId="558E2631" w14:textId="00553B3B" w:rsidR="00FD2036" w:rsidRDefault="00FD2036" w:rsidP="00FD2036">
      <w:pPr>
        <w:pStyle w:val="ListParagraph"/>
      </w:pPr>
      <w:r>
        <w:t>No mobile plant has been proposed externally, apart from HG</w:t>
      </w:r>
      <w:r w:rsidR="00DA34F1">
        <w:t>V’s accessing/ leaving the site</w:t>
      </w:r>
      <w:r>
        <w:t>.</w:t>
      </w:r>
    </w:p>
    <w:p w14:paraId="578A856D" w14:textId="22D6206B" w:rsidR="000A0242" w:rsidRPr="00137641" w:rsidRDefault="00EB7567" w:rsidP="00817E6E">
      <w:pPr>
        <w:pStyle w:val="ListParagraph"/>
        <w:numPr>
          <w:ilvl w:val="0"/>
          <w:numId w:val="6"/>
        </w:numPr>
        <w:rPr>
          <w:b/>
          <w:bCs/>
          <w:i/>
          <w:iCs/>
        </w:rPr>
      </w:pPr>
      <w:r w:rsidRPr="00137641">
        <w:rPr>
          <w:b/>
          <w:bCs/>
          <w:i/>
          <w:iCs/>
        </w:rPr>
        <w:t>noise</w:t>
      </w:r>
      <w:r w:rsidR="00100E7F" w:rsidRPr="00137641">
        <w:rPr>
          <w:b/>
          <w:bCs/>
          <w:i/>
          <w:iCs/>
        </w:rPr>
        <w:t xml:space="preserve"> emission points,</w:t>
      </w:r>
    </w:p>
    <w:p w14:paraId="0BA6680A" w14:textId="00F6DF5C" w:rsidR="00FD2036" w:rsidRDefault="00FD2036" w:rsidP="00FD2036">
      <w:pPr>
        <w:pStyle w:val="ListParagraph"/>
      </w:pPr>
      <w:r>
        <w:t xml:space="preserve">In the areas identified in Figure 3.4 and more specifically within ACL’s Noise Impact Assessment report </w:t>
      </w:r>
      <w:r w:rsidRPr="00FD2036">
        <w:t>9532 - Dove Valley Park Derby - V1.0 - 1st Issue</w:t>
      </w:r>
      <w:r w:rsidR="00DA34F1">
        <w:t>, including noise model of the site also provided</w:t>
      </w:r>
    </w:p>
    <w:p w14:paraId="782D7EDC" w14:textId="4A009B80" w:rsidR="00BA2874" w:rsidRPr="00137641" w:rsidRDefault="00611BFD" w:rsidP="00817E6E">
      <w:pPr>
        <w:pStyle w:val="ListParagraph"/>
        <w:numPr>
          <w:ilvl w:val="0"/>
          <w:numId w:val="6"/>
        </w:numPr>
        <w:rPr>
          <w:b/>
          <w:bCs/>
          <w:i/>
          <w:iCs/>
        </w:rPr>
      </w:pPr>
      <w:r w:rsidRPr="00137641">
        <w:rPr>
          <w:b/>
          <w:bCs/>
          <w:i/>
          <w:iCs/>
        </w:rPr>
        <w:t>any other information you feel is relevant</w:t>
      </w:r>
    </w:p>
    <w:p w14:paraId="0468BD14" w14:textId="78961BC6" w:rsidR="00BD6848" w:rsidRDefault="00CA4C54" w:rsidP="00CA4C54">
      <w:pPr>
        <w:pStyle w:val="ListParagraph"/>
      </w:pPr>
      <w:r>
        <w:t>No additional info to be added at this point, to be added in future if required</w:t>
      </w:r>
      <w:r w:rsidR="00BD6848">
        <w:br w:type="page"/>
      </w:r>
    </w:p>
    <w:p w14:paraId="412A652F" w14:textId="7748E87C" w:rsidR="00F6698E" w:rsidRPr="005E6EBD" w:rsidRDefault="002B3212" w:rsidP="00C36933">
      <w:pPr>
        <w:pStyle w:val="Heading7"/>
        <w:rPr>
          <w:rFonts w:ascii="Arial" w:hAnsi="Arial" w:cs="Arial"/>
          <w:b/>
          <w:color w:val="auto"/>
          <w:sz w:val="20"/>
          <w:szCs w:val="20"/>
        </w:rPr>
      </w:pPr>
      <w:r w:rsidRPr="005E6EBD">
        <w:rPr>
          <w:rFonts w:ascii="Arial" w:hAnsi="Arial" w:cs="Arial"/>
          <w:b/>
          <w:color w:val="auto"/>
          <w:sz w:val="20"/>
          <w:szCs w:val="20"/>
        </w:rPr>
        <w:t>Figure</w:t>
      </w:r>
      <w:r w:rsidR="00F6698E" w:rsidRPr="005E6EBD">
        <w:rPr>
          <w:rFonts w:ascii="Arial" w:hAnsi="Arial" w:cs="Arial"/>
          <w:b/>
          <w:color w:val="auto"/>
          <w:sz w:val="20"/>
          <w:szCs w:val="20"/>
        </w:rPr>
        <w:t xml:space="preserve"> 3.</w:t>
      </w:r>
      <w:r w:rsidR="001E4535">
        <w:rPr>
          <w:rFonts w:ascii="Arial" w:hAnsi="Arial" w:cs="Arial"/>
          <w:b/>
          <w:color w:val="auto"/>
          <w:sz w:val="20"/>
          <w:szCs w:val="20"/>
        </w:rPr>
        <w:t>4</w:t>
      </w:r>
      <w:r w:rsidR="00F6698E" w:rsidRPr="005E6EBD">
        <w:rPr>
          <w:rFonts w:ascii="Arial" w:hAnsi="Arial" w:cs="Arial"/>
          <w:b/>
          <w:color w:val="auto"/>
          <w:sz w:val="20"/>
          <w:szCs w:val="20"/>
        </w:rPr>
        <w:t xml:space="preserve"> – Site </w:t>
      </w:r>
      <w:r w:rsidR="00BA767B" w:rsidRPr="005E6EBD">
        <w:rPr>
          <w:rFonts w:ascii="Arial" w:hAnsi="Arial" w:cs="Arial"/>
          <w:b/>
          <w:color w:val="auto"/>
          <w:sz w:val="20"/>
          <w:szCs w:val="20"/>
        </w:rPr>
        <w:t>plan showing</w:t>
      </w:r>
      <w:r w:rsidR="008176F7">
        <w:rPr>
          <w:rFonts w:ascii="Arial" w:hAnsi="Arial" w:cs="Arial"/>
          <w:b/>
          <w:color w:val="auto"/>
          <w:sz w:val="20"/>
          <w:szCs w:val="20"/>
        </w:rPr>
        <w:t xml:space="preserve"> locations of</w:t>
      </w:r>
      <w:r w:rsidR="00F6698E" w:rsidRPr="005E6EBD">
        <w:rPr>
          <w:rFonts w:ascii="Arial" w:hAnsi="Arial" w:cs="Arial"/>
          <w:b/>
          <w:color w:val="auto"/>
          <w:sz w:val="20"/>
          <w:szCs w:val="20"/>
        </w:rPr>
        <w:t xml:space="preserve"> </w:t>
      </w:r>
      <w:r w:rsidR="008176F7">
        <w:rPr>
          <w:rFonts w:ascii="Arial" w:hAnsi="Arial" w:cs="Arial"/>
          <w:b/>
          <w:color w:val="auto"/>
          <w:sz w:val="20"/>
          <w:szCs w:val="20"/>
        </w:rPr>
        <w:t>noise emitting processes,</w:t>
      </w:r>
      <w:r w:rsidR="00F6698E" w:rsidRPr="005E6EBD">
        <w:rPr>
          <w:rFonts w:ascii="Arial" w:hAnsi="Arial" w:cs="Arial"/>
          <w:b/>
          <w:color w:val="auto"/>
          <w:sz w:val="20"/>
          <w:szCs w:val="20"/>
        </w:rPr>
        <w:t xml:space="preserve"> </w:t>
      </w:r>
      <w:r w:rsidR="008176F7">
        <w:rPr>
          <w:rFonts w:ascii="Arial" w:hAnsi="Arial" w:cs="Arial"/>
          <w:b/>
          <w:color w:val="auto"/>
          <w:sz w:val="20"/>
          <w:szCs w:val="20"/>
        </w:rPr>
        <w:t>with routes shown of mobile noise emitting sources</w:t>
      </w:r>
      <w:r w:rsidR="00457FEE">
        <w:rPr>
          <w:rFonts w:ascii="Arial" w:hAnsi="Arial" w:cs="Arial"/>
          <w:b/>
          <w:color w:val="auto"/>
          <w:sz w:val="20"/>
          <w:szCs w:val="20"/>
        </w:rPr>
        <w:t>, fix Sources (Plant), Indoor Levels Breaking Out</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425"/>
      </w:tblGrid>
      <w:tr w:rsidR="00F6698E" w14:paraId="5A1E945A" w14:textId="77777777" w:rsidTr="00003F83">
        <w:trPr>
          <w:trHeight w:val="5294"/>
        </w:trPr>
        <w:tc>
          <w:tcPr>
            <w:tcW w:w="14425" w:type="dxa"/>
            <w:shd w:val="clear" w:color="auto" w:fill="auto"/>
          </w:tcPr>
          <w:p w14:paraId="12788967" w14:textId="3D02FD41" w:rsidR="00F6698E" w:rsidRDefault="00F6698E" w:rsidP="00B13DE4"/>
          <w:p w14:paraId="0BDDE172" w14:textId="75A78646" w:rsidR="00F6698E" w:rsidRDefault="00DA34F1" w:rsidP="00457FEE">
            <w:pPr>
              <w:jc w:val="center"/>
            </w:pPr>
            <w:r>
              <w:rPr>
                <w:noProof/>
                <w:lang w:val="en-US"/>
              </w:rPr>
              <mc:AlternateContent>
                <mc:Choice Requires="wps">
                  <w:drawing>
                    <wp:anchor distT="0" distB="0" distL="114300" distR="114300" simplePos="0" relativeHeight="251732992" behindDoc="0" locked="0" layoutInCell="1" allowOverlap="1" wp14:anchorId="36D71F58" wp14:editId="55FCA8FF">
                      <wp:simplePos x="0" y="0"/>
                      <wp:positionH relativeFrom="column">
                        <wp:posOffset>3531235</wp:posOffset>
                      </wp:positionH>
                      <wp:positionV relativeFrom="paragraph">
                        <wp:posOffset>452755</wp:posOffset>
                      </wp:positionV>
                      <wp:extent cx="1438275" cy="341630"/>
                      <wp:effectExtent l="0" t="0" r="809625" b="1239520"/>
                      <wp:wrapNone/>
                      <wp:docPr id="5" name="Callout: Line 5"/>
                      <wp:cNvGraphicFramePr/>
                      <a:graphic xmlns:a="http://schemas.openxmlformats.org/drawingml/2006/main">
                        <a:graphicData uri="http://schemas.microsoft.com/office/word/2010/wordprocessingShape">
                          <wps:wsp>
                            <wps:cNvSpPr/>
                            <wps:spPr>
                              <a:xfrm>
                                <a:off x="0" y="0"/>
                                <a:ext cx="1438275" cy="341630"/>
                              </a:xfrm>
                              <a:prstGeom prst="borderCallout1">
                                <a:avLst>
                                  <a:gd name="adj1" fmla="val 109079"/>
                                  <a:gd name="adj2" fmla="val 79016"/>
                                  <a:gd name="adj3" fmla="val 443395"/>
                                  <a:gd name="adj4" fmla="val 149631"/>
                                </a:avLst>
                              </a:prstGeom>
                              <a:solidFill>
                                <a:schemeClr val="bg1"/>
                              </a:solidFill>
                              <a:ln>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D50F3D9" w14:textId="4C53555F" w:rsidR="0060146B" w:rsidRPr="00DA34F1" w:rsidRDefault="0060146B" w:rsidP="00DA34F1">
                                  <w:pPr>
                                    <w:jc w:val="center"/>
                                    <w:rPr>
                                      <w:color w:val="000000" w:themeColor="text1"/>
                                    </w:rPr>
                                  </w:pPr>
                                  <w:r w:rsidRPr="00DA34F1">
                                    <w:rPr>
                                      <w:color w:val="000000" w:themeColor="text1"/>
                                      <w:sz w:val="20"/>
                                    </w:rPr>
                                    <w:t>Cooling Central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71F58" id="Callout: Line 5" o:spid="_x0000_s1038" type="#_x0000_t47" style="position:absolute;left:0;text-align:left;margin-left:278.05pt;margin-top:35.65pt;width:113.25pt;height:26.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WTEQMAAMIGAAAOAAAAZHJzL2Uyb0RvYy54bWysVU1v2zAMvQ/YfxB0X20nTtIEdYosXYcB&#10;QVusHXpWZDnWIEuapCTOfv0o+SPu2u0wrAeVNB8p8lFkrq7rSqADM5YrmeHkIsaISapyLncZ/vZ0&#10;++ESI+uIzIlQkmX4xCy+Xr5/d3XUCzZSpRI5MwiCSLs46gyXzulFFFlasorYC6WZBGOhTEUcqGYX&#10;5YYcIXololEcT6OjMrk2ijJr4etNY8TLEL8oGHX3RWGZQyLDkJsLpwnn1p/R8oosdoboktM2DfIP&#10;WVSES7i0D3VDHEF7w1+Fqjg1yqrCXVBVRaooOGWhBqgmiX+r5rEkmoVagByre5rs/wtL7w4PBvE8&#10;wxOMJKmgRWsihNq7BdpwydDEU3TUdgHIR/1gWs2C6OutC1P5/1AJqgOtp55WVjtE4WOSji9HM4hP&#10;wTZOk+k48B6dvbWx7jNTFfJChrfQU2baPJLAKzlsrAsE522aJP+eYFRUAvp1IAIl8TyezduGDkCj&#10;IWg2j5Ppa8x4iEnT8XgeyoZ2DgKlQ1CSzqfjxEeCMtrkQOoK8ZlaJXh+y4UIin/QbC0Mglyhwl3n&#10;+wIl5GtHs9v2bnH8MZ505L3wLBnJP8kcuZOGFkqYNYyOGa5YjpFgMJpeCo/dES7OSGc4kTvxBzRU&#10;5FOKfP+bjgfJnQTziQr5lRXweKDHo9ClMLbnKgmlTLqmgbYkOWuKn8Tw11LXewQiQ0AfuQDa+tht&#10;gJcMdrGbDrR478rC1PfO8d8Sa5x7j3Czkq53rrhU5q0AAqpqb27wHUkNNZ4lV2/rMFjJyEP9p63K&#10;TzBtRjVryGp6y+HBb4h1D8TAO4YNBbvU3cNRCAX9U62EUanMz7e+ezysA7BCw2GPZdj+2BMDDRVf&#10;JCyKeZKmfvEFJZ3MRqCYoWU7tMh9tVbwPmGyILsgerwTnVgYVT3DeK78rWAiksLdGabOdMraNfsV&#10;ljZlq1WAwbLTxG3ko6Y+uCfaj8pT/UyMbqfewb64U93Oa6eqIfmM9Z5SrfZOFdx545nXVoFFGd5S&#10;u9T9Jh7qAXX+6Vn+AgAA//8DAFBLAwQUAAYACAAAACEAt/eHKN8AAAAKAQAADwAAAGRycy9kb3du&#10;cmV2LnhtbEyP0U6DQBBF3038h82Y9M0uYKCILI1pbNrE9MHqB2zZKRDZWcJuKf17xyd9nNyTe8+U&#10;69n2YsLRd44UxMsIBFLtTEeNgq/P7WMOwgdNRveOUMENPayr+7tSF8Zd6QOnY2gEl5AvtII2hKGQ&#10;0tctWu2XbkDi7OxGqwOfYyPNqK9cbnuZRFEmre6IF1o94KbF+vt4sQp2lG/s3nbD/mCb1Jynwzu+&#10;PSu1eJhfX0AEnMMfDL/6rA4VO53chYwXvYI0zWJGFaziJxAMrPIkA3FiMkljkFUp/79Q/QAAAP//&#10;AwBQSwECLQAUAAYACAAAACEAtoM4kv4AAADhAQAAEwAAAAAAAAAAAAAAAAAAAAAAW0NvbnRlbnRf&#10;VHlwZXNdLnhtbFBLAQItABQABgAIAAAAIQA4/SH/1gAAAJQBAAALAAAAAAAAAAAAAAAAAC8BAABf&#10;cmVscy8ucmVsc1BLAQItABQABgAIAAAAIQDgo5WTEQMAAMIGAAAOAAAAAAAAAAAAAAAAAC4CAABk&#10;cnMvZTJvRG9jLnhtbFBLAQItABQABgAIAAAAIQC394co3wAAAAoBAAAPAAAAAAAAAAAAAAAAAGsF&#10;AABkcnMvZG93bnJldi54bWxQSwUGAAAAAAQABADzAAAAdwYAAAAA&#10;" adj="32320,95773,17067,23561" fillcolor="white [3212]" strokecolor="#00b050" strokeweight="1pt">
                      <v:stroke startarrow="block"/>
                      <v:textbox>
                        <w:txbxContent>
                          <w:p w14:paraId="0D50F3D9" w14:textId="4C53555F" w:rsidR="0060146B" w:rsidRPr="00DA34F1" w:rsidRDefault="0060146B" w:rsidP="00DA34F1">
                            <w:pPr>
                              <w:jc w:val="center"/>
                              <w:rPr>
                                <w:color w:val="000000" w:themeColor="text1"/>
                              </w:rPr>
                            </w:pPr>
                            <w:r w:rsidRPr="00DA34F1">
                              <w:rPr>
                                <w:color w:val="000000" w:themeColor="text1"/>
                                <w:sz w:val="20"/>
                              </w:rPr>
                              <w:t>Cooling Central</w:t>
                            </w:r>
                          </w:p>
                        </w:txbxContent>
                      </v:textbox>
                      <o:callout v:ext="edit" minusx="t" minusy="t"/>
                    </v:shape>
                  </w:pict>
                </mc:Fallback>
              </mc:AlternateContent>
            </w:r>
            <w:r w:rsidR="00C031CA">
              <w:rPr>
                <w:noProof/>
                <w:lang w:val="en-US"/>
              </w:rPr>
              <mc:AlternateContent>
                <mc:Choice Requires="wps">
                  <w:drawing>
                    <wp:anchor distT="0" distB="0" distL="114300" distR="114300" simplePos="0" relativeHeight="251712512" behindDoc="0" locked="0" layoutInCell="1" allowOverlap="1" wp14:anchorId="15A0A643" wp14:editId="085B7BF5">
                      <wp:simplePos x="0" y="0"/>
                      <wp:positionH relativeFrom="column">
                        <wp:posOffset>4060052</wp:posOffset>
                      </wp:positionH>
                      <wp:positionV relativeFrom="paragraph">
                        <wp:posOffset>16123</wp:posOffset>
                      </wp:positionV>
                      <wp:extent cx="1438275" cy="341630"/>
                      <wp:effectExtent l="0" t="0" r="809625" b="1239520"/>
                      <wp:wrapNone/>
                      <wp:docPr id="44" name="Callout: Line 44"/>
                      <wp:cNvGraphicFramePr/>
                      <a:graphic xmlns:a="http://schemas.openxmlformats.org/drawingml/2006/main">
                        <a:graphicData uri="http://schemas.microsoft.com/office/word/2010/wordprocessingShape">
                          <wps:wsp>
                            <wps:cNvSpPr/>
                            <wps:spPr>
                              <a:xfrm>
                                <a:off x="0" y="0"/>
                                <a:ext cx="1438275" cy="341630"/>
                              </a:xfrm>
                              <a:prstGeom prst="borderCallout1">
                                <a:avLst>
                                  <a:gd name="adj1" fmla="val 109079"/>
                                  <a:gd name="adj2" fmla="val 79016"/>
                                  <a:gd name="adj3" fmla="val 443395"/>
                                  <a:gd name="adj4" fmla="val 149631"/>
                                </a:avLst>
                              </a:prstGeom>
                              <a:solidFill>
                                <a:schemeClr val="bg1"/>
                              </a:solidFill>
                              <a:ln>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409BD2C" w14:textId="397B1A32" w:rsidR="0060146B" w:rsidRPr="00FD2036" w:rsidRDefault="0060146B" w:rsidP="00C031CA">
                                  <w:pPr>
                                    <w:jc w:val="center"/>
                                    <w:rPr>
                                      <w:color w:val="000000" w:themeColor="text1"/>
                                    </w:rPr>
                                  </w:pPr>
                                  <w:r>
                                    <w:rPr>
                                      <w:color w:val="000000" w:themeColor="text1"/>
                                      <w:sz w:val="20"/>
                                    </w:rPr>
                                    <w:t>Boiler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A643" id="Callout: Line 44" o:spid="_x0000_s1039" type="#_x0000_t47" style="position:absolute;left:0;text-align:left;margin-left:319.7pt;margin-top:1.25pt;width:113.25pt;height:2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qLEAMAAMQGAAAOAAAAZHJzL2Uyb0RvYy54bWysVUtv2zAMvg/YfxB0X23HTtIEdYosXYcB&#10;QRusHXpWZDnWIEuapLz260fJj6RLt8OwHlxS/EiRH0Xm5vZQC7RjxnIlc5xcxRgxSVXB5SbH357v&#10;P1xjZB2RBRFKshwfmcW3s/fvbvZ6ygaqUqJgBkEQaad7nePKOT2NIksrVhN7pTSTYCyVqYkD1Wyi&#10;wpA9RK9FNIjjUbRXptBGUWYtnN41RjwL8cuSUfdYlpY5JHIMubnwNeG79t9odkOmG0N0xWmbBvmH&#10;LGrCJVzah7ojjqCt4Rehak6Nsqp0V1TVkSpLTlmoAapJ4t+qeaqIZqEWIMfqnib7/8LSh93KIF7k&#10;OMswkqSGHi2IEGrrpmjJJUNwDiTttZ0C9kmvTKtZEH3Fh9LU/j/Ugg6B2GNPLDs4ROEwydLrwXiI&#10;EQVbmiWjNDAfnby1se4zUzXyQo7X0FVm2kSSwCzZLa0LFBdtnqT4nmBU1gI6tiMCJfEkHk/alp6B&#10;Bueg8SRORpeY9ByTZWk6GV6CgKGz27LJKE08CMpokwOpK8RnapXgxT0XIij+SbOFMAhyhQo3ne8r&#10;lJCXjmaz7t3i+GM87Mh75VkxUnySBXJHDT2UMG0Y7XNcswIjwWA4vRSeuyNcnJDOcCI34g9oqMin&#10;FPn+Nx0PkjsK5hMV8isr4flAjwehS2FwT1USSpl0TQNtRQrWFD+M4a+lrvcIRIaAPnIJtPWx2wCv&#10;GexiNx1o8d6VhbnvneO/JdY49x7hZiVd71xzqcxbAQRU1d7c4DuSGmo8S+6wPoTRSlIP9UdrVRxh&#10;3oxqFpHV9J7Dg18S61bEwDuGHQXb1D3CpxQK+qdaCaNKmZ9vnXs8LASwQsNhk+XY/tgSAw0VXySs&#10;ikmSZX71BSUbjgegmHPL+twit/VCwfuEyYLsgujxTnRiaVT9AuM597eCiUgKd+eYOtMpC9dsWFjb&#10;lM3nAQbrThO3lE+a+uCeaD8qz4cXYnQ79Q72xYPqtl47VQ3JJ6z3lGq+darkzhtPvLYKrMrwltq1&#10;7nfxuR5Qpx+f2S8AAAD//wMAUEsDBBQABgAIAAAAIQDoFwm+3gAAAAgBAAAPAAAAZHJzL2Rvd25y&#10;ZXYueG1sTI/BbsIwEETvlfgHayv1VpxCEyUhG4RQUZEqDqX9ABMvSUS8jmITwt/XPbXH0Yxm3hTr&#10;yXRipMG1lhFe5hEI4srqlmuE76/dcwrCecVadZYJ4U4O1uXsoVC5tjf+pPHoaxFK2OUKofG+z6V0&#10;VUNGubntiYN3toNRPsihlnpQt1BuOrmIokQa1XJYaFRP24aqy/FqEN453Zq9afv9wdSxPo+HD3rL&#10;EJ8ep80KhKfJ/4XhFz+gQxmYTvbK2okOIVlmryGKsIhBBD9N4gzECSFOliDLQv4/UP4AAAD//wMA&#10;UEsBAi0AFAAGAAgAAAAhALaDOJL+AAAA4QEAABMAAAAAAAAAAAAAAAAAAAAAAFtDb250ZW50X1R5&#10;cGVzXS54bWxQSwECLQAUAAYACAAAACEAOP0h/9YAAACUAQAACwAAAAAAAAAAAAAAAAAvAQAAX3Jl&#10;bHMvLnJlbHNQSwECLQAUAAYACAAAACEAxFTaixADAADEBgAADgAAAAAAAAAAAAAAAAAuAgAAZHJz&#10;L2Uyb0RvYy54bWxQSwECLQAUAAYACAAAACEA6BcJvt4AAAAIAQAADwAAAAAAAAAAAAAAAABqBQAA&#10;ZHJzL2Rvd25yZXYueG1sUEsFBgAAAAAEAAQA8wAAAHUGAAAAAA==&#10;" adj="32320,95773,17067,23561" fillcolor="white [3212]" strokecolor="#00b050" strokeweight="1pt">
                      <v:stroke startarrow="block"/>
                      <v:textbox>
                        <w:txbxContent>
                          <w:p w14:paraId="6409BD2C" w14:textId="397B1A32" w:rsidR="0060146B" w:rsidRPr="00FD2036" w:rsidRDefault="0060146B" w:rsidP="00C031CA">
                            <w:pPr>
                              <w:jc w:val="center"/>
                              <w:rPr>
                                <w:color w:val="000000" w:themeColor="text1"/>
                              </w:rPr>
                            </w:pPr>
                            <w:r>
                              <w:rPr>
                                <w:color w:val="000000" w:themeColor="text1"/>
                                <w:sz w:val="20"/>
                              </w:rPr>
                              <w:t>Boiler Room</w:t>
                            </w:r>
                          </w:p>
                        </w:txbxContent>
                      </v:textbox>
                      <o:callout v:ext="edit" minusx="t" minusy="t"/>
                    </v:shape>
                  </w:pict>
                </mc:Fallback>
              </mc:AlternateContent>
            </w:r>
            <w:r w:rsidR="00C031CA">
              <w:rPr>
                <w:noProof/>
                <w:lang w:val="en-US"/>
              </w:rPr>
              <mc:AlternateContent>
                <mc:Choice Requires="wps">
                  <w:drawing>
                    <wp:anchor distT="0" distB="0" distL="114300" distR="114300" simplePos="0" relativeHeight="251710464" behindDoc="0" locked="0" layoutInCell="1" allowOverlap="1" wp14:anchorId="4C102F5E" wp14:editId="6CFC867F">
                      <wp:simplePos x="0" y="0"/>
                      <wp:positionH relativeFrom="column">
                        <wp:posOffset>2390278</wp:posOffset>
                      </wp:positionH>
                      <wp:positionV relativeFrom="paragraph">
                        <wp:posOffset>1113403</wp:posOffset>
                      </wp:positionV>
                      <wp:extent cx="1438275" cy="341907"/>
                      <wp:effectExtent l="0" t="0" r="466725" b="58420"/>
                      <wp:wrapNone/>
                      <wp:docPr id="42" name="Callout: Line 42"/>
                      <wp:cNvGraphicFramePr/>
                      <a:graphic xmlns:a="http://schemas.openxmlformats.org/drawingml/2006/main">
                        <a:graphicData uri="http://schemas.microsoft.com/office/word/2010/wordprocessingShape">
                          <wps:wsp>
                            <wps:cNvSpPr/>
                            <wps:spPr>
                              <a:xfrm>
                                <a:off x="0" y="0"/>
                                <a:ext cx="1438275" cy="341907"/>
                              </a:xfrm>
                              <a:prstGeom prst="borderCallout1">
                                <a:avLst>
                                  <a:gd name="adj1" fmla="val 55547"/>
                                  <a:gd name="adj2" fmla="val 102235"/>
                                  <a:gd name="adj3" fmla="val 91949"/>
                                  <a:gd name="adj4" fmla="val 126412"/>
                                </a:avLst>
                              </a:prstGeom>
                              <a:solidFill>
                                <a:schemeClr val="bg1"/>
                              </a:solidFill>
                              <a:ln>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4715C4E" w14:textId="5951C398" w:rsidR="0060146B" w:rsidRPr="00FD2036" w:rsidRDefault="0060146B" w:rsidP="00C031CA">
                                  <w:pPr>
                                    <w:jc w:val="center"/>
                                    <w:rPr>
                                      <w:color w:val="000000" w:themeColor="text1"/>
                                    </w:rPr>
                                  </w:pPr>
                                  <w:r>
                                    <w:rPr>
                                      <w:color w:val="000000" w:themeColor="text1"/>
                                      <w:sz w:val="20"/>
                                    </w:rPr>
                                    <w:t>Compressor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02F5E" id="Callout: Line 42" o:spid="_x0000_s1040" type="#_x0000_t47" style="position:absolute;left:0;text-align:left;margin-left:188.2pt;margin-top:87.65pt;width:113.25pt;height:26.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RrFgMAAMMGAAAOAAAAZHJzL2Uyb0RvYy54bWysVUtv2zAMvg/YfxB0X/2I3TZBnSJL12FA&#10;0BZrh54VWY41yJImKYmzXz9KfiRdux2G9eCS0keK/PjI1XXbCLRjxnIlC5ycxRgxSVXJ5abA355u&#10;P1xiZB2RJRFKsgIfmMXX8/fvrvZ6xlJVK1Eyg8CJtLO9LnDtnJ5FkaU1a4g9U5pJuKyUaYgD1Wyi&#10;0pA9eG9ElMbxebRXptRGUWYtnN50l3ge/FcVo+6+qixzSBQYYnPha8J37b/R/IrMNobomtM+DPIP&#10;UTSES3h0dHVDHEFbw1+5ajg1yqrKnVHVRKqqOGUhB8gmiX/L5rEmmoVcgByrR5rs/3NL73YPBvGy&#10;wFmKkSQN1GhJhFBbN0MrLhmCcyBpr+0MsI/6wfSaBdFn3Fam8f8hF9QGYg8jsax1iMJhkk0u04sc&#10;Iwp3kyyZxhfeaXS01sa6z0w1yAsFXkNVmekDSQKzZLeyLlBc9nGS8nuCUdUIqNiOCJTneRb8QhlO&#10;MJDXEZPEaTrJ+7KfgCanoGkyzaavMdkpJknPsyRQA1n0sYE05OEDtUrw8pYLERTf0WwpDIJQIcFN&#10;0jPwAiXka0OzWY9mcfwxzkPXwlsvLGtGyk+yRO6goYQShg2jfYEbVmIkGMyml0K3O8LFEekMJ3Ij&#10;/oCGV3xIkS9/V/AguYNgPlAhv7IKugdKnIYihbk9ZkkoZdJ19bM1KVmXfB7D35D+wEtoh+DQe66A&#10;ttF372BAdk4G310f9XhvysLYj8bx3wLrjEeL8LKSbjRuuFTmLQcCsupf7vADSR01niXXrtswWUnm&#10;of5orcoDjJtR3R6ymt5y6PcVse6BGGhjWFGwTN09fCqhoH6qlzCqlfn51rnHwz6AWyg4LLIC2x9b&#10;YqCg4ouETTFNssxvvqBk+UUKijm9WZ/eyG2zVNCfMFgQXRA93olBrIxqnmE6F/5VuCKSwtsFps4M&#10;ytJ1Cxa2NmWLRYDBttPEreSjpt65J9qPylP7TIzuh97BurhTw9Lrp6oj+Yj1llIttk5V3PnLI6+9&#10;Apsy9FK/1f0qPtUD6vjbM/8FAAD//wMAUEsDBBQABgAIAAAAIQAHJ3vf4gAAAAsBAAAPAAAAZHJz&#10;L2Rvd25yZXYueG1sTI9RS8MwFIXfBf9DuIJvLm02O1ebDhFkKIpsE8W3LIltMbkpTbZ1/97rkz5e&#10;zsc5362Wo3fsYIfYBZSQTzJgFnUwHTYS3rYPVzfAYlJolAtoJZxshGV9flap0oQjru1hkxpGJRhL&#10;JaFNqS85j7q1XsVJ6C1S9hUGrxKdQ8PNoI5U7h0XWVZwrzqkhVb19r61+nuz9xJWmr8/P22LU67X&#10;r7j6EI+zF/cp5eXFeHcLLNkx/cHwq0/qUJPTLuzRROYkTOfFjFAK5tdTYEQUmVgA20kQYpEDryv+&#10;/4f6BwAA//8DAFBLAQItABQABgAIAAAAIQC2gziS/gAAAOEBAAATAAAAAAAAAAAAAAAAAAAAAABb&#10;Q29udGVudF9UeXBlc10ueG1sUEsBAi0AFAAGAAgAAAAhADj9If/WAAAAlAEAAAsAAAAAAAAAAAAA&#10;AAAALwEAAF9yZWxzLy5yZWxzUEsBAi0AFAAGAAgAAAAhAENHVGsWAwAAwwYAAA4AAAAAAAAAAAAA&#10;AAAALgIAAGRycy9lMm9Eb2MueG1sUEsBAi0AFAAGAAgAAAAhAAcne9/iAAAACwEAAA8AAAAAAAAA&#10;AAAAAAAAcAUAAGRycy9kb3ducmV2LnhtbFBLBQYAAAAABAAEAPMAAAB/BgAAAAA=&#10;" adj="27305,19861,22083,11998" fillcolor="white [3212]" strokecolor="#00b050" strokeweight="1pt">
                      <v:stroke startarrow="block"/>
                      <v:textbox>
                        <w:txbxContent>
                          <w:p w14:paraId="64715C4E" w14:textId="5951C398" w:rsidR="0060146B" w:rsidRPr="00FD2036" w:rsidRDefault="0060146B" w:rsidP="00C031CA">
                            <w:pPr>
                              <w:jc w:val="center"/>
                              <w:rPr>
                                <w:color w:val="000000" w:themeColor="text1"/>
                              </w:rPr>
                            </w:pPr>
                            <w:r>
                              <w:rPr>
                                <w:color w:val="000000" w:themeColor="text1"/>
                                <w:sz w:val="20"/>
                              </w:rPr>
                              <w:t>Compressor Air</w:t>
                            </w:r>
                          </w:p>
                        </w:txbxContent>
                      </v:textbox>
                      <o:callout v:ext="edit" minusx="t" minusy="t"/>
                    </v:shape>
                  </w:pict>
                </mc:Fallback>
              </mc:AlternateContent>
            </w:r>
            <w:r w:rsidR="00C031CA">
              <w:rPr>
                <w:noProof/>
                <w:lang w:val="en-US"/>
              </w:rPr>
              <mc:AlternateContent>
                <mc:Choice Requires="wps">
                  <w:drawing>
                    <wp:anchor distT="0" distB="0" distL="114300" distR="114300" simplePos="0" relativeHeight="251708416" behindDoc="0" locked="0" layoutInCell="1" allowOverlap="1" wp14:anchorId="2BE28495" wp14:editId="285A195A">
                      <wp:simplePos x="0" y="0"/>
                      <wp:positionH relativeFrom="column">
                        <wp:posOffset>7046429</wp:posOffset>
                      </wp:positionH>
                      <wp:positionV relativeFrom="paragraph">
                        <wp:posOffset>4052901</wp:posOffset>
                      </wp:positionV>
                      <wp:extent cx="1438275" cy="445135"/>
                      <wp:effectExtent l="0" t="266700" r="28575" b="12065"/>
                      <wp:wrapNone/>
                      <wp:docPr id="40" name="Callout: Line 40"/>
                      <wp:cNvGraphicFramePr/>
                      <a:graphic xmlns:a="http://schemas.openxmlformats.org/drawingml/2006/main">
                        <a:graphicData uri="http://schemas.microsoft.com/office/word/2010/wordprocessingShape">
                          <wps:wsp>
                            <wps:cNvSpPr/>
                            <wps:spPr>
                              <a:xfrm>
                                <a:off x="0" y="0"/>
                                <a:ext cx="1438275" cy="445135"/>
                              </a:xfrm>
                              <a:prstGeom prst="borderCallout1">
                                <a:avLst>
                                  <a:gd name="adj1" fmla="val -12332"/>
                                  <a:gd name="adj2" fmla="val 37000"/>
                                  <a:gd name="adj3" fmla="val -54525"/>
                                  <a:gd name="adj4" fmla="val 44592"/>
                                </a:avLst>
                              </a:prstGeom>
                              <a:solidFill>
                                <a:schemeClr val="bg1"/>
                              </a:solidFill>
                              <a:ln>
                                <a:solidFill>
                                  <a:srgbClr val="FFC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8818B3F" w14:textId="459AF109" w:rsidR="0060146B" w:rsidRPr="00FD2036" w:rsidRDefault="0060146B" w:rsidP="00C031CA">
                                  <w:pPr>
                                    <w:jc w:val="center"/>
                                    <w:rPr>
                                      <w:color w:val="000000" w:themeColor="text1"/>
                                    </w:rPr>
                                  </w:pPr>
                                  <w:r>
                                    <w:rPr>
                                      <w:color w:val="000000" w:themeColor="text1"/>
                                      <w:sz w:val="20"/>
                                    </w:rPr>
                                    <w:t>HGV route to/ from Incoming Good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28495" id="Callout: Line 40" o:spid="_x0000_s1041" type="#_x0000_t47" style="position:absolute;left:0;text-align:left;margin-left:554.85pt;margin-top:319.15pt;width:113.25pt;height:35.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soFAMAAMMGAAAOAAAAZHJzL2Uyb0RvYy54bWysVUtv2zAMvg/YfxB0bx07ztoGdYogXYYB&#10;QVusHXpWZDnWIEuapLz260vJsuOu3Q7DLg4lfqTIj49c3xwagXbMWK5kgdPzEUZMUlVyuSnw96fl&#10;2SVG1hFZEqEkK/CRWXwz+/jheq+nLFO1EiUzCJxIO93rAtfO6WmSWFqzhthzpZkEZaVMQxwczSYp&#10;DdmD90Yk2Wj0KdkrU2qjKLMWbm9bJZ4F/1XFqLuvKsscEgWG2Fz4mvBd+28yuybTjSG65jSGQf4h&#10;ioZwCY/2rm6JI2hr+BtXDadGWVW5c6qaRFUVpyzkANmko9+yeayJZiEXIMfqnib7/9zSu92DQbws&#10;cA70SNJAjRZECLV1U7TikiG4B5L22k4B+6gfTDxZEH3Gh8o0/hdyQYdA7LEnlh0conCZ5uPL7GKC&#10;EQVdnk/S8cQ7TU7W2lj3hakGeaHAa6gqMzGQNDBLdivrAsVljJOUP1KMqkZAxXZEoLM0G4+zWNIB&#10;KBuCxhejUVf2AWY8xJxN8kkWIoSCDkD5EARpXIXHIIsYG0hdHj5QqwQvl1yIcPAdzRbCIAgVEtyk&#10;kYFXKCHfGprNujdbLhcxfHjrlWXNSPlZlsgdNZRQwrBhtC9ww0qMBIPZ9FLodke4OCGd4URuxB/Q&#10;8IoPKfHlbwseJHcUzAcq5DdWQfdAibNQpDC3pywJpUy6tn62JiVrk59ADqEGPomOl9AOwaH3XAFt&#10;ve/ooEO2TjrfbR9FvDdlYex749HfAmuNe4vwspKuN264VOY9BwKyii+3+I6klhrPkjusD2Gy0tBK&#10;/mqtyiOMm1HtHrKaLjn0+4pY90AMtDHMICxTdw+fSiion4oSRrUyv96793jYB6CFgsMiK7D9uSUG&#10;Ciq+StgUV2nuR9uFQz65yOBghpr1UCO3zUJBf8JgQXRB9HgnOrEyqnmG6Zz7V0FFJIW3C0yd6Q4L&#10;1y5Y2NqUzecBBttOE7eSj5p6555oPypPh2didBx6B+viTnVLL05VS/IJ6y2lmm+dqrjzyhOv8QCb&#10;MvRS3Op+FQ/PAXX675m9AAAA//8DAFBLAwQUAAYACAAAACEAxEz56+IAAAANAQAADwAAAGRycy9k&#10;b3ducmV2LnhtbEyPwU7DMBBE70j8g7VIXBC1W6M0DXGqgsQRVQ1IvbrxkgTidRQ7bcrX457KcbRP&#10;M2/z9WQ7dsTBt44UzGcCGFLlTEu1gs+Pt8cUmA+ajO4coYIzelgXtze5zow70Q6PZahZLCGfaQVN&#10;CH3Gua8atNrPXI8Ub19usDrEONTcDPoUy23HF0Ik3OqW4kKje3xtsPopR6vA1vvt9v3loT9vdskk&#10;yvHXdPJbqfu7afMMLOAUrjBc9KM6FNHp4EYynnUxz8VqGVkFiUwlsAsiZbIAdlCwFOkT8CLn/78o&#10;/gAAAP//AwBQSwECLQAUAAYACAAAACEAtoM4kv4AAADhAQAAEwAAAAAAAAAAAAAAAAAAAAAAW0Nv&#10;bnRlbnRfVHlwZXNdLnhtbFBLAQItABQABgAIAAAAIQA4/SH/1gAAAJQBAAALAAAAAAAAAAAAAAAA&#10;AC8BAABfcmVscy8ucmVsc1BLAQItABQABgAIAAAAIQA8wrsoFAMAAMMGAAAOAAAAAAAAAAAAAAAA&#10;AC4CAABkcnMvZTJvRG9jLnhtbFBLAQItABQABgAIAAAAIQDETPnr4gAAAA0BAAAPAAAAAAAAAAAA&#10;AAAAAG4FAABkcnMvZG93bnJldi54bWxQSwUGAAAAAAQABADzAAAAfQYAAAAA&#10;" adj="9632,-11777,7992,-2664" fillcolor="white [3212]" strokecolor="#ffc000" strokeweight="1pt">
                      <v:stroke startarrow="block"/>
                      <v:textbox>
                        <w:txbxContent>
                          <w:p w14:paraId="68818B3F" w14:textId="459AF109" w:rsidR="0060146B" w:rsidRPr="00FD2036" w:rsidRDefault="0060146B" w:rsidP="00C031CA">
                            <w:pPr>
                              <w:jc w:val="center"/>
                              <w:rPr>
                                <w:color w:val="000000" w:themeColor="text1"/>
                              </w:rPr>
                            </w:pPr>
                            <w:r>
                              <w:rPr>
                                <w:color w:val="000000" w:themeColor="text1"/>
                                <w:sz w:val="20"/>
                              </w:rPr>
                              <w:t>HGV route to/ from Incoming Good Area</w:t>
                            </w:r>
                          </w:p>
                        </w:txbxContent>
                      </v:textbox>
                      <o:callout v:ext="edit" minusx="t"/>
                    </v:shape>
                  </w:pict>
                </mc:Fallback>
              </mc:AlternateContent>
            </w:r>
            <w:r w:rsidR="00C031CA">
              <w:rPr>
                <w:noProof/>
                <w:lang w:val="en-US"/>
              </w:rPr>
              <mc:AlternateContent>
                <mc:Choice Requires="wps">
                  <w:drawing>
                    <wp:anchor distT="0" distB="0" distL="114300" distR="114300" simplePos="0" relativeHeight="251706368" behindDoc="0" locked="0" layoutInCell="1" allowOverlap="1" wp14:anchorId="2C8C072A" wp14:editId="44AF61FD">
                      <wp:simplePos x="0" y="0"/>
                      <wp:positionH relativeFrom="column">
                        <wp:posOffset>5610556</wp:posOffset>
                      </wp:positionH>
                      <wp:positionV relativeFrom="paragraph">
                        <wp:posOffset>4500659</wp:posOffset>
                      </wp:positionV>
                      <wp:extent cx="1438275" cy="445273"/>
                      <wp:effectExtent l="0" t="0" r="447675" b="50165"/>
                      <wp:wrapNone/>
                      <wp:docPr id="38" name="Callout: Line 38"/>
                      <wp:cNvGraphicFramePr/>
                      <a:graphic xmlns:a="http://schemas.openxmlformats.org/drawingml/2006/main">
                        <a:graphicData uri="http://schemas.microsoft.com/office/word/2010/wordprocessingShape">
                          <wps:wsp>
                            <wps:cNvSpPr/>
                            <wps:spPr>
                              <a:xfrm>
                                <a:off x="0" y="0"/>
                                <a:ext cx="1438275" cy="445273"/>
                              </a:xfrm>
                              <a:prstGeom prst="borderCallout1">
                                <a:avLst>
                                  <a:gd name="adj1" fmla="val 55547"/>
                                  <a:gd name="adj2" fmla="val 102235"/>
                                  <a:gd name="adj3" fmla="val 91949"/>
                                  <a:gd name="adj4" fmla="val 126412"/>
                                </a:avLst>
                              </a:prstGeom>
                              <a:solidFill>
                                <a:schemeClr val="bg1"/>
                              </a:solid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B88081F" w14:textId="2591DDE0" w:rsidR="0060146B" w:rsidRPr="00FD2036" w:rsidRDefault="0060146B" w:rsidP="00C031CA">
                                  <w:pPr>
                                    <w:jc w:val="center"/>
                                    <w:rPr>
                                      <w:color w:val="000000" w:themeColor="text1"/>
                                    </w:rPr>
                                  </w:pPr>
                                  <w:r>
                                    <w:rPr>
                                      <w:color w:val="000000" w:themeColor="text1"/>
                                      <w:sz w:val="20"/>
                                    </w:rPr>
                                    <w:t>HGV route to/ from loading bay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C072A" id="Callout: Line 38" o:spid="_x0000_s1042" type="#_x0000_t47" style="position:absolute;left:0;text-align:left;margin-left:441.8pt;margin-top:354.4pt;width:113.25pt;height:3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RzDAMAAMMGAAAOAAAAZHJzL2Uyb0RvYy54bWysVclu2zAQvRfoPxC8N7JkKY6NyIHh1EUB&#10;IwmaFDnTFGWxoEiWpLd+fYfUYrVOeyiag8LhvBnO+nx7d6wF2jNjuZI5jq9GGDFJVcHlNsdfX1Yf&#10;bjCyjsiCCCVZjk/M4rv5+3e3Bz1jiaqUKJhB4ETa2UHnuHJOz6LI0orVxF4pzSQoS2Vq4kA026gw&#10;5ADeaxElo9F1dFCm0EZRZi3c3jdKPA/+y5JR91iWljkkcgyxufA14bvx32h+S2ZbQ3TFaRsG+Yco&#10;asIlPNq7uieOoJ3hF65qTo2yqnRXVNWRKktOWcgBsolHv2XzXBHNQi5QHKv7Mtn/55Y+7J8M4kWO&#10;x9ApSWro0ZIIoXZuhtZcMgT3UKSDtjPAPusn00oWjj7jY2lq/x9yQcdQ2FNfWHZ0iMJlnI5vkkmG&#10;EQVdmmbJZOydRmdrbaz7xFSN/CHHG+gqM20gcags2a+tCyUu2jhJ8S3GqKwFdGxPBMqyLJ20HR1g&#10;kiEmHiXJOLsEjYegaTxNp5eYdIiJk+s0Ttos2tggny4PH6hVghcrLkQQ/ESzpTAIQoUEt3Fr+wtK&#10;yEtDs930ZqvVCP7esqwYKT7KArmThhZKWDaMDjmuWYGRYLCb/hSm3REuzkhnOJFb8Qc0ZORDinz7&#10;m4aHkzsJ5gMV8gsrYXqgxUloUtjbc5aEUiZd0z9bkYI1yWfDJLq6hHEIDr3nEsrW+24ddMjGSee7&#10;maMW701ZWPveePS3wBrj3iK8rKTrjWsulXnLgYCs2pcbfFekpjS+Su64OYbNiq891F9tVHGCdTOq&#10;4SGr6YrDvK+JdU/EwBgDRQGZukf4lEJB/1R7wqhS5sdb9x4PfABaaDgQWY7t9x0x0FDxWQJTTOM0&#10;9cwXhDSbJCCYoWYz1MhdvVQwn7BYEF04erwT3bE0qn6F7Vz4V0FFJIW3c0yd6YSlawgWWJuyxSLA&#10;gO00cWv5rKl37gvtV+Xl+EqMbpfeAV08qI70yCxsVVPkM9ZbSrXYOVVy55XnurYCMGWYpZbVPRUP&#10;5YA6//bMfwIAAP//AwBQSwMEFAAGAAgAAAAhAIIXsl3iAAAADAEAAA8AAABkcnMvZG93bnJldi54&#10;bWxMj1FLwzAQx98Fv0M4wRdxSR20Wdd0iCDCpINtgq9Zc7bF5lKbbOu+vdmTPt7dj//9/sVqsj07&#10;4eg7RwqSmQCGVDvTUaPgY//6KIH5oMno3hEquKCHVXl7U+jcuDNt8bQLDYsh5HOtoA1hyDn3dYtW&#10;+5kbkOLty41WhziODTejPsdw2/MnIVJudUfxQ6sHfGmx/t4drYKxudB+nYXP6iH9ed+sq7dqi3Ol&#10;7u+m5yWwgFP4g+GqH9WhjE4HdyTjWa9AynkaUQWZkLHDlUgSkQA7xFUmF8DLgv8vUf4CAAD//wMA&#10;UEsBAi0AFAAGAAgAAAAhALaDOJL+AAAA4QEAABMAAAAAAAAAAAAAAAAAAAAAAFtDb250ZW50X1R5&#10;cGVzXS54bWxQSwECLQAUAAYACAAAACEAOP0h/9YAAACUAQAACwAAAAAAAAAAAAAAAAAvAQAAX3Jl&#10;bHMvLnJlbHNQSwECLQAUAAYACAAAACEAB+Z0cwwDAADDBgAADgAAAAAAAAAAAAAAAAAuAgAAZHJz&#10;L2Uyb0RvYy54bWxQSwECLQAUAAYACAAAACEAgheyXeIAAAAMAQAADwAAAAAAAAAAAAAAAABmBQAA&#10;ZHJzL2Rvd25yZXYueG1sUEsFBgAAAAAEAAQA8wAAAHUGAAAAAA==&#10;" adj="27305,19861,22083,11998" fillcolor="white [3212]" strokecolor="red" strokeweight="1pt">
                      <v:stroke startarrow="block"/>
                      <v:textbox>
                        <w:txbxContent>
                          <w:p w14:paraId="3B88081F" w14:textId="2591DDE0" w:rsidR="0060146B" w:rsidRPr="00FD2036" w:rsidRDefault="0060146B" w:rsidP="00C031CA">
                            <w:pPr>
                              <w:jc w:val="center"/>
                              <w:rPr>
                                <w:color w:val="000000" w:themeColor="text1"/>
                              </w:rPr>
                            </w:pPr>
                            <w:r>
                              <w:rPr>
                                <w:color w:val="000000" w:themeColor="text1"/>
                                <w:sz w:val="20"/>
                              </w:rPr>
                              <w:t>HGV route to/ from loading bay</w:t>
                            </w:r>
                          </w:p>
                        </w:txbxContent>
                      </v:textbox>
                      <o:callout v:ext="edit" minusx="t" minusy="t"/>
                    </v:shape>
                  </w:pict>
                </mc:Fallback>
              </mc:AlternateContent>
            </w:r>
            <w:r w:rsidR="00C031CA">
              <w:rPr>
                <w:noProof/>
                <w:lang w:val="en-US"/>
              </w:rPr>
              <mc:AlternateContent>
                <mc:Choice Requires="wps">
                  <w:drawing>
                    <wp:anchor distT="0" distB="0" distL="114300" distR="114300" simplePos="0" relativeHeight="251693056" behindDoc="0" locked="0" layoutInCell="1" allowOverlap="1" wp14:anchorId="1FC9E7C2" wp14:editId="63617665">
                      <wp:simplePos x="0" y="0"/>
                      <wp:positionH relativeFrom="column">
                        <wp:posOffset>4839280</wp:posOffset>
                      </wp:positionH>
                      <wp:positionV relativeFrom="paragraph">
                        <wp:posOffset>3929656</wp:posOffset>
                      </wp:positionV>
                      <wp:extent cx="1438275" cy="332105"/>
                      <wp:effectExtent l="0" t="0" r="466725" b="48895"/>
                      <wp:wrapNone/>
                      <wp:docPr id="29" name="Callout: Line 29"/>
                      <wp:cNvGraphicFramePr/>
                      <a:graphic xmlns:a="http://schemas.openxmlformats.org/drawingml/2006/main">
                        <a:graphicData uri="http://schemas.microsoft.com/office/word/2010/wordprocessingShape">
                          <wps:wsp>
                            <wps:cNvSpPr/>
                            <wps:spPr>
                              <a:xfrm>
                                <a:off x="0" y="0"/>
                                <a:ext cx="1438275" cy="332105"/>
                              </a:xfrm>
                              <a:prstGeom prst="borderCallout1">
                                <a:avLst>
                                  <a:gd name="adj1" fmla="val 55547"/>
                                  <a:gd name="adj2" fmla="val 102235"/>
                                  <a:gd name="adj3" fmla="val 91949"/>
                                  <a:gd name="adj4" fmla="val 126412"/>
                                </a:avLst>
                              </a:prstGeom>
                              <a:solidFill>
                                <a:schemeClr val="bg1"/>
                              </a:solid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6600017" w14:textId="1CD1036A" w:rsidR="0060146B" w:rsidRPr="00FD2036" w:rsidRDefault="0060146B" w:rsidP="00FD2036">
                                  <w:pPr>
                                    <w:jc w:val="center"/>
                                    <w:rPr>
                                      <w:color w:val="000000" w:themeColor="text1"/>
                                    </w:rPr>
                                  </w:pPr>
                                  <w:r>
                                    <w:rPr>
                                      <w:color w:val="000000" w:themeColor="text1"/>
                                      <w:sz w:val="20"/>
                                    </w:rPr>
                                    <w:t>Sugar Silo 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9E7C2" id="Callout: Line 29" o:spid="_x0000_s1043" type="#_x0000_t47" style="position:absolute;left:0;text-align:left;margin-left:381.05pt;margin-top:309.4pt;width:113.25pt;height:2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86mEAMAAMMGAAAOAAAAZHJzL2Uyb0RvYy54bWysVclu2zAQvRfoPxC8N1osJ7EQOTCcuihg&#10;NEGTImeaoiwWFMmS9Nav75BarDRpD0VzUDicN8N5s/nm9tgItGfGciULnFzEGDFJVcnltsDfnlYf&#10;rjGyjsiSCCVZgU/M4tv5+3c3B52zVNVKlMwgcCJtftAFrp3TeRRZWrOG2AulmQRlpUxDHIhmG5WG&#10;HMB7I6I0ji+jgzKlNooya+H2rlXiefBfVYy6+6qyzCFRYIjNha8J343/RvMbkm8N0TWnXRjkH6Jo&#10;CJfw6ODqjjiCdoa/ctVwapRVlbugqolUVXHKAgdgk8S/sXmsiWaBCyTH6iFN9v+5pV/2DwbxssDp&#10;DCNJGqjRkgihdi5Hay4ZgntI0kHbHLCP+sF0koWjZ3ysTOP/Axd0DIk9DYllR4coXCbZ5Dq9mmJE&#10;QTeZpEk89U6js7U21n1iqkH+UOANVJWZLpAkZJbs19aFFJddnKT8nmBUNQIqticCTafT7Kqr6AiT&#10;jjFJnKaT8DjUagSajEGzZJYF1i8x2RiTpJdZknYsutiAT8/DB2qV4OWKCxEE39FsKQyCUIHgNuls&#10;X6CEfG1otpvBbLWK4e8ty5qR8qMskTtpKKGEYcPoUOCGlRgJBrPpT6HbHeHijHSGE7kVf0ADIx9S&#10;5MvfFjyc3EkwH6iQX1kF3QMlTkORwtyeWRJKmXRt/WxNStaSn45J9HkJ7RAces8VpG3w3Tnoka2T&#10;3nfbRx3em7Iw9oNx/LfAWuPBIryspBuMGy6VecuBAFbdyy2+T1KbGp8ld9wcw2QloSn91UaVJxg3&#10;o9o9ZDVdcej3NbHugRhoY1hRsEzdPXwqoaB+qjthVCvz8617j4d9AFooOCyyAtsfO2KgoOKzhE0x&#10;S7LMb74gZNOrFAQz1mzGGrlrlgr6EwYLogtHj3eiP1ZGNc8wnQv/KqiIpPB2gakzvbB07YKFrU3Z&#10;YhFgsO00cWv5qKl37hPtR+Xp+EyM7obewbr4ovqlR/IwVW2Sz1hvKdVi51TFnVee89oJsClDL3Vb&#10;3a/isRxQ59+e+S8AAAD//wMAUEsDBBQABgAIAAAAIQCnTp3s4QAAAAsBAAAPAAAAZHJzL2Rvd25y&#10;ZXYueG1sTI/BSsNAEIbvgu+wjOBF7GYrJDFmU0QQoRKhreB1mx2TYHY2Zrdt+vaOJz3OzMc/31+u&#10;ZjeII06h96RBLRIQSI23PbUa3nfPtzmIEA1ZM3hCDWcMsKouL0pTWH+iDR63sRUcQqEwGroYx0LK&#10;0HToTFj4EYlvn35yJvI4tdJO5sThbpDLJEmlMz3xh86M+NRh87U9OA1Te6bdOosf9U36/fq2rl/q&#10;Dd5pfX01Pz6AiDjHPxh+9VkdKnba+wPZIAYNWbpUjGpIVc4dmLjP8xTEnjeZUiCrUv7vUP0AAAD/&#10;/wMAUEsBAi0AFAAGAAgAAAAhALaDOJL+AAAA4QEAABMAAAAAAAAAAAAAAAAAAAAAAFtDb250ZW50&#10;X1R5cGVzXS54bWxQSwECLQAUAAYACAAAACEAOP0h/9YAAACUAQAACwAAAAAAAAAAAAAAAAAvAQAA&#10;X3JlbHMvLnJlbHNQSwECLQAUAAYACAAAACEADB/OphADAADDBgAADgAAAAAAAAAAAAAAAAAuAgAA&#10;ZHJzL2Uyb0RvYy54bWxQSwECLQAUAAYACAAAACEAp06d7OEAAAALAQAADwAAAAAAAAAAAAAAAABq&#10;BQAAZHJzL2Rvd25yZXYueG1sUEsFBgAAAAAEAAQA8wAAAHgGAAAAAA==&#10;" adj="27305,19861,22083,11998" fillcolor="white [3212]" strokecolor="red" strokeweight="1pt">
                      <v:stroke startarrow="block"/>
                      <v:textbox>
                        <w:txbxContent>
                          <w:p w14:paraId="66600017" w14:textId="1CD1036A" w:rsidR="0060146B" w:rsidRPr="00FD2036" w:rsidRDefault="0060146B" w:rsidP="00FD2036">
                            <w:pPr>
                              <w:jc w:val="center"/>
                              <w:rPr>
                                <w:color w:val="000000" w:themeColor="text1"/>
                              </w:rPr>
                            </w:pPr>
                            <w:r>
                              <w:rPr>
                                <w:color w:val="000000" w:themeColor="text1"/>
                                <w:sz w:val="20"/>
                              </w:rPr>
                              <w:t>Sugar Silo Filter</w:t>
                            </w:r>
                          </w:p>
                        </w:txbxContent>
                      </v:textbox>
                      <o:callout v:ext="edit" minusx="t" minusy="t"/>
                    </v:shape>
                  </w:pict>
                </mc:Fallback>
              </mc:AlternateContent>
            </w:r>
            <w:r w:rsidR="00C031CA">
              <w:rPr>
                <w:noProof/>
                <w:lang w:val="en-US"/>
              </w:rPr>
              <mc:AlternateContent>
                <mc:Choice Requires="wps">
                  <w:drawing>
                    <wp:anchor distT="0" distB="0" distL="114300" distR="114300" simplePos="0" relativeHeight="251704320" behindDoc="0" locked="0" layoutInCell="1" allowOverlap="1" wp14:anchorId="3FBB120B" wp14:editId="623BC305">
                      <wp:simplePos x="0" y="0"/>
                      <wp:positionH relativeFrom="column">
                        <wp:posOffset>6094592</wp:posOffset>
                      </wp:positionH>
                      <wp:positionV relativeFrom="paragraph">
                        <wp:posOffset>1455310</wp:posOffset>
                      </wp:positionV>
                      <wp:extent cx="1559450" cy="262393"/>
                      <wp:effectExtent l="38100" t="0" r="22225" b="80645"/>
                      <wp:wrapNone/>
                      <wp:docPr id="35" name="Straight Arrow Connector 35"/>
                      <wp:cNvGraphicFramePr/>
                      <a:graphic xmlns:a="http://schemas.openxmlformats.org/drawingml/2006/main">
                        <a:graphicData uri="http://schemas.microsoft.com/office/word/2010/wordprocessingShape">
                          <wps:wsp>
                            <wps:cNvCnPr/>
                            <wps:spPr>
                              <a:xfrm flipH="1">
                                <a:off x="0" y="0"/>
                                <a:ext cx="1559450" cy="262393"/>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880A5A" id="_x0000_t32" coordsize="21600,21600" o:spt="32" o:oned="t" path="m,l21600,21600e" filled="f">
                      <v:path arrowok="t" fillok="f" o:connecttype="none"/>
                      <o:lock v:ext="edit" shapetype="t"/>
                    </v:shapetype>
                    <v:shape id="Straight Arrow Connector 35" o:spid="_x0000_s1026" type="#_x0000_t32" style="position:absolute;margin-left:479.9pt;margin-top:114.6pt;width:122.8pt;height:20.6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hu/gEAAE8EAAAOAAAAZHJzL2Uyb0RvYy54bWysVNuu0zAQfEfiHyy/06QtPaJR0yPoofCA&#10;oOLAB7iOnVjyTWvTpH/P2knDVUggXiyvvTM7O95kdz8YTS4CgnK2pstFSYmw3DXKtjX9/On47AUl&#10;ITLbMO2sqOlVBHq/f/pk1/tKrFzndCOAIIkNVe9r2sXoq6IIvBOGhYXzwuKldGBYxBDaogHWI7vR&#10;xaos74reQePBcRECnj6Ml3Sf+aUUPH6QMohIdE1RW8wr5PWc1mK/Y1ULzHeKTzLYP6gwTFksOlM9&#10;sMjIF1C/UBnFwQUn44I7UzgpFRe5B+xmWf7UzWPHvMi9oDnBzzaF/0fL319OQFRT0/WGEssMvtFj&#10;BKbaLpKXAK4nB2ct+uiAYAr61ftQIexgTzBFwZ8gNT9IMERq5d/iKGQ7sEEyZLevs9tiiITj4XKz&#10;2T7f4KNwvFvdrdbbdaIvRp7E5yHEN8IZkjY1DZOuWdBYg13ehTgCb4AE1pb0WGRbYokUB6dVc1Ra&#10;5wDa80EDubA0F+Wr8phHAWv/kBaZ0q9tQ+LVoy8RFLOtFpNKbVFsMmNsP+/iVYux+Ech0dbU5lg9&#10;DbSYSzLOhY3LmQmzE0yivBk4yf4TcMpPUJGH/W/AMyJXdjbOYKOsg9/JjsNNshzzbw6MfScLzq65&#10;5sHI1uDU5hedvrD0WXwfZ/i3/8D+KwAAAP//AwBQSwMEFAAGAAgAAAAhAMUxfPDjAAAADAEAAA8A&#10;AABkcnMvZG93bnJldi54bWxMj81OwzAQhO9IvIO1SFxQa9cilIQ4Vfk7lBNtEQo3NzZx1Hgd2W4b&#10;3h73BMedHc18Uy5G25Oj9qFzKGA2ZUA0Nk512Ar42L5O7oGEKFHJ3qEW8KMDLKrLi1IWyp1wrY+b&#10;2JIUgqGQAkyMQ0FpaIy2MkzdoDH9vp23MqbTt1R5eUrhtqecsTtqZYepwchBPxnd7DcHK4C+P0az&#10;fl6u5l/hZf/2Oav9TV0LcX01Lh+ARD3GPzOc8RM6VIlp5w6oAukF5Fme0KMAznMO5OzgLLsFskvS&#10;nGVAq5L+H1H9AgAA//8DAFBLAQItABQABgAIAAAAIQC2gziS/gAAAOEBAAATAAAAAAAAAAAAAAAA&#10;AAAAAABbQ29udGVudF9UeXBlc10ueG1sUEsBAi0AFAAGAAgAAAAhADj9If/WAAAAlAEAAAsAAAAA&#10;AAAAAAAAAAAALwEAAF9yZWxzLy5yZWxzUEsBAi0AFAAGAAgAAAAhADa0KG7+AQAATwQAAA4AAAAA&#10;AAAAAAAAAAAALgIAAGRycy9lMm9Eb2MueG1sUEsBAi0AFAAGAAgAAAAhAMUxfPDjAAAADAEAAA8A&#10;AAAAAAAAAAAAAAAAWAQAAGRycy9kb3ducmV2LnhtbFBLBQYAAAAABAAEAPMAAABoBQAAAAA=&#10;" strokecolor="#00b0f0" strokeweight="1.5pt">
                      <v:stroke endarrow="block" joinstyle="miter"/>
                    </v:shape>
                  </w:pict>
                </mc:Fallback>
              </mc:AlternateContent>
            </w:r>
            <w:r w:rsidR="00C031CA">
              <w:rPr>
                <w:noProof/>
                <w:lang w:val="en-US"/>
              </w:rPr>
              <mc:AlternateContent>
                <mc:Choice Requires="wps">
                  <w:drawing>
                    <wp:anchor distT="0" distB="0" distL="114300" distR="114300" simplePos="0" relativeHeight="251703296" behindDoc="0" locked="0" layoutInCell="1" allowOverlap="1" wp14:anchorId="6A777849" wp14:editId="4F53E8C7">
                      <wp:simplePos x="0" y="0"/>
                      <wp:positionH relativeFrom="column">
                        <wp:posOffset>4791462</wp:posOffset>
                      </wp:positionH>
                      <wp:positionV relativeFrom="paragraph">
                        <wp:posOffset>1217184</wp:posOffset>
                      </wp:positionV>
                      <wp:extent cx="1303600" cy="1303655"/>
                      <wp:effectExtent l="0" t="0" r="11430" b="10795"/>
                      <wp:wrapNone/>
                      <wp:docPr id="34" name="Oval 34"/>
                      <wp:cNvGraphicFramePr/>
                      <a:graphic xmlns:a="http://schemas.openxmlformats.org/drawingml/2006/main">
                        <a:graphicData uri="http://schemas.microsoft.com/office/word/2010/wordprocessingShape">
                          <wps:wsp>
                            <wps:cNvSpPr/>
                            <wps:spPr>
                              <a:xfrm>
                                <a:off x="0" y="0"/>
                                <a:ext cx="1303600" cy="1303655"/>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D01312" id="Oval 34" o:spid="_x0000_s1026" style="position:absolute;margin-left:377.3pt;margin-top:95.85pt;width:102.65pt;height:10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CokwIAAIYFAAAOAAAAZHJzL2Uyb0RvYy54bWysVFFv2yAQfp+0/4B4X+2kSbdZdaqsVaZJ&#10;VVutnfpMMMRImGNA4mS/fgc4brRWe5jmB8xxd9/xHXd3ebXvNNkJ5xWYmk7OSkqE4dAos6npj6fV&#10;h0+U+MBMwzQYUdOD8PRq8f7dZW8rMYUWdCMcQRDjq97WtA3BVkXheSs65s/ACoNKCa5jAUW3KRrH&#10;ekTvdDEty4uiB9dYB1x4j6c3WUkXCV9KwcO9lF4EomuKdwtpdWldx7VYXLJq45htFR+uwf7hFh1T&#10;BoOOUDcsMLJ16hVUp7gDDzKccegKkFJxkTggm0n5B5vHllmRuGByvB3T5P8fLL/bPTiimpqezygx&#10;rMM3ut8xTVDE3PTWV2jyaB/cIHncRqJ76br4Rwpkn/J5GPMp9oFwPJycl+cXJaadoy4J83lELV7c&#10;rfPhq4COxE1NhdbK+siZVWx360O2PlrFYwMrpTWes0qbuHrQqolnSXCb9bV2BCngdcov5Sq9MUY8&#10;MUMpuhaRXeaTduGgRYb9LiTmBBlM001SNYoRlnEuTJhkVcsakaPNS/wGeqNHIqsNAkZkibccsQeA&#10;WOmvsTPvwT66ilTMo3P5t4tl59EjRQYTRudOGXBvAWhkNUTO9sck5dTELK2hOWDFOMit5C1fKXy6&#10;W+bDA3PYO/jcOA/CPS5SQ19TGHaUtOB+vXUe7bGkUUtJj71YU/9zy5ygRH8zWOyfJ7NZbN4kzOYf&#10;pyi4U836VGO23TXg609w8liettE+6ONWOuiecWwsY1RUMcMxdk15cEfhOuQZgYOHi+UymWHDWhZu&#10;zaPlETxmNdbl0/6ZOTvUb8DSv4Nj376q4WwbPQ0stwGkSgX+ktch39jsqXCGwRSnyamcrF7G5+I3&#10;AAAA//8DAFBLAwQUAAYACAAAACEAw9/CTeAAAAALAQAADwAAAGRycy9kb3ducmV2LnhtbEyPwU7D&#10;MBBE70j8g7VI3KhTaBoc4lSoEgdOiIJA3Nx4G1vY6xC7bfr3mFM5ruZp5m2zmrxjBxyjDSRhPiuA&#10;IXVBW+olvL893dwDi0mRVi4QSjhhhFV7edGoWocjveJhk3qWSyjWSoJJaag5j51Br+IsDEg524XR&#10;q5TPsed6VMdc7h2/LYol98pSXjBqwLXB7nuz9xJ25dp+do5s//KzSF/+2X+cjJfy+mp6fACWcEpn&#10;GP70szq02Wkb9qQjcxKqcrHMaA7EvAKWCVEKAWwr4U5UBfC24f9/aH8BAAD//wMAUEsBAi0AFAAG&#10;AAgAAAAhALaDOJL+AAAA4QEAABMAAAAAAAAAAAAAAAAAAAAAAFtDb250ZW50X1R5cGVzXS54bWxQ&#10;SwECLQAUAAYACAAAACEAOP0h/9YAAACUAQAACwAAAAAAAAAAAAAAAAAvAQAAX3JlbHMvLnJlbHNQ&#10;SwECLQAUAAYACAAAACEAhSvAqJMCAACGBQAADgAAAAAAAAAAAAAAAAAuAgAAZHJzL2Uyb0RvYy54&#10;bWxQSwECLQAUAAYACAAAACEAw9/CTeAAAAALAQAADwAAAAAAAAAAAAAAAADtBAAAZHJzL2Rvd25y&#10;ZXYueG1sUEsFBgAAAAAEAAQA8wAAAPoFAAAAAA==&#10;" filled="f" strokecolor="#00b0f0" strokeweight="1pt">
                      <v:stroke joinstyle="miter"/>
                    </v:oval>
                  </w:pict>
                </mc:Fallback>
              </mc:AlternateContent>
            </w:r>
            <w:r w:rsidR="00C031CA">
              <w:rPr>
                <w:noProof/>
                <w:lang w:val="en-US"/>
              </w:rPr>
              <mc:AlternateContent>
                <mc:Choice Requires="wps">
                  <w:drawing>
                    <wp:anchor distT="0" distB="0" distL="114300" distR="114300" simplePos="0" relativeHeight="251701248" behindDoc="0" locked="0" layoutInCell="1" allowOverlap="1" wp14:anchorId="6037EEB5" wp14:editId="6D7DE4DF">
                      <wp:simplePos x="0" y="0"/>
                      <wp:positionH relativeFrom="column">
                        <wp:posOffset>7240463</wp:posOffset>
                      </wp:positionH>
                      <wp:positionV relativeFrom="paragraph">
                        <wp:posOffset>954432</wp:posOffset>
                      </wp:positionV>
                      <wp:extent cx="1438275" cy="435610"/>
                      <wp:effectExtent l="38100" t="0" r="28575" b="364490"/>
                      <wp:wrapNone/>
                      <wp:docPr id="33" name="Callout: Line 33"/>
                      <wp:cNvGraphicFramePr/>
                      <a:graphic xmlns:a="http://schemas.openxmlformats.org/drawingml/2006/main">
                        <a:graphicData uri="http://schemas.microsoft.com/office/word/2010/wordprocessingShape">
                          <wps:wsp>
                            <wps:cNvSpPr/>
                            <wps:spPr>
                              <a:xfrm>
                                <a:off x="0" y="0"/>
                                <a:ext cx="1438275" cy="435610"/>
                              </a:xfrm>
                              <a:prstGeom prst="borderCallout1">
                                <a:avLst>
                                  <a:gd name="adj1" fmla="val 109382"/>
                                  <a:gd name="adj2" fmla="val 30919"/>
                                  <a:gd name="adj3" fmla="val 167688"/>
                                  <a:gd name="adj4" fmla="val 2577"/>
                                </a:avLst>
                              </a:prstGeom>
                              <a:solidFill>
                                <a:schemeClr val="bg1"/>
                              </a:solidFill>
                              <a:ln>
                                <a:solidFill>
                                  <a:srgbClr val="00B0F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62B14D4" w14:textId="689E2106" w:rsidR="0060146B" w:rsidRPr="00FD2036" w:rsidRDefault="0060146B" w:rsidP="00C031CA">
                                  <w:pPr>
                                    <w:jc w:val="center"/>
                                    <w:rPr>
                                      <w:color w:val="000000" w:themeColor="text1"/>
                                    </w:rPr>
                                  </w:pPr>
                                  <w:r>
                                    <w:rPr>
                                      <w:color w:val="000000" w:themeColor="text1"/>
                                      <w:sz w:val="20"/>
                                    </w:rPr>
                                    <w:t>Ventilation Plant on Roof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EEB5" id="Callout: Line 33" o:spid="_x0000_s1044" type="#_x0000_t47" style="position:absolute;left:0;text-align:left;margin-left:570.1pt;margin-top:75.15pt;width:113.25pt;height:3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GwDgMAAMIGAAAOAAAAZHJzL2Uyb0RvYy54bWysVUtv2zAMvg/YfxB0X23nnaBOkaXLMKBo&#10;i7VDz4osxxpkSZOU1379KFl20qXbYVgPLil9pMiPj1zfHGqBdsxYrmSOs6sUIyapKrjc5Pjb8+rD&#10;BCPriCyIUJLl+Mgsvpm/f3e91zPWU5USBTMInEg72+scV87pWZJYWrGa2CulmYTLUpmaOFDNJikM&#10;2YP3WiS9NB0le2UKbRRl1sLpbXOJ58F/WTLqHsrSModEjiE2F74mfNf+m8yvyWxjiK44jWGQf4ii&#10;JlzCo52rW+II2hp+4arm1CirSndFVZ2osuSUhRwgmyz9LZunimgWcgFyrO5osv/PLb3fPRrEixz3&#10;+xhJUkONlkQItXUzdMclQ3AOJO21nQH2ST+aqFkQfcaH0tT+P+SCDoHYY0csOzhE4TAb9Ce98RAj&#10;CneD/nCUBeaTk7U21n1mqkZeyPEaqspMDCQLzJLdnXWB4iLGSYrvGUZlLaBiOyJQlk7hmVjSM1Dv&#10;HNRPp9n0EgPJnzkajUeTySVocA7qDcdjD4EkYmggtWn4OK0SvFhxIYLiG5othUEQKeS3yaLtK5SQ&#10;l4Zms+7M0vRjumqpe2VZMVJ8kgVyRw0VlDBrGO1zXLMCI8FgNL0Umt0RLk5IZziRG/EHNGTkQ0p8&#10;9Zt6B8kdBfOBCvmVldA8UOFeqFEY21OWhFImXVM+W5GCNckPU/hr0295CUQGh95zCbR1vqODFtk4&#10;aX03FYh4b8rC1HfG6d8Ca4w7i/Cykq4zrrlU5i0HArKKLzf4lqSGGs+SO6wPYbCy0En+aK2KI0yb&#10;Uc0aspquOLT7HbHukRjoYthQsEvdA3xKoaB+KkoYVcr8fOvc42EdwC0UHPZYju2PLTFQUPFFwqKY&#10;ZoOBX3xBGQzHPVDM+c36/EZu66WC/oS5guiC6PFOtGJpVP0Cw7nwr8IVkRTezjF1plWWrtmvsLQp&#10;WywCDJadJu5OPmnqnXui/ag8H16I0XHmHWyLe9XuvDhVDcknrLeUarF1quTOX554jQosytBLcan7&#10;TXyuB9Tpp2f+CwAA//8DAFBLAwQUAAYACAAAACEAYpWsQ98AAAANAQAADwAAAGRycy9kb3ducmV2&#10;LnhtbEyPQU7DMBBF90jcwRokNojaSdq0DXEqhITElpQDuPE0CcTjyHbS9Pa4K9jN1zz9eVMeFjOw&#10;GZ3vLUlIVgIYUmN1T62Er+P78w6YD4q0GiyhhCt6OFT3d6UqtL3QJ851aFksIV8oCV0IY8G5bzo0&#10;yq/siBR3Z+uMCjG6lmunLrHcDDwVIudG9RQvdGrEtw6bn3oyEsRHNtFxM+e1Dm7rrxN+N+snKR8f&#10;ltcXYAGX8AfDTT+qQxWdTnYi7dkQc7IWaWTjtBEZsBuS5fkW2ElCmuz2wKuS//+i+gUAAP//AwBQ&#10;SwECLQAUAAYACAAAACEAtoM4kv4AAADhAQAAEwAAAAAAAAAAAAAAAAAAAAAAW0NvbnRlbnRfVHlw&#10;ZXNdLnhtbFBLAQItABQABgAIAAAAIQA4/SH/1gAAAJQBAAALAAAAAAAAAAAAAAAAAC8BAABfcmVs&#10;cy8ucmVsc1BLAQItABQABgAIAAAAIQDwyOGwDgMAAMIGAAAOAAAAAAAAAAAAAAAAAC4CAABkcnMv&#10;ZTJvRG9jLnhtbFBLAQItABQABgAIAAAAIQBilaxD3wAAAA0BAAAPAAAAAAAAAAAAAAAAAGgFAABk&#10;cnMvZG93bnJldi54bWxQSwUGAAAAAAQABADzAAAAdAYAAAAA&#10;" adj="557,36221,6679,23627" fillcolor="white [3212]" strokecolor="#00b0f0" strokeweight="1pt">
                      <v:stroke startarrow="block"/>
                      <v:textbox>
                        <w:txbxContent>
                          <w:p w14:paraId="662B14D4" w14:textId="689E2106" w:rsidR="0060146B" w:rsidRPr="00FD2036" w:rsidRDefault="0060146B" w:rsidP="00C031CA">
                            <w:pPr>
                              <w:jc w:val="center"/>
                              <w:rPr>
                                <w:color w:val="000000" w:themeColor="text1"/>
                              </w:rPr>
                            </w:pPr>
                            <w:r>
                              <w:rPr>
                                <w:color w:val="000000" w:themeColor="text1"/>
                                <w:sz w:val="20"/>
                              </w:rPr>
                              <w:t>Ventilation Plant on Roof</w:t>
                            </w:r>
                          </w:p>
                        </w:txbxContent>
                      </v:textbox>
                      <o:callout v:ext="edit" minusy="t"/>
                    </v:shape>
                  </w:pict>
                </mc:Fallback>
              </mc:AlternateContent>
            </w:r>
            <w:r w:rsidR="00FD2036">
              <w:rPr>
                <w:noProof/>
                <w:lang w:val="en-US"/>
              </w:rPr>
              <mc:AlternateContent>
                <mc:Choice Requires="wps">
                  <w:drawing>
                    <wp:anchor distT="0" distB="0" distL="114300" distR="114300" simplePos="0" relativeHeight="251699200" behindDoc="0" locked="0" layoutInCell="1" allowOverlap="1" wp14:anchorId="63FFAB21" wp14:editId="11C229B6">
                      <wp:simplePos x="0" y="0"/>
                      <wp:positionH relativeFrom="column">
                        <wp:posOffset>6747593</wp:posOffset>
                      </wp:positionH>
                      <wp:positionV relativeFrom="paragraph">
                        <wp:posOffset>1669995</wp:posOffset>
                      </wp:positionV>
                      <wp:extent cx="1303600" cy="1303655"/>
                      <wp:effectExtent l="0" t="0" r="11430" b="10795"/>
                      <wp:wrapNone/>
                      <wp:docPr id="32" name="Oval 32"/>
                      <wp:cNvGraphicFramePr/>
                      <a:graphic xmlns:a="http://schemas.openxmlformats.org/drawingml/2006/main">
                        <a:graphicData uri="http://schemas.microsoft.com/office/word/2010/wordprocessingShape">
                          <wps:wsp>
                            <wps:cNvSpPr/>
                            <wps:spPr>
                              <a:xfrm>
                                <a:off x="0" y="0"/>
                                <a:ext cx="1303600" cy="1303655"/>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124BAA" id="Oval 32" o:spid="_x0000_s1026" style="position:absolute;margin-left:531.3pt;margin-top:131.5pt;width:102.65pt;height:10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fVkwIAAIYFAAAOAAAAZHJzL2Uyb0RvYy54bWysVFFv2yAQfp+0/4B4X+2kTbdZdaqsVaZJ&#10;VVOtnfpMMMRImGNA4mS/fgc4brRWe5jmB8xxd9/xHXd3db3vNNkJ5xWYmk7OSkqE4dAos6npj6fl&#10;h0+U+MBMwzQYUdOD8PR6/v7dVW8rMYUWdCMcQRDjq97WtA3BVkXheSs65s/ACoNKCa5jAUW3KRrH&#10;ekTvdDEty8uiB9dYB1x4j6e3WUnnCV9KwcNKSi8C0TXFu4W0urSu41rMr1i1ccy2ig/XYP9wi44p&#10;g0FHqFsWGNk69QqqU9yBBxnOOHQFSKm4SByQzaT8g81jy6xIXDA53o5p8v8Plt/vHhxRTU3Pp5QY&#10;1uEbrXZMExQxN731FZo82gc3SB63keheui7+kQLZp3wexnyKfSAcDyfn5flliWnnqEvCbBZRixd3&#10;63z4KqAjcVNTobWyPnJmFdvd+ZCtj1bx2MBSaY3nrNImrh60auJZEtxmfaMdQQp4nfJLuUxvjBFP&#10;zFCKrkVkl/mkXThokWG/C4k5QQbTdJNUjWKEZZwLEyZZ1bJG5GizEr+B3uiRyGqDgBFZ4i1H7AEg&#10;Vvpr7Mx7sI+uIhXz6Fz+7WLZefRIkcGE0blTBtxbABpZDZGz/TFJOTUxS2toDlgxDnIrecuXCp/u&#10;jvnwwBz2Dj43zoOwwkVq6GsKw46SFtyvt86jPZY0ainpsRdr6n9umROU6G8Gi/3z5OIiNm8SLmYf&#10;pyi4U836VGO23Q3g609w8liettE+6ONWOuiecWwsYlRUMcMxdk15cEfhJuQZgYOHi8UimWHDWhbu&#10;zKPlETxmNdbl0/6ZOTvUb8DSv4dj376q4WwbPQ0stgGkSgX+ktch39jsqXCGwRSnyamcrF7G5/w3&#10;AAAA//8DAFBLAwQUAAYACAAAACEAu4/f1uEAAAANAQAADwAAAGRycy9kb3ducmV2LnhtbEyPwU7D&#10;MBBE70j8g7VI3KhDWtwS4lSoEgdOiIKouLmxG1vY6xC7bfr3bE/lONqn2Tf1cgyeHcyQXEQJ95MC&#10;mME2aoedhM+Pl7sFsJQVauUjGgknk2DZXF/VqtLxiO/msM4doxJMlZJgc+4rzlNrTVBpEnuDdNvF&#10;IahMcei4HtSRyoPnZVEIHpRD+mBVb1bWtD/rfZCwe1i5TevRdW+/s/wdXsPXyQYpb2/G5ydg2Yz5&#10;AsNZn9ShIadt3KNOzFMuRCmIlVCKKa06I6WYPwLbSpiJxRR4U/P/K5o/AAAA//8DAFBLAQItABQA&#10;BgAIAAAAIQC2gziS/gAAAOEBAAATAAAAAAAAAAAAAAAAAAAAAABbQ29udGVudF9UeXBlc10ueG1s&#10;UEsBAi0AFAAGAAgAAAAhADj9If/WAAAAlAEAAAsAAAAAAAAAAAAAAAAALwEAAF9yZWxzLy5yZWxz&#10;UEsBAi0AFAAGAAgAAAAhANQ8Z9WTAgAAhgUAAA4AAAAAAAAAAAAAAAAALgIAAGRycy9lMm9Eb2Mu&#10;eG1sUEsBAi0AFAAGAAgAAAAhALuP39bhAAAADQEAAA8AAAAAAAAAAAAAAAAA7QQAAGRycy9kb3du&#10;cmV2LnhtbFBLBQYAAAAABAAEAPMAAAD7BQAAAAA=&#10;" filled="f" strokecolor="#00b0f0" strokeweight="1pt">
                      <v:stroke joinstyle="miter"/>
                    </v:oval>
                  </w:pict>
                </mc:Fallback>
              </mc:AlternateContent>
            </w:r>
            <w:r w:rsidR="00FD2036">
              <w:rPr>
                <w:noProof/>
                <w:lang w:val="en-US"/>
              </w:rPr>
              <mc:AlternateContent>
                <mc:Choice Requires="wps">
                  <w:drawing>
                    <wp:anchor distT="0" distB="0" distL="114300" distR="114300" simplePos="0" relativeHeight="251697152" behindDoc="0" locked="0" layoutInCell="1" allowOverlap="1" wp14:anchorId="11240974" wp14:editId="6A89B3B2">
                      <wp:simplePos x="0" y="0"/>
                      <wp:positionH relativeFrom="column">
                        <wp:posOffset>3376240</wp:posOffset>
                      </wp:positionH>
                      <wp:positionV relativeFrom="paragraph">
                        <wp:posOffset>4839087</wp:posOffset>
                      </wp:positionV>
                      <wp:extent cx="1597660" cy="375285"/>
                      <wp:effectExtent l="0" t="133350" r="364490" b="24765"/>
                      <wp:wrapNone/>
                      <wp:docPr id="31" name="Callout: Line 31"/>
                      <wp:cNvGraphicFramePr/>
                      <a:graphic xmlns:a="http://schemas.openxmlformats.org/drawingml/2006/main">
                        <a:graphicData uri="http://schemas.microsoft.com/office/word/2010/wordprocessingShape">
                          <wps:wsp>
                            <wps:cNvSpPr/>
                            <wps:spPr>
                              <a:xfrm>
                                <a:off x="0" y="0"/>
                                <a:ext cx="1597660" cy="375285"/>
                              </a:xfrm>
                              <a:prstGeom prst="borderCallout1">
                                <a:avLst>
                                  <a:gd name="adj1" fmla="val 36329"/>
                                  <a:gd name="adj2" fmla="val 103684"/>
                                  <a:gd name="adj3" fmla="val -25963"/>
                                  <a:gd name="adj4" fmla="val 119675"/>
                                </a:avLst>
                              </a:prstGeom>
                              <a:solidFill>
                                <a:schemeClr val="bg1"/>
                              </a:solidFill>
                              <a:ln>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88A2A33" w14:textId="77777777" w:rsidR="0060146B" w:rsidRPr="00FD2036" w:rsidRDefault="0060146B" w:rsidP="00FD2036">
                                  <w:pPr>
                                    <w:jc w:val="center"/>
                                    <w:rPr>
                                      <w:color w:val="000000" w:themeColor="text1"/>
                                    </w:rPr>
                                  </w:pPr>
                                  <w:r>
                                    <w:rPr>
                                      <w:color w:val="000000" w:themeColor="text1"/>
                                      <w:sz w:val="20"/>
                                    </w:rPr>
                                    <w:t>AVT’s Processing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40974" id="Callout: Line 31" o:spid="_x0000_s1045" type="#_x0000_t47" style="position:absolute;left:0;text-align:left;margin-left:265.85pt;margin-top:381.05pt;width:125.8pt;height:2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yRSEgMAAMQGAAAOAAAAZHJzL2Uyb0RvYy54bWysVVlvGyEQfq/U/4B4T/bwFVtZR67bVJWi&#10;JGpS5Rmz4KVigQK++us7sIfdOO1D1TxsGOabYeabw9c3+1qiLbNOaFXg7DLFiCmqS6HWBf72fHtx&#10;hZHzRJVEasUKfGAO38zfv7vemRnLdaVlySwCJ8rNdqbAlfdmliSOVqwm7lIbpkDJta2JB9Guk9KS&#10;HXivZZKn6TjZaVsaqylzDm4/Nko8j/45Z9Q/cO6YR7LAEJuPXxu/q/BN5tdktrbEVIK2YZB/iKIm&#10;QsGjvauPxBO0seLMVS2o1U5zf0l1nWjOBWUxB8gmS19l81QRw2IuQI4zPU3u/7ml99tHi0RZ4EGG&#10;kSI11GhJpNQbP0N3QjEE90DSzrgZYJ/Mo20lB8eQ8Z7bOvyHXNA+EnvoiWV7jyhcZqPpZDwG/ino&#10;BpNRfjUKTpOjtbHOf2a6RuFQ4BVUldk2kCwyS7Z3zkeKyzZOUn6HmHktoWJbItFgPMinbUVPMPkp&#10;JksH46vhOWhwCrrIR9Px4Bw0PAVl2XQ86dJog4OEukRCpE5LUd4KKaMQWpotpUUQK2S4jryCxW8o&#10;qc4N7XrVm6Xph3QU2/a1ZcVI+UmVyB8M1FDBtGG0K3DNSowkg+EMp9jungh5RHoriFrLP6DhlRBS&#10;EurfVDye/EGyEKhUXxmH9oEa57FKcXCPWRJKmfJNAV1FStYkP0rhLwQTkuh4iVJ0GDxzoK333Tro&#10;kI2TznfjpsUHUxbnvjdO/xZYY9xbxJe18r1xLZS2bzmQkFX7coPvSGqoCSz5/WofRyuLXRmuVro8&#10;wLxZ3SwiZ+itgIa/I84/Egt9DDMC29Q/wIdLDfXT7QmjStufb90HPCwE0ELBYZMV2P3YEAsFlV8U&#10;rIppNhyG1ReF4WiSg2BPNatTjdrUSw39CZMF0cVjwHvZHbnV9QuM5yK8CiqiKLxdYOptJyx9s2Fh&#10;bVO2WEQYrDtD/J16MjQ4D0SHUXnevxBr2qn3sC/udbf1yCxOVUPyERsslV5svObCB+WR11aAVRl7&#10;qV3rYRefyhF1/PGZ/wIAAP//AwBQSwMEFAAGAAgAAAAhAGpHa7PgAAAACwEAAA8AAABkcnMvZG93&#10;bnJldi54bWxMj8tOwzAQRfdI/IM1SGwQdeKIJg1xKh5ix4YWle0kniYRfkSx04a/x6zocnSP7j1T&#10;bRej2YkmPzgrIV0lwMi2Tg22k/C5f7svgPmAVqF2liT8kIdtfX1VYanc2X7QaRc6FkusL1FCH8JY&#10;cu7bngz6lRvJxuzoJoMhnlPH1YTnWG40F0my5gYHGxd6HOmlp/Z7NxsJBxHuDnr/vHkfMX+defMl&#10;BpdJeXuzPD0CC7SEfxj+9KM61NGpcbNVnmkJD1maR1RCvhYpsEjkRZYBayQUIhXA64pf/lD/AgAA&#10;//8DAFBLAQItABQABgAIAAAAIQC2gziS/gAAAOEBAAATAAAAAAAAAAAAAAAAAAAAAABbQ29udGVu&#10;dF9UeXBlc10ueG1sUEsBAi0AFAAGAAgAAAAhADj9If/WAAAAlAEAAAsAAAAAAAAAAAAAAAAALwEA&#10;AF9yZWxzLy5yZWxzUEsBAi0AFAAGAAgAAAAhAA73JFISAwAAxAYAAA4AAAAAAAAAAAAAAAAALgIA&#10;AGRycy9lMm9Eb2MueG1sUEsBAi0AFAAGAAgAAAAhAGpHa7PgAAAACwEAAA8AAAAAAAAAAAAAAAAA&#10;bAUAAGRycy9kb3ducmV2LnhtbFBLBQYAAAAABAAEAPMAAAB5BgAAAAA=&#10;" adj="25850,-5608,22396,7847" fillcolor="white [3212]" strokecolor="#00b050" strokeweight="1pt">
                      <v:stroke startarrow="block"/>
                      <v:textbox>
                        <w:txbxContent>
                          <w:p w14:paraId="688A2A33" w14:textId="77777777" w:rsidR="0060146B" w:rsidRPr="00FD2036" w:rsidRDefault="0060146B" w:rsidP="00FD2036">
                            <w:pPr>
                              <w:jc w:val="center"/>
                              <w:rPr>
                                <w:color w:val="000000" w:themeColor="text1"/>
                              </w:rPr>
                            </w:pPr>
                            <w:r>
                              <w:rPr>
                                <w:color w:val="000000" w:themeColor="text1"/>
                                <w:sz w:val="20"/>
                              </w:rPr>
                              <w:t>AVT’s Processing Areas</w:t>
                            </w:r>
                          </w:p>
                        </w:txbxContent>
                      </v:textbox>
                      <o:callout v:ext="edit" minusx="t"/>
                    </v:shape>
                  </w:pict>
                </mc:Fallback>
              </mc:AlternateContent>
            </w:r>
            <w:r w:rsidR="00FD2036">
              <w:rPr>
                <w:noProof/>
                <w:lang w:val="en-US"/>
              </w:rPr>
              <mc:AlternateContent>
                <mc:Choice Requires="wps">
                  <w:drawing>
                    <wp:anchor distT="0" distB="0" distL="114300" distR="114300" simplePos="0" relativeHeight="251695104" behindDoc="0" locked="0" layoutInCell="1" allowOverlap="1" wp14:anchorId="4E1583AF" wp14:editId="3FBFA8C7">
                      <wp:simplePos x="0" y="0"/>
                      <wp:positionH relativeFrom="column">
                        <wp:posOffset>792066</wp:posOffset>
                      </wp:positionH>
                      <wp:positionV relativeFrom="paragraph">
                        <wp:posOffset>4507617</wp:posOffset>
                      </wp:positionV>
                      <wp:extent cx="1598212" cy="375285"/>
                      <wp:effectExtent l="0" t="571500" r="21590" b="24765"/>
                      <wp:wrapNone/>
                      <wp:docPr id="30" name="Callout: Line 30"/>
                      <wp:cNvGraphicFramePr/>
                      <a:graphic xmlns:a="http://schemas.openxmlformats.org/drawingml/2006/main">
                        <a:graphicData uri="http://schemas.microsoft.com/office/word/2010/wordprocessingShape">
                          <wps:wsp>
                            <wps:cNvSpPr/>
                            <wps:spPr>
                              <a:xfrm>
                                <a:off x="0" y="0"/>
                                <a:ext cx="1598212" cy="375285"/>
                              </a:xfrm>
                              <a:prstGeom prst="borderCallout1">
                                <a:avLst>
                                  <a:gd name="adj1" fmla="val -37827"/>
                                  <a:gd name="adj2" fmla="val 56902"/>
                                  <a:gd name="adj3" fmla="val -142494"/>
                                  <a:gd name="adj4" fmla="val 88819"/>
                                </a:avLst>
                              </a:prstGeom>
                              <a:solidFill>
                                <a:schemeClr val="bg1"/>
                              </a:solidFill>
                              <a:ln>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E6E2D61" w14:textId="77F2BC10" w:rsidR="0060146B" w:rsidRPr="00FD2036" w:rsidRDefault="0060146B" w:rsidP="00FD2036">
                                  <w:pPr>
                                    <w:jc w:val="center"/>
                                    <w:rPr>
                                      <w:color w:val="000000" w:themeColor="text1"/>
                                    </w:rPr>
                                  </w:pPr>
                                  <w:r>
                                    <w:rPr>
                                      <w:color w:val="000000" w:themeColor="text1"/>
                                      <w:sz w:val="20"/>
                                    </w:rPr>
                                    <w:t>AVT’s Processing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83AF" id="Callout: Line 30" o:spid="_x0000_s1046" type="#_x0000_t47" style="position:absolute;left:0;text-align:left;margin-left:62.35pt;margin-top:354.95pt;width:125.85pt;height:2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13EwMAAMQGAAAOAAAAZHJzL2Uyb0RvYy54bWysVUlvEzEUviPxHyzf21mSkEWdVCGlCKlq&#10;K1rUs+PxZIy8YTsbv55nz5KUFA6IHlx73ve27y25ut5LgbbMOq5VgbPLFCOmqC65Whf42/PtxQQj&#10;54kqidCKFfjAHL6ev393tTMzlutai5JZBEaUm+1MgWvvzSxJHK2ZJO5SG6ZAWGkriYenXSelJTuw&#10;LkWSp+mHZKdtaaymzDn4etMI8TzarypG/UNVOeaRKDDE5uNp47kKZzK/IrO1JabmtA2D/EMUknAF&#10;TntTN8QTtLH8zJTk1GqnK39JtUx0VXHKYg6QTZb+ls1TTQyLuQA5zvQ0uf9nlt5vHy3iZYEHQI8i&#10;Emq0JELojZ+hO64Ygu9A0s64GWCfzKNtXw6uIeN9ZWX4D7mgfST20BPL9h5R+JiNppM8yzGiIBuM&#10;R/lkFIwmR21jnf/MtEThUuAVVJXZNpAsMku2d85Hiss2TlJ+zzCqpICKbYlAF4PxJB+3JT0Bgd8j&#10;aPRhmubnmMEp5iIb5sPp8Bw1PEVNJpNs2qbRBgcJdYmESJ0WvLzlQsRHaGm2FBZBrJDhOmt1X6GE&#10;Ole061WvlqYf01GsCPh6pVkzUn5SJfIHAzVUMG0Y7QosWYmRYDCc4Rbb3RMujkhvOVFr8Qc0eAkh&#10;JaH+TcXjzR8EC4EK9ZVV0D5Q4zxWKQ7uMUtCKVO+KaCrScma5Ecp/HXpd7zEfogGg+UKaOtttwY6&#10;ZGOks900UosPqizOfa+c/i2wRrnXiJ618r2y5ErbtwwIyKr13OA7khpqAkt+v9rH0cr7EVrp8gDz&#10;ZnWziJyhtxwa/o44/0gs9DEMIWxT/wBHJTTUT7c3jGptf771PeBhIYAUCg6brMDux4ZYKKj4omBV&#10;TLPhMKy++BiOxhANsqeS1alEbeRSQ3/CZEF08RrwXnTXymr5AuO5CF5BRBQF3wWm3naPpW82LKxt&#10;yhaLCIN1Z4i/U0+GBuOB6DAqz/sXYk079R72xb3uth6ZxalqSD5ig6bSi43XFfdBGKhueG0fsCpj&#10;L7VrPezi03dEHX985r8AAAD//wMAUEsDBBQABgAIAAAAIQCkutER4AAAAAsBAAAPAAAAZHJzL2Rv&#10;d25yZXYueG1sTI9BT8MwDIXvSPyHyEjcWMoY7do1nRDSxGUXBpM4ek3WliVO1aRb9+8xJzhZz356&#10;/l65npwVZzOEzpOCx1kCwlDtdUeNgs+PzcMSRIhIGq0no+BqAqyr25sSC+0v9G7Ou9gIDqFQoII2&#10;xr6QMtStcRhmvjfEt6MfHEaWQyP1gBcOd1bOkySVDjviDy325rU19Wk3OgV73NKXfd6/na48xs23&#10;3IZ4VOr+bnpZgYhmin9m+MVndKiY6eBH0kFY1vNFxlYFWZLnINjxlKULEAfepHkCsirl/w7VDwAA&#10;AP//AwBQSwECLQAUAAYACAAAACEAtoM4kv4AAADhAQAAEwAAAAAAAAAAAAAAAAAAAAAAW0NvbnRl&#10;bnRfVHlwZXNdLnhtbFBLAQItABQABgAIAAAAIQA4/SH/1gAAAJQBAAALAAAAAAAAAAAAAAAAAC8B&#10;AABfcmVscy8ucmVsc1BLAQItABQABgAIAAAAIQChfq13EwMAAMQGAAAOAAAAAAAAAAAAAAAAAC4C&#10;AABkcnMvZTJvRG9jLnhtbFBLAQItABQABgAIAAAAIQCkutER4AAAAAsBAAAPAAAAAAAAAAAAAAAA&#10;AG0FAABkcnMvZG93bnJldi54bWxQSwUGAAAAAAQABADzAAAAegYAAAAA&#10;" adj="19185,-30779,12291,-8171" fillcolor="white [3212]" strokecolor="#00b050" strokeweight="1pt">
                      <v:stroke startarrow="block"/>
                      <v:textbox>
                        <w:txbxContent>
                          <w:p w14:paraId="1E6E2D61" w14:textId="77F2BC10" w:rsidR="0060146B" w:rsidRPr="00FD2036" w:rsidRDefault="0060146B" w:rsidP="00FD2036">
                            <w:pPr>
                              <w:jc w:val="center"/>
                              <w:rPr>
                                <w:color w:val="000000" w:themeColor="text1"/>
                              </w:rPr>
                            </w:pPr>
                            <w:r>
                              <w:rPr>
                                <w:color w:val="000000" w:themeColor="text1"/>
                                <w:sz w:val="20"/>
                              </w:rPr>
                              <w:t>AVT’s Processing Areas</w:t>
                            </w:r>
                          </w:p>
                        </w:txbxContent>
                      </v:textbox>
                      <o:callout v:ext="edit" minusx="t"/>
                    </v:shape>
                  </w:pict>
                </mc:Fallback>
              </mc:AlternateContent>
            </w:r>
            <w:r w:rsidR="00FD2036">
              <w:rPr>
                <w:noProof/>
                <w:lang w:val="en-US"/>
              </w:rPr>
              <mc:AlternateContent>
                <mc:Choice Requires="wps">
                  <w:drawing>
                    <wp:anchor distT="0" distB="0" distL="114300" distR="114300" simplePos="0" relativeHeight="251691008" behindDoc="0" locked="0" layoutInCell="1" allowOverlap="1" wp14:anchorId="7DBCB1E1" wp14:editId="24892B2D">
                      <wp:simplePos x="0" y="0"/>
                      <wp:positionH relativeFrom="column">
                        <wp:posOffset>6803252</wp:posOffset>
                      </wp:positionH>
                      <wp:positionV relativeFrom="paragraph">
                        <wp:posOffset>152787</wp:posOffset>
                      </wp:positionV>
                      <wp:extent cx="1438275" cy="435610"/>
                      <wp:effectExtent l="38100" t="0" r="28575" b="364490"/>
                      <wp:wrapNone/>
                      <wp:docPr id="27" name="Callout: Line 27"/>
                      <wp:cNvGraphicFramePr/>
                      <a:graphic xmlns:a="http://schemas.openxmlformats.org/drawingml/2006/main">
                        <a:graphicData uri="http://schemas.microsoft.com/office/word/2010/wordprocessingShape">
                          <wps:wsp>
                            <wps:cNvSpPr/>
                            <wps:spPr>
                              <a:xfrm>
                                <a:off x="0" y="0"/>
                                <a:ext cx="1438275" cy="435610"/>
                              </a:xfrm>
                              <a:prstGeom prst="borderCallout1">
                                <a:avLst>
                                  <a:gd name="adj1" fmla="val 109382"/>
                                  <a:gd name="adj2" fmla="val 30919"/>
                                  <a:gd name="adj3" fmla="val 167688"/>
                                  <a:gd name="adj4" fmla="val 2577"/>
                                </a:avLst>
                              </a:prstGeom>
                              <a:solidFill>
                                <a:schemeClr val="bg1"/>
                              </a:solid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B37B6CC" w14:textId="1AAC045C" w:rsidR="0060146B" w:rsidRPr="001C3CF1" w:rsidRDefault="0060146B" w:rsidP="00FD2036">
                                  <w:pPr>
                                    <w:jc w:val="center"/>
                                    <w:rPr>
                                      <w:color w:val="000000" w:themeColor="text1"/>
                                      <w:sz w:val="20"/>
                                    </w:rPr>
                                  </w:pPr>
                                  <w:r>
                                    <w:rPr>
                                      <w:color w:val="000000" w:themeColor="text1"/>
                                      <w:sz w:val="20"/>
                                    </w:rPr>
                                    <w:t>Condenser Units &amp; Chiller</w:t>
                                  </w:r>
                                </w:p>
                                <w:p w14:paraId="336C82C2" w14:textId="77777777" w:rsidR="0060146B" w:rsidRPr="00FD2036" w:rsidRDefault="0060146B" w:rsidP="00FD203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CB1E1" id="Callout: Line 27" o:spid="_x0000_s1047" type="#_x0000_t47" style="position:absolute;left:0;text-align:left;margin-left:535.7pt;margin-top:12.05pt;width:113.25pt;height:3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dUCQMAAMIGAAAOAAAAZHJzL2Uyb0RvYy54bWysVUtv2zAMvg/YfxB0X/3IO6hTBOkyDAja&#10;Yu3QsyLLsQZZ0iTltV8/Sn7EW7odhvXgkuJHivwoMrd3p0qgAzOWK5nh5CbGiEmqci53Gf76sv4w&#10;xcg6InMilGQZPjOL7xbv390e9ZylqlQiZwZBEGnnR53h0jk9jyJLS1YRe6M0k2AslKmIA9XsotyQ&#10;I0SvRJTG8Tg6KpNroyizFk7vayNehPhFwah7LArLHBIZhtxc+Jrw3fpvtLgl850huuS0SYP8QxYV&#10;4RIu7ULdE0fQ3vCrUBWnRllVuBuqqkgVBacs1ADVJPFv1TyXRLNQC5BjdUeT/X9h6cPhySCeZzid&#10;YCRJBT1aESHU3s3RhkuG4BxIOmo7B+yzfjKNZkH0FZ8KU/n/UAs6BWLPHbHs5BCFw2Q4mKaTEUYU&#10;bMPBaJwE5qOLtzbWfWKqQl7I8Ba6ykyTSBKYJYeNdYHivMmT5N8SjIpKQMcORKAknsE1TUt7oLQP&#10;GsSzZHaNGfQxyXgynk6vQcM+KB1NAjNQRJMaSG0ZPk+rBM/XXIig+AfNVsIgyBTq2yU+PHj8ghLy&#10;2tHstp3beh3D31ueJSP5R5kjd9bQQQmzhtExwxXLMRIMRtNL4bE7wsUF6Qwncif+gIb8fEqR737d&#10;7yC5s2A+USG/sAIeD3Q4DT0KY3upklDKpKvbZ0uSs7r4Ub+IlpdARgjoIxdAWxe7CdAi6yBt7JrF&#10;Bu9dWZj6zjn+W2K1c+cRblbSdc4Vl8q8FUBAVc3NNb4lqabGs+RO21M9WAHqj7YqP8O0GVWvIavp&#10;msNz3xDrnoiBVwwbCnape4RPIRT0TzUSRqUyP94693hYB2CFhsMey7D9vicGGio+S1gUs2Q49Isv&#10;KMPRJAXF9C3bvkXuq5WC9wlzBdkF0eOdaMXCqOoVhnPpbwUTkRTuzjB1plVWrt6vsLQpWy4DDJad&#10;Jm4jnzX1wT3RflReTq/E6GbmHWyLB9XuvGaqapIvWO8p1XLvVMGdN154bRRYlOEtNUvdb+K+HlCX&#10;n57FTwAAAP//AwBQSwMEFAAGAAgAAAAhAGi4d+zeAAAACwEAAA8AAABkcnMvZG93bnJldi54bWxM&#10;j8FOhDAURfcm/kPzTNw5LQ0RQcrESCa6MUacDyi0A2TaV0I7gH9vZ6XLm3dy73nlfrOGLHr2o0MB&#10;yY4B0dg5NWIv4Ph9eHgC4oNEJY1DLeBHe9hXtzelLJRb8UsvTehJLEFfSAFDCFNBqe8GbaXfuUlj&#10;vJ3cbGWIce6pmuUay62hnLFHauWIcWGQk34ddHduLlYAa9q6Xt/eP8d6SflRGTx8dCjE/d328gwk&#10;6C38wXDVj+pQRafWXVB5YmJmWZJGVgBPEyBXgudZDqQVkPMMaFXS/z9UvwAAAP//AwBQSwECLQAU&#10;AAYACAAAACEAtoM4kv4AAADhAQAAEwAAAAAAAAAAAAAAAAAAAAAAW0NvbnRlbnRfVHlwZXNdLnht&#10;bFBLAQItABQABgAIAAAAIQA4/SH/1gAAAJQBAAALAAAAAAAAAAAAAAAAAC8BAABfcmVscy8ucmVs&#10;c1BLAQItABQABgAIAAAAIQBPSpdUCQMAAMIGAAAOAAAAAAAAAAAAAAAAAC4CAABkcnMvZTJvRG9j&#10;LnhtbFBLAQItABQABgAIAAAAIQBouHfs3gAAAAsBAAAPAAAAAAAAAAAAAAAAAGMFAABkcnMvZG93&#10;bnJldi54bWxQSwUGAAAAAAQABADzAAAAbgYAAAAA&#10;" adj="557,36221,6679,23627" fillcolor="white [3212]" strokecolor="red" strokeweight="1pt">
                      <v:stroke startarrow="block"/>
                      <v:textbox>
                        <w:txbxContent>
                          <w:p w14:paraId="4B37B6CC" w14:textId="1AAC045C" w:rsidR="0060146B" w:rsidRPr="001C3CF1" w:rsidRDefault="0060146B" w:rsidP="00FD2036">
                            <w:pPr>
                              <w:jc w:val="center"/>
                              <w:rPr>
                                <w:color w:val="000000" w:themeColor="text1"/>
                                <w:sz w:val="20"/>
                              </w:rPr>
                            </w:pPr>
                            <w:r>
                              <w:rPr>
                                <w:color w:val="000000" w:themeColor="text1"/>
                                <w:sz w:val="20"/>
                              </w:rPr>
                              <w:t>Condenser Units &amp; Chiller</w:t>
                            </w:r>
                          </w:p>
                          <w:p w14:paraId="336C82C2" w14:textId="77777777" w:rsidR="0060146B" w:rsidRPr="00FD2036" w:rsidRDefault="0060146B" w:rsidP="00FD2036">
                            <w:pPr>
                              <w:jc w:val="center"/>
                              <w:rPr>
                                <w:color w:val="000000" w:themeColor="text1"/>
                              </w:rPr>
                            </w:pPr>
                          </w:p>
                        </w:txbxContent>
                      </v:textbox>
                      <o:callout v:ext="edit" minusy="t"/>
                    </v:shape>
                  </w:pict>
                </mc:Fallback>
              </mc:AlternateContent>
            </w:r>
            <w:r w:rsidR="00FD2036">
              <w:rPr>
                <w:noProof/>
                <w:lang w:val="en-US"/>
              </w:rPr>
              <mc:AlternateContent>
                <mc:Choice Requires="wps">
                  <w:drawing>
                    <wp:anchor distT="0" distB="0" distL="114300" distR="114300" simplePos="0" relativeHeight="251688960" behindDoc="0" locked="0" layoutInCell="1" allowOverlap="1" wp14:anchorId="45F38052" wp14:editId="06681D0E">
                      <wp:simplePos x="0" y="0"/>
                      <wp:positionH relativeFrom="column">
                        <wp:posOffset>1698515</wp:posOffset>
                      </wp:positionH>
                      <wp:positionV relativeFrom="paragraph">
                        <wp:posOffset>256153</wp:posOffset>
                      </wp:positionV>
                      <wp:extent cx="1438275" cy="435831"/>
                      <wp:effectExtent l="0" t="57150" r="333375" b="21590"/>
                      <wp:wrapNone/>
                      <wp:docPr id="25" name="Callout: Line 25"/>
                      <wp:cNvGraphicFramePr/>
                      <a:graphic xmlns:a="http://schemas.openxmlformats.org/drawingml/2006/main">
                        <a:graphicData uri="http://schemas.microsoft.com/office/word/2010/wordprocessingShape">
                          <wps:wsp>
                            <wps:cNvSpPr/>
                            <wps:spPr>
                              <a:xfrm>
                                <a:off x="0" y="0"/>
                                <a:ext cx="1438275" cy="435831"/>
                              </a:xfrm>
                              <a:prstGeom prst="borderCallout1">
                                <a:avLst>
                                  <a:gd name="adj1" fmla="val 23591"/>
                                  <a:gd name="adj2" fmla="val 101682"/>
                                  <a:gd name="adj3" fmla="val -2067"/>
                                  <a:gd name="adj4" fmla="val 122542"/>
                                </a:avLst>
                              </a:prstGeom>
                              <a:solidFill>
                                <a:schemeClr val="bg1"/>
                              </a:solidFill>
                              <a:ln>
                                <a:solidFill>
                                  <a:srgbClr val="FFC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F3AB18F" w14:textId="1CCE4C3E" w:rsidR="0060146B" w:rsidRPr="001C3CF1" w:rsidRDefault="0060146B" w:rsidP="00FD2036">
                                  <w:pPr>
                                    <w:jc w:val="center"/>
                                    <w:rPr>
                                      <w:color w:val="000000" w:themeColor="text1"/>
                                      <w:sz w:val="20"/>
                                    </w:rPr>
                                  </w:pPr>
                                  <w:r>
                                    <w:rPr>
                                      <w:color w:val="000000" w:themeColor="text1"/>
                                      <w:sz w:val="20"/>
                                    </w:rPr>
                                    <w:t>Gas/ Recycling Delivery and circuit</w:t>
                                  </w:r>
                                </w:p>
                                <w:p w14:paraId="034CCA6E" w14:textId="5061B3C7" w:rsidR="0060146B" w:rsidRPr="00FD2036" w:rsidRDefault="0060146B" w:rsidP="00FD203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38052" id="Callout: Line 25" o:spid="_x0000_s1048" type="#_x0000_t47" style="position:absolute;left:0;text-align:left;margin-left:133.75pt;margin-top:20.15pt;width:113.25pt;height:3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7VEAMAAMMGAAAOAAAAZHJzL2Uyb0RvYy54bWysVUlPGzEUvlfqf7B8h1mSQIiYoCg0VSUE&#10;qFBxdjyejCtvtZ2tv77PniVDoT1UvUye/b73+e25vjlIgXbMOq5VgbPzFCOmqC652hT42/PqbIqR&#10;80SVRGjFCnxkDt/MP3643psZy3WtRcksAhLlZntT4Np7M0sSR2smiTvXhilQVtpK4uFoN0lpyR7Y&#10;pUjyNL1I9tqWxmrKnIPb20aJ55G/qhj1D1XlmEeiwOCbj18bv+vwTebXZLaxxNSctm6Qf/BCEq7g&#10;0Z7qlniCtpa/oZKcWu105c+plomuKk5ZjAGiydLfonmqiWExFkiOM32a3P+jpfe7R4t4WeB8gpEi&#10;Emq0JELorZ+hO64YgntI0t64GWCfzKNtTw7EEPGhsjL8QizoEBN77BPLDh5RuMzGo2l+CQ9Q0I1H&#10;k+koC6TJydpY5z8zLVEQCryGqjLbOpLFzJLdnfMxxWXrJym/ZxhVUkDFdkSgfDS5irxQhgEmH2Ky&#10;NLuY5m3ZB6DREHSWpxeXbzHjISbL88k4EkEUrW8gdXEER50WvFxxIeIhdDRbCovAVQhw02XgFUqo&#10;t4Z2s+7NVqtlmsauhbdeWdaMlJ9UifzRQAkVDBtG+wJLVmIkGMxmkGK3e8LFCektJ2oj/oCGV4JL&#10;SSh/U/Ao+aNgwVGhvrIKugdKnMcixbk9RUkoZco39XM1KVkT/ARi6IPo8hLbIRIG5grS1nO3BB2y&#10;Iem4mz5q8cGUxbHvjdO/OdYY9xbxZa18byy50vY9AgFRtS83+C5JTWpClvxhfWgmK7ZJuFrr8gjj&#10;ZnWzh5yhKw79fkecfyQW2hhWFCxT/wCfSmion24ljGptf753H/CwD0ALBYdFVmD3Y0ssFFR8UbAp&#10;rrLxOGy+eBhPLnM42KFmPdSorVxq6E8YLPAuigHvRSdWVssXmM5FeBVURFF4u8DU2+6w9M2Cha1N&#10;2WIRYbDtDPF36snQQB4SHUbl+fBCrGmH3sO6uNfd0munqknyCRsslV5sva64D8pTXtsDbMrYS+1W&#10;D6t4eI6o03/P/BcAAAD//wMAUEsDBBQABgAIAAAAIQCZ4gZv4QAAAAoBAAAPAAAAZHJzL2Rvd25y&#10;ZXYueG1sTI/LTsMwEEX3SPyDNUjsqN2ShjbEqRBS2UAlGqqKpRtPkwg/othJw98zrGA5mqN7z803&#10;kzVsxD603kmYzwQwdJXXraslHD62dytgISqnlfEOJXxjgE1xfZWrTPuL2+NYxppRiAuZktDE2GWc&#10;h6pBq8LMd+jod/a9VZHOvua6VxcKt4YvhEi5Va2jhkZ1+Nxg9VUOVsLutRvUvpxvzfsLLlP7dv4s&#10;j6OUtzfT0yOwiFP8g+FXn9ShIKeTH5wOzEhYpA9LQiUk4h4YAck6oXEnIsVqDbzI+f8JxQ8AAAD/&#10;/wMAUEsBAi0AFAAGAAgAAAAhALaDOJL+AAAA4QEAABMAAAAAAAAAAAAAAAAAAAAAAFtDb250ZW50&#10;X1R5cGVzXS54bWxQSwECLQAUAAYACAAAACEAOP0h/9YAAACUAQAACwAAAAAAAAAAAAAAAAAvAQAA&#10;X3JlbHMvLnJlbHNQSwECLQAUAAYACAAAACEA7Y8e1RADAADDBgAADgAAAAAAAAAAAAAAAAAuAgAA&#10;ZHJzL2Uyb0RvYy54bWxQSwECLQAUAAYACAAAACEAmeIGb+EAAAAKAQAADwAAAAAAAAAAAAAAAABq&#10;BQAAZHJzL2Rvd25yZXYueG1sUEsFBgAAAAAEAAQA8wAAAHgGAAAAAA==&#10;" adj="26469,-446,21963,5096" fillcolor="white [3212]" strokecolor="#ffc000" strokeweight="1pt">
                      <v:stroke startarrow="block"/>
                      <v:textbox>
                        <w:txbxContent>
                          <w:p w14:paraId="4F3AB18F" w14:textId="1CCE4C3E" w:rsidR="0060146B" w:rsidRPr="001C3CF1" w:rsidRDefault="0060146B" w:rsidP="00FD2036">
                            <w:pPr>
                              <w:jc w:val="center"/>
                              <w:rPr>
                                <w:color w:val="000000" w:themeColor="text1"/>
                                <w:sz w:val="20"/>
                              </w:rPr>
                            </w:pPr>
                            <w:r>
                              <w:rPr>
                                <w:color w:val="000000" w:themeColor="text1"/>
                                <w:sz w:val="20"/>
                              </w:rPr>
                              <w:t>Gas/ Recycling Delivery and circuit</w:t>
                            </w:r>
                          </w:p>
                          <w:p w14:paraId="034CCA6E" w14:textId="5061B3C7" w:rsidR="0060146B" w:rsidRPr="00FD2036" w:rsidRDefault="0060146B" w:rsidP="00FD2036">
                            <w:pPr>
                              <w:jc w:val="center"/>
                              <w:rPr>
                                <w:color w:val="000000" w:themeColor="text1"/>
                              </w:rPr>
                            </w:pPr>
                          </w:p>
                        </w:txbxContent>
                      </v:textbox>
                      <o:callout v:ext="edit" minusx="t"/>
                    </v:shape>
                  </w:pict>
                </mc:Fallback>
              </mc:AlternateContent>
            </w:r>
            <w:r w:rsidR="00FD2036">
              <w:rPr>
                <w:noProof/>
                <w:lang w:val="en-US"/>
              </w:rPr>
              <mc:AlternateContent>
                <mc:Choice Requires="wps">
                  <w:drawing>
                    <wp:anchor distT="0" distB="0" distL="114300" distR="114300" simplePos="0" relativeHeight="251685888" behindDoc="0" locked="0" layoutInCell="1" allowOverlap="1" wp14:anchorId="34993088" wp14:editId="4E2FB57D">
                      <wp:simplePos x="0" y="0"/>
                      <wp:positionH relativeFrom="column">
                        <wp:posOffset>5833192</wp:posOffset>
                      </wp:positionH>
                      <wp:positionV relativeFrom="paragraph">
                        <wp:posOffset>453445</wp:posOffset>
                      </wp:positionV>
                      <wp:extent cx="970059" cy="938254"/>
                      <wp:effectExtent l="0" t="0" r="20955" b="14605"/>
                      <wp:wrapNone/>
                      <wp:docPr id="24" name="Oval 24"/>
                      <wp:cNvGraphicFramePr/>
                      <a:graphic xmlns:a="http://schemas.openxmlformats.org/drawingml/2006/main">
                        <a:graphicData uri="http://schemas.microsoft.com/office/word/2010/wordprocessingShape">
                          <wps:wsp>
                            <wps:cNvSpPr/>
                            <wps:spPr>
                              <a:xfrm>
                                <a:off x="0" y="0"/>
                                <a:ext cx="970059" cy="9382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8ECCEA" id="Oval 24" o:spid="_x0000_s1026" style="position:absolute;margin-left:459.3pt;margin-top:35.7pt;width:76.4pt;height:7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8slQIAAIQFAAAOAAAAZHJzL2Uyb0RvYy54bWysVEtv2zAMvg/YfxB0X+1kydoEcYogRYYB&#10;RRusHXpWZCkWIIuapMTJfv0o+dFgLXYY5oNMiuTHh0gubk+1JkfhvAJT0NFVTokwHEpl9gX98bz5&#10;dEOJD8yUTIMRBT0LT2+XHz8sGjsXY6hAl8IRBDF+3tiCViHYeZZ5Xoma+SuwwqBQgqtZQNbts9Kx&#10;BtFrnY3z/EvWgCutAy68x9u7VkiXCV9KwcOjlF4EoguKsYV0unTu4pktF2y+d8xWindhsH+IombK&#10;oNMB6o4FRg5OvYGqFXfgQYYrDnUGUiouUg6YzSj/I5unilmRcsHieDuUyf8/WP5w3DqiyoKOJ5QY&#10;VuMbPR6ZJshibRrr56jyZLeu4zySMdGTdHX8YwrklOp5HuopToFwvJxd5/l0RglH0ezzzXiaMLNX&#10;Y+t8+CqgJpEoqNBaWR8zZnN2vPcBfaJ2rxWvDWyU1unVtIkXHrQq411i3H631o5gAgXdbHL8YhaI&#10;caGGXDTNYm5tNokKZy0ihjbfhcSKYPzjFEnqRTHAMs6FCaNWVLFStN6ml85i90aL5DoBRmSJUQ7Y&#10;HUCv2YL02G3MnX40FamVB+P8b4G1xoNF8gwmDMa1MuDeA9CYVee51e+L1JYmVmkH5Rn7xUE7SN7y&#10;jcKnu2c+bJnDycEZw20QHvGQGpqCQkdRUoH79d591MeGRiklDU5iQf3PA3OCEv3NYKvPRpNJHN3E&#10;TKbXY2TcpWR3KTGHeg34+iPcO5YnMuoH3ZPSQf2CS2MVvaKIGY6+C8qD65l1aDcErh0uVqukhuNq&#10;Wbg3T5ZH8FjV2JfPpxfmbNe/ARv/AfqpfdPDrW60NLA6BJAqNfhrXbt646inxunWUtwll3zSel2e&#10;y98AAAD//wMAUEsDBBQABgAIAAAAIQCwxI4s3QAAAAsBAAAPAAAAZHJzL2Rvd25yZXYueG1sTI/B&#10;TsMwDIbvSLxDZCQuiKWtUGhL3WlC2oHjBhLXrDFtReJUTbZ1b0/GBW62/On39zfrxVlxojmMnhHy&#10;VQaCuPNm5B7h4337WIIIUbPR1jMhXCjAur29aXRt/Jl3dNrHXqQQDrVGGGKcailDN5DTYeUn4nT7&#10;8rPTMa1zL82szyncWVlkmZJOj5w+DHqi14G67/3RIWwuMtpdqLYPRrFS8TO8aVsi3t8tmxcQkZb4&#10;B8NVP6lDm5wO/sgmCItQ5aVKKMJz/gTiCmS/0wGhyKsCZNvI/x3aHwAAAP//AwBQSwECLQAUAAYA&#10;CAAAACEAtoM4kv4AAADhAQAAEwAAAAAAAAAAAAAAAAAAAAAAW0NvbnRlbnRfVHlwZXNdLnhtbFBL&#10;AQItABQABgAIAAAAIQA4/SH/1gAAAJQBAAALAAAAAAAAAAAAAAAAAC8BAABfcmVscy8ucmVsc1BL&#10;AQItABQABgAIAAAAIQA7nT8slQIAAIQFAAAOAAAAAAAAAAAAAAAAAC4CAABkcnMvZTJvRG9jLnht&#10;bFBLAQItABQABgAIAAAAIQCwxI4s3QAAAAsBAAAPAAAAAAAAAAAAAAAAAO8EAABkcnMvZG93bnJl&#10;di54bWxQSwUGAAAAAAQABADzAAAA+QUAAAAA&#10;" filled="f" strokecolor="red" strokeweight="1pt">
                      <v:stroke joinstyle="miter"/>
                    </v:oval>
                  </w:pict>
                </mc:Fallback>
              </mc:AlternateContent>
            </w:r>
            <w:r w:rsidR="00FD2036">
              <w:rPr>
                <w:noProof/>
                <w:lang w:val="en-US"/>
              </w:rPr>
              <w:drawing>
                <wp:inline distT="0" distB="0" distL="0" distR="0" wp14:anchorId="3B3F5AF5" wp14:editId="3C3D5600">
                  <wp:extent cx="8126233" cy="5076386"/>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36075" cy="5082534"/>
                          </a:xfrm>
                          <a:prstGeom prst="rect">
                            <a:avLst/>
                          </a:prstGeom>
                        </pic:spPr>
                      </pic:pic>
                    </a:graphicData>
                  </a:graphic>
                </wp:inline>
              </w:drawing>
            </w:r>
          </w:p>
        </w:tc>
      </w:tr>
      <w:bookmarkEnd w:id="17"/>
    </w:tbl>
    <w:p w14:paraId="622E148A" w14:textId="77777777" w:rsidR="00026FD4" w:rsidRDefault="00026FD4">
      <w:pPr>
        <w:suppressAutoHyphens w:val="0"/>
        <w:spacing w:after="0" w:line="240" w:lineRule="auto"/>
        <w:rPr>
          <w:rFonts w:eastAsia="Times New Roman"/>
          <w:b/>
          <w:sz w:val="28"/>
        </w:rPr>
      </w:pPr>
    </w:p>
    <w:p w14:paraId="1CD6D5CA" w14:textId="77777777" w:rsidR="00F65F32" w:rsidRDefault="00F65F32" w:rsidP="00187008">
      <w:pPr>
        <w:pStyle w:val="Heading2"/>
        <w:pageBreakBefore/>
        <w:sectPr w:rsidR="00F65F32" w:rsidSect="00D5419C">
          <w:pgSz w:w="16840" w:h="11900" w:orient="landscape"/>
          <w:pgMar w:top="1134" w:right="1134" w:bottom="1134" w:left="1134" w:header="720" w:footer="720" w:gutter="0"/>
          <w:cols w:space="720"/>
          <w:docGrid w:linePitch="326"/>
        </w:sectPr>
      </w:pPr>
      <w:bookmarkStart w:id="22" w:name="_Toc42778595"/>
      <w:bookmarkStart w:id="23" w:name="_Toc43125028"/>
      <w:bookmarkStart w:id="24" w:name="_Toc43205866"/>
      <w:bookmarkStart w:id="25" w:name="_Toc43284597"/>
      <w:bookmarkStart w:id="26" w:name="_Toc51574313"/>
      <w:bookmarkStart w:id="27" w:name="_Toc51574356"/>
    </w:p>
    <w:p w14:paraId="78D4702F" w14:textId="77777777" w:rsidR="00F64E4C" w:rsidRPr="001038DC" w:rsidRDefault="00C67FB2" w:rsidP="00817E6E">
      <w:pPr>
        <w:pStyle w:val="Heading2"/>
        <w:pageBreakBefore/>
        <w:numPr>
          <w:ilvl w:val="0"/>
          <w:numId w:val="4"/>
        </w:numPr>
        <w:rPr>
          <w:i/>
          <w:iCs/>
        </w:rPr>
      </w:pPr>
      <w:bookmarkStart w:id="28" w:name="_Toc95297682"/>
      <w:bookmarkEnd w:id="22"/>
      <w:bookmarkEnd w:id="23"/>
      <w:bookmarkEnd w:id="24"/>
      <w:bookmarkEnd w:id="25"/>
      <w:bookmarkEnd w:id="26"/>
      <w:bookmarkEnd w:id="27"/>
      <w:r w:rsidRPr="001038DC">
        <w:rPr>
          <w:i/>
          <w:iCs/>
        </w:rPr>
        <w:t>Control measures</w:t>
      </w:r>
      <w:r w:rsidR="00920057" w:rsidRPr="001038DC">
        <w:rPr>
          <w:i/>
          <w:iCs/>
        </w:rPr>
        <w:t xml:space="preserve"> and process monitoring</w:t>
      </w:r>
      <w:bookmarkEnd w:id="28"/>
    </w:p>
    <w:p w14:paraId="55874D61" w14:textId="7E4BD541" w:rsidR="00C60FBD" w:rsidRPr="001038DC" w:rsidRDefault="00C60FBD" w:rsidP="004B63F8">
      <w:pPr>
        <w:pStyle w:val="Heading3"/>
        <w:spacing w:before="0"/>
        <w:rPr>
          <w:i/>
          <w:iCs/>
        </w:rPr>
      </w:pPr>
      <w:bookmarkStart w:id="29" w:name="_Toc95297683"/>
      <w:r w:rsidRPr="001038DC">
        <w:rPr>
          <w:i/>
          <w:iCs/>
        </w:rPr>
        <w:t>4.1</w:t>
      </w:r>
      <w:r w:rsidRPr="001038DC">
        <w:rPr>
          <w:i/>
          <w:iCs/>
        </w:rPr>
        <w:tab/>
        <w:t>Ongoing sound monitoring procedures</w:t>
      </w:r>
      <w:bookmarkEnd w:id="29"/>
    </w:p>
    <w:p w14:paraId="4F66C0D7" w14:textId="77777777" w:rsidR="00637050" w:rsidRPr="001038DC" w:rsidRDefault="00637050" w:rsidP="0090178A">
      <w:pPr>
        <w:ind w:left="360"/>
        <w:jc w:val="both"/>
        <w:rPr>
          <w:rFonts w:cs="Tahoma"/>
          <w:iCs/>
        </w:rPr>
      </w:pPr>
    </w:p>
    <w:p w14:paraId="44A027FC" w14:textId="6183DC83" w:rsidR="00CF75E6" w:rsidRDefault="001038DC" w:rsidP="00637050">
      <w:pPr>
        <w:ind w:left="360"/>
        <w:jc w:val="both"/>
        <w:rPr>
          <w:rFonts w:cs="Tahoma"/>
          <w:iCs/>
        </w:rPr>
      </w:pPr>
      <w:r w:rsidRPr="001038DC">
        <w:rPr>
          <w:rFonts w:cs="Tahoma"/>
          <w:iCs/>
        </w:rPr>
        <w:t xml:space="preserve">A </w:t>
      </w:r>
      <w:r w:rsidR="00637050" w:rsidRPr="001038DC">
        <w:rPr>
          <w:rFonts w:cs="Tahoma"/>
          <w:iCs/>
        </w:rPr>
        <w:t xml:space="preserve">Noise Monitoring Plan at the noise sensitive receivers </w:t>
      </w:r>
      <w:r w:rsidRPr="001038DC">
        <w:rPr>
          <w:rFonts w:cs="Tahoma"/>
          <w:iCs/>
        </w:rPr>
        <w:t>should be implemented</w:t>
      </w:r>
      <w:r w:rsidRPr="001038DC">
        <w:rPr>
          <w:rFonts w:cs="Tahoma"/>
          <w:iCs/>
        </w:rPr>
        <w:t xml:space="preserve"> </w:t>
      </w:r>
      <w:r w:rsidR="00637050" w:rsidRPr="001038DC">
        <w:rPr>
          <w:rFonts w:cs="Tahoma"/>
          <w:iCs/>
        </w:rPr>
        <w:t>every 6 months/ 12 months and around the site</w:t>
      </w:r>
      <w:r w:rsidR="00211E85" w:rsidRPr="001038DC">
        <w:rPr>
          <w:rFonts w:cs="Tahoma"/>
          <w:iCs/>
        </w:rPr>
        <w:t xml:space="preserve"> as specified above</w:t>
      </w:r>
      <w:r w:rsidR="00637050" w:rsidRPr="001038DC">
        <w:rPr>
          <w:rFonts w:cs="Tahoma"/>
          <w:iCs/>
        </w:rPr>
        <w:t>.</w:t>
      </w:r>
      <w:r w:rsidR="00637050">
        <w:rPr>
          <w:rFonts w:cs="Tahoma"/>
          <w:iCs/>
        </w:rPr>
        <w:t xml:space="preserve"> Once installed, items of plant should be assessed to validate noise levels used in the model above or where they are found to be different than the above considered. This </w:t>
      </w:r>
      <w:r w:rsidR="00296BE0">
        <w:rPr>
          <w:rFonts w:cs="Tahoma"/>
          <w:iCs/>
        </w:rPr>
        <w:t>should be completed by an acoustic consultant</w:t>
      </w:r>
      <w:r w:rsidR="00637050">
        <w:rPr>
          <w:rFonts w:cs="Tahoma"/>
          <w:iCs/>
        </w:rPr>
        <w:t xml:space="preserve">, using Class 2 (minimum) sound level meters. The noise monitoring should be completed under normal conditions, to check compliance with the limits below, which are based on the more stringent noise level emission limits stated in Planning Condition 18. </w:t>
      </w:r>
      <w:r w:rsidR="00A40F35">
        <w:rPr>
          <w:rFonts w:cs="Tahoma"/>
          <w:iCs/>
        </w:rPr>
        <w:t>Any subsequent monitoring exercise can be carried out by a trained competent person if required.</w:t>
      </w:r>
    </w:p>
    <w:p w14:paraId="5B09B802" w14:textId="1AAF664F" w:rsidR="00C70BC2" w:rsidRDefault="00637050" w:rsidP="00637050">
      <w:pPr>
        <w:ind w:left="360"/>
        <w:jc w:val="both"/>
        <w:rPr>
          <w:rFonts w:cs="Tahoma"/>
          <w:iCs/>
        </w:rPr>
      </w:pPr>
      <w:r>
        <w:rPr>
          <w:rFonts w:cs="Tahoma"/>
          <w:iCs/>
        </w:rPr>
        <w:t>By complying with the planning condition</w:t>
      </w:r>
      <w:r w:rsidR="00CF75E6">
        <w:rPr>
          <w:rFonts w:cs="Tahoma"/>
          <w:iCs/>
        </w:rPr>
        <w:t xml:space="preserve"> 18 specific</w:t>
      </w:r>
      <w:r>
        <w:rPr>
          <w:rFonts w:cs="Tahoma"/>
          <w:iCs/>
        </w:rPr>
        <w:t xml:space="preserve"> noise limits, we would also consider that the resultant noise rating levels </w:t>
      </w:r>
      <w:proofErr w:type="spellStart"/>
      <w:r>
        <w:rPr>
          <w:rFonts w:cs="Tahoma"/>
          <w:iCs/>
        </w:rPr>
        <w:t>L</w:t>
      </w:r>
      <w:r w:rsidRPr="00211E85">
        <w:rPr>
          <w:rFonts w:cs="Tahoma"/>
          <w:iCs/>
          <w:vertAlign w:val="subscript"/>
        </w:rPr>
        <w:t>Ar,T</w:t>
      </w:r>
      <w:proofErr w:type="spellEnd"/>
      <w:r w:rsidRPr="00211E85">
        <w:rPr>
          <w:rFonts w:cs="Tahoma"/>
          <w:iCs/>
          <w:vertAlign w:val="subscript"/>
        </w:rPr>
        <w:t xml:space="preserve"> </w:t>
      </w:r>
      <w:r>
        <w:rPr>
          <w:rFonts w:cs="Tahoma"/>
          <w:iCs/>
        </w:rPr>
        <w:t xml:space="preserve">at the nearest noise sensitive receivers will be acceptable </w:t>
      </w:r>
      <w:r w:rsidR="00CF75E6">
        <w:rPr>
          <w:rFonts w:cs="Tahoma"/>
          <w:iCs/>
        </w:rPr>
        <w:t>in accordance with</w:t>
      </w:r>
      <w:r>
        <w:rPr>
          <w:rFonts w:cs="Tahoma"/>
          <w:iCs/>
        </w:rPr>
        <w:t xml:space="preserve"> BS4142:2014 </w:t>
      </w:r>
      <w:r w:rsidR="00CF75E6">
        <w:rPr>
          <w:rFonts w:cs="Tahoma"/>
          <w:iCs/>
        </w:rPr>
        <w:t xml:space="preserve">and the </w:t>
      </w:r>
      <w:r>
        <w:rPr>
          <w:rFonts w:cs="Tahoma"/>
          <w:iCs/>
        </w:rPr>
        <w:t>noise impact assessment will result in a low significant impact.</w:t>
      </w:r>
    </w:p>
    <w:p w14:paraId="55F49A92" w14:textId="77777777" w:rsidR="001038DC" w:rsidRDefault="001038DC" w:rsidP="00637050">
      <w:pPr>
        <w:ind w:left="360"/>
        <w:jc w:val="both"/>
        <w:rPr>
          <w:rFonts w:cs="Tahoma"/>
          <w:iCs/>
        </w:rPr>
      </w:pPr>
    </w:p>
    <w:p w14:paraId="2138E146" w14:textId="2EB2DA22" w:rsidR="00637050" w:rsidRDefault="00637050" w:rsidP="00637050">
      <w:pPr>
        <w:pStyle w:val="Heading7"/>
        <w:rPr>
          <w:rFonts w:cs="Tahoma"/>
          <w:iCs w:val="0"/>
        </w:rPr>
      </w:pPr>
      <w:r w:rsidRPr="005E6EBD">
        <w:rPr>
          <w:rFonts w:ascii="Arial" w:hAnsi="Arial" w:cs="Arial"/>
          <w:b/>
          <w:color w:val="auto"/>
          <w:sz w:val="20"/>
          <w:szCs w:val="20"/>
        </w:rPr>
        <w:t xml:space="preserve">Table </w:t>
      </w:r>
      <w:r>
        <w:rPr>
          <w:rFonts w:ascii="Arial" w:hAnsi="Arial" w:cs="Arial"/>
          <w:b/>
          <w:color w:val="auto"/>
          <w:sz w:val="20"/>
          <w:szCs w:val="20"/>
        </w:rPr>
        <w:t>4</w:t>
      </w:r>
      <w:r w:rsidRPr="005E6EBD">
        <w:rPr>
          <w:rFonts w:ascii="Arial" w:hAnsi="Arial" w:cs="Arial"/>
          <w:b/>
          <w:color w:val="auto"/>
          <w:sz w:val="20"/>
          <w:szCs w:val="20"/>
        </w:rPr>
        <w:t>.</w:t>
      </w:r>
      <w:r>
        <w:rPr>
          <w:rFonts w:ascii="Arial" w:hAnsi="Arial" w:cs="Arial"/>
          <w:b/>
          <w:color w:val="auto"/>
          <w:sz w:val="20"/>
          <w:szCs w:val="20"/>
        </w:rPr>
        <w:t>1</w:t>
      </w:r>
      <w:r w:rsidRPr="005E6EBD">
        <w:rPr>
          <w:rFonts w:ascii="Arial" w:hAnsi="Arial" w:cs="Arial"/>
          <w:b/>
          <w:color w:val="auto"/>
          <w:sz w:val="20"/>
          <w:szCs w:val="20"/>
        </w:rPr>
        <w:t xml:space="preserve"> </w:t>
      </w:r>
      <w:r>
        <w:rPr>
          <w:rFonts w:ascii="Arial" w:hAnsi="Arial" w:cs="Arial"/>
          <w:b/>
          <w:color w:val="auto"/>
          <w:sz w:val="20"/>
          <w:szCs w:val="20"/>
        </w:rPr>
        <w:t>Noise Limits at Noise Sensitive Receivers</w:t>
      </w:r>
    </w:p>
    <w:tbl>
      <w:tblPr>
        <w:tblStyle w:val="TableGrid"/>
        <w:tblW w:w="0" w:type="auto"/>
        <w:jc w:val="center"/>
        <w:tblLook w:val="04A0" w:firstRow="1" w:lastRow="0" w:firstColumn="1" w:lastColumn="0" w:noHBand="0" w:noVBand="1"/>
      </w:tblPr>
      <w:tblGrid>
        <w:gridCol w:w="5045"/>
        <w:gridCol w:w="3455"/>
        <w:gridCol w:w="3692"/>
      </w:tblGrid>
      <w:tr w:rsidR="00637050" w:rsidRPr="00637050" w14:paraId="08378C1F" w14:textId="77777777" w:rsidTr="00637050">
        <w:trPr>
          <w:trHeight w:val="227"/>
          <w:jc w:val="center"/>
        </w:trPr>
        <w:tc>
          <w:tcPr>
            <w:tcW w:w="50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1E26FDCB" w14:textId="77777777" w:rsidR="00637050" w:rsidRPr="00637050" w:rsidRDefault="00637050" w:rsidP="00637050">
            <w:pPr>
              <w:suppressAutoHyphens w:val="0"/>
              <w:autoSpaceDN/>
              <w:spacing w:after="0" w:line="360" w:lineRule="auto"/>
              <w:contextualSpacing/>
              <w:jc w:val="center"/>
              <w:textAlignment w:val="auto"/>
              <w:rPr>
                <w:rFonts w:cs="Arial"/>
                <w:b/>
                <w:bCs/>
                <w:color w:val="000000" w:themeColor="text1"/>
                <w:sz w:val="20"/>
                <w:szCs w:val="20"/>
              </w:rPr>
            </w:pPr>
            <w:r w:rsidRPr="00637050">
              <w:rPr>
                <w:rFonts w:cs="Arial"/>
                <w:b/>
                <w:bCs/>
                <w:color w:val="000000" w:themeColor="text1"/>
                <w:sz w:val="20"/>
                <w:szCs w:val="20"/>
              </w:rPr>
              <w:t>Parameter</w:t>
            </w:r>
          </w:p>
        </w:tc>
        <w:tc>
          <w:tcPr>
            <w:tcW w:w="3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7409BA4D" w14:textId="77777777" w:rsidR="00637050" w:rsidRDefault="00637050" w:rsidP="00637050">
            <w:pPr>
              <w:suppressAutoHyphens w:val="0"/>
              <w:autoSpaceDN/>
              <w:spacing w:after="0" w:line="360" w:lineRule="auto"/>
              <w:contextualSpacing/>
              <w:jc w:val="center"/>
              <w:textAlignment w:val="auto"/>
              <w:rPr>
                <w:rFonts w:cs="Arial"/>
                <w:b/>
                <w:bCs/>
                <w:color w:val="000000" w:themeColor="text1"/>
                <w:sz w:val="20"/>
                <w:szCs w:val="20"/>
              </w:rPr>
            </w:pPr>
            <w:r w:rsidRPr="00637050">
              <w:rPr>
                <w:rFonts w:cs="Arial"/>
                <w:b/>
                <w:bCs/>
                <w:color w:val="000000" w:themeColor="text1"/>
                <w:sz w:val="20"/>
                <w:szCs w:val="20"/>
              </w:rPr>
              <w:t>Planning Condition 18</w:t>
            </w:r>
          </w:p>
          <w:p w14:paraId="171535AD" w14:textId="77777777" w:rsidR="00211E85" w:rsidRDefault="00637050" w:rsidP="00637050">
            <w:pPr>
              <w:suppressAutoHyphens w:val="0"/>
              <w:autoSpaceDN/>
              <w:spacing w:after="0" w:line="360" w:lineRule="auto"/>
              <w:contextualSpacing/>
              <w:jc w:val="center"/>
              <w:textAlignment w:val="auto"/>
              <w:rPr>
                <w:rFonts w:cs="Arial"/>
                <w:b/>
                <w:bCs/>
                <w:color w:val="000000" w:themeColor="text1"/>
                <w:sz w:val="20"/>
                <w:szCs w:val="20"/>
              </w:rPr>
            </w:pPr>
            <w:r>
              <w:rPr>
                <w:rFonts w:cs="Arial"/>
                <w:b/>
                <w:bCs/>
                <w:color w:val="000000" w:themeColor="text1"/>
                <w:sz w:val="20"/>
                <w:szCs w:val="20"/>
              </w:rPr>
              <w:t xml:space="preserve">Specific </w:t>
            </w:r>
            <w:r w:rsidRPr="00637050">
              <w:rPr>
                <w:rFonts w:cs="Arial"/>
                <w:b/>
                <w:bCs/>
                <w:color w:val="000000" w:themeColor="text1"/>
                <w:sz w:val="20"/>
                <w:szCs w:val="20"/>
              </w:rPr>
              <w:t>Noise</w:t>
            </w:r>
            <w:r>
              <w:rPr>
                <w:rFonts w:cs="Arial"/>
                <w:b/>
                <w:bCs/>
                <w:color w:val="000000" w:themeColor="text1"/>
                <w:sz w:val="20"/>
                <w:szCs w:val="20"/>
              </w:rPr>
              <w:t xml:space="preserve"> Level</w:t>
            </w:r>
            <w:r w:rsidRPr="00637050">
              <w:rPr>
                <w:rFonts w:cs="Arial"/>
                <w:b/>
                <w:bCs/>
                <w:color w:val="000000" w:themeColor="text1"/>
                <w:sz w:val="20"/>
                <w:szCs w:val="20"/>
              </w:rPr>
              <w:t xml:space="preserve"> Limit</w:t>
            </w:r>
            <w:r w:rsidR="00211E85">
              <w:rPr>
                <w:rFonts w:cs="Arial"/>
                <w:b/>
                <w:bCs/>
                <w:color w:val="000000" w:themeColor="text1"/>
                <w:sz w:val="20"/>
                <w:szCs w:val="20"/>
              </w:rPr>
              <w:t>s</w:t>
            </w:r>
            <w:r w:rsidRPr="00637050">
              <w:rPr>
                <w:rFonts w:cs="Arial"/>
                <w:b/>
                <w:bCs/>
                <w:color w:val="000000" w:themeColor="text1"/>
                <w:sz w:val="20"/>
                <w:szCs w:val="20"/>
              </w:rPr>
              <w:t>,</w:t>
            </w:r>
          </w:p>
          <w:p w14:paraId="58E31389" w14:textId="23B8EE5D" w:rsidR="00637050" w:rsidRPr="00637050" w:rsidRDefault="00637050" w:rsidP="00637050">
            <w:pPr>
              <w:suppressAutoHyphens w:val="0"/>
              <w:autoSpaceDN/>
              <w:spacing w:after="0" w:line="360" w:lineRule="auto"/>
              <w:contextualSpacing/>
              <w:jc w:val="center"/>
              <w:textAlignment w:val="auto"/>
              <w:rPr>
                <w:rFonts w:cs="Arial"/>
                <w:b/>
                <w:bCs/>
                <w:color w:val="000000" w:themeColor="text1"/>
                <w:sz w:val="20"/>
                <w:szCs w:val="20"/>
              </w:rPr>
            </w:pPr>
            <w:proofErr w:type="spellStart"/>
            <w:r w:rsidRPr="00637050">
              <w:rPr>
                <w:rFonts w:cs="Arial"/>
                <w:b/>
                <w:bCs/>
                <w:color w:val="000000" w:themeColor="text1"/>
                <w:sz w:val="20"/>
                <w:szCs w:val="20"/>
              </w:rPr>
              <w:t>L</w:t>
            </w:r>
            <w:r w:rsidRPr="00637050">
              <w:rPr>
                <w:rFonts w:cs="Arial"/>
                <w:b/>
                <w:bCs/>
                <w:color w:val="000000" w:themeColor="text1"/>
                <w:sz w:val="20"/>
                <w:szCs w:val="20"/>
                <w:vertAlign w:val="subscript"/>
              </w:rPr>
              <w:t>Aeq</w:t>
            </w:r>
            <w:proofErr w:type="spellEnd"/>
            <w:r w:rsidRPr="00637050">
              <w:rPr>
                <w:rFonts w:cs="Arial"/>
                <w:b/>
                <w:bCs/>
                <w:color w:val="000000" w:themeColor="text1"/>
                <w:sz w:val="20"/>
                <w:szCs w:val="20"/>
                <w:vertAlign w:val="subscript"/>
              </w:rPr>
              <w:t xml:space="preserve">, T </w:t>
            </w:r>
            <w:r w:rsidRPr="00637050">
              <w:rPr>
                <w:rFonts w:cs="Arial"/>
                <w:b/>
                <w:bCs/>
                <w:color w:val="000000" w:themeColor="text1"/>
                <w:sz w:val="20"/>
                <w:szCs w:val="20"/>
              </w:rPr>
              <w:t>(dB)</w:t>
            </w:r>
          </w:p>
        </w:tc>
        <w:tc>
          <w:tcPr>
            <w:tcW w:w="3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1020B705" w14:textId="77777777" w:rsidR="00211E85" w:rsidRDefault="00637050" w:rsidP="00637050">
            <w:pPr>
              <w:suppressAutoHyphens w:val="0"/>
              <w:autoSpaceDN/>
              <w:spacing w:after="0" w:line="360" w:lineRule="auto"/>
              <w:contextualSpacing/>
              <w:jc w:val="center"/>
              <w:textAlignment w:val="auto"/>
              <w:rPr>
                <w:rFonts w:cs="Arial"/>
                <w:b/>
                <w:bCs/>
                <w:color w:val="000000" w:themeColor="text1"/>
                <w:sz w:val="20"/>
                <w:szCs w:val="20"/>
              </w:rPr>
            </w:pPr>
            <w:r w:rsidRPr="00637050">
              <w:rPr>
                <w:rFonts w:cs="Arial"/>
                <w:b/>
                <w:bCs/>
                <w:color w:val="000000" w:themeColor="text1"/>
                <w:sz w:val="20"/>
                <w:szCs w:val="20"/>
              </w:rPr>
              <w:t xml:space="preserve">BS4142:2014 </w:t>
            </w:r>
          </w:p>
          <w:p w14:paraId="641CE2A4" w14:textId="089D2853" w:rsidR="00637050" w:rsidRDefault="00637050" w:rsidP="00637050">
            <w:pPr>
              <w:suppressAutoHyphens w:val="0"/>
              <w:autoSpaceDN/>
              <w:spacing w:after="0" w:line="360" w:lineRule="auto"/>
              <w:contextualSpacing/>
              <w:jc w:val="center"/>
              <w:textAlignment w:val="auto"/>
              <w:rPr>
                <w:rFonts w:cs="Arial"/>
                <w:b/>
                <w:bCs/>
                <w:color w:val="000000" w:themeColor="text1"/>
                <w:sz w:val="20"/>
                <w:szCs w:val="20"/>
              </w:rPr>
            </w:pPr>
            <w:r w:rsidRPr="00637050">
              <w:rPr>
                <w:rFonts w:cs="Arial"/>
                <w:b/>
                <w:bCs/>
                <w:color w:val="000000" w:themeColor="text1"/>
                <w:sz w:val="20"/>
                <w:szCs w:val="20"/>
              </w:rPr>
              <w:t>Noise Rating Limits,</w:t>
            </w:r>
          </w:p>
          <w:p w14:paraId="1A7150DA" w14:textId="432F998D" w:rsidR="00637050" w:rsidRPr="00637050" w:rsidRDefault="00637050" w:rsidP="00637050">
            <w:pPr>
              <w:suppressAutoHyphens w:val="0"/>
              <w:autoSpaceDN/>
              <w:spacing w:after="0" w:line="360" w:lineRule="auto"/>
              <w:contextualSpacing/>
              <w:jc w:val="center"/>
              <w:textAlignment w:val="auto"/>
              <w:rPr>
                <w:rFonts w:cs="Arial"/>
                <w:b/>
                <w:bCs/>
                <w:color w:val="000000" w:themeColor="text1"/>
                <w:sz w:val="20"/>
                <w:szCs w:val="20"/>
              </w:rPr>
            </w:pPr>
            <w:proofErr w:type="spellStart"/>
            <w:r w:rsidRPr="00637050">
              <w:rPr>
                <w:rFonts w:cs="Arial"/>
                <w:b/>
                <w:bCs/>
                <w:color w:val="000000" w:themeColor="text1"/>
                <w:sz w:val="20"/>
                <w:szCs w:val="20"/>
              </w:rPr>
              <w:t>L</w:t>
            </w:r>
            <w:r w:rsidRPr="00637050">
              <w:rPr>
                <w:rFonts w:cs="Arial"/>
                <w:b/>
                <w:bCs/>
                <w:color w:val="000000" w:themeColor="text1"/>
                <w:sz w:val="20"/>
                <w:szCs w:val="20"/>
                <w:vertAlign w:val="subscript"/>
              </w:rPr>
              <w:t>Ar</w:t>
            </w:r>
            <w:proofErr w:type="spellEnd"/>
            <w:r w:rsidRPr="00637050">
              <w:rPr>
                <w:rFonts w:cs="Arial"/>
                <w:b/>
                <w:bCs/>
                <w:color w:val="000000" w:themeColor="text1"/>
                <w:sz w:val="20"/>
                <w:szCs w:val="20"/>
                <w:vertAlign w:val="subscript"/>
              </w:rPr>
              <w:t xml:space="preserve">, T </w:t>
            </w:r>
            <w:r w:rsidRPr="00637050">
              <w:rPr>
                <w:rFonts w:cs="Arial"/>
                <w:b/>
                <w:bCs/>
                <w:color w:val="000000" w:themeColor="text1"/>
                <w:sz w:val="20"/>
                <w:szCs w:val="20"/>
              </w:rPr>
              <w:t>(dB)</w:t>
            </w:r>
          </w:p>
        </w:tc>
      </w:tr>
      <w:tr w:rsidR="00637050" w:rsidRPr="00637050" w14:paraId="1B877D36" w14:textId="77777777" w:rsidTr="00637050">
        <w:trPr>
          <w:trHeight w:val="227"/>
          <w:jc w:val="center"/>
        </w:trPr>
        <w:tc>
          <w:tcPr>
            <w:tcW w:w="50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073B55" w14:textId="77777777" w:rsidR="00637050" w:rsidRPr="00637050" w:rsidRDefault="00637050" w:rsidP="00637050">
            <w:pPr>
              <w:suppressAutoHyphens w:val="0"/>
              <w:autoSpaceDN/>
              <w:spacing w:after="0" w:line="360" w:lineRule="auto"/>
              <w:contextualSpacing/>
              <w:jc w:val="center"/>
              <w:textAlignment w:val="auto"/>
              <w:rPr>
                <w:rFonts w:cs="Arial"/>
                <w:color w:val="000000" w:themeColor="text1"/>
                <w:sz w:val="20"/>
                <w:szCs w:val="20"/>
              </w:rPr>
            </w:pPr>
            <w:r w:rsidRPr="00637050">
              <w:rPr>
                <w:rFonts w:cs="Arial"/>
                <w:color w:val="000000" w:themeColor="text1"/>
                <w:sz w:val="20"/>
                <w:szCs w:val="20"/>
              </w:rPr>
              <w:t>Daytime (07:00 – 23:00 hours)</w:t>
            </w:r>
          </w:p>
        </w:tc>
        <w:tc>
          <w:tcPr>
            <w:tcW w:w="3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7BFCF3" w14:textId="77777777" w:rsidR="00637050" w:rsidRPr="00637050" w:rsidRDefault="00637050" w:rsidP="00637050">
            <w:pPr>
              <w:suppressAutoHyphens w:val="0"/>
              <w:autoSpaceDN/>
              <w:spacing w:after="0" w:line="360" w:lineRule="auto"/>
              <w:contextualSpacing/>
              <w:jc w:val="center"/>
              <w:textAlignment w:val="auto"/>
              <w:rPr>
                <w:rFonts w:cs="Arial"/>
                <w:color w:val="000000" w:themeColor="text1"/>
                <w:sz w:val="20"/>
                <w:szCs w:val="20"/>
              </w:rPr>
            </w:pPr>
            <w:r w:rsidRPr="00637050">
              <w:rPr>
                <w:rFonts w:cs="Arial"/>
                <w:color w:val="000000" w:themeColor="text1"/>
                <w:sz w:val="20"/>
                <w:szCs w:val="20"/>
              </w:rPr>
              <w:t xml:space="preserve">44 dB </w:t>
            </w:r>
            <w:proofErr w:type="spellStart"/>
            <w:r w:rsidRPr="00637050">
              <w:rPr>
                <w:rFonts w:cs="Arial"/>
                <w:color w:val="000000" w:themeColor="text1"/>
                <w:sz w:val="20"/>
                <w:szCs w:val="20"/>
              </w:rPr>
              <w:t>L</w:t>
            </w:r>
            <w:r w:rsidRPr="00211E85">
              <w:rPr>
                <w:rFonts w:cs="Arial"/>
                <w:color w:val="000000" w:themeColor="text1"/>
                <w:sz w:val="20"/>
                <w:szCs w:val="20"/>
                <w:vertAlign w:val="subscript"/>
              </w:rPr>
              <w:t>Aeq</w:t>
            </w:r>
            <w:proofErr w:type="spellEnd"/>
            <w:r w:rsidRPr="00211E85">
              <w:rPr>
                <w:rFonts w:cs="Arial"/>
                <w:color w:val="000000" w:themeColor="text1"/>
                <w:sz w:val="20"/>
                <w:szCs w:val="20"/>
                <w:vertAlign w:val="subscript"/>
              </w:rPr>
              <w:t>(1 hour)</w:t>
            </w:r>
          </w:p>
        </w:tc>
        <w:tc>
          <w:tcPr>
            <w:tcW w:w="3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A3E4A6" w14:textId="14228640" w:rsidR="00637050" w:rsidRPr="00637050" w:rsidRDefault="00637050" w:rsidP="00637050">
            <w:pPr>
              <w:suppressAutoHyphens w:val="0"/>
              <w:autoSpaceDN/>
              <w:spacing w:after="0" w:line="360" w:lineRule="auto"/>
              <w:contextualSpacing/>
              <w:jc w:val="center"/>
              <w:textAlignment w:val="auto"/>
              <w:rPr>
                <w:rFonts w:cs="Arial"/>
                <w:color w:val="000000" w:themeColor="text1"/>
                <w:sz w:val="20"/>
                <w:szCs w:val="20"/>
              </w:rPr>
            </w:pPr>
            <w:r w:rsidRPr="00637050">
              <w:rPr>
                <w:rFonts w:cs="Arial"/>
                <w:color w:val="000000" w:themeColor="text1"/>
                <w:sz w:val="20"/>
                <w:szCs w:val="20"/>
              </w:rPr>
              <w:t xml:space="preserve">50 </w:t>
            </w:r>
            <w:proofErr w:type="spellStart"/>
            <w:r w:rsidRPr="00637050">
              <w:rPr>
                <w:rFonts w:cs="Arial"/>
                <w:color w:val="000000" w:themeColor="text1"/>
                <w:sz w:val="20"/>
                <w:szCs w:val="20"/>
              </w:rPr>
              <w:t>L</w:t>
            </w:r>
            <w:r w:rsidRPr="00637050">
              <w:rPr>
                <w:rFonts w:cs="Arial"/>
                <w:color w:val="000000" w:themeColor="text1"/>
                <w:sz w:val="20"/>
                <w:szCs w:val="20"/>
                <w:vertAlign w:val="subscript"/>
              </w:rPr>
              <w:t>Ar</w:t>
            </w:r>
            <w:proofErr w:type="spellEnd"/>
            <w:r>
              <w:rPr>
                <w:rFonts w:cs="Arial"/>
                <w:color w:val="000000" w:themeColor="text1"/>
                <w:sz w:val="20"/>
                <w:szCs w:val="20"/>
                <w:vertAlign w:val="subscript"/>
              </w:rPr>
              <w:t xml:space="preserve"> </w:t>
            </w:r>
            <w:r w:rsidRPr="00637050">
              <w:rPr>
                <w:rFonts w:cs="Arial"/>
                <w:color w:val="000000" w:themeColor="text1"/>
                <w:sz w:val="20"/>
                <w:szCs w:val="20"/>
                <w:vertAlign w:val="subscript"/>
              </w:rPr>
              <w:t>(1 hour)</w:t>
            </w:r>
          </w:p>
        </w:tc>
      </w:tr>
      <w:tr w:rsidR="00637050" w:rsidRPr="00637050" w14:paraId="19521CAA" w14:textId="77777777" w:rsidTr="00637050">
        <w:trPr>
          <w:trHeight w:val="227"/>
          <w:jc w:val="center"/>
        </w:trPr>
        <w:tc>
          <w:tcPr>
            <w:tcW w:w="50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DB5057" w14:textId="77777777" w:rsidR="00637050" w:rsidRPr="00637050" w:rsidRDefault="00637050" w:rsidP="00637050">
            <w:pPr>
              <w:suppressAutoHyphens w:val="0"/>
              <w:autoSpaceDN/>
              <w:spacing w:after="0" w:line="360" w:lineRule="auto"/>
              <w:contextualSpacing/>
              <w:jc w:val="center"/>
              <w:textAlignment w:val="auto"/>
              <w:rPr>
                <w:rFonts w:cs="Arial"/>
                <w:color w:val="000000" w:themeColor="text1"/>
                <w:sz w:val="20"/>
                <w:szCs w:val="20"/>
              </w:rPr>
            </w:pPr>
            <w:r w:rsidRPr="00637050">
              <w:rPr>
                <w:rFonts w:cs="Arial"/>
                <w:color w:val="000000" w:themeColor="text1"/>
                <w:sz w:val="20"/>
                <w:szCs w:val="20"/>
              </w:rPr>
              <w:t>Night Time (23:00 – 07:00 hours)</w:t>
            </w:r>
          </w:p>
        </w:tc>
        <w:tc>
          <w:tcPr>
            <w:tcW w:w="3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A5FDA2" w14:textId="77777777" w:rsidR="00637050" w:rsidRPr="00637050" w:rsidRDefault="00637050" w:rsidP="00637050">
            <w:pPr>
              <w:suppressAutoHyphens w:val="0"/>
              <w:autoSpaceDN/>
              <w:spacing w:after="0" w:line="360" w:lineRule="auto"/>
              <w:contextualSpacing/>
              <w:jc w:val="center"/>
              <w:textAlignment w:val="auto"/>
              <w:rPr>
                <w:rFonts w:cs="Arial"/>
                <w:color w:val="000000" w:themeColor="text1"/>
                <w:sz w:val="20"/>
                <w:szCs w:val="20"/>
              </w:rPr>
            </w:pPr>
            <w:r w:rsidRPr="00637050">
              <w:rPr>
                <w:rFonts w:cs="Arial"/>
                <w:color w:val="000000" w:themeColor="text1"/>
                <w:sz w:val="20"/>
                <w:szCs w:val="20"/>
              </w:rPr>
              <w:t xml:space="preserve">41 dB </w:t>
            </w:r>
            <w:proofErr w:type="spellStart"/>
            <w:r w:rsidRPr="00637050">
              <w:rPr>
                <w:rFonts w:cs="Arial"/>
                <w:color w:val="000000" w:themeColor="text1"/>
                <w:sz w:val="20"/>
                <w:szCs w:val="20"/>
              </w:rPr>
              <w:t>L</w:t>
            </w:r>
            <w:r w:rsidRPr="00211E85">
              <w:rPr>
                <w:rFonts w:cs="Arial"/>
                <w:color w:val="000000" w:themeColor="text1"/>
                <w:sz w:val="20"/>
                <w:szCs w:val="20"/>
                <w:vertAlign w:val="subscript"/>
              </w:rPr>
              <w:t>Aeq</w:t>
            </w:r>
            <w:proofErr w:type="spellEnd"/>
            <w:r w:rsidRPr="00211E85">
              <w:rPr>
                <w:rFonts w:cs="Arial"/>
                <w:color w:val="000000" w:themeColor="text1"/>
                <w:sz w:val="20"/>
                <w:szCs w:val="20"/>
                <w:vertAlign w:val="subscript"/>
              </w:rPr>
              <w:t>(15mins)</w:t>
            </w:r>
          </w:p>
        </w:tc>
        <w:tc>
          <w:tcPr>
            <w:tcW w:w="3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001C7F" w14:textId="0B84F86E" w:rsidR="00637050" w:rsidRPr="00637050" w:rsidRDefault="00637050" w:rsidP="00637050">
            <w:pPr>
              <w:suppressAutoHyphens w:val="0"/>
              <w:autoSpaceDN/>
              <w:spacing w:after="0" w:line="360" w:lineRule="auto"/>
              <w:contextualSpacing/>
              <w:jc w:val="center"/>
              <w:textAlignment w:val="auto"/>
              <w:rPr>
                <w:rFonts w:cs="Arial"/>
                <w:color w:val="000000" w:themeColor="text1"/>
                <w:sz w:val="20"/>
                <w:szCs w:val="20"/>
              </w:rPr>
            </w:pPr>
            <w:r w:rsidRPr="00637050">
              <w:rPr>
                <w:rFonts w:cs="Arial"/>
                <w:color w:val="000000" w:themeColor="text1"/>
                <w:sz w:val="20"/>
                <w:szCs w:val="20"/>
              </w:rPr>
              <w:t xml:space="preserve">46 </w:t>
            </w:r>
            <w:proofErr w:type="spellStart"/>
            <w:r w:rsidRPr="00637050">
              <w:rPr>
                <w:rFonts w:cs="Arial"/>
                <w:color w:val="000000" w:themeColor="text1"/>
                <w:sz w:val="20"/>
                <w:szCs w:val="20"/>
              </w:rPr>
              <w:t>L</w:t>
            </w:r>
            <w:r w:rsidRPr="00637050">
              <w:rPr>
                <w:rFonts w:cs="Arial"/>
                <w:color w:val="000000" w:themeColor="text1"/>
                <w:sz w:val="20"/>
                <w:szCs w:val="20"/>
                <w:vertAlign w:val="subscript"/>
              </w:rPr>
              <w:t>Ar</w:t>
            </w:r>
            <w:proofErr w:type="spellEnd"/>
            <w:r>
              <w:rPr>
                <w:rFonts w:cs="Arial"/>
                <w:color w:val="000000" w:themeColor="text1"/>
                <w:sz w:val="20"/>
                <w:szCs w:val="20"/>
                <w:vertAlign w:val="subscript"/>
              </w:rPr>
              <w:t xml:space="preserve"> </w:t>
            </w:r>
            <w:r w:rsidRPr="00637050">
              <w:rPr>
                <w:rFonts w:cs="Arial"/>
                <w:color w:val="000000" w:themeColor="text1"/>
                <w:sz w:val="20"/>
                <w:szCs w:val="20"/>
                <w:vertAlign w:val="subscript"/>
              </w:rPr>
              <w:t>(15 min)</w:t>
            </w:r>
          </w:p>
        </w:tc>
      </w:tr>
    </w:tbl>
    <w:p w14:paraId="77225ED6" w14:textId="77777777" w:rsidR="00637050" w:rsidRDefault="00637050" w:rsidP="0090178A">
      <w:pPr>
        <w:ind w:left="360"/>
        <w:jc w:val="both"/>
        <w:rPr>
          <w:rFonts w:cs="Tahoma"/>
          <w:iCs/>
        </w:rPr>
      </w:pPr>
    </w:p>
    <w:p w14:paraId="3F6375D2" w14:textId="6D4DB438" w:rsidR="0090178A" w:rsidRDefault="00211E85" w:rsidP="0090178A">
      <w:pPr>
        <w:ind w:left="360"/>
        <w:jc w:val="both"/>
        <w:rPr>
          <w:rFonts w:cs="Tahoma"/>
          <w:iCs/>
        </w:rPr>
      </w:pPr>
      <w:r>
        <w:rPr>
          <w:rFonts w:cs="Tahoma"/>
          <w:iCs/>
        </w:rPr>
        <w:t>H</w:t>
      </w:r>
      <w:r w:rsidR="00C55D50" w:rsidRPr="0090178A">
        <w:rPr>
          <w:rFonts w:cs="Tahoma"/>
          <w:iCs/>
        </w:rPr>
        <w:t xml:space="preserve">owever, access </w:t>
      </w:r>
      <w:r>
        <w:rPr>
          <w:rFonts w:cs="Tahoma"/>
          <w:iCs/>
        </w:rPr>
        <w:t xml:space="preserve">to the nearest residential properties </w:t>
      </w:r>
      <w:r w:rsidR="00C55D50" w:rsidRPr="0090178A">
        <w:rPr>
          <w:rFonts w:cs="Tahoma"/>
          <w:iCs/>
        </w:rPr>
        <w:t xml:space="preserve">might not be granted or it might not be possible to distinguish each individual noise source or cumulative </w:t>
      </w:r>
      <w:r w:rsidR="0090178A">
        <w:rPr>
          <w:rFonts w:cs="Tahoma"/>
          <w:iCs/>
        </w:rPr>
        <w:t xml:space="preserve">industrial </w:t>
      </w:r>
      <w:r w:rsidR="00C55D50" w:rsidRPr="0090178A">
        <w:rPr>
          <w:rFonts w:cs="Tahoma"/>
          <w:iCs/>
        </w:rPr>
        <w:t xml:space="preserve">noise </w:t>
      </w:r>
      <w:r>
        <w:rPr>
          <w:rFonts w:cs="Tahoma"/>
          <w:iCs/>
        </w:rPr>
        <w:t xml:space="preserve">level </w:t>
      </w:r>
      <w:r w:rsidR="00C55D50" w:rsidRPr="0090178A">
        <w:rPr>
          <w:rFonts w:cs="Tahoma"/>
          <w:iCs/>
        </w:rPr>
        <w:t>from the site</w:t>
      </w:r>
      <w:r w:rsidR="0090178A">
        <w:rPr>
          <w:rFonts w:cs="Tahoma"/>
          <w:iCs/>
        </w:rPr>
        <w:t xml:space="preserve"> at these locations</w:t>
      </w:r>
      <w:r w:rsidR="00C55D50" w:rsidRPr="0090178A">
        <w:rPr>
          <w:rFonts w:cs="Tahoma"/>
          <w:iCs/>
        </w:rPr>
        <w:t xml:space="preserve">. </w:t>
      </w:r>
      <w:r w:rsidR="0090178A">
        <w:rPr>
          <w:rFonts w:cs="Tahoma"/>
          <w:iCs/>
        </w:rPr>
        <w:t>Therefore, additional measurements at close proximity from the sources should be taken.</w:t>
      </w:r>
    </w:p>
    <w:p w14:paraId="517E8777" w14:textId="3023363F" w:rsidR="00252ED2" w:rsidRPr="0090178A" w:rsidRDefault="00C55D50" w:rsidP="0090178A">
      <w:pPr>
        <w:ind w:left="360"/>
        <w:jc w:val="both"/>
        <w:rPr>
          <w:rFonts w:cs="Tahoma"/>
          <w:iCs/>
        </w:rPr>
      </w:pPr>
      <w:r w:rsidRPr="0090178A">
        <w:rPr>
          <w:rFonts w:cs="Tahoma"/>
          <w:iCs/>
        </w:rPr>
        <w:t>Previously determined ambient noise levels</w:t>
      </w:r>
      <w:r w:rsidR="0090178A">
        <w:rPr>
          <w:rFonts w:cs="Tahoma"/>
          <w:iCs/>
        </w:rPr>
        <w:t xml:space="preserve"> on site</w:t>
      </w:r>
      <w:r w:rsidRPr="0090178A">
        <w:rPr>
          <w:rFonts w:cs="Tahoma"/>
          <w:iCs/>
        </w:rPr>
        <w:t xml:space="preserve"> along the northern boundary, suggests that the residual noise levels were already </w:t>
      </w:r>
      <w:r w:rsidR="0090178A">
        <w:rPr>
          <w:rFonts w:cs="Tahoma"/>
          <w:iCs/>
        </w:rPr>
        <w:t xml:space="preserve">above </w:t>
      </w:r>
      <w:r w:rsidRPr="0090178A">
        <w:rPr>
          <w:rFonts w:cs="Tahoma"/>
          <w:iCs/>
        </w:rPr>
        <w:t>the rating noise limits</w:t>
      </w:r>
      <w:r w:rsidR="00211E85">
        <w:rPr>
          <w:rFonts w:cs="Tahoma"/>
          <w:iCs/>
        </w:rPr>
        <w:t xml:space="preserve"> </w:t>
      </w:r>
      <w:proofErr w:type="spellStart"/>
      <w:r w:rsidR="00211E85">
        <w:rPr>
          <w:rFonts w:cs="Tahoma"/>
          <w:iCs/>
        </w:rPr>
        <w:t>L</w:t>
      </w:r>
      <w:r w:rsidR="00211E85" w:rsidRPr="00211E85">
        <w:rPr>
          <w:rFonts w:cs="Tahoma"/>
          <w:iCs/>
          <w:vertAlign w:val="subscript"/>
        </w:rPr>
        <w:t>Ar</w:t>
      </w:r>
      <w:proofErr w:type="spellEnd"/>
      <w:r w:rsidR="00211E85" w:rsidRPr="00211E85">
        <w:rPr>
          <w:rFonts w:cs="Tahoma"/>
          <w:iCs/>
          <w:vertAlign w:val="subscript"/>
        </w:rPr>
        <w:t xml:space="preserve">, T </w:t>
      </w:r>
      <w:r w:rsidR="00211E85">
        <w:rPr>
          <w:rFonts w:cs="Tahoma"/>
          <w:iCs/>
        </w:rPr>
        <w:t xml:space="preserve">and Specific Noise Level Limits </w:t>
      </w:r>
      <w:proofErr w:type="spellStart"/>
      <w:r w:rsidR="00211E85">
        <w:rPr>
          <w:rFonts w:cs="Tahoma"/>
          <w:iCs/>
        </w:rPr>
        <w:t>L</w:t>
      </w:r>
      <w:r w:rsidR="00211E85" w:rsidRPr="00211E85">
        <w:rPr>
          <w:rFonts w:cs="Tahoma"/>
          <w:iCs/>
          <w:vertAlign w:val="subscript"/>
        </w:rPr>
        <w:t>Aeq</w:t>
      </w:r>
      <w:proofErr w:type="spellEnd"/>
      <w:r w:rsidR="00211E85" w:rsidRPr="00211E85">
        <w:rPr>
          <w:rFonts w:cs="Tahoma"/>
          <w:iCs/>
          <w:vertAlign w:val="subscript"/>
        </w:rPr>
        <w:t xml:space="preserve">, T </w:t>
      </w:r>
      <w:r w:rsidR="00211E85">
        <w:rPr>
          <w:rFonts w:cs="Tahoma"/>
          <w:iCs/>
        </w:rPr>
        <w:t>imposed by planning condition 18</w:t>
      </w:r>
      <w:r w:rsidRPr="0090178A">
        <w:rPr>
          <w:rFonts w:cs="Tahoma"/>
          <w:iCs/>
        </w:rPr>
        <w:t>.</w:t>
      </w:r>
    </w:p>
    <w:p w14:paraId="747D423B" w14:textId="77777777" w:rsidR="00296BE0" w:rsidRDefault="00C55D50" w:rsidP="0090178A">
      <w:pPr>
        <w:ind w:left="360"/>
        <w:jc w:val="both"/>
        <w:rPr>
          <w:rFonts w:cs="Tahoma"/>
          <w:iCs/>
        </w:rPr>
      </w:pPr>
      <w:r w:rsidRPr="0090178A">
        <w:rPr>
          <w:rFonts w:cs="Tahoma"/>
          <w:iCs/>
        </w:rPr>
        <w:t xml:space="preserve">For these reasons, </w:t>
      </w:r>
      <w:r w:rsidR="0090178A" w:rsidRPr="0090178A">
        <w:rPr>
          <w:rFonts w:cs="Tahoma"/>
          <w:iCs/>
        </w:rPr>
        <w:t xml:space="preserve">noise levels </w:t>
      </w:r>
      <w:r w:rsidR="00211E85">
        <w:rPr>
          <w:rFonts w:cs="Tahoma"/>
          <w:iCs/>
        </w:rPr>
        <w:t>will need to be obtained at</w:t>
      </w:r>
      <w:r w:rsidR="0090178A" w:rsidRPr="0090178A">
        <w:rPr>
          <w:rFonts w:cs="Tahoma"/>
          <w:iCs/>
        </w:rPr>
        <w:t xml:space="preserve"> different locations around the site, in particular along the northern boundary</w:t>
      </w:r>
      <w:r w:rsidR="00211E85">
        <w:rPr>
          <w:rFonts w:cs="Tahoma"/>
          <w:iCs/>
        </w:rPr>
        <w:t xml:space="preserve"> of the site (worst case)</w:t>
      </w:r>
      <w:r w:rsidR="0090178A" w:rsidRPr="0090178A">
        <w:rPr>
          <w:rFonts w:cs="Tahoma"/>
          <w:iCs/>
        </w:rPr>
        <w:t xml:space="preserve">, and </w:t>
      </w:r>
      <w:r w:rsidR="00211E85">
        <w:rPr>
          <w:rFonts w:cs="Tahoma"/>
          <w:iCs/>
        </w:rPr>
        <w:t xml:space="preserve">in </w:t>
      </w:r>
      <w:r w:rsidR="0090178A" w:rsidRPr="0090178A">
        <w:rPr>
          <w:rFonts w:cs="Tahoma"/>
          <w:iCs/>
        </w:rPr>
        <w:t xml:space="preserve">close proximity of the predominant noise sources </w:t>
      </w:r>
      <w:r w:rsidR="00296BE0">
        <w:rPr>
          <w:rFonts w:cs="Tahoma"/>
          <w:iCs/>
        </w:rPr>
        <w:t>and assess the likely impact at the nearest receivers using the noise modelling</w:t>
      </w:r>
      <w:r w:rsidR="0090178A" w:rsidRPr="0090178A">
        <w:rPr>
          <w:rFonts w:cs="Tahoma"/>
          <w:iCs/>
        </w:rPr>
        <w:t xml:space="preserve">. </w:t>
      </w:r>
    </w:p>
    <w:p w14:paraId="6F648C01" w14:textId="55DD1AF4" w:rsidR="00C55D50" w:rsidRPr="0090178A" w:rsidRDefault="00296BE0" w:rsidP="0090178A">
      <w:pPr>
        <w:ind w:left="360"/>
        <w:jc w:val="both"/>
        <w:rPr>
          <w:rFonts w:cs="Tahoma"/>
          <w:iCs/>
        </w:rPr>
      </w:pPr>
      <w:r>
        <w:rPr>
          <w:rFonts w:cs="Tahoma"/>
          <w:iCs/>
        </w:rPr>
        <w:t xml:space="preserve">We would </w:t>
      </w:r>
      <w:r w:rsidR="00DA34F1">
        <w:rPr>
          <w:rFonts w:cs="Tahoma"/>
          <w:iCs/>
        </w:rPr>
        <w:t>propose</w:t>
      </w:r>
      <w:r>
        <w:rPr>
          <w:rFonts w:cs="Tahoma"/>
          <w:iCs/>
        </w:rPr>
        <w:t xml:space="preserve"> carrying out at the</w:t>
      </w:r>
      <w:r w:rsidR="0090178A" w:rsidRPr="0090178A">
        <w:rPr>
          <w:rFonts w:cs="Tahoma"/>
          <w:iCs/>
        </w:rPr>
        <w:t xml:space="preserve"> following locations</w:t>
      </w:r>
      <w:r>
        <w:rPr>
          <w:rFonts w:cs="Tahoma"/>
          <w:iCs/>
        </w:rPr>
        <w:t>, which should allow us to check the validity of our initial model use.</w:t>
      </w:r>
    </w:p>
    <w:p w14:paraId="1B857B6C" w14:textId="6ADC9228" w:rsidR="0090178A" w:rsidRDefault="0090178A" w:rsidP="00252ED2">
      <w:pPr>
        <w:rPr>
          <w:rFonts w:cs="Arial"/>
          <w:b/>
          <w:sz w:val="20"/>
          <w:szCs w:val="20"/>
        </w:rPr>
      </w:pPr>
    </w:p>
    <w:p w14:paraId="553E5707" w14:textId="2A5D3B62" w:rsidR="00DB6A80" w:rsidRPr="005E6EBD" w:rsidRDefault="00DB6A80" w:rsidP="00DB6A80">
      <w:pPr>
        <w:pStyle w:val="Heading7"/>
        <w:rPr>
          <w:rFonts w:ascii="Arial" w:hAnsi="Arial" w:cs="Arial"/>
          <w:b/>
          <w:color w:val="auto"/>
          <w:sz w:val="20"/>
          <w:szCs w:val="20"/>
        </w:rPr>
      </w:pPr>
      <w:r w:rsidRPr="005E6EBD">
        <w:rPr>
          <w:rFonts w:ascii="Arial" w:hAnsi="Arial" w:cs="Arial"/>
          <w:b/>
          <w:color w:val="auto"/>
          <w:sz w:val="20"/>
          <w:szCs w:val="20"/>
        </w:rPr>
        <w:t xml:space="preserve">Figure </w:t>
      </w:r>
      <w:r>
        <w:rPr>
          <w:rFonts w:ascii="Arial" w:hAnsi="Arial" w:cs="Arial"/>
          <w:b/>
          <w:color w:val="auto"/>
          <w:sz w:val="20"/>
          <w:szCs w:val="20"/>
        </w:rPr>
        <w:t>4</w:t>
      </w:r>
      <w:r w:rsidRPr="005E6EBD">
        <w:rPr>
          <w:rFonts w:ascii="Arial" w:hAnsi="Arial" w:cs="Arial"/>
          <w:b/>
          <w:color w:val="auto"/>
          <w:sz w:val="20"/>
          <w:szCs w:val="20"/>
        </w:rPr>
        <w:t>.</w:t>
      </w:r>
      <w:r>
        <w:rPr>
          <w:rFonts w:ascii="Arial" w:hAnsi="Arial" w:cs="Arial"/>
          <w:b/>
          <w:color w:val="auto"/>
          <w:sz w:val="20"/>
          <w:szCs w:val="20"/>
        </w:rPr>
        <w:t>1</w:t>
      </w:r>
      <w:r w:rsidRPr="005E6EBD">
        <w:rPr>
          <w:rFonts w:ascii="Arial" w:hAnsi="Arial" w:cs="Arial"/>
          <w:b/>
          <w:color w:val="auto"/>
          <w:sz w:val="20"/>
          <w:szCs w:val="20"/>
        </w:rPr>
        <w:t xml:space="preserve"> –</w:t>
      </w:r>
      <w:r>
        <w:rPr>
          <w:rFonts w:ascii="Arial" w:hAnsi="Arial" w:cs="Arial"/>
          <w:b/>
          <w:color w:val="auto"/>
          <w:sz w:val="20"/>
          <w:szCs w:val="20"/>
        </w:rPr>
        <w:t xml:space="preserve"> </w:t>
      </w:r>
      <w:r w:rsidRPr="005E6EBD">
        <w:rPr>
          <w:rFonts w:ascii="Arial" w:hAnsi="Arial" w:cs="Arial"/>
          <w:b/>
          <w:color w:val="auto"/>
          <w:sz w:val="20"/>
          <w:szCs w:val="20"/>
        </w:rPr>
        <w:t>plan showing</w:t>
      </w:r>
      <w:r>
        <w:rPr>
          <w:rFonts w:ascii="Arial" w:hAnsi="Arial" w:cs="Arial"/>
          <w:b/>
          <w:color w:val="auto"/>
          <w:sz w:val="20"/>
          <w:szCs w:val="20"/>
        </w:rPr>
        <w:t xml:space="preserve"> locations of </w:t>
      </w:r>
      <w:r w:rsidR="000523BF">
        <w:rPr>
          <w:rFonts w:ascii="Arial" w:hAnsi="Arial" w:cs="Arial"/>
          <w:b/>
          <w:color w:val="auto"/>
          <w:sz w:val="20"/>
          <w:szCs w:val="20"/>
        </w:rPr>
        <w:t>sound measurement positions</w:t>
      </w:r>
      <w:r>
        <w:rPr>
          <w:rFonts w:ascii="Arial" w:hAnsi="Arial" w:cs="Arial"/>
          <w:b/>
          <w:color w:val="auto"/>
          <w:sz w:val="20"/>
          <w:szCs w:val="20"/>
        </w:rPr>
        <w:t xml:space="preserve"> used </w:t>
      </w:r>
      <w:r w:rsidR="000523BF">
        <w:rPr>
          <w:rFonts w:ascii="Arial" w:hAnsi="Arial" w:cs="Arial"/>
          <w:b/>
          <w:color w:val="auto"/>
          <w:sz w:val="20"/>
          <w:szCs w:val="20"/>
        </w:rPr>
        <w:t>to monitor sound from the site</w:t>
      </w:r>
      <w:r>
        <w:rPr>
          <w:rFonts w:ascii="Arial" w:hAnsi="Arial" w:cs="Arial"/>
          <w:b/>
          <w:color w:val="auto"/>
          <w:sz w:val="20"/>
          <w:szCs w:val="20"/>
        </w:rPr>
        <w:t>.</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930"/>
      </w:tblGrid>
      <w:tr w:rsidR="00DB6A80" w14:paraId="1D38C0FF" w14:textId="77777777" w:rsidTr="0020751C">
        <w:trPr>
          <w:trHeight w:val="5294"/>
        </w:trPr>
        <w:tc>
          <w:tcPr>
            <w:tcW w:w="14425" w:type="dxa"/>
            <w:shd w:val="clear" w:color="auto" w:fill="auto"/>
          </w:tcPr>
          <w:p w14:paraId="7F9F4C22" w14:textId="0C6EEB38" w:rsidR="00DB6A80" w:rsidRDefault="00E67FB9" w:rsidP="00BB7FF8">
            <w:pPr>
              <w:jc w:val="center"/>
            </w:pPr>
            <w:r>
              <w:rPr>
                <w:noProof/>
                <w:lang w:val="en-US"/>
              </w:rPr>
              <mc:AlternateContent>
                <mc:Choice Requires="wps">
                  <w:drawing>
                    <wp:anchor distT="0" distB="0" distL="114300" distR="114300" simplePos="0" relativeHeight="251730944" behindDoc="0" locked="0" layoutInCell="1" allowOverlap="1" wp14:anchorId="164289B4" wp14:editId="4D35C59E">
                      <wp:simplePos x="0" y="0"/>
                      <wp:positionH relativeFrom="column">
                        <wp:posOffset>4968723</wp:posOffset>
                      </wp:positionH>
                      <wp:positionV relativeFrom="paragraph">
                        <wp:posOffset>1962832</wp:posOffset>
                      </wp:positionV>
                      <wp:extent cx="1014730" cy="259080"/>
                      <wp:effectExtent l="495300" t="0" r="13970" b="255270"/>
                      <wp:wrapNone/>
                      <wp:docPr id="56" name="Callout: Line 56"/>
                      <wp:cNvGraphicFramePr/>
                      <a:graphic xmlns:a="http://schemas.openxmlformats.org/drawingml/2006/main">
                        <a:graphicData uri="http://schemas.microsoft.com/office/word/2010/wordprocessingShape">
                          <wps:wsp>
                            <wps:cNvSpPr/>
                            <wps:spPr>
                              <a:xfrm>
                                <a:off x="0" y="0"/>
                                <a:ext cx="1014730" cy="259080"/>
                              </a:xfrm>
                              <a:prstGeom prst="borderCallout1">
                                <a:avLst>
                                  <a:gd name="adj1" fmla="val 108225"/>
                                  <a:gd name="adj2" fmla="val 13467"/>
                                  <a:gd name="adj3" fmla="val 168333"/>
                                  <a:gd name="adj4" fmla="val -45665"/>
                                </a:avLst>
                              </a:prstGeom>
                              <a:solidFill>
                                <a:schemeClr val="bg1"/>
                              </a:solidFill>
                              <a:ln>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A0AB21A" w14:textId="321E960A" w:rsidR="0060146B" w:rsidRPr="00E67FB9" w:rsidRDefault="0060146B" w:rsidP="00E67FB9">
                                  <w:pPr>
                                    <w:jc w:val="center"/>
                                    <w:rPr>
                                      <w:color w:val="000000" w:themeColor="text1"/>
                                    </w:rPr>
                                  </w:pPr>
                                  <w:r w:rsidRPr="00E67FB9">
                                    <w:rPr>
                                      <w:color w:val="000000" w:themeColor="text1"/>
                                      <w:sz w:val="20"/>
                                    </w:rPr>
                                    <w:t xml:space="preserve">Location </w:t>
                                  </w:r>
                                  <w:r>
                                    <w:rPr>
                                      <w:color w:val="000000" w:themeColor="text1"/>
                                      <w:sz w:val="20"/>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289B4" id="Callout: Line 56" o:spid="_x0000_s1049" type="#_x0000_t47" style="position:absolute;left:0;text-align:left;margin-left:391.25pt;margin-top:154.55pt;width:79.9pt;height:20.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biDwMAAMQGAAAOAAAAZHJzL2Uyb0RvYy54bWysVVlvEzEQfkfiP1h+b/fI0TTqpgqBIqSq&#10;rWhRnx2vN2vkC9u5+PWMvUcSUnhA9GE7Y38znvnmyM3tTgq0YdZxrQqcXaYYMUV1ydWqwN9e7i4m&#10;GDlPVEmEVqzAe+bw7ez9u5utmbJc11qUzCJwotx0awpce2+mSeJozSRxl9owBZeVtpJ4UO0qKS3Z&#10;gncpkjxNx8lW29JYTZlzcPqxucSz6L+qGPWPVeWYR6LAEJuPXxu/y/BNZjdkurLE1Jy2YZB/iEIS&#10;ruDR3tVH4glaW37mSnJqtdOVv6RaJrqqOGUxB8gmS3/L5rkmhsVcgBxneprc/3NLHzZPFvGywKMx&#10;RopIqNGCCKHXforuuWIIzoGkrXFTwD6bJ9tqDsSQ8a6yMvyHXNAuErvviWU7jygcZmk2vBoA/xTu&#10;8tF1OonMJwdrY53/zLREQSjwEqrKbBtIFpklm3vnI8VlGycpv2cYVVJAxTZEoCyd5PmoLekRKD8B&#10;DYbjq3PM4AQzngwGg3PQ8Bh0MRyNx/E1SKMNDqQukRCp04KXd1yIqISWZgthEcQKGa6y8ABYnKCE&#10;Oje0q2VvlqYf0lFH3ollzUj5SZXI7w3UUMG0YbQtsGQlRoLBcAYptrsnXByQ3nKiVuIPaIgvhJSE&#10;+jcVj5LfCxYCFeorq6B9oMZ5rFIc3EOWhFKmfFNAV5OSNcmPUvjr0u94iWREh8FzBbT1vlsHHbJx&#10;0vluWGzxwZTFue+N078F1hj3FvFlrXxvLLnS9i0HArJqX27wHUkNNYElv1vu4mjlsZfC0VKXe5g3&#10;q5tF5Ay949Dw98T5J2Khj2FGYJv6R/hUQkP9dCthVGv7863zgIeFALdQcNhkBXY/1sRCQcUXBavi&#10;OhsOw+qLynB0lYNij2+WxzdqLRca+hMmC6KLYsB70YmV1fIVxnMeXoUroii8XWDqbacsfLNhYW1T&#10;Np9HGKw7Q/y9ejY0OA9Eh1F52b0Sa9qp97AvHnS39dqpakg+YIOl0vO11xX34fLAa6vAqoy91K71&#10;sIuP9Yg6/PjMfgEAAP//AwBQSwMEFAAGAAgAAAAhAImJCRzhAAAACwEAAA8AAABkcnMvZG93bnJl&#10;di54bWxMj8FOwzAMhu9IvENkJG4sXVvYWppOgIQ0cUBigMTRa7y2kDhVk3Xl7QknONr+9Pv7q81s&#10;jZho9L1jBctFAoK4cbrnVsHb6+PVGoQPyBqNY1LwTR429flZhaV2J36haRdaEUPYl6igC2EopfRN&#10;Rxb9wg3E8XZwo8UQx7GVesRTDLdGpklyIy32HD90ONBDR83X7mgVfNznK/ued0/P5uDRZdN2+2mc&#10;UpcX890tiEBz+IPhVz+qQx2d9u7I2gujYLVOryOqIEuKJYhIFHmagdjHTV4UIOtK/u9Q/wAAAP//&#10;AwBQSwECLQAUAAYACAAAACEAtoM4kv4AAADhAQAAEwAAAAAAAAAAAAAAAAAAAAAAW0NvbnRlbnRf&#10;VHlwZXNdLnhtbFBLAQItABQABgAIAAAAIQA4/SH/1gAAAJQBAAALAAAAAAAAAAAAAAAAAC8BAABf&#10;cmVscy8ucmVsc1BLAQItABQABgAIAAAAIQCAugbiDwMAAMQGAAAOAAAAAAAAAAAAAAAAAC4CAABk&#10;cnMvZTJvRG9jLnhtbFBLAQItABQABgAIAAAAIQCJiQkc4QAAAAsBAAAPAAAAAAAAAAAAAAAAAGkF&#10;AABkcnMvZG93bnJldi54bWxQSwUGAAAAAAQABADzAAAAdwYAAAAA&#10;" adj="-9864,36360,2909,23377" fillcolor="white [3212]" strokecolor="#00b050" strokeweight="1pt">
                      <v:stroke startarrow="block"/>
                      <v:textbox>
                        <w:txbxContent>
                          <w:p w14:paraId="1A0AB21A" w14:textId="321E960A" w:rsidR="0060146B" w:rsidRPr="00E67FB9" w:rsidRDefault="0060146B" w:rsidP="00E67FB9">
                            <w:pPr>
                              <w:jc w:val="center"/>
                              <w:rPr>
                                <w:color w:val="000000" w:themeColor="text1"/>
                              </w:rPr>
                            </w:pPr>
                            <w:r w:rsidRPr="00E67FB9">
                              <w:rPr>
                                <w:color w:val="000000" w:themeColor="text1"/>
                                <w:sz w:val="20"/>
                              </w:rPr>
                              <w:t xml:space="preserve">Location </w:t>
                            </w:r>
                            <w:r>
                              <w:rPr>
                                <w:color w:val="000000" w:themeColor="text1"/>
                                <w:sz w:val="20"/>
                              </w:rPr>
                              <w:t>H</w:t>
                            </w:r>
                          </w:p>
                        </w:txbxContent>
                      </v:textbox>
                      <o:callout v:ext="edit" minusy="t"/>
                    </v:shape>
                  </w:pict>
                </mc:Fallback>
              </mc:AlternateContent>
            </w:r>
            <w:r>
              <w:rPr>
                <w:noProof/>
                <w:lang w:val="en-US"/>
              </w:rPr>
              <mc:AlternateContent>
                <mc:Choice Requires="wps">
                  <w:drawing>
                    <wp:anchor distT="0" distB="0" distL="114300" distR="114300" simplePos="0" relativeHeight="251728896" behindDoc="0" locked="0" layoutInCell="1" allowOverlap="1" wp14:anchorId="5DBBDB36" wp14:editId="766821CA">
                      <wp:simplePos x="0" y="0"/>
                      <wp:positionH relativeFrom="column">
                        <wp:posOffset>1645664</wp:posOffset>
                      </wp:positionH>
                      <wp:positionV relativeFrom="paragraph">
                        <wp:posOffset>1656459</wp:posOffset>
                      </wp:positionV>
                      <wp:extent cx="1014730" cy="259080"/>
                      <wp:effectExtent l="0" t="0" r="433070" b="388620"/>
                      <wp:wrapNone/>
                      <wp:docPr id="55" name="Callout: Line 55"/>
                      <wp:cNvGraphicFramePr/>
                      <a:graphic xmlns:a="http://schemas.openxmlformats.org/drawingml/2006/main">
                        <a:graphicData uri="http://schemas.microsoft.com/office/word/2010/wordprocessingShape">
                          <wps:wsp>
                            <wps:cNvSpPr/>
                            <wps:spPr>
                              <a:xfrm>
                                <a:off x="0" y="0"/>
                                <a:ext cx="1014730" cy="259080"/>
                              </a:xfrm>
                              <a:prstGeom prst="borderCallout1">
                                <a:avLst>
                                  <a:gd name="adj1" fmla="val 110859"/>
                                  <a:gd name="adj2" fmla="val 65921"/>
                                  <a:gd name="adj3" fmla="val 215743"/>
                                  <a:gd name="adj4" fmla="val 135905"/>
                                </a:avLst>
                              </a:prstGeom>
                              <a:solidFill>
                                <a:schemeClr val="bg1"/>
                              </a:solidFill>
                              <a:ln>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707AF76" w14:textId="5B2D1DC6" w:rsidR="0060146B" w:rsidRPr="00E67FB9" w:rsidRDefault="0060146B" w:rsidP="00E67FB9">
                                  <w:pPr>
                                    <w:jc w:val="center"/>
                                    <w:rPr>
                                      <w:color w:val="000000" w:themeColor="text1"/>
                                    </w:rPr>
                                  </w:pPr>
                                  <w:r w:rsidRPr="00E67FB9">
                                    <w:rPr>
                                      <w:color w:val="000000" w:themeColor="text1"/>
                                      <w:sz w:val="20"/>
                                    </w:rPr>
                                    <w:t xml:space="preserve">Location </w:t>
                                  </w:r>
                                  <w:r>
                                    <w:rPr>
                                      <w:color w:val="000000" w:themeColor="text1"/>
                                      <w:sz w:val="20"/>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BDB36" id="Callout: Line 55" o:spid="_x0000_s1050" type="#_x0000_t47" style="position:absolute;left:0;text-align:left;margin-left:129.6pt;margin-top:130.45pt;width:79.9pt;height:2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eSEQMAAMQGAAAOAAAAZHJzL2Uyb0RvYy54bWysVUtv2zAMvg/YfxB0X/1I3DZBnSJL12FA&#10;0RZrh54VWYo1yJImKa/9+lHyI+nS7TCsB5cUP1LkR5G5ut41Em2YdUKrEmdnKUZMUV0JtSrxt+fb&#10;D5cYOU9URaRWrMR75vD17P27q62ZslzXWlbMIgii3HRrSlx7b6ZJ4mjNGuLOtGEKjFzbhnhQ7Sqp&#10;LNlC9EYmeZqeJ1ttK2M1Zc7B6U1rxLMYn3NG/QPnjnkkSwy5+fi18bsM32R2RaYrS0wtaJcG+Ycs&#10;GiIUXDqEuiGeoLUVJ6EaQa12mvszqptEcy4oizVANVn6WzVPNTEs1gLkODPQ5P5fWHq/ebRIVCUu&#10;CowUaaBHCyKlXvspuhOKITgHkrbGTQH7ZB5tpzkQQ8U7bpvwH2pBu0jsfiCW7TyicJil2fhiBPxT&#10;sOXFJL2MzCcHb2Od/8x0g4JQ4iV0ldkukSwySzZ3zkeKqy5PUn3PMOKNhI5tiERZll4Wk66lR6D8&#10;GHReTPLsFDM6xuRZcTEenYLGx6BsBHVEbqCMLjmQ+kJCpk5LUd0KKaMSnjRbSIsgV6hwFbMAj1co&#10;qU4d7Wo5uKXpx7ToyXvlWTNSfVIV8nsDPVQwbRhtS9ywCiPJYDiDFJ+7J0IekN4KolbyD2jIL6SU&#10;hP63HY+S30sWEpXqK+PwfKDHeexSHNxDlYRSpnzbQFeTirXFFyn8hWRC+T0vUYsBQ2QOtA2xuwA9&#10;sg3Sx27DdPjgyuLcD87p3xJrnQePeLNWfnBuhNL2rQASqupubvE9SS01gSW/W+7iaOXjAA1HS13t&#10;Yd6sbheRM/RWwIO/I84/EgvvGGYEtql/gA+XGvqnOwmjWtufb50HPCwEsELDYZOV2P1YEwsNlV8U&#10;rIpJNh6H1ReVcXGRg2KPLctji1o3Cw3vEyYLsotiwHvZi9zq5gXGcx5uBRNRFO4uMfW2Vxa+3bCw&#10;timbzyMM1p0h/k49GRqCB6LDqDzvXog13dR72Bf3ut963VS1JB+wwVPp+dprLnwwHnjtFFiV8S11&#10;az3s4mM9og4/PrNfAAAA//8DAFBLAwQUAAYACAAAACEAUSFufOAAAAALAQAADwAAAGRycy9kb3du&#10;cmV2LnhtbEyPwU7DMAyG70i8Q2Qkbixp2UbbNZ0K0k5ISHRcuGVN1lYkTmmyrbw95sRutvzp9/eX&#10;29lZdjZTGDxKSBYCmMHW6wE7CR/73UMGLESFWlmPRsKPCbCtbm9KVWh/wXdzbmLHKARDoST0MY4F&#10;56HtjVNh4UeDdDv6yalI69RxPakLhTvLUyHW3KkB6UOvRvPSm/arOTkJb1n92S1X3+ne+leOdbZ7&#10;9o2V8v5urjfAopnjPwx/+qQOFTkd/Al1YFZCuspTQmlYixwYEcskp3YHCY8ieQJelfy6Q/ULAAD/&#10;/wMAUEsBAi0AFAAGAAgAAAAhALaDOJL+AAAA4QEAABMAAAAAAAAAAAAAAAAAAAAAAFtDb250ZW50&#10;X1R5cGVzXS54bWxQSwECLQAUAAYACAAAACEAOP0h/9YAAACUAQAACwAAAAAAAAAAAAAAAAAvAQAA&#10;X3JlbHMvLnJlbHNQSwECLQAUAAYACAAAACEA5hOHkhEDAADEBgAADgAAAAAAAAAAAAAAAAAuAgAA&#10;ZHJzL2Uyb0RvYy54bWxQSwECLQAUAAYACAAAACEAUSFufOAAAAALAQAADwAAAAAAAAAAAAAAAABr&#10;BQAAZHJzL2Rvd25yZXYueG1sUEsFBgAAAAAEAAQA8wAAAHgGAAAAAA==&#10;" adj="29355,46600,14239,23946" fillcolor="white [3212]" strokecolor="#00b050" strokeweight="1pt">
                      <v:stroke startarrow="block"/>
                      <v:textbox>
                        <w:txbxContent>
                          <w:p w14:paraId="7707AF76" w14:textId="5B2D1DC6" w:rsidR="0060146B" w:rsidRPr="00E67FB9" w:rsidRDefault="0060146B" w:rsidP="00E67FB9">
                            <w:pPr>
                              <w:jc w:val="center"/>
                              <w:rPr>
                                <w:color w:val="000000" w:themeColor="text1"/>
                              </w:rPr>
                            </w:pPr>
                            <w:r w:rsidRPr="00E67FB9">
                              <w:rPr>
                                <w:color w:val="000000" w:themeColor="text1"/>
                                <w:sz w:val="20"/>
                              </w:rPr>
                              <w:t xml:space="preserve">Location </w:t>
                            </w:r>
                            <w:r>
                              <w:rPr>
                                <w:color w:val="000000" w:themeColor="text1"/>
                                <w:sz w:val="20"/>
                              </w:rPr>
                              <w:t>G</w:t>
                            </w:r>
                          </w:p>
                        </w:txbxContent>
                      </v:textbox>
                      <o:callout v:ext="edit" minusx="t" minusy="t"/>
                    </v:shape>
                  </w:pict>
                </mc:Fallback>
              </mc:AlternateContent>
            </w:r>
            <w:r>
              <w:rPr>
                <w:noProof/>
                <w:lang w:val="en-US"/>
              </w:rPr>
              <mc:AlternateContent>
                <mc:Choice Requires="wps">
                  <w:drawing>
                    <wp:anchor distT="0" distB="0" distL="114300" distR="114300" simplePos="0" relativeHeight="251724800" behindDoc="0" locked="0" layoutInCell="1" allowOverlap="1" wp14:anchorId="1D85C4A6" wp14:editId="57CD38C5">
                      <wp:simplePos x="0" y="0"/>
                      <wp:positionH relativeFrom="column">
                        <wp:posOffset>3471735</wp:posOffset>
                      </wp:positionH>
                      <wp:positionV relativeFrom="paragraph">
                        <wp:posOffset>4269304</wp:posOffset>
                      </wp:positionV>
                      <wp:extent cx="1014730" cy="259080"/>
                      <wp:effectExtent l="209550" t="0" r="13970" b="83820"/>
                      <wp:wrapNone/>
                      <wp:docPr id="53" name="Callout: Line 53"/>
                      <wp:cNvGraphicFramePr/>
                      <a:graphic xmlns:a="http://schemas.openxmlformats.org/drawingml/2006/main">
                        <a:graphicData uri="http://schemas.microsoft.com/office/word/2010/wordprocessingShape">
                          <wps:wsp>
                            <wps:cNvSpPr/>
                            <wps:spPr>
                              <a:xfrm>
                                <a:off x="0" y="0"/>
                                <a:ext cx="1014730" cy="259080"/>
                              </a:xfrm>
                              <a:prstGeom prst="borderCallout1">
                                <a:avLst>
                                  <a:gd name="adj1" fmla="val 66083"/>
                                  <a:gd name="adj2" fmla="val -4017"/>
                                  <a:gd name="adj3" fmla="val 110387"/>
                                  <a:gd name="adj4" fmla="val -18094"/>
                                </a:avLst>
                              </a:prstGeom>
                              <a:solidFill>
                                <a:schemeClr val="bg1"/>
                              </a:solidFill>
                              <a:ln>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5941B46" w14:textId="1860677B" w:rsidR="0060146B" w:rsidRPr="00E67FB9" w:rsidRDefault="0060146B" w:rsidP="00E67FB9">
                                  <w:pPr>
                                    <w:jc w:val="center"/>
                                    <w:rPr>
                                      <w:color w:val="000000" w:themeColor="text1"/>
                                    </w:rPr>
                                  </w:pPr>
                                  <w:r w:rsidRPr="00E67FB9">
                                    <w:rPr>
                                      <w:color w:val="000000" w:themeColor="text1"/>
                                      <w:sz w:val="20"/>
                                    </w:rPr>
                                    <w:t>Location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5C4A6" id="Callout: Line 53" o:spid="_x0000_s1051" type="#_x0000_t47" style="position:absolute;left:0;text-align:left;margin-left:273.35pt;margin-top:336.15pt;width:79.9pt;height:2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LVEwMAAMMGAAAOAAAAZHJzL2Uyb0RvYy54bWysVUtPGzEQvlfqf7B8h/WGBELEBqWhVJUi&#10;QIWKs+P1Zl35Vdt58es79j4SCu2hKodlxvPNeOYbz+Tqeqck2nDnhdEFzk8JRlwzUwq9KvD3p9uT&#10;MUY+UF1SaTQv8J57fD39+OFqayd8YGojS+4QBNF+srUFrkOwkyzzrOaK+lNjuQZjZZyiAVS3ykpH&#10;txBdyWxAyHm2Na60zjDuPZzeNEY8TfGrirNwX1WeByQLDLmF9HXpu4zfbHpFJytHbS1Ymwb9hywU&#10;FRou7UPd0EDR2ok3oZRgznhThVNmVGaqSjCeaoBqcvJbNY81tTzVAuR429Pk/19Ydrd5cEiUBR6d&#10;YaSpgh7NqZRmHSZoITRHcA4kba2fAPbRPrhW8yDGineVU/E/1IJ2idh9TyzfBcTgMCf58OIM+Gdg&#10;G4wuyTgxnx28rfPhCzcKRaHAS+gqd20ieWKWbhY+JIrLNk9a/sgxqpSEjm2oROfnZJyShTYcYQbH&#10;mJMhyS/arh9hoPZDnDwnZ+N3QMNj0Ek+JpfDGAmqaHMDqasjJuqNFOWtkDIp8UXzuXQIUoUCV3nr&#10;+wol9VtHt1r2boR8IqOOu1eeNaflZ12isLfQQg3DhtG2wIqXGEkOsxml9NoDFfKADE5QvZJ/QENF&#10;MaUstr9peJLCXvKYqNTfeAWvB1o8SE1Kc3uokjLGdWj652ta8qb4EYG/rvyOl0RkChgjV0BbH7sN&#10;0CGbIF3spgMtPrryNPa9M/lbYo1z75FuNjr0zkpo494LIKGq9uYG35HUUBNZCrvlLk3WYBSh8Whp&#10;yj2MmzPNHvKW3Qp47wvqwwN18IxhRGCZhnv4VNJA/0wrYVQb9/LeecTDPgArNBwWWYH9zzV10FD5&#10;VcOmuMyHw7j5kjIcXQxAcceW5bFFr9XcwPuEwYLskhjxQXZi5Yx6humcxVvBRDWDuwvMguuUeWgW&#10;LGxtxmezBINtZ2lY6EfLYvBIdByVp90zdbYd+gDr4s50S6+dqobkAzZ6ajNbB1OJEI0HXlsFNmV6&#10;S+1Wj6v4WE+ow2/P9BcAAAD//wMAUEsDBBQABgAIAAAAIQDyq1cQ3wAAAAsBAAAPAAAAZHJzL2Rv&#10;d25yZXYueG1sTI/BToQwEIbvJr5DMybe3MLuAoqUjZpgojfQg8dZOgKRTgktu/j21pPeZjJf/vn+&#10;4rCaUZxodoNlBfEmAkHcWj1wp+D9rbq5BeE8ssbRMin4JgeH8vKiwFzbM9d0anwnQgi7HBX03k+5&#10;lK7tyaDb2Ik43D7tbNCHde6knvEcws0ot1GUSoMDhw89TvTUU/vVLEYBvzYd1lzfLc+1zV7mpHrc&#10;f1RKXV+tD/cgPK3+D4Zf/aAOZXA62oW1E6OCZJ9mAVWQZtsdiEBkUZqAOIYh3sUgy0L+71D+AAAA&#10;//8DAFBLAQItABQABgAIAAAAIQC2gziS/gAAAOEBAAATAAAAAAAAAAAAAAAAAAAAAABbQ29udGVu&#10;dF9UeXBlc10ueG1sUEsBAi0AFAAGAAgAAAAhADj9If/WAAAAlAEAAAsAAAAAAAAAAAAAAAAALwEA&#10;AF9yZWxzLy5yZWxzUEsBAi0AFAAGAAgAAAAhAGWi0tUTAwAAwwYAAA4AAAAAAAAAAAAAAAAALgIA&#10;AGRycy9lMm9Eb2MueG1sUEsBAi0AFAAGAAgAAAAhAPKrVxDfAAAACwEAAA8AAAAAAAAAAAAAAAAA&#10;bQUAAGRycy9kb3ducmV2LnhtbFBLBQYAAAAABAAEAPMAAAB5BgAAAAA=&#10;" adj="-3908,23844,-868,14274" fillcolor="white [3212]" strokecolor="#00b050" strokeweight="1pt">
                      <v:stroke startarrow="block"/>
                      <v:textbox>
                        <w:txbxContent>
                          <w:p w14:paraId="75941B46" w14:textId="1860677B" w:rsidR="0060146B" w:rsidRPr="00E67FB9" w:rsidRDefault="0060146B" w:rsidP="00E67FB9">
                            <w:pPr>
                              <w:jc w:val="center"/>
                              <w:rPr>
                                <w:color w:val="000000" w:themeColor="text1"/>
                              </w:rPr>
                            </w:pPr>
                            <w:r w:rsidRPr="00E67FB9">
                              <w:rPr>
                                <w:color w:val="000000" w:themeColor="text1"/>
                                <w:sz w:val="20"/>
                              </w:rPr>
                              <w:t>Location F</w:t>
                            </w:r>
                          </w:p>
                        </w:txbxContent>
                      </v:textbox>
                      <o:callout v:ext="edit" minusy="t"/>
                    </v:shape>
                  </w:pict>
                </mc:Fallback>
              </mc:AlternateContent>
            </w:r>
            <w:r>
              <w:rPr>
                <w:noProof/>
                <w:lang w:val="en-US"/>
              </w:rPr>
              <mc:AlternateContent>
                <mc:Choice Requires="wps">
                  <w:drawing>
                    <wp:anchor distT="0" distB="0" distL="114300" distR="114300" simplePos="0" relativeHeight="251726848" behindDoc="0" locked="0" layoutInCell="1" allowOverlap="1" wp14:anchorId="6519A263" wp14:editId="0D619B5E">
                      <wp:simplePos x="0" y="0"/>
                      <wp:positionH relativeFrom="column">
                        <wp:posOffset>1008314</wp:posOffset>
                      </wp:positionH>
                      <wp:positionV relativeFrom="paragraph">
                        <wp:posOffset>3470910</wp:posOffset>
                      </wp:positionV>
                      <wp:extent cx="1014730" cy="259080"/>
                      <wp:effectExtent l="0" t="0" r="433070" b="388620"/>
                      <wp:wrapNone/>
                      <wp:docPr id="54" name="Callout: Line 54"/>
                      <wp:cNvGraphicFramePr/>
                      <a:graphic xmlns:a="http://schemas.openxmlformats.org/drawingml/2006/main">
                        <a:graphicData uri="http://schemas.microsoft.com/office/word/2010/wordprocessingShape">
                          <wps:wsp>
                            <wps:cNvSpPr/>
                            <wps:spPr>
                              <a:xfrm>
                                <a:off x="0" y="0"/>
                                <a:ext cx="1014730" cy="259080"/>
                              </a:xfrm>
                              <a:prstGeom prst="borderCallout1">
                                <a:avLst>
                                  <a:gd name="adj1" fmla="val 110859"/>
                                  <a:gd name="adj2" fmla="val 65921"/>
                                  <a:gd name="adj3" fmla="val 215743"/>
                                  <a:gd name="adj4" fmla="val 135905"/>
                                </a:avLst>
                              </a:prstGeom>
                              <a:solidFill>
                                <a:schemeClr val="bg1"/>
                              </a:solidFill>
                              <a:ln>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7A0E8D1" w14:textId="77777777" w:rsidR="0060146B" w:rsidRPr="00E67FB9" w:rsidRDefault="0060146B" w:rsidP="00E67FB9">
                                  <w:pPr>
                                    <w:jc w:val="center"/>
                                    <w:rPr>
                                      <w:color w:val="000000" w:themeColor="text1"/>
                                    </w:rPr>
                                  </w:pPr>
                                  <w:r w:rsidRPr="00E67FB9">
                                    <w:rPr>
                                      <w:color w:val="000000" w:themeColor="text1"/>
                                      <w:sz w:val="20"/>
                                    </w:rPr>
                                    <w:t>Location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9A263" id="Callout: Line 54" o:spid="_x0000_s1052" type="#_x0000_t47" style="position:absolute;left:0;text-align:left;margin-left:79.4pt;margin-top:273.3pt;width:79.9pt;height:2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FgEAMAAMQGAAAOAAAAZHJzL2Uyb0RvYy54bWysVUtv2zAMvg/YfxB0X/1I3CZBnSJL12FA&#10;0BZrh54VWYo1yJImKa/9+lGy46RLt8OwHlxS/EiRH0Xm+mbXSLRh1gmtSpxdpBgxRXUl1KrE357v&#10;Powwcp6oikitWIn3zOGb6ft311szYbmutayYRRBEucnWlLj23kySxNGaNcRdaMMUGLm2DfGg2lVS&#10;WbKF6I1M8jS9TLbaVsZqypyD09vWiKcxPueM+gfOHfNIlhhy8/Fr43cZvsn0mkxWlpha0C4N8g9Z&#10;NEQouLQPdUs8QWsrzkI1glrtNPcXVDeJ5lxQFmuAarL0t2qeamJYrAXIcaanyf2/sPR+82iRqEpc&#10;DDFSpIEezYmUeu0naCEUQ3AOJG2NmwD2yTzaTnMghop33DbhP9SCdpHYfU8s23lE4TBLs+HVAPin&#10;YMuLcTqKzCdHb2Od/8x0g4JQ4iV0ldkukSwySzYL5yPFVZcnqb5nGPFGQsc2RKIsS0fFuGvpCSg/&#10;BV0W4zw7xwxOMXlWXA0H5yBg6OS2AdRRBBCU0SUH0qGQkKnTUlR3QsqohCfN5tIiyBUqXMUswOMV&#10;SqpzR7ta9m5p+jEtDuS98qwZqT6pCvm9gR4qmDaMtiVuWIWRZDCcQYrP3RMhj0hvBVEr+Qc05BdS&#10;SkL/245Hye8lC4lK9ZVxeD7Q4zx2KQ7usUpCKVO+baCrScXa4osU/jrqeo9IZAwYInOgrY/dBXjN&#10;4CF224EOH1xZnPveOf1bYq1z7xFv1sr3zo1Q2r4VQEJV3c0t/kBSS01gye+Wuzha+WWAhqOlrvYw&#10;b1a3i8gZeifgwS+I84/EwjuGGYFt6h/gw6WG/ulOwqjW9udb5wEPCwGs0HDYZCV2P9bEQkPlFwWr&#10;YpwNh2H1RWVYXOWg2FPL8tSi1s1cw/uEyYLsohjwXh5EbnXzAuM5C7eCiSgKd5eYentQ5r7dsLC2&#10;KZvNIgzWnSF+oZ4MDcED0WFUnncvxJpu6j3si3t92HrdVLUkH7HBU+nZ2msufDAeee0UWJXxLXVr&#10;PeziUz2ijj8+018AAAD//wMAUEsDBBQABgAIAAAAIQDBn6LC3wAAAAsBAAAPAAAAZHJzL2Rvd25y&#10;ZXYueG1sTI9BT8MwDIXvSPyHyEjcWLrRlqg0nQrSTkhIdFy4Za1pKxKnNNlW/j3mxG5+9tPz98rt&#10;4qw44RxGTxrWqwQEUuu7kXoN7/vdnQIRoqHOWE+o4QcDbKvrq9IUnT/TG56a2AsOoVAYDUOMUyFl&#10;aAd0Jqz8hMS3Tz87E1nOvexmc+ZwZ+UmSXLpzEj8YTATPg/YfjVHp+FV1R99mn1v9ta/SKrV7sk3&#10;Vuvbm6V+BBFxif9m+MNndKiY6eCP1AVhWWeK0aOGLM1zEOy4XyseDrxRDynIqpSXHapfAAAA//8D&#10;AFBLAQItABQABgAIAAAAIQC2gziS/gAAAOEBAAATAAAAAAAAAAAAAAAAAAAAAABbQ29udGVudF9U&#10;eXBlc10ueG1sUEsBAi0AFAAGAAgAAAAhADj9If/WAAAAlAEAAAsAAAAAAAAAAAAAAAAALwEAAF9y&#10;ZWxzLy5yZWxzUEsBAi0AFAAGAAgAAAAhAPWysWAQAwAAxAYAAA4AAAAAAAAAAAAAAAAALgIAAGRy&#10;cy9lMm9Eb2MueG1sUEsBAi0AFAAGAAgAAAAhAMGfosLfAAAACwEAAA8AAAAAAAAAAAAAAAAAagUA&#10;AGRycy9kb3ducmV2LnhtbFBLBQYAAAAABAAEAPMAAAB2BgAAAAA=&#10;" adj="29355,46600,14239,23946" fillcolor="white [3212]" strokecolor="#00b050" strokeweight="1pt">
                      <v:stroke startarrow="block"/>
                      <v:textbox>
                        <w:txbxContent>
                          <w:p w14:paraId="07A0E8D1" w14:textId="77777777" w:rsidR="0060146B" w:rsidRPr="00E67FB9" w:rsidRDefault="0060146B" w:rsidP="00E67FB9">
                            <w:pPr>
                              <w:jc w:val="center"/>
                              <w:rPr>
                                <w:color w:val="000000" w:themeColor="text1"/>
                              </w:rPr>
                            </w:pPr>
                            <w:r w:rsidRPr="00E67FB9">
                              <w:rPr>
                                <w:color w:val="000000" w:themeColor="text1"/>
                                <w:sz w:val="20"/>
                              </w:rPr>
                              <w:t>Location F</w:t>
                            </w:r>
                          </w:p>
                        </w:txbxContent>
                      </v:textbox>
                      <o:callout v:ext="edit" minusx="t" minusy="t"/>
                    </v:shape>
                  </w:pict>
                </mc:Fallback>
              </mc:AlternateContent>
            </w:r>
            <w:r>
              <w:rPr>
                <w:noProof/>
                <w:lang w:val="en-US"/>
              </w:rPr>
              <mc:AlternateContent>
                <mc:Choice Requires="wps">
                  <w:drawing>
                    <wp:anchor distT="0" distB="0" distL="114300" distR="114300" simplePos="0" relativeHeight="251722752" behindDoc="0" locked="0" layoutInCell="1" allowOverlap="1" wp14:anchorId="073B9F35" wp14:editId="650DEFBA">
                      <wp:simplePos x="0" y="0"/>
                      <wp:positionH relativeFrom="column">
                        <wp:posOffset>5242427</wp:posOffset>
                      </wp:positionH>
                      <wp:positionV relativeFrom="paragraph">
                        <wp:posOffset>4105730</wp:posOffset>
                      </wp:positionV>
                      <wp:extent cx="1014730" cy="259080"/>
                      <wp:effectExtent l="438150" t="0" r="13970" b="64770"/>
                      <wp:wrapNone/>
                      <wp:docPr id="52" name="Callout: Line 52"/>
                      <wp:cNvGraphicFramePr/>
                      <a:graphic xmlns:a="http://schemas.openxmlformats.org/drawingml/2006/main">
                        <a:graphicData uri="http://schemas.microsoft.com/office/word/2010/wordprocessingShape">
                          <wps:wsp>
                            <wps:cNvSpPr/>
                            <wps:spPr>
                              <a:xfrm>
                                <a:off x="0" y="0"/>
                                <a:ext cx="1014730" cy="259080"/>
                              </a:xfrm>
                              <a:prstGeom prst="borderCallout1">
                                <a:avLst>
                                  <a:gd name="adj1" fmla="val 66083"/>
                                  <a:gd name="adj2" fmla="val -4017"/>
                                  <a:gd name="adj3" fmla="val 89316"/>
                                  <a:gd name="adj4" fmla="val -39613"/>
                                </a:avLst>
                              </a:prstGeom>
                              <a:solidFill>
                                <a:schemeClr val="bg1"/>
                              </a:solidFill>
                              <a:ln>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7A4E9CE" w14:textId="770C2673" w:rsidR="0060146B" w:rsidRPr="00FD2036" w:rsidRDefault="0060146B" w:rsidP="00E67FB9">
                                  <w:pPr>
                                    <w:jc w:val="center"/>
                                    <w:rPr>
                                      <w:color w:val="000000" w:themeColor="text1"/>
                                    </w:rPr>
                                  </w:pPr>
                                  <w:r>
                                    <w:rPr>
                                      <w:color w:val="000000" w:themeColor="text1"/>
                                      <w:sz w:val="20"/>
                                    </w:rPr>
                                    <w:t>Location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B9F35" id="Callout: Line 52" o:spid="_x0000_s1053" type="#_x0000_t47" style="position:absolute;left:0;text-align:left;margin-left:412.8pt;margin-top:323.3pt;width:79.9pt;height:20.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CCEAMAAMIGAAAOAAAAZHJzL2Uyb0RvYy54bWysVclu2zAQvRfoPxC8J5K8xTYiB67TFAWM&#10;JGhS5ExTlMWCW0l6y9d3SC126rSHojkoM+Sb4cybxdc3eynQllnHtcpxdplixBTVBVfrHH9/vrsY&#10;Y+Q8UQURWrEcH5jDN7OPH653Zsp6utKiYBaBE+WmO5PjynszTRJHKyaJu9SGKbgstZXEg2rXSWHJ&#10;DrxLkfTSdJTstC2M1ZQ5B6e39SWeRf9lyah/KEvHPBI5hth8/Nr4XYVvMrsm07UlpuK0CYP8QxSS&#10;cAWPdq5uiSdoY/mZK8mp1U6X/pJqmeiy5JTFHCCbLP0tm6eKGBZzAXKc6Why/88tvd8+WsSLHA97&#10;GCkioUYLIoTe+ClacsUQnANJO+OmgH0yj7bRHIgh431pZfgPuaB9JPbQEcv2HlE4zNJscNUH/inc&#10;9YaTdByZT47Wxjr/hWmJgpDjFVSV2SaQLDJLtkvnI8VFEycpfmQYlVJAxbZEoNEoHfebip5gIK8j&#10;5mKQZlfnmP4pZjzpZ6NzzOAUc9GfjLL4GCTRhAZSm0aI02nBizsuRFRCQ7OFsAgihfzWWXgALN6g&#10;hDo3tOtVZ5amn9JhS90by4qR4rMqkD8YqKCCWcNol2PJCowEg9EMUmx2T7g4Ir3lRK3FH9AQXwgp&#10;CdWv6x0lfxAsBCrUN1ZC80CFe7FGcWyPWRJKmfJ1+VxFClYnP0zhr02/5SWSER0GzyXQ1vluHLTI&#10;2knru2axwQdTFqe+M07/Flht3FnEl7XynbHkStv3HAjIqnm5xrck1dQElvx+tY+D1Yv9Fo5WujjA&#10;tFldryFn6B2Hdl8S5x+JhS6GCYFd6h/gUwoN9dONhFGl7et75wEP6wBuoeCwx3Lsfm6IhYKKrwoW&#10;xSQbDMLii8pgeNUDxZ7erE5v1EYuNPQnzBVEF8WA96IVS6vlCwznPLwKV0RReDvH1NtWWfh6v8LS&#10;pmw+jzBYdob4pXoyNDgPRIdRed6/EGuamfewLe51u/OaqapJPmKDpdLzjdcl9+HyyGujwKKMvdQs&#10;9bCJT/WIOv70zH4BAAD//wMAUEsDBBQABgAIAAAAIQB97pcY4AAAAAsBAAAPAAAAZHJzL2Rvd25y&#10;ZXYueG1sTI/NTsMwEITvSLyDtUjcqN0qDW4ap0IIbr30B3F1YzdJE6+j2E3Tt2c5wW13ZzTzbb6Z&#10;XMdGO4TGo4L5TACzWHrTYKXgePh8kcBC1Gh059EquNsAm+LxIdeZ8Tfc2XEfK0YhGDKtoI6xzzgP&#10;ZW2dDjPfWyTt7AenI61Dxc2gbxTuOr4QIuVON0gNte7te23Ldn911LubxMfX9+HeXrbteJ5ftsdG&#10;SKWen6a3NbBop/hnhl98QoeCmE7+iiawToFcLFOyKkiTlAZyrOQyAXaii3xNgBc5//9D8QMAAP//&#10;AwBQSwECLQAUAAYACAAAACEAtoM4kv4AAADhAQAAEwAAAAAAAAAAAAAAAAAAAAAAW0NvbnRlbnRf&#10;VHlwZXNdLnhtbFBLAQItABQABgAIAAAAIQA4/SH/1gAAAJQBAAALAAAAAAAAAAAAAAAAAC8BAABf&#10;cmVscy8ucmVsc1BLAQItABQABgAIAAAAIQD9x2CCEAMAAMIGAAAOAAAAAAAAAAAAAAAAAC4CAABk&#10;cnMvZTJvRG9jLnhtbFBLAQItABQABgAIAAAAIQB97pcY4AAAAAsBAAAPAAAAAAAAAAAAAAAAAGoF&#10;AABkcnMvZG93bnJldi54bWxQSwUGAAAAAAQABADzAAAAdwYAAAAA&#10;" adj="-8556,19292,-868,14274" fillcolor="white [3212]" strokecolor="#00b050" strokeweight="1pt">
                      <v:stroke startarrow="block"/>
                      <v:textbox>
                        <w:txbxContent>
                          <w:p w14:paraId="07A4E9CE" w14:textId="770C2673" w:rsidR="0060146B" w:rsidRPr="00FD2036" w:rsidRDefault="0060146B" w:rsidP="00E67FB9">
                            <w:pPr>
                              <w:jc w:val="center"/>
                              <w:rPr>
                                <w:color w:val="000000" w:themeColor="text1"/>
                              </w:rPr>
                            </w:pPr>
                            <w:r>
                              <w:rPr>
                                <w:color w:val="000000" w:themeColor="text1"/>
                                <w:sz w:val="20"/>
                              </w:rPr>
                              <w:t>Location E</w:t>
                            </w:r>
                          </w:p>
                        </w:txbxContent>
                      </v:textbox>
                      <o:callout v:ext="edit" minusy="t"/>
                    </v:shape>
                  </w:pict>
                </mc:Fallback>
              </mc:AlternateContent>
            </w:r>
            <w:r>
              <w:rPr>
                <w:noProof/>
                <w:lang w:val="en-US"/>
              </w:rPr>
              <mc:AlternateContent>
                <mc:Choice Requires="wps">
                  <w:drawing>
                    <wp:anchor distT="0" distB="0" distL="114300" distR="114300" simplePos="0" relativeHeight="251720704" behindDoc="0" locked="0" layoutInCell="1" allowOverlap="1" wp14:anchorId="6183E469" wp14:editId="76D55112">
                      <wp:simplePos x="0" y="0"/>
                      <wp:positionH relativeFrom="column">
                        <wp:posOffset>4845894</wp:posOffset>
                      </wp:positionH>
                      <wp:positionV relativeFrom="paragraph">
                        <wp:posOffset>1689877</wp:posOffset>
                      </wp:positionV>
                      <wp:extent cx="1014730" cy="259080"/>
                      <wp:effectExtent l="438150" t="0" r="13970" b="64770"/>
                      <wp:wrapNone/>
                      <wp:docPr id="50" name="Callout: Line 50"/>
                      <wp:cNvGraphicFramePr/>
                      <a:graphic xmlns:a="http://schemas.openxmlformats.org/drawingml/2006/main">
                        <a:graphicData uri="http://schemas.microsoft.com/office/word/2010/wordprocessingShape">
                          <wps:wsp>
                            <wps:cNvSpPr/>
                            <wps:spPr>
                              <a:xfrm>
                                <a:off x="0" y="0"/>
                                <a:ext cx="1014730" cy="259080"/>
                              </a:xfrm>
                              <a:prstGeom prst="borderCallout1">
                                <a:avLst>
                                  <a:gd name="adj1" fmla="val 66083"/>
                                  <a:gd name="adj2" fmla="val -4017"/>
                                  <a:gd name="adj3" fmla="val 89316"/>
                                  <a:gd name="adj4" fmla="val -39613"/>
                                </a:avLst>
                              </a:prstGeom>
                              <a:solidFill>
                                <a:schemeClr val="bg1"/>
                              </a:solidFill>
                              <a:ln>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559E62A" w14:textId="7D676FA2" w:rsidR="0060146B" w:rsidRPr="00FD2036" w:rsidRDefault="0060146B" w:rsidP="00E67FB9">
                                  <w:pPr>
                                    <w:jc w:val="center"/>
                                    <w:rPr>
                                      <w:color w:val="000000" w:themeColor="text1"/>
                                    </w:rPr>
                                  </w:pPr>
                                  <w:r>
                                    <w:rPr>
                                      <w:color w:val="000000" w:themeColor="text1"/>
                                      <w:sz w:val="20"/>
                                    </w:rPr>
                                    <w:t>Location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3E469" id="Callout: Line 50" o:spid="_x0000_s1054" type="#_x0000_t47" style="position:absolute;left:0;text-align:left;margin-left:381.55pt;margin-top:133.05pt;width:79.9pt;height:20.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FY9DgMAAMIGAAAOAAAAZHJzL2Uyb0RvYy54bWysVUtvGyEQvlfqf0Dck931K7aVdeQ6TVXJ&#10;SqImVc6YBS8VCxTwK7++A/uwG6c9VM1hMwPfvL5hxtc3+0qiLbNOaJXj7DLFiCmqC6HWOf7+fHcx&#10;xsh5ogoitWI5PjCHb2YfP1zvzJT1dKllwSwCJ8pNdybHpfdmmiSOlqwi7lIbpuCSa1sRD6pdJ4Ul&#10;O/BeyaSXpqNkp21hrKbMOTi9rS/xLPrnnFH/wLljHskcQ24+fm38rsI3mV2T6doSUwrapEH+IYuK&#10;CAVBO1e3xBO0seLMVSWo1U5zf0l1lWjOBWWxBqgmS99U81QSw2ItQI4zHU3u/7ml99tHi0SR4yHQ&#10;o0gFPVoQKfXGT9FSKIbgHEjaGTcF7JN5tI3mQAwV77mtwn+oBe0jsYeOWLb3iMJhlmaDqz4EoHDX&#10;G07ScXSaHK2Ndf4L0xUKQo5X0FVmm0SyyCzZLp2PFBdNnqT4kWHEKwkd2xKJRqN03G86eoLpnWIu&#10;Bml2dY7pn2LGk342OscMTjEX/ckoi8GgiCY1kNoyQp5OS1HcCSmjEh40W0iLIFOob52FAGDxG0qq&#10;c0O7XnVmafoprfvx1rJkpPisCuQPBjqoYNYw2uW4YgVGksFoBik+dk+EPCK9FUSt5R/QECWklITu&#10;1/2Okj9IFhKV6hvj8Higw73Yozi2xyoJpUz5un2uJAWrix+m8NeW3/ISyYgOg2cOtHW+GwctsnbS&#10;+q5ZbPDBlMWp74zTvyVWG3cWMbJWvjOuhNL2PQcSqmoi1/iWpJqawJLfr/ZxsHrjAA1HK10cYNqs&#10;rteQM/ROwHNfEucfiYVXDBMCu9Q/wIdLDf3TjYRRqe3re+cBD+sAbqHhsMdy7H5uiIWGyq8KFsUk&#10;GwzC4ovKYHjVA8We3qxOb9SmWmh4nzBXkF0UA97LVuRWVy8wnPMQFa6IohA7x9TbVln4er/C0qZs&#10;Po8wWHaG+KV6MjQ4D0SHUXnevxBrmpn3sC3udbvzmqmqST5ig6XS843XXPhweeS1UWBRxrfULPWw&#10;iU/1iDr+9Mx+AQAA//8DAFBLAwQUAAYACAAAACEA/1A9oOAAAAALAQAADwAAAGRycy9kb3ducmV2&#10;LnhtbEyPy07DMBBF90j8gzVI7KidVDJNiFMhBLtu+hJbN54maWI7it00/XuGFexmNEf3ninWs+3Z&#10;hGNovVOQLAQwdJU3rasVHPZfLytgIWpndO8dKrhjgHX5+FDo3Pib2+K0izWjEBdyraCJccg5D1WD&#10;VoeFH9DR7exHqyOtY83NqG8UbnueCiG51a2jhkYP+NFg1e2ulnq3s/g8fu/v3WXTTefksjm0YqXU&#10;89P8/gYs4hz/YPjVJ3Uoyenkr84E1it4lcuEUAWplDQQkaVpBuykYClkBrws+P8fyh8AAAD//wMA&#10;UEsBAi0AFAAGAAgAAAAhALaDOJL+AAAA4QEAABMAAAAAAAAAAAAAAAAAAAAAAFtDb250ZW50X1R5&#10;cGVzXS54bWxQSwECLQAUAAYACAAAACEAOP0h/9YAAACUAQAACwAAAAAAAAAAAAAAAAAvAQAAX3Jl&#10;bHMvLnJlbHNQSwECLQAUAAYACAAAACEA+dRWPQ4DAADCBgAADgAAAAAAAAAAAAAAAAAuAgAAZHJz&#10;L2Uyb0RvYy54bWxQSwECLQAUAAYACAAAACEA/1A9oOAAAAALAQAADwAAAAAAAAAAAAAAAABoBQAA&#10;ZHJzL2Rvd25yZXYueG1sUEsFBgAAAAAEAAQA8wAAAHUGAAAAAA==&#10;" adj="-8556,19292,-868,14274" fillcolor="white [3212]" strokecolor="#00b050" strokeweight="1pt">
                      <v:stroke startarrow="block"/>
                      <v:textbox>
                        <w:txbxContent>
                          <w:p w14:paraId="7559E62A" w14:textId="7D676FA2" w:rsidR="0060146B" w:rsidRPr="00FD2036" w:rsidRDefault="0060146B" w:rsidP="00E67FB9">
                            <w:pPr>
                              <w:jc w:val="center"/>
                              <w:rPr>
                                <w:color w:val="000000" w:themeColor="text1"/>
                              </w:rPr>
                            </w:pPr>
                            <w:r>
                              <w:rPr>
                                <w:color w:val="000000" w:themeColor="text1"/>
                                <w:sz w:val="20"/>
                              </w:rPr>
                              <w:t>Location D</w:t>
                            </w:r>
                          </w:p>
                        </w:txbxContent>
                      </v:textbox>
                      <o:callout v:ext="edit" minusy="t"/>
                    </v:shape>
                  </w:pict>
                </mc:Fallback>
              </mc:AlternateContent>
            </w:r>
            <w:r>
              <w:rPr>
                <w:noProof/>
                <w:lang w:val="en-US"/>
              </w:rPr>
              <mc:AlternateContent>
                <mc:Choice Requires="wps">
                  <w:drawing>
                    <wp:anchor distT="0" distB="0" distL="114300" distR="114300" simplePos="0" relativeHeight="251718656" behindDoc="0" locked="0" layoutInCell="1" allowOverlap="1" wp14:anchorId="05F4CD2B" wp14:editId="60EB22CF">
                      <wp:simplePos x="0" y="0"/>
                      <wp:positionH relativeFrom="column">
                        <wp:posOffset>2949026</wp:posOffset>
                      </wp:positionH>
                      <wp:positionV relativeFrom="paragraph">
                        <wp:posOffset>1315265</wp:posOffset>
                      </wp:positionV>
                      <wp:extent cx="1014730" cy="259080"/>
                      <wp:effectExtent l="0" t="0" r="452120" b="102870"/>
                      <wp:wrapNone/>
                      <wp:docPr id="49" name="Callout: Line 49"/>
                      <wp:cNvGraphicFramePr/>
                      <a:graphic xmlns:a="http://schemas.openxmlformats.org/drawingml/2006/main">
                        <a:graphicData uri="http://schemas.microsoft.com/office/word/2010/wordprocessingShape">
                          <wps:wsp>
                            <wps:cNvSpPr/>
                            <wps:spPr>
                              <a:xfrm>
                                <a:off x="0" y="0"/>
                                <a:ext cx="1014730" cy="259080"/>
                              </a:xfrm>
                              <a:prstGeom prst="borderCallout1">
                                <a:avLst>
                                  <a:gd name="adj1" fmla="val 55547"/>
                                  <a:gd name="adj2" fmla="val 102235"/>
                                  <a:gd name="adj3" fmla="val 115655"/>
                                  <a:gd name="adj4" fmla="val 138595"/>
                                </a:avLst>
                              </a:prstGeom>
                              <a:solidFill>
                                <a:schemeClr val="bg1"/>
                              </a:solidFill>
                              <a:ln>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18678C2" w14:textId="0BFE043D" w:rsidR="0060146B" w:rsidRPr="00FD2036" w:rsidRDefault="0060146B" w:rsidP="00E67FB9">
                                  <w:pPr>
                                    <w:jc w:val="center"/>
                                    <w:rPr>
                                      <w:color w:val="000000" w:themeColor="text1"/>
                                    </w:rPr>
                                  </w:pPr>
                                  <w:r>
                                    <w:rPr>
                                      <w:color w:val="000000" w:themeColor="text1"/>
                                      <w:sz w:val="20"/>
                                    </w:rPr>
                                    <w:t>Location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4CD2B" id="Callout: Line 49" o:spid="_x0000_s1055" type="#_x0000_t47" style="position:absolute;left:0;text-align:left;margin-left:232.2pt;margin-top:103.55pt;width:79.9pt;height:2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BlDwMAAMQGAAAOAAAAZHJzL2Uyb0RvYy54bWysVUtv2zAMvg/YfxB0X/1I3DZBnSJL12FA&#10;0RZrh54VWYo1yJImKa/9+lHyI8na7TCsB5U0P1LkR5G5ut41Em2YdUKrEmdnKUZMUV0JtSrxt+fb&#10;D5cYOU9URaRWrMR75vD17P27q62ZslzXWlbMIgii3HRrSlx7b6ZJ4mjNGuLOtGEKjFzbhnhQ7Sqp&#10;LNlC9EYmeZqeJ1ttK2M1Zc7B15vWiGcxPueM+gfOHfNIlhhy8/G08VyGM5ldkenKElML2qVB/iGL&#10;hggFlw6hbognaG3Fq1CNoFY7zf0Z1U2iOReUxRqgmiz9rZqnmhgWawFynBlocv8vLL3fPFokqhKP&#10;Jxgp0kCPFkRKvfZTdCcUQ/AdSNoaNwXsk3m0neZADBXvuG3Cf6gF7SKx+4FYtvOIwscszcYXI+Cf&#10;gi0vJullZD45eBvr/GemGxSEEi+hq8x2iWSRWbK5cz5SXHV5kup7hhFvJHRsQyQqimJ80XX0CJMf&#10;Y7I0z0fFa9DoBJQV58UboPEJaHRZTCIIyuiSA6kvJGTqtBTVrZAyKuFJs4W0CHKFCldZyAI8TlBS&#10;vXa0q+XglqYf06In78SzZqT6pCrk9wZ6qGDaMNqWuGEVRpLBcAYpPndPhDwgvRVEreQf0JBfSCkJ&#10;/W87HiW/lywkKtVXxuH5QI/z2KU4uIcqCaVM+baBriYVa4svUvjry+95iWTEgCEyB9qG2F2AHtkG&#10;6WO3LHb44Mri3A/O6d8Sa50Hj3izVn5wboTS9q0AEqrqbm7xPUktNYElv1vu4mjlwwgtdbWHebO6&#10;XUTO0FsBD/6OOP9ILLxjmBHYpv4BDi419E93Eka1tj/f+h7wsBDACg2HTVZi92NNLDRUflGwKibZ&#10;eBxWX1TGxUUOij22LI8tat0sNLxPmCzILooB72UvcqubFxjPebgVTERRuLvE1NteWfh2w8Lapmw+&#10;jzBYd4b4O/VkaAgeiA6j8rx7IdZ0U+9hX9zrfut1U9WSfMAGT6Xna6+58MEYqG557RRYlfEtdWs9&#10;7OJjPaIOPz6zXwAAAP//AwBQSwMEFAAGAAgAAAAhAPzysQnhAAAACwEAAA8AAABkcnMvZG93bnJl&#10;di54bWxMj8FOwzAMhu9IvENkJG4sbVW1ozSdJqQJOE0bE1yTJrQVjVOaLCtvjznB0fan399fbxY7&#10;smhmPzgUkK4SYAZbpwfsBJxed3drYD5I1HJ0aAR8Gw+b5vqqlpV2FzyYeAwdoxD0lRTQhzBVnPu2&#10;N1b6lZsM0u3DzVYGGueO61leKNyOPEuSgls5IH3o5WQee9N+Hs9WwNf+eb09qJN6ei938SV9i0rF&#10;vRC3N8v2AVgwS/iD4Vef1KEhJ+XOqD0bBeRFnhMqIEvKFBgRRZZnwBRt8vIeeFPz/x2aHwAAAP//&#10;AwBQSwECLQAUAAYACAAAACEAtoM4kv4AAADhAQAAEwAAAAAAAAAAAAAAAAAAAAAAW0NvbnRlbnRf&#10;VHlwZXNdLnhtbFBLAQItABQABgAIAAAAIQA4/SH/1gAAAJQBAAALAAAAAAAAAAAAAAAAAC8BAABf&#10;cmVscy8ucmVsc1BLAQItABQABgAIAAAAIQCC4eBlDwMAAMQGAAAOAAAAAAAAAAAAAAAAAC4CAABk&#10;cnMvZTJvRG9jLnhtbFBLAQItABQABgAIAAAAIQD88rEJ4QAAAAsBAAAPAAAAAAAAAAAAAAAAAGkF&#10;AABkcnMvZG93bnJldi54bWxQSwUGAAAAAAQABADzAAAAdwYAAAAA&#10;" adj="29937,24981,22083,11998" fillcolor="white [3212]" strokecolor="#00b050" strokeweight="1pt">
                      <v:stroke startarrow="block"/>
                      <v:textbox>
                        <w:txbxContent>
                          <w:p w14:paraId="518678C2" w14:textId="0BFE043D" w:rsidR="0060146B" w:rsidRPr="00FD2036" w:rsidRDefault="0060146B" w:rsidP="00E67FB9">
                            <w:pPr>
                              <w:jc w:val="center"/>
                              <w:rPr>
                                <w:color w:val="000000" w:themeColor="text1"/>
                              </w:rPr>
                            </w:pPr>
                            <w:r>
                              <w:rPr>
                                <w:color w:val="000000" w:themeColor="text1"/>
                                <w:sz w:val="20"/>
                              </w:rPr>
                              <w:t>Location C</w:t>
                            </w:r>
                          </w:p>
                        </w:txbxContent>
                      </v:textbox>
                      <o:callout v:ext="edit" minusx="t" minusy="t"/>
                    </v:shape>
                  </w:pict>
                </mc:Fallback>
              </mc:AlternateContent>
            </w:r>
            <w:r w:rsidR="00BB7FF8">
              <w:rPr>
                <w:noProof/>
                <w:lang w:val="en-US"/>
              </w:rPr>
              <mc:AlternateContent>
                <mc:Choice Requires="wps">
                  <w:drawing>
                    <wp:anchor distT="0" distB="0" distL="114300" distR="114300" simplePos="0" relativeHeight="251716608" behindDoc="0" locked="0" layoutInCell="1" allowOverlap="1" wp14:anchorId="49F6E083" wp14:editId="04CA33DB">
                      <wp:simplePos x="0" y="0"/>
                      <wp:positionH relativeFrom="column">
                        <wp:posOffset>3310691</wp:posOffset>
                      </wp:positionH>
                      <wp:positionV relativeFrom="paragraph">
                        <wp:posOffset>462280</wp:posOffset>
                      </wp:positionV>
                      <wp:extent cx="1014730" cy="259080"/>
                      <wp:effectExtent l="0" t="0" r="452120" b="102870"/>
                      <wp:wrapNone/>
                      <wp:docPr id="47" name="Callout: Line 47"/>
                      <wp:cNvGraphicFramePr/>
                      <a:graphic xmlns:a="http://schemas.openxmlformats.org/drawingml/2006/main">
                        <a:graphicData uri="http://schemas.microsoft.com/office/word/2010/wordprocessingShape">
                          <wps:wsp>
                            <wps:cNvSpPr/>
                            <wps:spPr>
                              <a:xfrm>
                                <a:off x="0" y="0"/>
                                <a:ext cx="1014730" cy="259080"/>
                              </a:xfrm>
                              <a:prstGeom prst="borderCallout1">
                                <a:avLst>
                                  <a:gd name="adj1" fmla="val 55547"/>
                                  <a:gd name="adj2" fmla="val 102235"/>
                                  <a:gd name="adj3" fmla="val 115655"/>
                                  <a:gd name="adj4" fmla="val 138595"/>
                                </a:avLst>
                              </a:prstGeom>
                              <a:solidFill>
                                <a:schemeClr val="bg1"/>
                              </a:solidFill>
                              <a:ln>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A7E1053" w14:textId="50E467CA" w:rsidR="0060146B" w:rsidRPr="00FD2036" w:rsidRDefault="0060146B" w:rsidP="00BB7FF8">
                                  <w:pPr>
                                    <w:jc w:val="center"/>
                                    <w:rPr>
                                      <w:color w:val="000000" w:themeColor="text1"/>
                                    </w:rPr>
                                  </w:pPr>
                                  <w:r>
                                    <w:rPr>
                                      <w:color w:val="000000" w:themeColor="text1"/>
                                      <w:sz w:val="20"/>
                                    </w:rPr>
                                    <w:t>Location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6E083" id="Callout: Line 47" o:spid="_x0000_s1056" type="#_x0000_t47" style="position:absolute;left:0;text-align:left;margin-left:260.7pt;margin-top:36.4pt;width:79.9pt;height:20.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nREAMAAMQGAAAOAAAAZHJzL2Uyb0RvYy54bWysVVlvGyEQfq/U/4B4b/awN4eVdeQ6TVXJ&#10;SqImVZ4xC14qFijgq7++A3vYbtI+VM3DZga+GWa+OXx9s2sk2jDrhFYlzs5SjJiiuhJqVeJvz3cf&#10;LjFynqiKSK1YiffM4Zvp+3fXWzNhua61rJhF4ES5ydaUuPbeTJLE0Zo1xJ1pwxRccm0b4kG1q6Sy&#10;ZAveG5nkaXqebLWtjNWUOQent+0lnkb/nDPqHzh3zCNZYojNx6+N32X4JtNrMllZYmpBuzDIP0TR&#10;EKHg0cHVLfEEra145aoR1GqnuT+jukk054KymANkk6W/ZfNUE8NiLkCOMwNN7v+5pfebR4tEVeLx&#10;BUaKNFCjOZFSr/0ELYRiCM6BpK1xE8A+mUfbaQ7EkPGO2yb8h1zQLhK7H4hlO48oHGZpNr4YAf8U&#10;7vLiKr2MzCcHa2Od/8x0g4JQ4iVUldkukCwySzYL5yPFVRcnqb5nGPFGQsU2RKKiKNpgoQxHmPwY&#10;k6V5Piq6sh+BRiegrDgv3gCNT0Cjy+IqgiCNLjiQ+kRCpE5LUd0JKaMSWprNpUUQK2S4ykIUYHGC&#10;kuq1oV0tB7M0/ZgWPXknljUj1SdVIb83UEMF04bRtsQNqzCSDIYzSLHdPRHygPRWELWSf0BDfCGk&#10;JNS/rXiU/F6yEKhUXxmH9oEa57FKcXAPWRJKmfJtAV1NKtYmX6Tw16ff8xLJiA6DZw60Db47Bz2y&#10;ddL7blns8MGUxbkfjNO/BdYaDxbxZa38YNwIpe1bDiRk1b3c4nuSWmoCS3633MXRgs4HaDha6moP&#10;82Z1u4icoXcCGn5BnH8kFvoYZgS2qX+AD5ca6qc7CaNa259vnQc8LAS4hYLDJiux+7EmFgoqvyhY&#10;FVfZeBxWX1TGxUUOij2+WR7fqHUz19CfMFkQXRQD3ste5FY3LzCes/AqXBFF4e0SU297Ze7bDQtr&#10;m7LZLMJg3RniF+rJ0OA8EB1G5Xn3Qqzppt7DvrjX/dbrpqol+YANlkrP1l5z4cPlgddOgVUZe6lb&#10;62EXH+sRdfjxmf4CAAD//wMAUEsDBBQABgAIAAAAIQDuEsF84AAAAAoBAAAPAAAAZHJzL2Rvd25y&#10;ZXYueG1sTI/BTsMwEETvSPyDtUjcqOMAaRTiVBVSBT1VLRVc7XhJImI7xG4a/p7tCY6rfZp5U65m&#10;27MJx9B5J0EsEmDoam8610g4vm3ucmAhKmdU7x1K+MEAq+r6qlSF8We3x+kQG0YhLhRKQhvjUHAe&#10;6hatCgs/oKPfpx+tinSODTejOlO47XmaJBm3qnPU0KoBn1usvw4nK+F795qv9/qoXz6Wm2kr3iet&#10;p52Utzfz+glYxDn+wXDRJ3WoyEn7kzOB9RIeU/FAqIRlShMIyHKRAtNEivsMeFXy/xOqXwAAAP//&#10;AwBQSwECLQAUAAYACAAAACEAtoM4kv4AAADhAQAAEwAAAAAAAAAAAAAAAAAAAAAAW0NvbnRlbnRf&#10;VHlwZXNdLnhtbFBLAQItABQABgAIAAAAIQA4/SH/1gAAAJQBAAALAAAAAAAAAAAAAAAAAC8BAABf&#10;cmVscy8ucmVsc1BLAQItABQABgAIAAAAIQBUYEnREAMAAMQGAAAOAAAAAAAAAAAAAAAAAC4CAABk&#10;cnMvZTJvRG9jLnhtbFBLAQItABQABgAIAAAAIQDuEsF84AAAAAoBAAAPAAAAAAAAAAAAAAAAAGoF&#10;AABkcnMvZG93bnJldi54bWxQSwUGAAAAAAQABADzAAAAdwYAAAAA&#10;" adj="29937,24981,22083,11998" fillcolor="white [3212]" strokecolor="#00b050" strokeweight="1pt">
                      <v:stroke startarrow="block"/>
                      <v:textbox>
                        <w:txbxContent>
                          <w:p w14:paraId="5A7E1053" w14:textId="50E467CA" w:rsidR="0060146B" w:rsidRPr="00FD2036" w:rsidRDefault="0060146B" w:rsidP="00BB7FF8">
                            <w:pPr>
                              <w:jc w:val="center"/>
                              <w:rPr>
                                <w:color w:val="000000" w:themeColor="text1"/>
                              </w:rPr>
                            </w:pPr>
                            <w:r>
                              <w:rPr>
                                <w:color w:val="000000" w:themeColor="text1"/>
                                <w:sz w:val="20"/>
                              </w:rPr>
                              <w:t>Location B</w:t>
                            </w:r>
                          </w:p>
                        </w:txbxContent>
                      </v:textbox>
                      <o:callout v:ext="edit" minusx="t" minusy="t"/>
                    </v:shape>
                  </w:pict>
                </mc:Fallback>
              </mc:AlternateContent>
            </w:r>
            <w:r w:rsidR="00BB7FF8">
              <w:rPr>
                <w:noProof/>
                <w:lang w:val="en-US"/>
              </w:rPr>
              <mc:AlternateContent>
                <mc:Choice Requires="wps">
                  <w:drawing>
                    <wp:anchor distT="0" distB="0" distL="114300" distR="114300" simplePos="0" relativeHeight="251714560" behindDoc="0" locked="0" layoutInCell="1" allowOverlap="1" wp14:anchorId="67FA3185" wp14:editId="283DB921">
                      <wp:simplePos x="0" y="0"/>
                      <wp:positionH relativeFrom="column">
                        <wp:posOffset>2091889</wp:posOffset>
                      </wp:positionH>
                      <wp:positionV relativeFrom="paragraph">
                        <wp:posOffset>625352</wp:posOffset>
                      </wp:positionV>
                      <wp:extent cx="1014730" cy="259080"/>
                      <wp:effectExtent l="0" t="0" r="452120" b="102870"/>
                      <wp:wrapNone/>
                      <wp:docPr id="46" name="Callout: Line 46"/>
                      <wp:cNvGraphicFramePr/>
                      <a:graphic xmlns:a="http://schemas.openxmlformats.org/drawingml/2006/main">
                        <a:graphicData uri="http://schemas.microsoft.com/office/word/2010/wordprocessingShape">
                          <wps:wsp>
                            <wps:cNvSpPr/>
                            <wps:spPr>
                              <a:xfrm>
                                <a:off x="0" y="0"/>
                                <a:ext cx="1014730" cy="259080"/>
                              </a:xfrm>
                              <a:prstGeom prst="borderCallout1">
                                <a:avLst>
                                  <a:gd name="adj1" fmla="val 55547"/>
                                  <a:gd name="adj2" fmla="val 102235"/>
                                  <a:gd name="adj3" fmla="val 115655"/>
                                  <a:gd name="adj4" fmla="val 138595"/>
                                </a:avLst>
                              </a:prstGeom>
                              <a:solidFill>
                                <a:schemeClr val="bg1"/>
                              </a:solidFill>
                              <a:ln>
                                <a:solidFill>
                                  <a:srgbClr val="00B05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9E604D4" w14:textId="692BEE3B" w:rsidR="0060146B" w:rsidRPr="00FD2036" w:rsidRDefault="0060146B" w:rsidP="00BB7FF8">
                                  <w:pPr>
                                    <w:jc w:val="center"/>
                                    <w:rPr>
                                      <w:color w:val="000000" w:themeColor="text1"/>
                                    </w:rPr>
                                  </w:pPr>
                                  <w:r>
                                    <w:rPr>
                                      <w:color w:val="000000" w:themeColor="text1"/>
                                      <w:sz w:val="20"/>
                                    </w:rPr>
                                    <w:t>Location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A3185" id="Callout: Line 46" o:spid="_x0000_s1057" type="#_x0000_t47" style="position:absolute;left:0;text-align:left;margin-left:164.7pt;margin-top:49.25pt;width:79.9pt;height:2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ZuDQMAAMQGAAAOAAAAZHJzL2Uyb0RvYy54bWysVcluGzEMvRfoPwi6N7PYk8XIOHCdpihg&#10;JEGTImdZo/Go0FZJ3vr1pTSL7SbtoWgOE1J8pMhHkb6+2UmBNsw6rlWJs7MUI6aorrhalfjb892H&#10;S4ycJ6oiQitW4j1z+Gb6/t311kxYrhstKmYRBFFusjUlbrw3kyRxtGGSuDNtmAJjra0kHlS7SipL&#10;thBdiiRP0/Nkq21lrKbMOTi9bY14GuPXNaP+oa4d80iUGHLz8Wvjdxm+yfSaTFaWmIbTLg3yD1lI&#10;whVcOoS6JZ6gteWvQklOrXa69mdUy0TXNacs1gDVZOlv1Tw1xLBYC5DjzECT+39h6f3m0SJelXh8&#10;jpEiEno0J0LotZ+gBVcMwTmQtDVuAtgn82g7zYEYKt7VVob/UAvaRWL3A7Fs5xGFwyzNxhcj4J+C&#10;LS+u0svIfHLwNtb5z0xLFIQSL6GrzHaJZJFZslk4HymuujxJ9T3DqJYCOrYhAhVFMb7oOnqEyY8x&#10;WZrno+I1aHQCyorz4g3Q+AQ0uiyuIgjK6JIDqS8kZOq04NUdFyIq4UmzubAIcoUKV1nIAjxOUEK9&#10;drSr5eCWph/ToifvxLNhpPqkKuT3BnqoYNow2pZYsgojwWA4gxSfuydcHJDecqJW4g9oyC+klIT+&#10;tx2Pkt8LFhIV6iur4flAj/PYpTi4hyoJpUz5toGuIRVriy9S+OvL73mJZMSAIXINtA2xuwA9sg3S&#10;x25Z7PDBlcW5H5zTvyXWOg8e8Wat/OAsudL2rQACqupubvE9SS01gSW/W+7iaI0iNBwtdbWHebO6&#10;XUTO0DsOD35BnH8kFt4xzAhsU/8An1po6J/uJIwabX++dR7wsBDACg2HTVZi92NNLDRUfFGwKq6y&#10;8TisvqiMi4scFHtsWR5b1FrONbxPmCzILooB70Uv1lbLFxjPWbgVTERRuLvE1Ntemft2w8Lapmw2&#10;izBYd4b4hXoyNAQPRIdRed69EGu6qfewL+51v/W6qWpJPmCDp9Kztdc198F44LVTYFXGt9St9bCL&#10;j/WIOvz4TH8BAAD//wMAUEsDBBQABgAIAAAAIQA0Exun4AAAAAoBAAAPAAAAZHJzL2Rvd25yZXYu&#10;eG1sTI/BTsMwEETvSPyDtUjcqNOkQBLiVBVSBZyqlgqudmySiHgdYtcNf89yguNqnmbeVuvZDiya&#10;yfcOBSwXCTCDjdM9tgKOr9ubHJgPErUcHBoB38bDur68qGSp3Rn3Jh5Cy6gEfSkFdCGMJee+6YyV&#10;fuFGg5R9uMnKQOfUcj3JM5XbgadJcset7JEWOjmax840n4eTFfC1e843e3VUT+/32/iyfItKxZ0Q&#10;11fz5gFYMHP4g+FXn9ShJiflTqg9GwRkabEiVECR3wIjYJUXKTBFZFZkwOuK/3+h/gEAAP//AwBQ&#10;SwECLQAUAAYACAAAACEAtoM4kv4AAADhAQAAEwAAAAAAAAAAAAAAAAAAAAAAW0NvbnRlbnRfVHlw&#10;ZXNdLnhtbFBLAQItABQABgAIAAAAIQA4/SH/1gAAAJQBAAALAAAAAAAAAAAAAAAAAC8BAABfcmVs&#10;cy8ucmVsc1BLAQItABQABgAIAAAAIQB8YFZuDQMAAMQGAAAOAAAAAAAAAAAAAAAAAC4CAABkcnMv&#10;ZTJvRG9jLnhtbFBLAQItABQABgAIAAAAIQA0Exun4AAAAAoBAAAPAAAAAAAAAAAAAAAAAGcFAABk&#10;cnMvZG93bnJldi54bWxQSwUGAAAAAAQABADzAAAAdAYAAAAA&#10;" adj="29937,24981,22083,11998" fillcolor="white [3212]" strokecolor="#00b050" strokeweight="1pt">
                      <v:stroke startarrow="block"/>
                      <v:textbox>
                        <w:txbxContent>
                          <w:p w14:paraId="09E604D4" w14:textId="692BEE3B" w:rsidR="0060146B" w:rsidRPr="00FD2036" w:rsidRDefault="0060146B" w:rsidP="00BB7FF8">
                            <w:pPr>
                              <w:jc w:val="center"/>
                              <w:rPr>
                                <w:color w:val="000000" w:themeColor="text1"/>
                              </w:rPr>
                            </w:pPr>
                            <w:r>
                              <w:rPr>
                                <w:color w:val="000000" w:themeColor="text1"/>
                                <w:sz w:val="20"/>
                              </w:rPr>
                              <w:t>Location A</w:t>
                            </w:r>
                          </w:p>
                        </w:txbxContent>
                      </v:textbox>
                      <o:callout v:ext="edit" minusx="t" minusy="t"/>
                    </v:shape>
                  </w:pict>
                </mc:Fallback>
              </mc:AlternateContent>
            </w:r>
            <w:r w:rsidR="00BB7FF8">
              <w:rPr>
                <w:noProof/>
                <w:lang w:val="en-US"/>
              </w:rPr>
              <w:drawing>
                <wp:inline distT="0" distB="0" distL="0" distR="0" wp14:anchorId="2EDE9CFE" wp14:editId="35437C33">
                  <wp:extent cx="3958305" cy="4629056"/>
                  <wp:effectExtent l="0" t="0" r="444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1550" cy="4632851"/>
                          </a:xfrm>
                          <a:prstGeom prst="rect">
                            <a:avLst/>
                          </a:prstGeom>
                        </pic:spPr>
                      </pic:pic>
                    </a:graphicData>
                  </a:graphic>
                </wp:inline>
              </w:drawing>
            </w:r>
          </w:p>
        </w:tc>
      </w:tr>
    </w:tbl>
    <w:p w14:paraId="6725D215" w14:textId="77777777" w:rsidR="000523BF" w:rsidRPr="00DB6A80" w:rsidRDefault="000523BF" w:rsidP="00DB6A80"/>
    <w:p w14:paraId="3149AB8B" w14:textId="08B685C8" w:rsidR="00DB6A80" w:rsidRPr="00FE642E" w:rsidRDefault="00DB6A80" w:rsidP="00DB6A80">
      <w:pPr>
        <w:pStyle w:val="Heading7"/>
        <w:rPr>
          <w:rFonts w:ascii="Arial" w:hAnsi="Arial" w:cs="Arial"/>
          <w:b/>
          <w:color w:val="auto"/>
          <w:sz w:val="20"/>
          <w:szCs w:val="20"/>
        </w:rPr>
      </w:pPr>
      <w:r w:rsidRPr="005E6EBD">
        <w:rPr>
          <w:rFonts w:ascii="Arial" w:hAnsi="Arial" w:cs="Arial"/>
          <w:b/>
          <w:color w:val="auto"/>
          <w:sz w:val="20"/>
          <w:szCs w:val="20"/>
        </w:rPr>
        <w:t xml:space="preserve">Table </w:t>
      </w:r>
      <w:r>
        <w:rPr>
          <w:rFonts w:ascii="Arial" w:hAnsi="Arial" w:cs="Arial"/>
          <w:b/>
          <w:color w:val="auto"/>
          <w:sz w:val="20"/>
          <w:szCs w:val="20"/>
        </w:rPr>
        <w:t>4.1</w:t>
      </w:r>
      <w:r w:rsidRPr="005E6EBD">
        <w:rPr>
          <w:rFonts w:ascii="Arial" w:hAnsi="Arial" w:cs="Arial"/>
          <w:b/>
          <w:color w:val="auto"/>
          <w:sz w:val="20"/>
          <w:szCs w:val="20"/>
        </w:rPr>
        <w:t xml:space="preserve"> </w:t>
      </w:r>
      <w:r>
        <w:rPr>
          <w:rFonts w:ascii="Arial" w:hAnsi="Arial" w:cs="Arial"/>
          <w:b/>
          <w:color w:val="auto"/>
          <w:sz w:val="20"/>
          <w:szCs w:val="20"/>
        </w:rPr>
        <w:t xml:space="preserve">Description of the </w:t>
      </w:r>
      <w:r w:rsidR="000523BF">
        <w:rPr>
          <w:rFonts w:ascii="Arial" w:hAnsi="Arial" w:cs="Arial"/>
          <w:b/>
          <w:color w:val="auto"/>
          <w:sz w:val="20"/>
          <w:szCs w:val="20"/>
        </w:rPr>
        <w:t xml:space="preserve">sound </w:t>
      </w:r>
      <w:r>
        <w:rPr>
          <w:rFonts w:ascii="Arial" w:hAnsi="Arial" w:cs="Arial"/>
          <w:b/>
          <w:color w:val="auto"/>
          <w:sz w:val="20"/>
          <w:szCs w:val="20"/>
        </w:rPr>
        <w:t>monitoring procedures</w:t>
      </w:r>
    </w:p>
    <w:tbl>
      <w:tblPr>
        <w:tblStyle w:val="TableGrid1"/>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23"/>
        <w:gridCol w:w="1654"/>
        <w:gridCol w:w="2758"/>
        <w:gridCol w:w="2350"/>
        <w:gridCol w:w="4204"/>
        <w:gridCol w:w="1341"/>
      </w:tblGrid>
      <w:tr w:rsidR="00906AFC" w:rsidRPr="00C27E48" w14:paraId="75578A13" w14:textId="77777777" w:rsidTr="000523BF">
        <w:tc>
          <w:tcPr>
            <w:tcW w:w="0" w:type="auto"/>
            <w:shd w:val="clear" w:color="auto" w:fill="D0CECE" w:themeFill="background2" w:themeFillShade="E6"/>
          </w:tcPr>
          <w:p w14:paraId="7246CBE9" w14:textId="449CD015" w:rsidR="000523BF" w:rsidRPr="00400712" w:rsidRDefault="000523BF" w:rsidP="0020751C">
            <w:pPr>
              <w:spacing w:before="240" w:line="240" w:lineRule="auto"/>
              <w:jc w:val="center"/>
              <w:rPr>
                <w:rFonts w:cs="Arial"/>
                <w:b/>
                <w:bCs/>
                <w:i/>
                <w:iCs/>
                <w:sz w:val="20"/>
                <w:szCs w:val="20"/>
              </w:rPr>
            </w:pPr>
            <w:r w:rsidRPr="00400712">
              <w:rPr>
                <w:rFonts w:cs="Arial"/>
                <w:b/>
                <w:bCs/>
                <w:i/>
                <w:iCs/>
                <w:sz w:val="20"/>
                <w:szCs w:val="20"/>
              </w:rPr>
              <w:t xml:space="preserve">Measurement Location </w:t>
            </w:r>
          </w:p>
        </w:tc>
        <w:tc>
          <w:tcPr>
            <w:tcW w:w="0" w:type="auto"/>
            <w:shd w:val="clear" w:color="auto" w:fill="D0CECE" w:themeFill="background2" w:themeFillShade="E6"/>
          </w:tcPr>
          <w:p w14:paraId="21099060" w14:textId="71C56650" w:rsidR="000523BF" w:rsidRPr="00400712" w:rsidRDefault="000523BF" w:rsidP="0020751C">
            <w:pPr>
              <w:spacing w:before="240" w:line="240" w:lineRule="auto"/>
              <w:jc w:val="center"/>
              <w:rPr>
                <w:rFonts w:cs="Arial"/>
                <w:b/>
                <w:i/>
                <w:iCs/>
                <w:sz w:val="20"/>
                <w:szCs w:val="20"/>
              </w:rPr>
            </w:pPr>
            <w:r w:rsidRPr="00400712">
              <w:rPr>
                <w:rFonts w:cs="Arial"/>
                <w:b/>
                <w:i/>
                <w:iCs/>
                <w:sz w:val="20"/>
                <w:szCs w:val="20"/>
              </w:rPr>
              <w:t>Frequency of measurement</w:t>
            </w:r>
          </w:p>
        </w:tc>
        <w:tc>
          <w:tcPr>
            <w:tcW w:w="0" w:type="auto"/>
            <w:shd w:val="clear" w:color="auto" w:fill="D0CECE" w:themeFill="background2" w:themeFillShade="E6"/>
          </w:tcPr>
          <w:p w14:paraId="6BFEC6D7" w14:textId="12BD153A" w:rsidR="000523BF" w:rsidRPr="00400712" w:rsidRDefault="000523BF" w:rsidP="000523BF">
            <w:pPr>
              <w:spacing w:before="240" w:line="240" w:lineRule="auto"/>
              <w:jc w:val="center"/>
              <w:rPr>
                <w:rFonts w:cs="Arial"/>
                <w:b/>
                <w:bCs/>
                <w:i/>
                <w:iCs/>
                <w:sz w:val="20"/>
                <w:szCs w:val="20"/>
              </w:rPr>
            </w:pPr>
            <w:r w:rsidRPr="00400712">
              <w:rPr>
                <w:rFonts w:cs="Arial"/>
                <w:b/>
                <w:bCs/>
                <w:i/>
                <w:iCs/>
                <w:sz w:val="20"/>
                <w:szCs w:val="20"/>
              </w:rPr>
              <w:t>Minimum measurement duration</w:t>
            </w:r>
          </w:p>
        </w:tc>
        <w:tc>
          <w:tcPr>
            <w:tcW w:w="0" w:type="auto"/>
            <w:shd w:val="clear" w:color="auto" w:fill="D0CECE" w:themeFill="background2" w:themeFillShade="E6"/>
          </w:tcPr>
          <w:p w14:paraId="69E6F0C0" w14:textId="797EF4EE" w:rsidR="000523BF" w:rsidRPr="00400712" w:rsidRDefault="000523BF" w:rsidP="0020751C">
            <w:pPr>
              <w:spacing w:before="240" w:line="240" w:lineRule="auto"/>
              <w:jc w:val="center"/>
              <w:rPr>
                <w:rFonts w:cs="Arial"/>
                <w:b/>
                <w:bCs/>
                <w:i/>
                <w:iCs/>
                <w:sz w:val="20"/>
                <w:szCs w:val="20"/>
              </w:rPr>
            </w:pPr>
            <w:r w:rsidRPr="00400712">
              <w:rPr>
                <w:rFonts w:cs="Arial"/>
                <w:b/>
                <w:bCs/>
                <w:i/>
                <w:iCs/>
                <w:sz w:val="20"/>
                <w:szCs w:val="20"/>
              </w:rPr>
              <w:t>Measurement period</w:t>
            </w:r>
          </w:p>
        </w:tc>
        <w:tc>
          <w:tcPr>
            <w:tcW w:w="0" w:type="auto"/>
            <w:shd w:val="clear" w:color="auto" w:fill="D0CECE" w:themeFill="background2" w:themeFillShade="E6"/>
          </w:tcPr>
          <w:p w14:paraId="06F4678E" w14:textId="66EE956A" w:rsidR="000523BF" w:rsidRPr="00400712" w:rsidRDefault="000523BF" w:rsidP="0020751C">
            <w:pPr>
              <w:spacing w:before="240" w:line="240" w:lineRule="auto"/>
              <w:jc w:val="center"/>
              <w:rPr>
                <w:rFonts w:cs="Arial"/>
                <w:b/>
                <w:i/>
                <w:iCs/>
                <w:sz w:val="20"/>
                <w:szCs w:val="20"/>
              </w:rPr>
            </w:pPr>
            <w:r w:rsidRPr="00400712">
              <w:rPr>
                <w:rFonts w:cs="Arial"/>
                <w:b/>
                <w:bCs/>
                <w:i/>
                <w:iCs/>
                <w:sz w:val="20"/>
                <w:szCs w:val="20"/>
              </w:rPr>
              <w:t>Operating conditions on site</w:t>
            </w:r>
          </w:p>
        </w:tc>
        <w:tc>
          <w:tcPr>
            <w:tcW w:w="0" w:type="auto"/>
            <w:shd w:val="clear" w:color="auto" w:fill="D0CECE" w:themeFill="background2" w:themeFillShade="E6"/>
          </w:tcPr>
          <w:p w14:paraId="31DC8E9A" w14:textId="38B3D534" w:rsidR="000523BF" w:rsidRPr="00400712" w:rsidRDefault="000523BF" w:rsidP="00B12D7D">
            <w:pPr>
              <w:spacing w:before="240" w:line="240" w:lineRule="auto"/>
              <w:jc w:val="center"/>
              <w:rPr>
                <w:rFonts w:cs="Arial"/>
                <w:b/>
                <w:i/>
                <w:iCs/>
                <w:sz w:val="20"/>
                <w:szCs w:val="20"/>
              </w:rPr>
            </w:pPr>
            <w:r w:rsidRPr="00400712">
              <w:rPr>
                <w:rFonts w:cs="Arial"/>
                <w:b/>
                <w:i/>
                <w:iCs/>
                <w:sz w:val="20"/>
                <w:szCs w:val="20"/>
              </w:rPr>
              <w:t xml:space="preserve">Expected </w:t>
            </w:r>
            <w:r w:rsidR="00B12D7D" w:rsidRPr="00400712">
              <w:rPr>
                <w:rFonts w:cs="Arial"/>
                <w:b/>
                <w:i/>
                <w:iCs/>
                <w:sz w:val="20"/>
                <w:szCs w:val="20"/>
              </w:rPr>
              <w:t xml:space="preserve">specific sound level </w:t>
            </w:r>
            <w:r w:rsidR="00DA69AA" w:rsidRPr="00400712">
              <w:rPr>
                <w:rFonts w:cs="Arial"/>
                <w:b/>
                <w:i/>
                <w:iCs/>
                <w:sz w:val="20"/>
                <w:szCs w:val="20"/>
              </w:rPr>
              <w:t>(2)</w:t>
            </w:r>
          </w:p>
        </w:tc>
      </w:tr>
      <w:tr w:rsidR="00D8425A" w:rsidRPr="00C27E48" w14:paraId="01AB43AF" w14:textId="77777777" w:rsidTr="000523BF">
        <w:tc>
          <w:tcPr>
            <w:tcW w:w="0" w:type="auto"/>
            <w:vMerge w:val="restart"/>
            <w:vAlign w:val="center"/>
          </w:tcPr>
          <w:p w14:paraId="3A58FCD4" w14:textId="26B0E6A9" w:rsidR="00D8425A" w:rsidRPr="00C27E48" w:rsidRDefault="00D8425A" w:rsidP="000523BF">
            <w:pPr>
              <w:spacing w:line="360" w:lineRule="auto"/>
              <w:rPr>
                <w:rFonts w:cs="Arial"/>
                <w:color w:val="000000" w:themeColor="text1"/>
                <w:sz w:val="20"/>
                <w:szCs w:val="20"/>
              </w:rPr>
            </w:pPr>
            <w:r w:rsidRPr="00C27E48">
              <w:rPr>
                <w:rFonts w:cs="Arial"/>
                <w:color w:val="000000" w:themeColor="text1"/>
                <w:sz w:val="20"/>
                <w:szCs w:val="20"/>
              </w:rPr>
              <w:t>A</w:t>
            </w:r>
          </w:p>
        </w:tc>
        <w:tc>
          <w:tcPr>
            <w:tcW w:w="0" w:type="auto"/>
            <w:vMerge w:val="restart"/>
            <w:vAlign w:val="center"/>
          </w:tcPr>
          <w:p w14:paraId="02E829A9" w14:textId="53865EDD" w:rsidR="00D8425A" w:rsidRPr="00C27E48" w:rsidRDefault="00D8425A" w:rsidP="000523BF">
            <w:pPr>
              <w:spacing w:line="360" w:lineRule="auto"/>
              <w:rPr>
                <w:rFonts w:cs="Arial"/>
                <w:color w:val="000000" w:themeColor="text1"/>
                <w:sz w:val="20"/>
                <w:szCs w:val="20"/>
              </w:rPr>
            </w:pPr>
            <w:r w:rsidRPr="00C27E48">
              <w:rPr>
                <w:rFonts w:cs="Arial"/>
                <w:color w:val="000000" w:themeColor="text1"/>
                <w:sz w:val="20"/>
                <w:szCs w:val="20"/>
              </w:rPr>
              <w:t>Every 6 months</w:t>
            </w:r>
            <w:r w:rsidR="00296BE0">
              <w:rPr>
                <w:rFonts w:cs="Arial"/>
                <w:color w:val="000000" w:themeColor="text1"/>
                <w:sz w:val="20"/>
                <w:szCs w:val="20"/>
              </w:rPr>
              <w:t xml:space="preserve"> / 1 year</w:t>
            </w:r>
          </w:p>
        </w:tc>
        <w:tc>
          <w:tcPr>
            <w:tcW w:w="0" w:type="auto"/>
            <w:vAlign w:val="center"/>
          </w:tcPr>
          <w:p w14:paraId="4B41B6B9" w14:textId="3B8F892C" w:rsidR="00D8425A" w:rsidRPr="00C27E48" w:rsidRDefault="00D8425A" w:rsidP="000523BF">
            <w:pPr>
              <w:spacing w:line="360" w:lineRule="auto"/>
              <w:rPr>
                <w:rFonts w:cs="Arial"/>
                <w:color w:val="000000" w:themeColor="text1"/>
                <w:sz w:val="20"/>
                <w:szCs w:val="20"/>
              </w:rPr>
            </w:pPr>
            <w:r>
              <w:rPr>
                <w:rFonts w:cs="Arial"/>
                <w:color w:val="000000" w:themeColor="text1"/>
                <w:sz w:val="20"/>
                <w:szCs w:val="20"/>
              </w:rPr>
              <w:t>24</w:t>
            </w:r>
            <w:r w:rsidRPr="00C27E48">
              <w:rPr>
                <w:rFonts w:cs="Arial"/>
                <w:color w:val="000000" w:themeColor="text1"/>
                <w:sz w:val="20"/>
                <w:szCs w:val="20"/>
              </w:rPr>
              <w:t xml:space="preserve"> hour</w:t>
            </w:r>
            <w:r>
              <w:rPr>
                <w:rFonts w:cs="Arial"/>
                <w:color w:val="000000" w:themeColor="text1"/>
                <w:sz w:val="20"/>
                <w:szCs w:val="20"/>
              </w:rPr>
              <w:t>s</w:t>
            </w:r>
          </w:p>
        </w:tc>
        <w:tc>
          <w:tcPr>
            <w:tcW w:w="0" w:type="auto"/>
            <w:vAlign w:val="center"/>
          </w:tcPr>
          <w:p w14:paraId="61272E6F" w14:textId="01AD8DC0" w:rsidR="00D8425A" w:rsidRPr="00C27E48" w:rsidRDefault="00D8425A" w:rsidP="000523BF">
            <w:pPr>
              <w:spacing w:line="360" w:lineRule="auto"/>
              <w:rPr>
                <w:rFonts w:cs="Arial"/>
                <w:color w:val="000000" w:themeColor="text1"/>
                <w:sz w:val="20"/>
                <w:szCs w:val="20"/>
              </w:rPr>
            </w:pPr>
            <w:r>
              <w:rPr>
                <w:rFonts w:cs="Arial"/>
                <w:color w:val="000000" w:themeColor="text1"/>
                <w:sz w:val="20"/>
                <w:szCs w:val="20"/>
              </w:rPr>
              <w:t>Continuous, min. 24</w:t>
            </w:r>
            <w:r w:rsidRPr="00C27E48">
              <w:rPr>
                <w:rFonts w:cs="Arial"/>
                <w:color w:val="000000" w:themeColor="text1"/>
                <w:sz w:val="20"/>
                <w:szCs w:val="20"/>
              </w:rPr>
              <w:t xml:space="preserve"> hour</w:t>
            </w:r>
            <w:r>
              <w:rPr>
                <w:rFonts w:cs="Arial"/>
                <w:color w:val="000000" w:themeColor="text1"/>
                <w:sz w:val="20"/>
                <w:szCs w:val="20"/>
              </w:rPr>
              <w:t>s</w:t>
            </w:r>
          </w:p>
        </w:tc>
        <w:tc>
          <w:tcPr>
            <w:tcW w:w="0" w:type="auto"/>
            <w:vMerge w:val="restart"/>
            <w:vAlign w:val="center"/>
          </w:tcPr>
          <w:p w14:paraId="1F92E74D" w14:textId="46DA4F96" w:rsidR="00D8425A" w:rsidRPr="00C27E48" w:rsidRDefault="00D8425A" w:rsidP="000523BF">
            <w:pPr>
              <w:spacing w:line="360" w:lineRule="auto"/>
              <w:rPr>
                <w:rFonts w:cs="Arial"/>
                <w:color w:val="000000" w:themeColor="text1"/>
                <w:sz w:val="20"/>
                <w:szCs w:val="20"/>
              </w:rPr>
            </w:pPr>
            <w:r w:rsidRPr="00C27E48">
              <w:rPr>
                <w:rFonts w:cs="Arial"/>
                <w:color w:val="000000" w:themeColor="text1"/>
                <w:sz w:val="20"/>
                <w:szCs w:val="20"/>
              </w:rPr>
              <w:t xml:space="preserve">Cumulative Noise Impacting Upon residents to the north, at monitoring location representative of monitoring location prior to site being erected. </w:t>
            </w:r>
          </w:p>
        </w:tc>
        <w:tc>
          <w:tcPr>
            <w:tcW w:w="0" w:type="auto"/>
            <w:vAlign w:val="center"/>
          </w:tcPr>
          <w:p w14:paraId="53626AE2" w14:textId="2A5561FC" w:rsidR="00D8425A" w:rsidRPr="00C27E48" w:rsidRDefault="00D8425A" w:rsidP="000523BF">
            <w:pPr>
              <w:suppressAutoHyphens w:val="0"/>
              <w:spacing w:after="0" w:line="240" w:lineRule="auto"/>
              <w:rPr>
                <w:rFonts w:cs="Arial"/>
                <w:color w:val="000000" w:themeColor="text1"/>
                <w:sz w:val="20"/>
                <w:szCs w:val="20"/>
              </w:rPr>
            </w:pPr>
            <w:r w:rsidRPr="00C27E48">
              <w:rPr>
                <w:rFonts w:cs="Arial"/>
                <w:color w:val="000000" w:themeColor="text1"/>
                <w:sz w:val="20"/>
                <w:szCs w:val="20"/>
              </w:rPr>
              <w:t>Below 4</w:t>
            </w:r>
            <w:r>
              <w:rPr>
                <w:rFonts w:cs="Arial"/>
                <w:color w:val="000000" w:themeColor="text1"/>
                <w:sz w:val="20"/>
                <w:szCs w:val="20"/>
              </w:rPr>
              <w:t>5</w:t>
            </w:r>
            <w:r w:rsidRPr="00C27E48">
              <w:rPr>
                <w:rFonts w:cs="Arial"/>
                <w:color w:val="000000" w:themeColor="text1"/>
                <w:sz w:val="20"/>
                <w:szCs w:val="20"/>
              </w:rPr>
              <w:t xml:space="preserve"> dB L</w:t>
            </w:r>
            <w:r w:rsidRPr="00C27E48">
              <w:rPr>
                <w:rFonts w:cs="Arial"/>
                <w:color w:val="000000" w:themeColor="text1"/>
                <w:sz w:val="20"/>
                <w:szCs w:val="20"/>
                <w:vertAlign w:val="subscript"/>
              </w:rPr>
              <w:t>Aeq,1hour</w:t>
            </w:r>
          </w:p>
        </w:tc>
      </w:tr>
      <w:tr w:rsidR="00D8425A" w:rsidRPr="00C27E48" w14:paraId="7981B3A9" w14:textId="77777777" w:rsidTr="000523BF">
        <w:tc>
          <w:tcPr>
            <w:tcW w:w="0" w:type="auto"/>
            <w:vMerge/>
          </w:tcPr>
          <w:p w14:paraId="2250536A" w14:textId="77777777" w:rsidR="00D8425A" w:rsidRPr="00C27E48" w:rsidRDefault="00D8425A" w:rsidP="0020751C">
            <w:pPr>
              <w:suppressAutoHyphens w:val="0"/>
              <w:autoSpaceDN/>
              <w:spacing w:after="0" w:line="360" w:lineRule="auto"/>
              <w:contextualSpacing/>
              <w:textAlignment w:val="auto"/>
              <w:rPr>
                <w:rFonts w:cs="Arial"/>
                <w:color w:val="000000" w:themeColor="text1"/>
                <w:sz w:val="20"/>
                <w:szCs w:val="20"/>
              </w:rPr>
            </w:pPr>
          </w:p>
        </w:tc>
        <w:tc>
          <w:tcPr>
            <w:tcW w:w="0" w:type="auto"/>
            <w:vMerge/>
          </w:tcPr>
          <w:p w14:paraId="7E9CBDE2" w14:textId="77777777" w:rsidR="00D8425A" w:rsidRPr="00C27E48" w:rsidRDefault="00D8425A" w:rsidP="0020751C">
            <w:pPr>
              <w:suppressAutoHyphens w:val="0"/>
              <w:autoSpaceDN/>
              <w:spacing w:after="0" w:line="360" w:lineRule="auto"/>
              <w:contextualSpacing/>
              <w:textAlignment w:val="auto"/>
              <w:rPr>
                <w:rFonts w:cs="Arial"/>
                <w:color w:val="000000" w:themeColor="text1"/>
                <w:sz w:val="20"/>
                <w:szCs w:val="20"/>
              </w:rPr>
            </w:pPr>
          </w:p>
        </w:tc>
        <w:tc>
          <w:tcPr>
            <w:tcW w:w="0" w:type="auto"/>
          </w:tcPr>
          <w:p w14:paraId="6326846F" w14:textId="0C8E1E07" w:rsidR="00D8425A" w:rsidRPr="00C27E48" w:rsidRDefault="00D8425A" w:rsidP="0020751C">
            <w:pPr>
              <w:spacing w:line="360" w:lineRule="auto"/>
              <w:rPr>
                <w:rFonts w:cs="Arial"/>
                <w:color w:val="000000" w:themeColor="text1"/>
                <w:sz w:val="20"/>
                <w:szCs w:val="20"/>
              </w:rPr>
            </w:pPr>
            <w:r>
              <w:rPr>
                <w:rFonts w:cs="Arial"/>
                <w:color w:val="000000" w:themeColor="text1"/>
                <w:sz w:val="20"/>
                <w:szCs w:val="20"/>
              </w:rPr>
              <w:t>24</w:t>
            </w:r>
            <w:r w:rsidRPr="00C27E48">
              <w:rPr>
                <w:rFonts w:cs="Arial"/>
                <w:color w:val="000000" w:themeColor="text1"/>
                <w:sz w:val="20"/>
                <w:szCs w:val="20"/>
              </w:rPr>
              <w:t xml:space="preserve"> hour</w:t>
            </w:r>
            <w:r>
              <w:rPr>
                <w:rFonts w:cs="Arial"/>
                <w:color w:val="000000" w:themeColor="text1"/>
                <w:sz w:val="20"/>
                <w:szCs w:val="20"/>
              </w:rPr>
              <w:t>s</w:t>
            </w:r>
          </w:p>
        </w:tc>
        <w:tc>
          <w:tcPr>
            <w:tcW w:w="0" w:type="auto"/>
          </w:tcPr>
          <w:p w14:paraId="5D37B7ED" w14:textId="665D9026" w:rsidR="00D8425A" w:rsidRPr="00C27E48" w:rsidRDefault="00D8425A" w:rsidP="0020751C">
            <w:pPr>
              <w:spacing w:line="360" w:lineRule="auto"/>
              <w:rPr>
                <w:rFonts w:cs="Arial"/>
                <w:color w:val="000000" w:themeColor="text1"/>
                <w:sz w:val="20"/>
                <w:szCs w:val="20"/>
              </w:rPr>
            </w:pPr>
            <w:r>
              <w:rPr>
                <w:rFonts w:cs="Arial"/>
                <w:color w:val="000000" w:themeColor="text1"/>
                <w:sz w:val="20"/>
                <w:szCs w:val="20"/>
              </w:rPr>
              <w:t>Continuous, min. 24</w:t>
            </w:r>
            <w:r w:rsidRPr="00C27E48">
              <w:rPr>
                <w:rFonts w:cs="Arial"/>
                <w:color w:val="000000" w:themeColor="text1"/>
                <w:sz w:val="20"/>
                <w:szCs w:val="20"/>
              </w:rPr>
              <w:t xml:space="preserve"> hour</w:t>
            </w:r>
            <w:r>
              <w:rPr>
                <w:rFonts w:cs="Arial"/>
                <w:color w:val="000000" w:themeColor="text1"/>
                <w:sz w:val="20"/>
                <w:szCs w:val="20"/>
              </w:rPr>
              <w:t>s</w:t>
            </w:r>
          </w:p>
        </w:tc>
        <w:tc>
          <w:tcPr>
            <w:tcW w:w="0" w:type="auto"/>
            <w:vMerge/>
          </w:tcPr>
          <w:p w14:paraId="5E2D76AB" w14:textId="372D3ADB" w:rsidR="00D8425A" w:rsidRPr="00C27E48" w:rsidRDefault="00D8425A" w:rsidP="0020751C">
            <w:pPr>
              <w:spacing w:line="360" w:lineRule="auto"/>
              <w:rPr>
                <w:rFonts w:cs="Arial"/>
                <w:color w:val="000000" w:themeColor="text1"/>
                <w:sz w:val="20"/>
                <w:szCs w:val="20"/>
              </w:rPr>
            </w:pPr>
          </w:p>
        </w:tc>
        <w:tc>
          <w:tcPr>
            <w:tcW w:w="0" w:type="auto"/>
          </w:tcPr>
          <w:p w14:paraId="7E28ACFF" w14:textId="4CFA64C5" w:rsidR="00D8425A" w:rsidRPr="00C27E48" w:rsidRDefault="00D8425A" w:rsidP="0020751C">
            <w:pPr>
              <w:spacing w:line="360" w:lineRule="auto"/>
              <w:rPr>
                <w:rFonts w:cs="Arial"/>
                <w:color w:val="000000" w:themeColor="text1"/>
                <w:sz w:val="20"/>
                <w:szCs w:val="20"/>
              </w:rPr>
            </w:pPr>
            <w:r w:rsidRPr="00C27E48">
              <w:rPr>
                <w:rFonts w:cs="Arial"/>
                <w:color w:val="000000" w:themeColor="text1"/>
                <w:sz w:val="20"/>
                <w:szCs w:val="20"/>
              </w:rPr>
              <w:t>Below 4</w:t>
            </w:r>
            <w:r>
              <w:rPr>
                <w:rFonts w:cs="Arial"/>
                <w:color w:val="000000" w:themeColor="text1"/>
                <w:sz w:val="20"/>
                <w:szCs w:val="20"/>
              </w:rPr>
              <w:t>5</w:t>
            </w:r>
            <w:r w:rsidRPr="00C27E48">
              <w:rPr>
                <w:rFonts w:cs="Arial"/>
                <w:color w:val="000000" w:themeColor="text1"/>
                <w:sz w:val="20"/>
                <w:szCs w:val="20"/>
              </w:rPr>
              <w:t xml:space="preserve"> dB L</w:t>
            </w:r>
            <w:r w:rsidRPr="00C27E48">
              <w:rPr>
                <w:rFonts w:cs="Arial"/>
                <w:color w:val="000000" w:themeColor="text1"/>
                <w:sz w:val="20"/>
                <w:szCs w:val="20"/>
                <w:vertAlign w:val="subscript"/>
              </w:rPr>
              <w:t>Aeq,1</w:t>
            </w:r>
            <w:r>
              <w:rPr>
                <w:rFonts w:cs="Arial"/>
                <w:color w:val="000000" w:themeColor="text1"/>
                <w:sz w:val="20"/>
                <w:szCs w:val="20"/>
                <w:vertAlign w:val="subscript"/>
              </w:rPr>
              <w:t>5min</w:t>
            </w:r>
          </w:p>
        </w:tc>
      </w:tr>
      <w:tr w:rsidR="00D8425A" w:rsidRPr="00C27E48" w14:paraId="31213AC8" w14:textId="77777777" w:rsidTr="000E4417">
        <w:tc>
          <w:tcPr>
            <w:tcW w:w="0" w:type="auto"/>
            <w:vMerge w:val="restart"/>
          </w:tcPr>
          <w:p w14:paraId="7FD65280" w14:textId="6D3D3C6B" w:rsidR="00D8425A" w:rsidRPr="00C27E48" w:rsidRDefault="00D8425A" w:rsidP="00C27E48">
            <w:pPr>
              <w:suppressAutoHyphens w:val="0"/>
              <w:autoSpaceDN/>
              <w:spacing w:after="0" w:line="360" w:lineRule="auto"/>
              <w:contextualSpacing/>
              <w:textAlignment w:val="auto"/>
              <w:rPr>
                <w:rFonts w:cs="Arial"/>
                <w:color w:val="000000" w:themeColor="text1"/>
                <w:sz w:val="20"/>
                <w:szCs w:val="20"/>
              </w:rPr>
            </w:pPr>
            <w:r>
              <w:rPr>
                <w:rFonts w:cs="Arial"/>
                <w:color w:val="000000" w:themeColor="text1"/>
                <w:sz w:val="20"/>
                <w:szCs w:val="20"/>
              </w:rPr>
              <w:t>B</w:t>
            </w:r>
          </w:p>
        </w:tc>
        <w:tc>
          <w:tcPr>
            <w:tcW w:w="0" w:type="auto"/>
            <w:vMerge/>
          </w:tcPr>
          <w:p w14:paraId="5C27FF4B" w14:textId="77777777" w:rsidR="00D8425A" w:rsidRPr="00C27E48" w:rsidRDefault="00D8425A" w:rsidP="00C27E48">
            <w:pPr>
              <w:suppressAutoHyphens w:val="0"/>
              <w:autoSpaceDN/>
              <w:spacing w:after="0" w:line="360" w:lineRule="auto"/>
              <w:contextualSpacing/>
              <w:textAlignment w:val="auto"/>
              <w:rPr>
                <w:rFonts w:cs="Arial"/>
                <w:color w:val="000000" w:themeColor="text1"/>
                <w:sz w:val="20"/>
                <w:szCs w:val="20"/>
              </w:rPr>
            </w:pPr>
          </w:p>
        </w:tc>
        <w:tc>
          <w:tcPr>
            <w:tcW w:w="0" w:type="auto"/>
          </w:tcPr>
          <w:p w14:paraId="1CD10B2E" w14:textId="06260B49" w:rsidR="00D8425A" w:rsidRPr="00C27E48" w:rsidRDefault="00D8425A" w:rsidP="00C27E48">
            <w:pPr>
              <w:spacing w:line="360" w:lineRule="auto"/>
              <w:rPr>
                <w:rFonts w:cs="Arial"/>
                <w:color w:val="000000" w:themeColor="text1"/>
                <w:sz w:val="20"/>
                <w:szCs w:val="20"/>
              </w:rPr>
            </w:pPr>
            <w:r>
              <w:rPr>
                <w:rFonts w:cs="Arial"/>
                <w:color w:val="000000" w:themeColor="text1"/>
                <w:sz w:val="20"/>
                <w:szCs w:val="20"/>
              </w:rPr>
              <w:t>1 hour</w:t>
            </w:r>
          </w:p>
        </w:tc>
        <w:tc>
          <w:tcPr>
            <w:tcW w:w="0" w:type="auto"/>
          </w:tcPr>
          <w:p w14:paraId="08725DF2" w14:textId="39827BDC" w:rsidR="00D8425A" w:rsidRPr="00C27E48" w:rsidRDefault="00D8425A" w:rsidP="00C27E48">
            <w:pPr>
              <w:spacing w:line="360" w:lineRule="auto"/>
              <w:rPr>
                <w:rFonts w:cs="Arial"/>
                <w:color w:val="000000" w:themeColor="text1"/>
                <w:sz w:val="20"/>
                <w:szCs w:val="20"/>
              </w:rPr>
            </w:pPr>
            <w:r w:rsidRPr="00C27E48">
              <w:rPr>
                <w:rFonts w:cs="Arial"/>
                <w:color w:val="000000" w:themeColor="text1"/>
                <w:sz w:val="20"/>
                <w:szCs w:val="20"/>
              </w:rPr>
              <w:t>Within operational hours (07:00 – 23:00)</w:t>
            </w:r>
          </w:p>
        </w:tc>
        <w:tc>
          <w:tcPr>
            <w:tcW w:w="0" w:type="auto"/>
            <w:vMerge w:val="restart"/>
          </w:tcPr>
          <w:p w14:paraId="0DF3C739" w14:textId="77777777" w:rsidR="00D8425A" w:rsidRDefault="00D8425A" w:rsidP="00C27E48">
            <w:pPr>
              <w:spacing w:line="360" w:lineRule="auto"/>
              <w:rPr>
                <w:rFonts w:cs="Arial"/>
                <w:color w:val="000000" w:themeColor="text1"/>
                <w:sz w:val="20"/>
                <w:szCs w:val="20"/>
              </w:rPr>
            </w:pPr>
            <w:r>
              <w:rPr>
                <w:rFonts w:cs="Arial"/>
                <w:color w:val="000000" w:themeColor="text1"/>
                <w:sz w:val="20"/>
                <w:szCs w:val="20"/>
              </w:rPr>
              <w:t xml:space="preserve">Noise Level at NSR (if access is not granted, alternative location can be used, </w:t>
            </w:r>
            <w:proofErr w:type="spellStart"/>
            <w:r>
              <w:rPr>
                <w:rFonts w:cs="Arial"/>
                <w:color w:val="000000" w:themeColor="text1"/>
                <w:sz w:val="20"/>
                <w:szCs w:val="20"/>
              </w:rPr>
              <w:t>e.g</w:t>
            </w:r>
            <w:proofErr w:type="spellEnd"/>
            <w:r>
              <w:rPr>
                <w:rFonts w:cs="Arial"/>
                <w:color w:val="000000" w:themeColor="text1"/>
                <w:sz w:val="20"/>
                <w:szCs w:val="20"/>
              </w:rPr>
              <w:t xml:space="preserve"> along the public </w:t>
            </w:r>
            <w:proofErr w:type="spellStart"/>
            <w:r>
              <w:rPr>
                <w:rFonts w:cs="Arial"/>
                <w:color w:val="000000" w:themeColor="text1"/>
                <w:sz w:val="20"/>
                <w:szCs w:val="20"/>
              </w:rPr>
              <w:t>assess</w:t>
            </w:r>
            <w:proofErr w:type="spellEnd"/>
            <w:r>
              <w:rPr>
                <w:rFonts w:cs="Arial"/>
                <w:color w:val="000000" w:themeColor="text1"/>
                <w:sz w:val="20"/>
                <w:szCs w:val="20"/>
              </w:rPr>
              <w:t xml:space="preserve"> road / boundary of NSR</w:t>
            </w:r>
          </w:p>
          <w:p w14:paraId="0579D7C3" w14:textId="71C30B49" w:rsidR="00D8425A" w:rsidRPr="00C27E48" w:rsidRDefault="00D8425A" w:rsidP="00C27E48">
            <w:pPr>
              <w:spacing w:line="360" w:lineRule="auto"/>
              <w:rPr>
                <w:rFonts w:cs="Arial"/>
                <w:color w:val="000000" w:themeColor="text1"/>
                <w:sz w:val="20"/>
                <w:szCs w:val="20"/>
              </w:rPr>
            </w:pPr>
            <w:r>
              <w:rPr>
                <w:rFonts w:cs="Arial"/>
                <w:color w:val="000000" w:themeColor="text1"/>
                <w:sz w:val="20"/>
                <w:szCs w:val="20"/>
              </w:rPr>
              <w:t>Measurements to be taken at 1.5 metres above ground</w:t>
            </w:r>
          </w:p>
        </w:tc>
        <w:tc>
          <w:tcPr>
            <w:tcW w:w="0" w:type="auto"/>
            <w:vAlign w:val="center"/>
          </w:tcPr>
          <w:p w14:paraId="0D1D1E54" w14:textId="1FE6AE04" w:rsidR="00D8425A" w:rsidRPr="00C27E48" w:rsidRDefault="00D8425A" w:rsidP="00C27E48">
            <w:pPr>
              <w:spacing w:line="360" w:lineRule="auto"/>
              <w:rPr>
                <w:rFonts w:cs="Arial"/>
                <w:color w:val="000000" w:themeColor="text1"/>
                <w:sz w:val="20"/>
                <w:szCs w:val="20"/>
              </w:rPr>
            </w:pPr>
            <w:r w:rsidRPr="00C27E48">
              <w:rPr>
                <w:rFonts w:cs="Arial"/>
                <w:color w:val="000000" w:themeColor="text1"/>
                <w:sz w:val="20"/>
                <w:szCs w:val="20"/>
              </w:rPr>
              <w:t>Below 4</w:t>
            </w:r>
            <w:r>
              <w:rPr>
                <w:rFonts w:cs="Arial"/>
                <w:color w:val="000000" w:themeColor="text1"/>
                <w:sz w:val="20"/>
                <w:szCs w:val="20"/>
              </w:rPr>
              <w:t>1</w:t>
            </w:r>
            <w:r w:rsidRPr="00C27E48">
              <w:rPr>
                <w:rFonts w:cs="Arial"/>
                <w:color w:val="000000" w:themeColor="text1"/>
                <w:sz w:val="20"/>
                <w:szCs w:val="20"/>
              </w:rPr>
              <w:t xml:space="preserve"> dB L</w:t>
            </w:r>
            <w:r w:rsidRPr="00C27E48">
              <w:rPr>
                <w:rFonts w:cs="Arial"/>
                <w:color w:val="000000" w:themeColor="text1"/>
                <w:sz w:val="20"/>
                <w:szCs w:val="20"/>
                <w:vertAlign w:val="subscript"/>
              </w:rPr>
              <w:t>Aeq,1hour</w:t>
            </w:r>
          </w:p>
        </w:tc>
      </w:tr>
      <w:tr w:rsidR="00D8425A" w:rsidRPr="00C27E48" w14:paraId="16A6BBC3" w14:textId="77777777" w:rsidTr="000523BF">
        <w:tc>
          <w:tcPr>
            <w:tcW w:w="0" w:type="auto"/>
            <w:vMerge/>
          </w:tcPr>
          <w:p w14:paraId="67A07A68" w14:textId="77777777" w:rsidR="00D8425A" w:rsidRDefault="00D8425A" w:rsidP="00C27E48">
            <w:pPr>
              <w:suppressAutoHyphens w:val="0"/>
              <w:autoSpaceDN/>
              <w:spacing w:after="0" w:line="360" w:lineRule="auto"/>
              <w:contextualSpacing/>
              <w:textAlignment w:val="auto"/>
              <w:rPr>
                <w:rFonts w:cs="Arial"/>
                <w:color w:val="000000" w:themeColor="text1"/>
                <w:sz w:val="20"/>
                <w:szCs w:val="20"/>
              </w:rPr>
            </w:pPr>
          </w:p>
        </w:tc>
        <w:tc>
          <w:tcPr>
            <w:tcW w:w="0" w:type="auto"/>
            <w:vMerge/>
          </w:tcPr>
          <w:p w14:paraId="1284CB97" w14:textId="77777777" w:rsidR="00D8425A" w:rsidRPr="00C27E48" w:rsidRDefault="00D8425A" w:rsidP="00C27E48">
            <w:pPr>
              <w:suppressAutoHyphens w:val="0"/>
              <w:autoSpaceDN/>
              <w:spacing w:after="0" w:line="360" w:lineRule="auto"/>
              <w:contextualSpacing/>
              <w:textAlignment w:val="auto"/>
              <w:rPr>
                <w:rFonts w:cs="Arial"/>
                <w:color w:val="000000" w:themeColor="text1"/>
                <w:sz w:val="20"/>
                <w:szCs w:val="20"/>
              </w:rPr>
            </w:pPr>
          </w:p>
        </w:tc>
        <w:tc>
          <w:tcPr>
            <w:tcW w:w="0" w:type="auto"/>
          </w:tcPr>
          <w:p w14:paraId="0B83113D" w14:textId="328D91CA" w:rsidR="00D8425A" w:rsidRPr="00C27E48" w:rsidRDefault="00D8425A" w:rsidP="00C27E48">
            <w:pPr>
              <w:spacing w:line="360" w:lineRule="auto"/>
              <w:rPr>
                <w:rFonts w:cs="Arial"/>
                <w:color w:val="000000" w:themeColor="text1"/>
                <w:sz w:val="20"/>
                <w:szCs w:val="20"/>
              </w:rPr>
            </w:pPr>
            <w:r>
              <w:rPr>
                <w:rFonts w:cs="Arial"/>
                <w:color w:val="000000" w:themeColor="text1"/>
                <w:sz w:val="20"/>
                <w:szCs w:val="20"/>
              </w:rPr>
              <w:t>1 hour</w:t>
            </w:r>
          </w:p>
        </w:tc>
        <w:tc>
          <w:tcPr>
            <w:tcW w:w="0" w:type="auto"/>
          </w:tcPr>
          <w:p w14:paraId="3E38F92C" w14:textId="17668A5C" w:rsidR="00D8425A" w:rsidRPr="00C27E48" w:rsidRDefault="00D8425A" w:rsidP="00C27E48">
            <w:pPr>
              <w:spacing w:line="360" w:lineRule="auto"/>
              <w:rPr>
                <w:rFonts w:cs="Arial"/>
                <w:color w:val="000000" w:themeColor="text1"/>
                <w:sz w:val="20"/>
                <w:szCs w:val="20"/>
              </w:rPr>
            </w:pPr>
            <w:r w:rsidRPr="00C27E48">
              <w:rPr>
                <w:rFonts w:cs="Arial"/>
                <w:color w:val="000000" w:themeColor="text1"/>
                <w:sz w:val="20"/>
                <w:szCs w:val="20"/>
              </w:rPr>
              <w:t>Within operational hours (23:00 – 07:00)</w:t>
            </w:r>
          </w:p>
        </w:tc>
        <w:tc>
          <w:tcPr>
            <w:tcW w:w="0" w:type="auto"/>
            <w:vMerge/>
          </w:tcPr>
          <w:p w14:paraId="2ABBE6AD" w14:textId="076ADAA1" w:rsidR="00D8425A" w:rsidRPr="00C27E48" w:rsidRDefault="00D8425A" w:rsidP="00C27E48">
            <w:pPr>
              <w:spacing w:line="360" w:lineRule="auto"/>
              <w:rPr>
                <w:rFonts w:cs="Arial"/>
                <w:color w:val="000000" w:themeColor="text1"/>
                <w:sz w:val="20"/>
                <w:szCs w:val="20"/>
              </w:rPr>
            </w:pPr>
          </w:p>
        </w:tc>
        <w:tc>
          <w:tcPr>
            <w:tcW w:w="0" w:type="auto"/>
          </w:tcPr>
          <w:p w14:paraId="058D3E96" w14:textId="17B8F56B" w:rsidR="00D8425A" w:rsidRPr="00C27E48" w:rsidRDefault="00D8425A" w:rsidP="00C27E48">
            <w:pPr>
              <w:spacing w:line="360" w:lineRule="auto"/>
              <w:rPr>
                <w:rFonts w:cs="Arial"/>
                <w:color w:val="000000" w:themeColor="text1"/>
                <w:sz w:val="20"/>
                <w:szCs w:val="20"/>
              </w:rPr>
            </w:pPr>
            <w:r w:rsidRPr="00C27E48">
              <w:rPr>
                <w:rFonts w:cs="Arial"/>
                <w:color w:val="000000" w:themeColor="text1"/>
                <w:sz w:val="20"/>
                <w:szCs w:val="20"/>
              </w:rPr>
              <w:t>Below 4</w:t>
            </w:r>
            <w:r>
              <w:rPr>
                <w:rFonts w:cs="Arial"/>
                <w:color w:val="000000" w:themeColor="text1"/>
                <w:sz w:val="20"/>
                <w:szCs w:val="20"/>
              </w:rPr>
              <w:t>1</w:t>
            </w:r>
            <w:r w:rsidRPr="00C27E48">
              <w:rPr>
                <w:rFonts w:cs="Arial"/>
                <w:color w:val="000000" w:themeColor="text1"/>
                <w:sz w:val="20"/>
                <w:szCs w:val="20"/>
              </w:rPr>
              <w:t xml:space="preserve"> dB L</w:t>
            </w:r>
            <w:r w:rsidRPr="00C27E48">
              <w:rPr>
                <w:rFonts w:cs="Arial"/>
                <w:color w:val="000000" w:themeColor="text1"/>
                <w:sz w:val="20"/>
                <w:szCs w:val="20"/>
                <w:vertAlign w:val="subscript"/>
              </w:rPr>
              <w:t>Aeq,1</w:t>
            </w:r>
            <w:r>
              <w:rPr>
                <w:rFonts w:cs="Arial"/>
                <w:color w:val="000000" w:themeColor="text1"/>
                <w:sz w:val="20"/>
                <w:szCs w:val="20"/>
                <w:vertAlign w:val="subscript"/>
              </w:rPr>
              <w:t>5min</w:t>
            </w:r>
          </w:p>
        </w:tc>
      </w:tr>
      <w:tr w:rsidR="00D8425A" w:rsidRPr="00C27E48" w14:paraId="05B1EC18" w14:textId="77777777" w:rsidTr="000523BF">
        <w:tc>
          <w:tcPr>
            <w:tcW w:w="0" w:type="auto"/>
            <w:vMerge w:val="restart"/>
          </w:tcPr>
          <w:p w14:paraId="3BDE30BB" w14:textId="15BB1A2E" w:rsidR="00D8425A" w:rsidRDefault="00D8425A" w:rsidP="00E8067F">
            <w:pPr>
              <w:suppressAutoHyphens w:val="0"/>
              <w:autoSpaceDN/>
              <w:spacing w:after="0" w:line="360" w:lineRule="auto"/>
              <w:contextualSpacing/>
              <w:textAlignment w:val="auto"/>
              <w:rPr>
                <w:rFonts w:cs="Arial"/>
                <w:color w:val="000000" w:themeColor="text1"/>
                <w:sz w:val="20"/>
                <w:szCs w:val="20"/>
              </w:rPr>
            </w:pPr>
            <w:r>
              <w:rPr>
                <w:rFonts w:cs="Arial"/>
                <w:color w:val="000000" w:themeColor="text1"/>
                <w:sz w:val="20"/>
                <w:szCs w:val="20"/>
              </w:rPr>
              <w:t>C</w:t>
            </w:r>
          </w:p>
        </w:tc>
        <w:tc>
          <w:tcPr>
            <w:tcW w:w="0" w:type="auto"/>
            <w:vMerge/>
          </w:tcPr>
          <w:p w14:paraId="560043EF" w14:textId="77777777" w:rsidR="00D8425A" w:rsidRPr="00C27E48" w:rsidRDefault="00D8425A" w:rsidP="00E8067F">
            <w:pPr>
              <w:suppressAutoHyphens w:val="0"/>
              <w:autoSpaceDN/>
              <w:spacing w:after="0" w:line="360" w:lineRule="auto"/>
              <w:contextualSpacing/>
              <w:textAlignment w:val="auto"/>
              <w:rPr>
                <w:rFonts w:cs="Arial"/>
                <w:color w:val="000000" w:themeColor="text1"/>
                <w:sz w:val="20"/>
                <w:szCs w:val="20"/>
              </w:rPr>
            </w:pPr>
          </w:p>
        </w:tc>
        <w:tc>
          <w:tcPr>
            <w:tcW w:w="0" w:type="auto"/>
            <w:vMerge w:val="restart"/>
          </w:tcPr>
          <w:p w14:paraId="633B0508" w14:textId="4BBEF26E" w:rsidR="00D8425A" w:rsidRDefault="00D8425A" w:rsidP="00E8067F">
            <w:pPr>
              <w:spacing w:line="360" w:lineRule="auto"/>
              <w:rPr>
                <w:rFonts w:cs="Arial"/>
                <w:color w:val="000000" w:themeColor="text1"/>
                <w:sz w:val="20"/>
                <w:szCs w:val="20"/>
              </w:rPr>
            </w:pPr>
            <w:r>
              <w:rPr>
                <w:rFonts w:cs="Arial"/>
                <w:color w:val="000000" w:themeColor="text1"/>
                <w:sz w:val="20"/>
                <w:szCs w:val="20"/>
              </w:rPr>
              <w:t>1 minute (Condenser Units ON) / 1 minute (Condenser Units / OFF); if plant cannot be switched off, then ON scenario should be measured (not ideal)</w:t>
            </w:r>
          </w:p>
        </w:tc>
        <w:tc>
          <w:tcPr>
            <w:tcW w:w="0" w:type="auto"/>
          </w:tcPr>
          <w:p w14:paraId="6A3D029C" w14:textId="7229719B" w:rsidR="00D8425A" w:rsidRPr="00C27E48" w:rsidRDefault="00D8425A" w:rsidP="00E8067F">
            <w:pPr>
              <w:spacing w:line="360" w:lineRule="auto"/>
              <w:rPr>
                <w:rFonts w:cs="Arial"/>
                <w:color w:val="000000" w:themeColor="text1"/>
                <w:sz w:val="20"/>
                <w:szCs w:val="20"/>
              </w:rPr>
            </w:pPr>
            <w:r w:rsidRPr="00C27E48">
              <w:rPr>
                <w:rFonts w:cs="Arial"/>
                <w:color w:val="000000" w:themeColor="text1"/>
                <w:sz w:val="20"/>
                <w:szCs w:val="20"/>
              </w:rPr>
              <w:t>Within operational hours (07:00 – 23:00)</w:t>
            </w:r>
            <w:r>
              <w:rPr>
                <w:rFonts w:cs="Arial"/>
                <w:color w:val="000000" w:themeColor="text1"/>
                <w:sz w:val="20"/>
                <w:szCs w:val="20"/>
              </w:rPr>
              <w:t xml:space="preserve">; </w:t>
            </w:r>
          </w:p>
        </w:tc>
        <w:tc>
          <w:tcPr>
            <w:tcW w:w="0" w:type="auto"/>
            <w:vMerge w:val="restart"/>
          </w:tcPr>
          <w:p w14:paraId="77CDC76B" w14:textId="77777777" w:rsidR="00D8425A" w:rsidRDefault="00D8425A" w:rsidP="00E8067F">
            <w:pPr>
              <w:spacing w:line="360" w:lineRule="auto"/>
              <w:rPr>
                <w:rFonts w:cs="Arial"/>
                <w:color w:val="000000" w:themeColor="text1"/>
                <w:sz w:val="20"/>
                <w:szCs w:val="20"/>
              </w:rPr>
            </w:pPr>
            <w:r>
              <w:rPr>
                <w:rFonts w:cs="Arial"/>
                <w:color w:val="000000" w:themeColor="text1"/>
                <w:sz w:val="20"/>
                <w:szCs w:val="20"/>
              </w:rPr>
              <w:t xml:space="preserve">Ideally an ON/ OFF exercise should be carried out at this location to determine the levels emitted from Condenser Units. If not possible, only ON measurements should be carried out, of each individual unit at 1 metre distance instead. </w:t>
            </w:r>
          </w:p>
          <w:p w14:paraId="6E356A5D" w14:textId="77777777" w:rsidR="00D8425A" w:rsidRDefault="00D8425A" w:rsidP="00E8067F">
            <w:pPr>
              <w:spacing w:line="360" w:lineRule="auto"/>
              <w:rPr>
                <w:rFonts w:cs="Arial"/>
                <w:color w:val="000000" w:themeColor="text1"/>
                <w:sz w:val="20"/>
                <w:szCs w:val="20"/>
              </w:rPr>
            </w:pPr>
            <w:r>
              <w:rPr>
                <w:rFonts w:cs="Arial"/>
                <w:color w:val="000000" w:themeColor="text1"/>
                <w:sz w:val="20"/>
                <w:szCs w:val="20"/>
              </w:rPr>
              <w:t>Ideally the measurements should be carried out during a periods of low external activity e.g. lower HGV movement</w:t>
            </w:r>
          </w:p>
          <w:p w14:paraId="4199FA6E" w14:textId="123E5E82" w:rsidR="00D8425A" w:rsidRPr="00C27E48" w:rsidRDefault="00D8425A" w:rsidP="00E8067F">
            <w:pPr>
              <w:spacing w:line="360" w:lineRule="auto"/>
              <w:rPr>
                <w:rFonts w:cs="Arial"/>
                <w:color w:val="000000" w:themeColor="text1"/>
                <w:sz w:val="20"/>
                <w:szCs w:val="20"/>
              </w:rPr>
            </w:pPr>
            <w:r>
              <w:rPr>
                <w:rFonts w:cs="Arial"/>
                <w:color w:val="000000" w:themeColor="text1"/>
                <w:sz w:val="20"/>
                <w:szCs w:val="20"/>
              </w:rPr>
              <w:t>Measurements to be taken at 1.5 metres above ground</w:t>
            </w:r>
          </w:p>
        </w:tc>
        <w:tc>
          <w:tcPr>
            <w:tcW w:w="0" w:type="auto"/>
          </w:tcPr>
          <w:p w14:paraId="4B292D0B" w14:textId="445C21CB" w:rsidR="00D8425A" w:rsidRPr="00C27E48" w:rsidRDefault="00D8425A" w:rsidP="00E8067F">
            <w:pPr>
              <w:spacing w:line="360" w:lineRule="auto"/>
              <w:rPr>
                <w:rFonts w:cs="Arial"/>
                <w:color w:val="000000" w:themeColor="text1"/>
                <w:sz w:val="20"/>
                <w:szCs w:val="20"/>
              </w:rPr>
            </w:pPr>
            <w:r>
              <w:rPr>
                <w:rFonts w:cs="Arial"/>
                <w:color w:val="000000" w:themeColor="text1"/>
                <w:sz w:val="20"/>
                <w:szCs w:val="20"/>
              </w:rPr>
              <w:t xml:space="preserve">Below 68 </w:t>
            </w:r>
            <w:r w:rsidRPr="00C27E48">
              <w:rPr>
                <w:rFonts w:cs="Arial"/>
                <w:color w:val="000000" w:themeColor="text1"/>
                <w:sz w:val="20"/>
                <w:szCs w:val="20"/>
              </w:rPr>
              <w:t>L</w:t>
            </w:r>
            <w:r w:rsidRPr="00C27E48">
              <w:rPr>
                <w:rFonts w:cs="Arial"/>
                <w:color w:val="000000" w:themeColor="text1"/>
                <w:sz w:val="20"/>
                <w:szCs w:val="20"/>
                <w:vertAlign w:val="subscript"/>
              </w:rPr>
              <w:t>Aeq,1</w:t>
            </w:r>
            <w:r>
              <w:rPr>
                <w:rFonts w:cs="Arial"/>
                <w:color w:val="000000" w:themeColor="text1"/>
                <w:sz w:val="20"/>
                <w:szCs w:val="20"/>
                <w:vertAlign w:val="subscript"/>
              </w:rPr>
              <w:t>min</w:t>
            </w:r>
          </w:p>
        </w:tc>
      </w:tr>
      <w:tr w:rsidR="00D8425A" w:rsidRPr="00C27E48" w14:paraId="202F5EF0" w14:textId="77777777" w:rsidTr="000523BF">
        <w:tc>
          <w:tcPr>
            <w:tcW w:w="0" w:type="auto"/>
            <w:vMerge/>
          </w:tcPr>
          <w:p w14:paraId="0662DC63" w14:textId="77777777" w:rsidR="00D8425A" w:rsidRDefault="00D8425A" w:rsidP="00E8067F">
            <w:pPr>
              <w:suppressAutoHyphens w:val="0"/>
              <w:autoSpaceDN/>
              <w:spacing w:after="0" w:line="360" w:lineRule="auto"/>
              <w:contextualSpacing/>
              <w:textAlignment w:val="auto"/>
              <w:rPr>
                <w:rFonts w:cs="Arial"/>
                <w:color w:val="000000" w:themeColor="text1"/>
                <w:sz w:val="20"/>
                <w:szCs w:val="20"/>
              </w:rPr>
            </w:pPr>
          </w:p>
        </w:tc>
        <w:tc>
          <w:tcPr>
            <w:tcW w:w="0" w:type="auto"/>
            <w:vMerge/>
          </w:tcPr>
          <w:p w14:paraId="19AD76CB" w14:textId="77777777" w:rsidR="00D8425A" w:rsidRPr="00C27E48" w:rsidRDefault="00D8425A" w:rsidP="00E8067F">
            <w:pPr>
              <w:suppressAutoHyphens w:val="0"/>
              <w:autoSpaceDN/>
              <w:spacing w:after="0" w:line="360" w:lineRule="auto"/>
              <w:contextualSpacing/>
              <w:textAlignment w:val="auto"/>
              <w:rPr>
                <w:rFonts w:cs="Arial"/>
                <w:color w:val="000000" w:themeColor="text1"/>
                <w:sz w:val="20"/>
                <w:szCs w:val="20"/>
              </w:rPr>
            </w:pPr>
          </w:p>
        </w:tc>
        <w:tc>
          <w:tcPr>
            <w:tcW w:w="0" w:type="auto"/>
            <w:vMerge/>
          </w:tcPr>
          <w:p w14:paraId="2EB2FF65" w14:textId="77777777" w:rsidR="00D8425A" w:rsidRDefault="00D8425A" w:rsidP="00E8067F">
            <w:pPr>
              <w:spacing w:line="360" w:lineRule="auto"/>
              <w:rPr>
                <w:rFonts w:cs="Arial"/>
                <w:color w:val="000000" w:themeColor="text1"/>
                <w:sz w:val="20"/>
                <w:szCs w:val="20"/>
              </w:rPr>
            </w:pPr>
          </w:p>
        </w:tc>
        <w:tc>
          <w:tcPr>
            <w:tcW w:w="0" w:type="auto"/>
          </w:tcPr>
          <w:p w14:paraId="23FCA1A1" w14:textId="03BC6DC7" w:rsidR="00D8425A" w:rsidRPr="00C27E48" w:rsidRDefault="00D8425A" w:rsidP="00E8067F">
            <w:pPr>
              <w:spacing w:line="360" w:lineRule="auto"/>
              <w:rPr>
                <w:rFonts w:cs="Arial"/>
                <w:color w:val="000000" w:themeColor="text1"/>
                <w:sz w:val="20"/>
                <w:szCs w:val="20"/>
              </w:rPr>
            </w:pPr>
            <w:r w:rsidRPr="00C27E48">
              <w:rPr>
                <w:rFonts w:cs="Arial"/>
                <w:color w:val="000000" w:themeColor="text1"/>
                <w:sz w:val="20"/>
                <w:szCs w:val="20"/>
              </w:rPr>
              <w:t>Within operational hours (</w:t>
            </w:r>
            <w:r>
              <w:rPr>
                <w:rFonts w:cs="Arial"/>
                <w:color w:val="000000" w:themeColor="text1"/>
                <w:sz w:val="20"/>
                <w:szCs w:val="20"/>
              </w:rPr>
              <w:t>23</w:t>
            </w:r>
            <w:r w:rsidRPr="00C27E48">
              <w:rPr>
                <w:rFonts w:cs="Arial"/>
                <w:color w:val="000000" w:themeColor="text1"/>
                <w:sz w:val="20"/>
                <w:szCs w:val="20"/>
              </w:rPr>
              <w:t xml:space="preserve">:00 – </w:t>
            </w:r>
            <w:r>
              <w:rPr>
                <w:rFonts w:cs="Arial"/>
                <w:color w:val="000000" w:themeColor="text1"/>
                <w:sz w:val="20"/>
                <w:szCs w:val="20"/>
              </w:rPr>
              <w:t>07</w:t>
            </w:r>
            <w:r w:rsidRPr="00C27E48">
              <w:rPr>
                <w:rFonts w:cs="Arial"/>
                <w:color w:val="000000" w:themeColor="text1"/>
                <w:sz w:val="20"/>
                <w:szCs w:val="20"/>
              </w:rPr>
              <w:t>:00)</w:t>
            </w:r>
            <w:r>
              <w:rPr>
                <w:rFonts w:cs="Arial"/>
                <w:color w:val="000000" w:themeColor="text1"/>
                <w:sz w:val="20"/>
                <w:szCs w:val="20"/>
              </w:rPr>
              <w:t>; Night Time measurements only if set to operate at lower</w:t>
            </w:r>
          </w:p>
        </w:tc>
        <w:tc>
          <w:tcPr>
            <w:tcW w:w="0" w:type="auto"/>
            <w:vMerge/>
          </w:tcPr>
          <w:p w14:paraId="2DD17275" w14:textId="46685EDF" w:rsidR="00D8425A" w:rsidRPr="00C27E48" w:rsidRDefault="00D8425A" w:rsidP="00E8067F">
            <w:pPr>
              <w:spacing w:line="360" w:lineRule="auto"/>
              <w:rPr>
                <w:rFonts w:cs="Arial"/>
                <w:color w:val="000000" w:themeColor="text1"/>
                <w:sz w:val="20"/>
                <w:szCs w:val="20"/>
              </w:rPr>
            </w:pPr>
          </w:p>
        </w:tc>
        <w:tc>
          <w:tcPr>
            <w:tcW w:w="0" w:type="auto"/>
          </w:tcPr>
          <w:p w14:paraId="5720CB98" w14:textId="360143D0" w:rsidR="00D8425A" w:rsidRPr="00C27E48" w:rsidRDefault="00D8425A" w:rsidP="00E8067F">
            <w:pPr>
              <w:spacing w:line="360" w:lineRule="auto"/>
              <w:rPr>
                <w:rFonts w:cs="Arial"/>
                <w:color w:val="000000" w:themeColor="text1"/>
                <w:sz w:val="20"/>
                <w:szCs w:val="20"/>
              </w:rPr>
            </w:pPr>
            <w:r>
              <w:rPr>
                <w:rFonts w:cs="Arial"/>
                <w:color w:val="000000" w:themeColor="text1"/>
                <w:sz w:val="20"/>
                <w:szCs w:val="20"/>
              </w:rPr>
              <w:t xml:space="preserve">Below 68 </w:t>
            </w:r>
            <w:r w:rsidRPr="00C27E48">
              <w:rPr>
                <w:rFonts w:cs="Arial"/>
                <w:color w:val="000000" w:themeColor="text1"/>
                <w:sz w:val="20"/>
                <w:szCs w:val="20"/>
              </w:rPr>
              <w:t>L</w:t>
            </w:r>
            <w:r w:rsidRPr="00C27E48">
              <w:rPr>
                <w:rFonts w:cs="Arial"/>
                <w:color w:val="000000" w:themeColor="text1"/>
                <w:sz w:val="20"/>
                <w:szCs w:val="20"/>
                <w:vertAlign w:val="subscript"/>
              </w:rPr>
              <w:t>Aeq,1</w:t>
            </w:r>
            <w:r>
              <w:rPr>
                <w:rFonts w:cs="Arial"/>
                <w:color w:val="000000" w:themeColor="text1"/>
                <w:sz w:val="20"/>
                <w:szCs w:val="20"/>
                <w:vertAlign w:val="subscript"/>
              </w:rPr>
              <w:t>min</w:t>
            </w:r>
          </w:p>
        </w:tc>
      </w:tr>
      <w:tr w:rsidR="00D8425A" w:rsidRPr="00C27E48" w14:paraId="27F177A0" w14:textId="77777777" w:rsidTr="0060146B">
        <w:trPr>
          <w:trHeight w:val="3830"/>
        </w:trPr>
        <w:tc>
          <w:tcPr>
            <w:tcW w:w="0" w:type="auto"/>
          </w:tcPr>
          <w:p w14:paraId="1155DA5B" w14:textId="22DBDAE9" w:rsidR="00D8425A" w:rsidRDefault="00D8425A" w:rsidP="000E4417">
            <w:pPr>
              <w:suppressAutoHyphens w:val="0"/>
              <w:autoSpaceDN/>
              <w:spacing w:after="0" w:line="360" w:lineRule="auto"/>
              <w:contextualSpacing/>
              <w:textAlignment w:val="auto"/>
              <w:rPr>
                <w:rFonts w:cs="Arial"/>
                <w:color w:val="000000" w:themeColor="text1"/>
                <w:sz w:val="20"/>
                <w:szCs w:val="20"/>
              </w:rPr>
            </w:pPr>
            <w:r>
              <w:rPr>
                <w:rFonts w:cs="Arial"/>
                <w:color w:val="000000" w:themeColor="text1"/>
                <w:sz w:val="20"/>
                <w:szCs w:val="20"/>
              </w:rPr>
              <w:t>D</w:t>
            </w:r>
          </w:p>
        </w:tc>
        <w:tc>
          <w:tcPr>
            <w:tcW w:w="0" w:type="auto"/>
            <w:vMerge/>
          </w:tcPr>
          <w:p w14:paraId="25A67E1F" w14:textId="77777777" w:rsidR="00D8425A" w:rsidRPr="00C27E48" w:rsidRDefault="00D8425A" w:rsidP="000E4417">
            <w:pPr>
              <w:suppressAutoHyphens w:val="0"/>
              <w:autoSpaceDN/>
              <w:spacing w:after="0" w:line="360" w:lineRule="auto"/>
              <w:contextualSpacing/>
              <w:textAlignment w:val="auto"/>
              <w:rPr>
                <w:rFonts w:cs="Arial"/>
                <w:color w:val="000000" w:themeColor="text1"/>
                <w:sz w:val="20"/>
                <w:szCs w:val="20"/>
              </w:rPr>
            </w:pPr>
          </w:p>
        </w:tc>
        <w:tc>
          <w:tcPr>
            <w:tcW w:w="0" w:type="auto"/>
          </w:tcPr>
          <w:p w14:paraId="7F41336A" w14:textId="5CAFEDA8" w:rsidR="00D8425A" w:rsidRDefault="00D8425A" w:rsidP="000E4417">
            <w:pPr>
              <w:spacing w:line="360" w:lineRule="auto"/>
              <w:rPr>
                <w:rFonts w:cs="Arial"/>
                <w:color w:val="000000" w:themeColor="text1"/>
                <w:sz w:val="20"/>
                <w:szCs w:val="20"/>
              </w:rPr>
            </w:pPr>
            <w:r>
              <w:rPr>
                <w:rFonts w:cs="Arial"/>
                <w:color w:val="000000" w:themeColor="text1"/>
                <w:sz w:val="20"/>
                <w:szCs w:val="20"/>
              </w:rPr>
              <w:t>1 minute (Chiller Units ON) / 1 minute (Chillers / OFF); if plant cannot be switched off, then ON scenario should be measured (not ideal)</w:t>
            </w:r>
          </w:p>
        </w:tc>
        <w:tc>
          <w:tcPr>
            <w:tcW w:w="0" w:type="auto"/>
          </w:tcPr>
          <w:p w14:paraId="035E66A4" w14:textId="522DE529" w:rsidR="00D8425A" w:rsidRPr="00C27E48" w:rsidRDefault="00D8425A" w:rsidP="000E4417">
            <w:pPr>
              <w:spacing w:line="360" w:lineRule="auto"/>
              <w:rPr>
                <w:rFonts w:cs="Arial"/>
                <w:color w:val="000000" w:themeColor="text1"/>
                <w:sz w:val="20"/>
                <w:szCs w:val="20"/>
              </w:rPr>
            </w:pPr>
            <w:r w:rsidRPr="00C27E48">
              <w:rPr>
                <w:rFonts w:cs="Arial"/>
                <w:color w:val="000000" w:themeColor="text1"/>
                <w:sz w:val="20"/>
                <w:szCs w:val="20"/>
              </w:rPr>
              <w:t>Within operational hours (07:00 – 23:00)</w:t>
            </w:r>
            <w:r>
              <w:rPr>
                <w:rFonts w:cs="Arial"/>
                <w:color w:val="000000" w:themeColor="text1"/>
                <w:sz w:val="20"/>
                <w:szCs w:val="20"/>
              </w:rPr>
              <w:t>; Night Time measurements only if set to operate at lower level</w:t>
            </w:r>
          </w:p>
        </w:tc>
        <w:tc>
          <w:tcPr>
            <w:tcW w:w="0" w:type="auto"/>
          </w:tcPr>
          <w:p w14:paraId="2DD83A67" w14:textId="34F40FC8" w:rsidR="00D8425A" w:rsidRDefault="00D8425A" w:rsidP="000E4417">
            <w:pPr>
              <w:spacing w:line="360" w:lineRule="auto"/>
              <w:rPr>
                <w:rFonts w:cs="Arial"/>
                <w:color w:val="000000" w:themeColor="text1"/>
                <w:sz w:val="20"/>
                <w:szCs w:val="20"/>
              </w:rPr>
            </w:pPr>
            <w:r>
              <w:rPr>
                <w:rFonts w:cs="Arial"/>
                <w:color w:val="000000" w:themeColor="text1"/>
                <w:sz w:val="20"/>
                <w:szCs w:val="20"/>
              </w:rPr>
              <w:t xml:space="preserve">Ideally an ON/ OFF exercise should be carried out at this location to determine the levels emitted from the chiller. If not possible, only ON measurements should be carried out at 2.5 metre distance instead. </w:t>
            </w:r>
          </w:p>
          <w:p w14:paraId="404629D1" w14:textId="77777777" w:rsidR="00D8425A" w:rsidRDefault="00D8425A" w:rsidP="000E4417">
            <w:pPr>
              <w:spacing w:line="360" w:lineRule="auto"/>
              <w:rPr>
                <w:rFonts w:cs="Arial"/>
                <w:color w:val="000000" w:themeColor="text1"/>
                <w:sz w:val="20"/>
                <w:szCs w:val="20"/>
              </w:rPr>
            </w:pPr>
            <w:r>
              <w:rPr>
                <w:rFonts w:cs="Arial"/>
                <w:color w:val="000000" w:themeColor="text1"/>
                <w:sz w:val="20"/>
                <w:szCs w:val="20"/>
              </w:rPr>
              <w:t>Ideally the measurements should be carried out during a periods of low external activity e.g. lower HGV movement</w:t>
            </w:r>
          </w:p>
          <w:p w14:paraId="5794623D" w14:textId="5EBF12DC" w:rsidR="00D8425A" w:rsidRPr="00C27E48" w:rsidRDefault="00D8425A" w:rsidP="000E4417">
            <w:pPr>
              <w:spacing w:line="360" w:lineRule="auto"/>
              <w:rPr>
                <w:rFonts w:cs="Arial"/>
                <w:color w:val="000000" w:themeColor="text1"/>
                <w:sz w:val="20"/>
                <w:szCs w:val="20"/>
              </w:rPr>
            </w:pPr>
            <w:r>
              <w:rPr>
                <w:rFonts w:cs="Arial"/>
                <w:color w:val="000000" w:themeColor="text1"/>
                <w:sz w:val="20"/>
                <w:szCs w:val="20"/>
              </w:rPr>
              <w:t>Measurements to be taken at 1.5 metres above ground</w:t>
            </w:r>
          </w:p>
        </w:tc>
        <w:tc>
          <w:tcPr>
            <w:tcW w:w="0" w:type="auto"/>
          </w:tcPr>
          <w:p w14:paraId="7289B4FE" w14:textId="1F5D9E8B" w:rsidR="00D8425A" w:rsidRPr="00C27E48" w:rsidRDefault="00D8425A" w:rsidP="000E4417">
            <w:pPr>
              <w:spacing w:line="360" w:lineRule="auto"/>
              <w:rPr>
                <w:rFonts w:cs="Arial"/>
                <w:color w:val="000000" w:themeColor="text1"/>
                <w:sz w:val="20"/>
                <w:szCs w:val="20"/>
              </w:rPr>
            </w:pPr>
            <w:r>
              <w:rPr>
                <w:rFonts w:cs="Arial"/>
                <w:color w:val="000000" w:themeColor="text1"/>
                <w:sz w:val="20"/>
                <w:szCs w:val="20"/>
              </w:rPr>
              <w:t xml:space="preserve">Below 62 </w:t>
            </w:r>
            <w:r w:rsidRPr="00C27E48">
              <w:rPr>
                <w:rFonts w:cs="Arial"/>
                <w:color w:val="000000" w:themeColor="text1"/>
                <w:sz w:val="20"/>
                <w:szCs w:val="20"/>
              </w:rPr>
              <w:t>L</w:t>
            </w:r>
            <w:r w:rsidRPr="00C27E48">
              <w:rPr>
                <w:rFonts w:cs="Arial"/>
                <w:color w:val="000000" w:themeColor="text1"/>
                <w:sz w:val="20"/>
                <w:szCs w:val="20"/>
                <w:vertAlign w:val="subscript"/>
              </w:rPr>
              <w:t>Aeq,1</w:t>
            </w:r>
            <w:r>
              <w:rPr>
                <w:rFonts w:cs="Arial"/>
                <w:color w:val="000000" w:themeColor="text1"/>
                <w:sz w:val="20"/>
                <w:szCs w:val="20"/>
                <w:vertAlign w:val="subscript"/>
              </w:rPr>
              <w:t>min</w:t>
            </w:r>
          </w:p>
        </w:tc>
      </w:tr>
      <w:tr w:rsidR="00D8425A" w:rsidRPr="00C27E48" w14:paraId="56596E64" w14:textId="77777777" w:rsidTr="000523BF">
        <w:tc>
          <w:tcPr>
            <w:tcW w:w="0" w:type="auto"/>
          </w:tcPr>
          <w:p w14:paraId="18697EF7" w14:textId="2DABB628" w:rsidR="00D8425A" w:rsidRDefault="00D8425A" w:rsidP="000E4417">
            <w:pPr>
              <w:suppressAutoHyphens w:val="0"/>
              <w:autoSpaceDN/>
              <w:spacing w:after="0" w:line="360" w:lineRule="auto"/>
              <w:contextualSpacing/>
              <w:textAlignment w:val="auto"/>
              <w:rPr>
                <w:rFonts w:cs="Arial"/>
                <w:color w:val="000000" w:themeColor="text1"/>
                <w:sz w:val="20"/>
                <w:szCs w:val="20"/>
              </w:rPr>
            </w:pPr>
            <w:r>
              <w:rPr>
                <w:rFonts w:cs="Arial"/>
                <w:color w:val="000000" w:themeColor="text1"/>
                <w:sz w:val="20"/>
                <w:szCs w:val="20"/>
              </w:rPr>
              <w:t>E</w:t>
            </w:r>
          </w:p>
        </w:tc>
        <w:tc>
          <w:tcPr>
            <w:tcW w:w="0" w:type="auto"/>
            <w:vMerge/>
          </w:tcPr>
          <w:p w14:paraId="2238927D" w14:textId="77777777" w:rsidR="00D8425A" w:rsidRPr="00C27E48" w:rsidRDefault="00D8425A" w:rsidP="000E4417">
            <w:pPr>
              <w:suppressAutoHyphens w:val="0"/>
              <w:autoSpaceDN/>
              <w:spacing w:after="0" w:line="360" w:lineRule="auto"/>
              <w:contextualSpacing/>
              <w:textAlignment w:val="auto"/>
              <w:rPr>
                <w:rFonts w:cs="Arial"/>
                <w:color w:val="000000" w:themeColor="text1"/>
                <w:sz w:val="20"/>
                <w:szCs w:val="20"/>
              </w:rPr>
            </w:pPr>
          </w:p>
        </w:tc>
        <w:tc>
          <w:tcPr>
            <w:tcW w:w="0" w:type="auto"/>
          </w:tcPr>
          <w:p w14:paraId="6F588732" w14:textId="0EE7C390" w:rsidR="00D8425A" w:rsidRDefault="00D8425A" w:rsidP="000E4417">
            <w:pPr>
              <w:spacing w:line="360" w:lineRule="auto"/>
              <w:rPr>
                <w:rFonts w:cs="Arial"/>
                <w:color w:val="000000" w:themeColor="text1"/>
                <w:sz w:val="20"/>
                <w:szCs w:val="20"/>
              </w:rPr>
            </w:pPr>
            <w:r>
              <w:rPr>
                <w:rFonts w:cs="Arial"/>
                <w:color w:val="000000" w:themeColor="text1"/>
                <w:sz w:val="20"/>
                <w:szCs w:val="20"/>
              </w:rPr>
              <w:t>1 minute (Silo Filter ON) / 1 minute (Silo Filter / OFF); if plant cannot be switched off, then ON scenario should be measured (not ideal)</w:t>
            </w:r>
          </w:p>
        </w:tc>
        <w:tc>
          <w:tcPr>
            <w:tcW w:w="0" w:type="auto"/>
          </w:tcPr>
          <w:p w14:paraId="32477570" w14:textId="22E235F4" w:rsidR="00D8425A" w:rsidRPr="00C27E48" w:rsidRDefault="00D8425A" w:rsidP="000E4417">
            <w:pPr>
              <w:spacing w:line="360" w:lineRule="auto"/>
              <w:rPr>
                <w:rFonts w:cs="Arial"/>
                <w:color w:val="000000" w:themeColor="text1"/>
                <w:sz w:val="20"/>
                <w:szCs w:val="20"/>
              </w:rPr>
            </w:pPr>
            <w:r w:rsidRPr="00C27E48">
              <w:rPr>
                <w:rFonts w:cs="Arial"/>
                <w:color w:val="000000" w:themeColor="text1"/>
                <w:sz w:val="20"/>
                <w:szCs w:val="20"/>
              </w:rPr>
              <w:t>Within operational hours (07:00 – 23:00)</w:t>
            </w:r>
            <w:r>
              <w:rPr>
                <w:rFonts w:cs="Arial"/>
                <w:color w:val="000000" w:themeColor="text1"/>
                <w:sz w:val="20"/>
                <w:szCs w:val="20"/>
              </w:rPr>
              <w:t>; Night Time measurements only if set to operate at lower level</w:t>
            </w:r>
          </w:p>
        </w:tc>
        <w:tc>
          <w:tcPr>
            <w:tcW w:w="0" w:type="auto"/>
          </w:tcPr>
          <w:p w14:paraId="32CE9D26" w14:textId="545E8F70" w:rsidR="00D8425A" w:rsidRDefault="00D8425A" w:rsidP="000E4417">
            <w:pPr>
              <w:spacing w:line="360" w:lineRule="auto"/>
              <w:rPr>
                <w:rFonts w:cs="Arial"/>
                <w:color w:val="000000" w:themeColor="text1"/>
                <w:sz w:val="20"/>
                <w:szCs w:val="20"/>
              </w:rPr>
            </w:pPr>
            <w:r>
              <w:rPr>
                <w:rFonts w:cs="Arial"/>
                <w:color w:val="000000" w:themeColor="text1"/>
                <w:sz w:val="20"/>
                <w:szCs w:val="20"/>
              </w:rPr>
              <w:t xml:space="preserve">Ideally an ON/ OFF exercise should be carried out at this location to determine the levels emitted from the chiller. If not possible, only ON measurements should be carried out at 5 metre distance instead from silo; This might need to be revised once silo is initialled and main noise source location located </w:t>
            </w:r>
          </w:p>
          <w:p w14:paraId="3B6F94A5" w14:textId="77777777" w:rsidR="00D8425A" w:rsidRDefault="00D8425A" w:rsidP="000E4417">
            <w:pPr>
              <w:spacing w:line="360" w:lineRule="auto"/>
              <w:rPr>
                <w:rFonts w:cs="Arial"/>
                <w:color w:val="000000" w:themeColor="text1"/>
                <w:sz w:val="20"/>
                <w:szCs w:val="20"/>
              </w:rPr>
            </w:pPr>
            <w:r>
              <w:rPr>
                <w:rFonts w:cs="Arial"/>
                <w:color w:val="000000" w:themeColor="text1"/>
                <w:sz w:val="20"/>
                <w:szCs w:val="20"/>
              </w:rPr>
              <w:t>Ideally the measurements should be carried out during a periods of low external activity e.g. lower HGV movement</w:t>
            </w:r>
          </w:p>
          <w:p w14:paraId="7A710F4B" w14:textId="42A64F9D" w:rsidR="00D8425A" w:rsidRDefault="00D8425A" w:rsidP="000E4417">
            <w:pPr>
              <w:spacing w:line="360" w:lineRule="auto"/>
              <w:rPr>
                <w:rFonts w:cs="Arial"/>
                <w:color w:val="000000" w:themeColor="text1"/>
                <w:sz w:val="20"/>
                <w:szCs w:val="20"/>
              </w:rPr>
            </w:pPr>
            <w:r>
              <w:rPr>
                <w:rFonts w:cs="Arial"/>
                <w:color w:val="000000" w:themeColor="text1"/>
                <w:sz w:val="20"/>
                <w:szCs w:val="20"/>
              </w:rPr>
              <w:t>Measurements to be taken at 1.5 metres above ground</w:t>
            </w:r>
          </w:p>
        </w:tc>
        <w:tc>
          <w:tcPr>
            <w:tcW w:w="0" w:type="auto"/>
          </w:tcPr>
          <w:p w14:paraId="5E64A6A2" w14:textId="139B6232" w:rsidR="00D8425A" w:rsidRPr="00C27E48" w:rsidRDefault="00D8425A" w:rsidP="000E4417">
            <w:pPr>
              <w:spacing w:line="360" w:lineRule="auto"/>
              <w:rPr>
                <w:rFonts w:cs="Arial"/>
                <w:color w:val="000000" w:themeColor="text1"/>
                <w:sz w:val="20"/>
                <w:szCs w:val="20"/>
              </w:rPr>
            </w:pPr>
            <w:r>
              <w:rPr>
                <w:rFonts w:cs="Arial"/>
                <w:color w:val="000000" w:themeColor="text1"/>
                <w:sz w:val="20"/>
                <w:szCs w:val="20"/>
              </w:rPr>
              <w:t xml:space="preserve">Below 76 </w:t>
            </w:r>
            <w:r w:rsidRPr="00C27E48">
              <w:rPr>
                <w:rFonts w:cs="Arial"/>
                <w:color w:val="000000" w:themeColor="text1"/>
                <w:sz w:val="20"/>
                <w:szCs w:val="20"/>
              </w:rPr>
              <w:t>L</w:t>
            </w:r>
            <w:r w:rsidRPr="00C27E48">
              <w:rPr>
                <w:rFonts w:cs="Arial"/>
                <w:color w:val="000000" w:themeColor="text1"/>
                <w:sz w:val="20"/>
                <w:szCs w:val="20"/>
                <w:vertAlign w:val="subscript"/>
              </w:rPr>
              <w:t>Aeq,1</w:t>
            </w:r>
            <w:r>
              <w:rPr>
                <w:rFonts w:cs="Arial"/>
                <w:color w:val="000000" w:themeColor="text1"/>
                <w:sz w:val="20"/>
                <w:szCs w:val="20"/>
                <w:vertAlign w:val="subscript"/>
              </w:rPr>
              <w:t>min</w:t>
            </w:r>
          </w:p>
        </w:tc>
      </w:tr>
      <w:tr w:rsidR="00D8425A" w:rsidRPr="00C27E48" w14:paraId="02DC2311" w14:textId="77777777" w:rsidTr="0060146B">
        <w:trPr>
          <w:trHeight w:val="2880"/>
        </w:trPr>
        <w:tc>
          <w:tcPr>
            <w:tcW w:w="0" w:type="auto"/>
            <w:tcBorders>
              <w:bottom w:val="double" w:sz="4" w:space="0" w:color="auto"/>
            </w:tcBorders>
          </w:tcPr>
          <w:p w14:paraId="7891CA53" w14:textId="66A3631F" w:rsidR="00D8425A" w:rsidRDefault="00E67FB9" w:rsidP="000E4417">
            <w:pPr>
              <w:suppressAutoHyphens w:val="0"/>
              <w:autoSpaceDN/>
              <w:spacing w:after="0" w:line="360" w:lineRule="auto"/>
              <w:contextualSpacing/>
              <w:textAlignment w:val="auto"/>
              <w:rPr>
                <w:rFonts w:cs="Arial"/>
                <w:color w:val="000000" w:themeColor="text1"/>
                <w:sz w:val="20"/>
                <w:szCs w:val="20"/>
              </w:rPr>
            </w:pPr>
            <w:r>
              <w:rPr>
                <w:rFonts w:cs="Arial"/>
                <w:color w:val="000000" w:themeColor="text1"/>
                <w:sz w:val="20"/>
                <w:szCs w:val="20"/>
              </w:rPr>
              <w:t xml:space="preserve">F - </w:t>
            </w:r>
            <w:r w:rsidR="00D8425A">
              <w:rPr>
                <w:rFonts w:cs="Arial"/>
                <w:color w:val="000000" w:themeColor="text1"/>
                <w:sz w:val="20"/>
                <w:szCs w:val="20"/>
              </w:rPr>
              <w:t xml:space="preserve">AVT </w:t>
            </w:r>
          </w:p>
          <w:p w14:paraId="2B34A6A6" w14:textId="7E64B572" w:rsidR="00D8425A" w:rsidRDefault="00D8425A" w:rsidP="000E4417">
            <w:pPr>
              <w:suppressAutoHyphens w:val="0"/>
              <w:autoSpaceDN/>
              <w:spacing w:after="0" w:line="360" w:lineRule="auto"/>
              <w:contextualSpacing/>
              <w:textAlignment w:val="auto"/>
              <w:rPr>
                <w:rFonts w:cs="Arial"/>
                <w:color w:val="000000" w:themeColor="text1"/>
                <w:sz w:val="20"/>
                <w:szCs w:val="20"/>
              </w:rPr>
            </w:pPr>
            <w:r>
              <w:rPr>
                <w:rFonts w:cs="Arial"/>
                <w:color w:val="000000" w:themeColor="text1"/>
                <w:sz w:val="20"/>
                <w:szCs w:val="20"/>
              </w:rPr>
              <w:t>(processing areas indoors)</w:t>
            </w:r>
          </w:p>
        </w:tc>
        <w:tc>
          <w:tcPr>
            <w:tcW w:w="0" w:type="auto"/>
            <w:vMerge/>
          </w:tcPr>
          <w:p w14:paraId="1DE9F916" w14:textId="77777777" w:rsidR="00D8425A" w:rsidRPr="00C27E48" w:rsidRDefault="00D8425A" w:rsidP="000E4417">
            <w:pPr>
              <w:suppressAutoHyphens w:val="0"/>
              <w:autoSpaceDN/>
              <w:spacing w:after="0" w:line="360" w:lineRule="auto"/>
              <w:contextualSpacing/>
              <w:textAlignment w:val="auto"/>
              <w:rPr>
                <w:rFonts w:cs="Arial"/>
                <w:color w:val="000000" w:themeColor="text1"/>
                <w:sz w:val="20"/>
                <w:szCs w:val="20"/>
              </w:rPr>
            </w:pPr>
          </w:p>
        </w:tc>
        <w:tc>
          <w:tcPr>
            <w:tcW w:w="0" w:type="auto"/>
            <w:tcBorders>
              <w:bottom w:val="double" w:sz="4" w:space="0" w:color="auto"/>
            </w:tcBorders>
          </w:tcPr>
          <w:p w14:paraId="34057F1C" w14:textId="19899591" w:rsidR="00D8425A" w:rsidRDefault="00D8425A" w:rsidP="000E4417">
            <w:pPr>
              <w:spacing w:line="360" w:lineRule="auto"/>
              <w:rPr>
                <w:rFonts w:cs="Arial"/>
                <w:color w:val="000000" w:themeColor="text1"/>
                <w:sz w:val="20"/>
                <w:szCs w:val="20"/>
              </w:rPr>
            </w:pPr>
            <w:r>
              <w:rPr>
                <w:rFonts w:cs="Arial"/>
                <w:color w:val="000000" w:themeColor="text1"/>
                <w:sz w:val="20"/>
                <w:szCs w:val="20"/>
              </w:rPr>
              <w:t>1-minute Samples (different location within the room) Continuous monitoring within the room representative of noise breaking out/ typical indoor level</w:t>
            </w:r>
          </w:p>
        </w:tc>
        <w:tc>
          <w:tcPr>
            <w:tcW w:w="0" w:type="auto"/>
            <w:tcBorders>
              <w:bottom w:val="double" w:sz="4" w:space="0" w:color="auto"/>
            </w:tcBorders>
          </w:tcPr>
          <w:p w14:paraId="51EA1EE7" w14:textId="7D1615EE" w:rsidR="00D8425A" w:rsidRPr="00C27E48" w:rsidRDefault="00D8425A" w:rsidP="000E4417">
            <w:pPr>
              <w:spacing w:line="360" w:lineRule="auto"/>
              <w:rPr>
                <w:rFonts w:cs="Arial"/>
                <w:color w:val="000000" w:themeColor="text1"/>
                <w:sz w:val="20"/>
                <w:szCs w:val="20"/>
              </w:rPr>
            </w:pPr>
            <w:r>
              <w:rPr>
                <w:rFonts w:cs="Arial"/>
                <w:color w:val="000000" w:themeColor="text1"/>
                <w:sz w:val="20"/>
                <w:szCs w:val="20"/>
              </w:rPr>
              <w:t>Daytime samples w</w:t>
            </w:r>
            <w:r w:rsidRPr="00C27E48">
              <w:rPr>
                <w:rFonts w:cs="Arial"/>
                <w:color w:val="000000" w:themeColor="text1"/>
                <w:sz w:val="20"/>
                <w:szCs w:val="20"/>
              </w:rPr>
              <w:t>ithin operational hours (07:00 – 23:00)</w:t>
            </w:r>
            <w:r>
              <w:rPr>
                <w:rFonts w:cs="Arial"/>
                <w:color w:val="000000" w:themeColor="text1"/>
                <w:sz w:val="20"/>
                <w:szCs w:val="20"/>
              </w:rPr>
              <w:t>; 24-hour monitoring after</w:t>
            </w:r>
          </w:p>
        </w:tc>
        <w:tc>
          <w:tcPr>
            <w:tcW w:w="0" w:type="auto"/>
            <w:tcBorders>
              <w:bottom w:val="double" w:sz="4" w:space="0" w:color="auto"/>
            </w:tcBorders>
          </w:tcPr>
          <w:p w14:paraId="1DB05392" w14:textId="47445CEA" w:rsidR="00D8425A" w:rsidRDefault="00D8425A" w:rsidP="000E4417">
            <w:pPr>
              <w:spacing w:line="360" w:lineRule="auto"/>
              <w:rPr>
                <w:rFonts w:cs="Arial"/>
                <w:color w:val="000000" w:themeColor="text1"/>
                <w:sz w:val="20"/>
                <w:szCs w:val="20"/>
              </w:rPr>
            </w:pPr>
            <w:r>
              <w:rPr>
                <w:rFonts w:cs="Arial"/>
                <w:color w:val="000000" w:themeColor="text1"/>
                <w:sz w:val="20"/>
                <w:szCs w:val="20"/>
              </w:rPr>
              <w:t xml:space="preserve">Samples of indoor noise levels should be measured around the room in different locations (To be determined on site once operations are established) and near façades. Long term monitoring can then be carried out continuously during 24 hours to establish typical worst-case daytime and night time levels </w:t>
            </w:r>
          </w:p>
        </w:tc>
        <w:tc>
          <w:tcPr>
            <w:tcW w:w="0" w:type="auto"/>
            <w:tcBorders>
              <w:bottom w:val="double" w:sz="4" w:space="0" w:color="auto"/>
            </w:tcBorders>
          </w:tcPr>
          <w:p w14:paraId="1082BEBD" w14:textId="3256E0B8" w:rsidR="00D8425A" w:rsidRPr="00C27E48" w:rsidRDefault="00D8425A" w:rsidP="000E4417">
            <w:pPr>
              <w:spacing w:line="360" w:lineRule="auto"/>
              <w:rPr>
                <w:rFonts w:cs="Arial"/>
                <w:color w:val="000000" w:themeColor="text1"/>
                <w:sz w:val="20"/>
                <w:szCs w:val="20"/>
              </w:rPr>
            </w:pPr>
            <w:r w:rsidRPr="00C27E48">
              <w:rPr>
                <w:rFonts w:cs="Arial"/>
                <w:color w:val="000000" w:themeColor="text1"/>
                <w:sz w:val="20"/>
                <w:szCs w:val="20"/>
              </w:rPr>
              <w:t xml:space="preserve">Below </w:t>
            </w:r>
            <w:r>
              <w:rPr>
                <w:rFonts w:cs="Arial"/>
                <w:color w:val="000000" w:themeColor="text1"/>
                <w:sz w:val="20"/>
                <w:szCs w:val="20"/>
              </w:rPr>
              <w:t>87</w:t>
            </w:r>
            <w:r w:rsidRPr="00C27E48">
              <w:rPr>
                <w:rFonts w:cs="Arial"/>
                <w:color w:val="000000" w:themeColor="text1"/>
                <w:sz w:val="20"/>
                <w:szCs w:val="20"/>
              </w:rPr>
              <w:t xml:space="preserve"> dB L</w:t>
            </w:r>
            <w:r w:rsidRPr="00C27E48">
              <w:rPr>
                <w:rFonts w:cs="Arial"/>
                <w:color w:val="000000" w:themeColor="text1"/>
                <w:sz w:val="20"/>
                <w:szCs w:val="20"/>
                <w:vertAlign w:val="subscript"/>
              </w:rPr>
              <w:t>Aeq,</w:t>
            </w:r>
            <w:r>
              <w:rPr>
                <w:rFonts w:cs="Arial"/>
                <w:color w:val="000000" w:themeColor="text1"/>
                <w:sz w:val="20"/>
                <w:szCs w:val="20"/>
                <w:vertAlign w:val="subscript"/>
              </w:rPr>
              <w:t xml:space="preserve">1 hour </w:t>
            </w:r>
            <w:r w:rsidRPr="00DB38A2">
              <w:rPr>
                <w:rFonts w:cs="Arial"/>
                <w:color w:val="000000" w:themeColor="text1"/>
                <w:sz w:val="20"/>
                <w:szCs w:val="20"/>
              </w:rPr>
              <w:t xml:space="preserve">/ </w:t>
            </w:r>
            <w:r w:rsidRPr="00C27E48">
              <w:rPr>
                <w:rFonts w:cs="Arial"/>
                <w:color w:val="000000" w:themeColor="text1"/>
                <w:sz w:val="20"/>
                <w:szCs w:val="20"/>
              </w:rPr>
              <w:t>L</w:t>
            </w:r>
            <w:r w:rsidRPr="00B53502">
              <w:rPr>
                <w:rFonts w:cs="Arial"/>
                <w:color w:val="000000" w:themeColor="text1"/>
                <w:sz w:val="20"/>
                <w:szCs w:val="20"/>
                <w:vertAlign w:val="subscript"/>
              </w:rPr>
              <w:t>Aeq,15 min</w:t>
            </w:r>
          </w:p>
        </w:tc>
      </w:tr>
      <w:tr w:rsidR="00D8425A" w:rsidRPr="00C27E48" w14:paraId="75C414F3" w14:textId="77777777" w:rsidTr="000523BF">
        <w:tc>
          <w:tcPr>
            <w:tcW w:w="0" w:type="auto"/>
          </w:tcPr>
          <w:p w14:paraId="1B1AFE14" w14:textId="5BE44795" w:rsidR="00D8425A" w:rsidRDefault="00E67FB9" w:rsidP="00906AFC">
            <w:pPr>
              <w:suppressAutoHyphens w:val="0"/>
              <w:autoSpaceDN/>
              <w:spacing w:after="0" w:line="360" w:lineRule="auto"/>
              <w:contextualSpacing/>
              <w:textAlignment w:val="auto"/>
              <w:rPr>
                <w:rFonts w:cs="Arial"/>
                <w:color w:val="000000" w:themeColor="text1"/>
                <w:sz w:val="20"/>
                <w:szCs w:val="20"/>
              </w:rPr>
            </w:pPr>
            <w:r>
              <w:rPr>
                <w:rFonts w:cs="Arial"/>
                <w:color w:val="000000" w:themeColor="text1"/>
                <w:sz w:val="20"/>
                <w:szCs w:val="20"/>
              </w:rPr>
              <w:t xml:space="preserve">G - </w:t>
            </w:r>
            <w:r w:rsidR="00D8425A">
              <w:rPr>
                <w:rFonts w:cs="Arial"/>
                <w:color w:val="000000" w:themeColor="text1"/>
                <w:sz w:val="20"/>
                <w:szCs w:val="20"/>
              </w:rPr>
              <w:t>Compressor Air LP/ HP</w:t>
            </w:r>
          </w:p>
        </w:tc>
        <w:tc>
          <w:tcPr>
            <w:tcW w:w="0" w:type="auto"/>
            <w:vMerge/>
          </w:tcPr>
          <w:p w14:paraId="7591FA89" w14:textId="77777777" w:rsidR="00D8425A" w:rsidRPr="00C27E48" w:rsidRDefault="00D8425A" w:rsidP="000E4417">
            <w:pPr>
              <w:suppressAutoHyphens w:val="0"/>
              <w:autoSpaceDN/>
              <w:spacing w:after="0" w:line="360" w:lineRule="auto"/>
              <w:contextualSpacing/>
              <w:textAlignment w:val="auto"/>
              <w:rPr>
                <w:rFonts w:cs="Arial"/>
                <w:color w:val="000000" w:themeColor="text1"/>
                <w:sz w:val="20"/>
                <w:szCs w:val="20"/>
              </w:rPr>
            </w:pPr>
          </w:p>
        </w:tc>
        <w:tc>
          <w:tcPr>
            <w:tcW w:w="0" w:type="auto"/>
          </w:tcPr>
          <w:p w14:paraId="7C455F97" w14:textId="74EB9D73" w:rsidR="00D8425A" w:rsidRDefault="00D8425A" w:rsidP="000E4417">
            <w:pPr>
              <w:spacing w:line="360" w:lineRule="auto"/>
              <w:rPr>
                <w:rFonts w:cs="Arial"/>
                <w:color w:val="000000" w:themeColor="text1"/>
                <w:sz w:val="20"/>
                <w:szCs w:val="20"/>
              </w:rPr>
            </w:pPr>
            <w:r>
              <w:rPr>
                <w:rFonts w:cs="Arial"/>
                <w:color w:val="000000" w:themeColor="text1"/>
                <w:sz w:val="20"/>
                <w:szCs w:val="20"/>
              </w:rPr>
              <w:t>1-minute Samples (different location within the room)</w:t>
            </w:r>
          </w:p>
        </w:tc>
        <w:tc>
          <w:tcPr>
            <w:tcW w:w="0" w:type="auto"/>
          </w:tcPr>
          <w:p w14:paraId="0C710D95" w14:textId="691FAFCA" w:rsidR="00D8425A" w:rsidRPr="00C27E48" w:rsidRDefault="00D8425A" w:rsidP="000E4417">
            <w:pPr>
              <w:spacing w:line="360" w:lineRule="auto"/>
              <w:rPr>
                <w:rFonts w:cs="Arial"/>
                <w:color w:val="000000" w:themeColor="text1"/>
                <w:sz w:val="20"/>
                <w:szCs w:val="20"/>
              </w:rPr>
            </w:pPr>
            <w:r w:rsidRPr="00C27E48">
              <w:rPr>
                <w:rFonts w:cs="Arial"/>
                <w:color w:val="000000" w:themeColor="text1"/>
                <w:sz w:val="20"/>
                <w:szCs w:val="20"/>
              </w:rPr>
              <w:t>Within operational hours (07:00 – 23:00)</w:t>
            </w:r>
            <w:r>
              <w:rPr>
                <w:rFonts w:cs="Arial"/>
                <w:color w:val="000000" w:themeColor="text1"/>
                <w:sz w:val="20"/>
                <w:szCs w:val="20"/>
              </w:rPr>
              <w:t>; Night Time measurements only if set to operate at lower level</w:t>
            </w:r>
          </w:p>
        </w:tc>
        <w:tc>
          <w:tcPr>
            <w:tcW w:w="0" w:type="auto"/>
          </w:tcPr>
          <w:p w14:paraId="6822CBFE" w14:textId="003AF2BC" w:rsidR="00D8425A" w:rsidRDefault="00D8425A" w:rsidP="000E4417">
            <w:pPr>
              <w:spacing w:line="360" w:lineRule="auto"/>
              <w:rPr>
                <w:rFonts w:cs="Arial"/>
                <w:color w:val="000000" w:themeColor="text1"/>
                <w:sz w:val="20"/>
                <w:szCs w:val="20"/>
              </w:rPr>
            </w:pPr>
            <w:r>
              <w:rPr>
                <w:rFonts w:cs="Arial"/>
                <w:color w:val="000000" w:themeColor="text1"/>
                <w:sz w:val="20"/>
                <w:szCs w:val="20"/>
              </w:rPr>
              <w:t>Samples of indoor noise levels should be measured within the room in different locations</w:t>
            </w:r>
          </w:p>
        </w:tc>
        <w:tc>
          <w:tcPr>
            <w:tcW w:w="0" w:type="auto"/>
          </w:tcPr>
          <w:p w14:paraId="19F8B853" w14:textId="2161CF0C" w:rsidR="00D8425A" w:rsidRPr="00C27E48" w:rsidRDefault="00D8425A" w:rsidP="000E4417">
            <w:pPr>
              <w:spacing w:line="360" w:lineRule="auto"/>
              <w:rPr>
                <w:rFonts w:cs="Arial"/>
                <w:color w:val="000000" w:themeColor="text1"/>
                <w:sz w:val="20"/>
                <w:szCs w:val="20"/>
              </w:rPr>
            </w:pPr>
            <w:r w:rsidRPr="00C27E48">
              <w:rPr>
                <w:rFonts w:cs="Arial"/>
                <w:color w:val="000000" w:themeColor="text1"/>
                <w:sz w:val="20"/>
                <w:szCs w:val="20"/>
              </w:rPr>
              <w:t xml:space="preserve">Below </w:t>
            </w:r>
            <w:r>
              <w:rPr>
                <w:rFonts w:cs="Arial"/>
                <w:color w:val="000000" w:themeColor="text1"/>
                <w:sz w:val="20"/>
                <w:szCs w:val="20"/>
              </w:rPr>
              <w:t>83</w:t>
            </w:r>
            <w:r w:rsidRPr="00C27E48">
              <w:rPr>
                <w:rFonts w:cs="Arial"/>
                <w:color w:val="000000" w:themeColor="text1"/>
                <w:sz w:val="20"/>
                <w:szCs w:val="20"/>
              </w:rPr>
              <w:t xml:space="preserve"> dB L</w:t>
            </w:r>
            <w:r w:rsidRPr="00C27E48">
              <w:rPr>
                <w:rFonts w:cs="Arial"/>
                <w:color w:val="000000" w:themeColor="text1"/>
                <w:sz w:val="20"/>
                <w:szCs w:val="20"/>
                <w:vertAlign w:val="subscript"/>
              </w:rPr>
              <w:t>Aeq,</w:t>
            </w:r>
            <w:r>
              <w:rPr>
                <w:rFonts w:cs="Arial"/>
                <w:color w:val="000000" w:themeColor="text1"/>
                <w:sz w:val="20"/>
                <w:szCs w:val="20"/>
                <w:vertAlign w:val="subscript"/>
              </w:rPr>
              <w:t xml:space="preserve">1 hour </w:t>
            </w:r>
            <w:r w:rsidRPr="00DB38A2">
              <w:rPr>
                <w:rFonts w:cs="Arial"/>
                <w:color w:val="000000" w:themeColor="text1"/>
                <w:sz w:val="20"/>
                <w:szCs w:val="20"/>
              </w:rPr>
              <w:t xml:space="preserve">/ </w:t>
            </w:r>
            <w:r w:rsidRPr="00C27E48">
              <w:rPr>
                <w:rFonts w:cs="Arial"/>
                <w:color w:val="000000" w:themeColor="text1"/>
                <w:sz w:val="20"/>
                <w:szCs w:val="20"/>
              </w:rPr>
              <w:t>L</w:t>
            </w:r>
            <w:r w:rsidRPr="00B53502">
              <w:rPr>
                <w:rFonts w:cs="Arial"/>
                <w:color w:val="000000" w:themeColor="text1"/>
                <w:sz w:val="20"/>
                <w:szCs w:val="20"/>
                <w:vertAlign w:val="subscript"/>
              </w:rPr>
              <w:t>Aeq,15 min</w:t>
            </w:r>
          </w:p>
        </w:tc>
      </w:tr>
      <w:tr w:rsidR="00D8425A" w:rsidRPr="00C27E48" w14:paraId="38CAB69F" w14:textId="77777777" w:rsidTr="000523BF">
        <w:tc>
          <w:tcPr>
            <w:tcW w:w="0" w:type="auto"/>
          </w:tcPr>
          <w:p w14:paraId="00B59972" w14:textId="2E1C4917" w:rsidR="00D8425A" w:rsidRDefault="00E67FB9" w:rsidP="00906AFC">
            <w:pPr>
              <w:suppressAutoHyphens w:val="0"/>
              <w:autoSpaceDN/>
              <w:spacing w:after="0" w:line="360" w:lineRule="auto"/>
              <w:contextualSpacing/>
              <w:textAlignment w:val="auto"/>
              <w:rPr>
                <w:rFonts w:cs="Arial"/>
                <w:color w:val="000000" w:themeColor="text1"/>
                <w:sz w:val="20"/>
                <w:szCs w:val="20"/>
              </w:rPr>
            </w:pPr>
            <w:r>
              <w:rPr>
                <w:rFonts w:cs="Arial"/>
                <w:color w:val="000000" w:themeColor="text1"/>
                <w:sz w:val="20"/>
                <w:szCs w:val="20"/>
              </w:rPr>
              <w:t xml:space="preserve">H - </w:t>
            </w:r>
            <w:r w:rsidR="00D8425A">
              <w:rPr>
                <w:rFonts w:cs="Arial"/>
                <w:color w:val="000000" w:themeColor="text1"/>
                <w:sz w:val="20"/>
                <w:szCs w:val="20"/>
              </w:rPr>
              <w:t>Boiler Room</w:t>
            </w:r>
          </w:p>
        </w:tc>
        <w:tc>
          <w:tcPr>
            <w:tcW w:w="0" w:type="auto"/>
            <w:vMerge/>
          </w:tcPr>
          <w:p w14:paraId="51CC6E26" w14:textId="77777777" w:rsidR="00D8425A" w:rsidRPr="00C27E48" w:rsidRDefault="00D8425A" w:rsidP="000E4417">
            <w:pPr>
              <w:suppressAutoHyphens w:val="0"/>
              <w:autoSpaceDN/>
              <w:spacing w:after="0" w:line="360" w:lineRule="auto"/>
              <w:contextualSpacing/>
              <w:textAlignment w:val="auto"/>
              <w:rPr>
                <w:rFonts w:cs="Arial"/>
                <w:color w:val="000000" w:themeColor="text1"/>
                <w:sz w:val="20"/>
                <w:szCs w:val="20"/>
              </w:rPr>
            </w:pPr>
          </w:p>
        </w:tc>
        <w:tc>
          <w:tcPr>
            <w:tcW w:w="0" w:type="auto"/>
          </w:tcPr>
          <w:p w14:paraId="2AAA8970" w14:textId="6AE6102C" w:rsidR="00D8425A" w:rsidRDefault="00D8425A" w:rsidP="000E4417">
            <w:pPr>
              <w:spacing w:line="360" w:lineRule="auto"/>
              <w:rPr>
                <w:rFonts w:cs="Arial"/>
                <w:color w:val="000000" w:themeColor="text1"/>
                <w:sz w:val="20"/>
                <w:szCs w:val="20"/>
              </w:rPr>
            </w:pPr>
            <w:r>
              <w:rPr>
                <w:rFonts w:cs="Arial"/>
                <w:color w:val="000000" w:themeColor="text1"/>
                <w:sz w:val="20"/>
                <w:szCs w:val="20"/>
              </w:rPr>
              <w:t>1-minute Samples (different location within the room)</w:t>
            </w:r>
          </w:p>
        </w:tc>
        <w:tc>
          <w:tcPr>
            <w:tcW w:w="0" w:type="auto"/>
          </w:tcPr>
          <w:p w14:paraId="6B6766A0" w14:textId="1A6B7439" w:rsidR="00D8425A" w:rsidRPr="00C27E48" w:rsidRDefault="00D8425A" w:rsidP="000E4417">
            <w:pPr>
              <w:spacing w:line="360" w:lineRule="auto"/>
              <w:rPr>
                <w:rFonts w:cs="Arial"/>
                <w:color w:val="000000" w:themeColor="text1"/>
                <w:sz w:val="20"/>
                <w:szCs w:val="20"/>
              </w:rPr>
            </w:pPr>
            <w:r w:rsidRPr="00C27E48">
              <w:rPr>
                <w:rFonts w:cs="Arial"/>
                <w:color w:val="000000" w:themeColor="text1"/>
                <w:sz w:val="20"/>
                <w:szCs w:val="20"/>
              </w:rPr>
              <w:t>Within operational hours (07:00 – 23:00)</w:t>
            </w:r>
            <w:r>
              <w:rPr>
                <w:rFonts w:cs="Arial"/>
                <w:color w:val="000000" w:themeColor="text1"/>
                <w:sz w:val="20"/>
                <w:szCs w:val="20"/>
              </w:rPr>
              <w:t>; Night Time measurements only if set to operate at lower level</w:t>
            </w:r>
          </w:p>
        </w:tc>
        <w:tc>
          <w:tcPr>
            <w:tcW w:w="0" w:type="auto"/>
          </w:tcPr>
          <w:p w14:paraId="78D8F943" w14:textId="4CF1D6C1" w:rsidR="00D8425A" w:rsidRDefault="00D8425A" w:rsidP="000E4417">
            <w:pPr>
              <w:spacing w:line="360" w:lineRule="auto"/>
              <w:rPr>
                <w:rFonts w:cs="Arial"/>
                <w:color w:val="000000" w:themeColor="text1"/>
                <w:sz w:val="20"/>
                <w:szCs w:val="20"/>
              </w:rPr>
            </w:pPr>
            <w:r>
              <w:rPr>
                <w:rFonts w:cs="Arial"/>
                <w:color w:val="000000" w:themeColor="text1"/>
                <w:sz w:val="20"/>
                <w:szCs w:val="20"/>
              </w:rPr>
              <w:t>Samples of indoor noise levels should be measured within the room in different locations</w:t>
            </w:r>
          </w:p>
        </w:tc>
        <w:tc>
          <w:tcPr>
            <w:tcW w:w="0" w:type="auto"/>
          </w:tcPr>
          <w:p w14:paraId="36DF8A55" w14:textId="2C3C1650" w:rsidR="00D8425A" w:rsidRPr="00C27E48" w:rsidRDefault="00D8425A" w:rsidP="000E4417">
            <w:pPr>
              <w:spacing w:line="360" w:lineRule="auto"/>
              <w:rPr>
                <w:rFonts w:cs="Arial"/>
                <w:color w:val="000000" w:themeColor="text1"/>
                <w:sz w:val="20"/>
                <w:szCs w:val="20"/>
              </w:rPr>
            </w:pPr>
            <w:r w:rsidRPr="00C27E48">
              <w:rPr>
                <w:rFonts w:cs="Arial"/>
                <w:color w:val="000000" w:themeColor="text1"/>
                <w:sz w:val="20"/>
                <w:szCs w:val="20"/>
              </w:rPr>
              <w:t xml:space="preserve">Below </w:t>
            </w:r>
            <w:r>
              <w:rPr>
                <w:rFonts w:cs="Arial"/>
                <w:color w:val="000000" w:themeColor="text1"/>
                <w:sz w:val="20"/>
                <w:szCs w:val="20"/>
              </w:rPr>
              <w:t>65</w:t>
            </w:r>
            <w:r w:rsidRPr="00C27E48">
              <w:rPr>
                <w:rFonts w:cs="Arial"/>
                <w:color w:val="000000" w:themeColor="text1"/>
                <w:sz w:val="20"/>
                <w:szCs w:val="20"/>
              </w:rPr>
              <w:t xml:space="preserve"> dB L</w:t>
            </w:r>
            <w:r w:rsidRPr="00C27E48">
              <w:rPr>
                <w:rFonts w:cs="Arial"/>
                <w:color w:val="000000" w:themeColor="text1"/>
                <w:sz w:val="20"/>
                <w:szCs w:val="20"/>
                <w:vertAlign w:val="subscript"/>
              </w:rPr>
              <w:t>Aeq,</w:t>
            </w:r>
            <w:r>
              <w:rPr>
                <w:rFonts w:cs="Arial"/>
                <w:color w:val="000000" w:themeColor="text1"/>
                <w:sz w:val="20"/>
                <w:szCs w:val="20"/>
                <w:vertAlign w:val="subscript"/>
              </w:rPr>
              <w:t xml:space="preserve">1 hour </w:t>
            </w:r>
            <w:r w:rsidRPr="00DB38A2">
              <w:rPr>
                <w:rFonts w:cs="Arial"/>
                <w:color w:val="000000" w:themeColor="text1"/>
                <w:sz w:val="20"/>
                <w:szCs w:val="20"/>
              </w:rPr>
              <w:t xml:space="preserve">/ </w:t>
            </w:r>
            <w:r w:rsidRPr="00C27E48">
              <w:rPr>
                <w:rFonts w:cs="Arial"/>
                <w:color w:val="000000" w:themeColor="text1"/>
                <w:sz w:val="20"/>
                <w:szCs w:val="20"/>
              </w:rPr>
              <w:t>L</w:t>
            </w:r>
            <w:r w:rsidRPr="00B53502">
              <w:rPr>
                <w:rFonts w:cs="Arial"/>
                <w:color w:val="000000" w:themeColor="text1"/>
                <w:sz w:val="20"/>
                <w:szCs w:val="20"/>
                <w:vertAlign w:val="subscript"/>
              </w:rPr>
              <w:t>Aeq,15 min</w:t>
            </w:r>
          </w:p>
        </w:tc>
      </w:tr>
    </w:tbl>
    <w:p w14:paraId="6F328758" w14:textId="05BA5D17" w:rsidR="00187008" w:rsidRDefault="00E8067F" w:rsidP="00187008">
      <w:r>
        <w:t xml:space="preserve">(1) Specific Sound Level estimated based on noise modelling predictions using </w:t>
      </w:r>
      <w:proofErr w:type="spellStart"/>
      <w:r>
        <w:t>Cadna</w:t>
      </w:r>
      <w:r w:rsidR="000E4417">
        <w:t>:</w:t>
      </w:r>
      <w:r>
        <w:t>A</w:t>
      </w:r>
      <w:proofErr w:type="spellEnd"/>
      <w:r>
        <w:t xml:space="preserve"> noise mapping at the monitoring location and which is expected to meet the planning condition noise emission limits / and BS4142:2014 rating noise level limits (low impact) at the NSR’s.</w:t>
      </w:r>
    </w:p>
    <w:p w14:paraId="755E4B52" w14:textId="60D336A2" w:rsidR="00C27E48" w:rsidRDefault="00DA69AA" w:rsidP="00187008">
      <w:r>
        <w:t xml:space="preserve">(2) Please note that the exceedance of the specific noise levels / indoor noise levels </w:t>
      </w:r>
      <w:r w:rsidR="00DA34F1">
        <w:t xml:space="preserve">shown above in the table </w:t>
      </w:r>
      <w:r>
        <w:t>does not necessarily mean exceedance of the noise limits imposed by the planning condition</w:t>
      </w:r>
      <w:r w:rsidR="00DA34F1">
        <w:t xml:space="preserve"> 18</w:t>
      </w:r>
      <w:r>
        <w:t xml:space="preserve"> / BS4142:2014 rating noise levels below background noise;</w:t>
      </w:r>
      <w:r w:rsidR="00DA34F1">
        <w:t xml:space="preserve"> A noise impact assessment might need to be carried out by an acoustic consultant to assess the impact upon the nearest noise sensitive receivers by correcting back the levels measured at close proximity, using the initial noise model, or other means</w:t>
      </w:r>
      <w:r w:rsidR="00174889">
        <w:t>. This should be supported by a noise impact assessment report.</w:t>
      </w:r>
    </w:p>
    <w:p w14:paraId="007F2931" w14:textId="3E82282B" w:rsidR="00187008" w:rsidRDefault="00B12D7D" w:rsidP="00187008">
      <w:r>
        <w:t>Provide a description (whether text / diagrams or tables</w:t>
      </w:r>
      <w:r w:rsidR="00187008">
        <w:t xml:space="preserve">) of the procedure which will be implemented if sound levels are measured which are in excess of the expected results in Table 4.1 above. </w:t>
      </w:r>
    </w:p>
    <w:p w14:paraId="55C7DC02" w14:textId="26129152" w:rsidR="00187008" w:rsidRPr="00137641" w:rsidRDefault="00187008" w:rsidP="00817E6E">
      <w:pPr>
        <w:pStyle w:val="ListParagraph"/>
        <w:numPr>
          <w:ilvl w:val="0"/>
          <w:numId w:val="6"/>
        </w:numPr>
        <w:rPr>
          <w:b/>
          <w:bCs/>
          <w:i/>
          <w:iCs/>
        </w:rPr>
      </w:pPr>
      <w:r w:rsidRPr="00137641">
        <w:rPr>
          <w:b/>
          <w:bCs/>
          <w:i/>
          <w:iCs/>
        </w:rPr>
        <w:t>who will be responsible for carrying out the investigation?</w:t>
      </w:r>
    </w:p>
    <w:p w14:paraId="1D40EF16" w14:textId="4E5D111D" w:rsidR="00174889" w:rsidRDefault="00DA69AA" w:rsidP="00DA69AA">
      <w:pPr>
        <w:pStyle w:val="ListParagraph"/>
        <w:jc w:val="both"/>
      </w:pPr>
      <w:r>
        <w:t xml:space="preserve">An initial assessment/ monitoring should be carried out by an acoustic consultant. The NMP should be amended </w:t>
      </w:r>
      <w:r w:rsidR="00174889">
        <w:t>including</w:t>
      </w:r>
      <w:r>
        <w:t xml:space="preserve"> noise sources</w:t>
      </w:r>
      <w:r w:rsidR="00174889">
        <w:t xml:space="preserve"> and mitigation used in the initial model of the site</w:t>
      </w:r>
      <w:r>
        <w:t xml:space="preserve"> if required. Once baseline noise levels / plant levels are determined,</w:t>
      </w:r>
      <w:r w:rsidR="00174889">
        <w:t xml:space="preserve"> and it has been confirmed that noise levels at the nearest noise sensitive receivers are in line with noise limits,</w:t>
      </w:r>
      <w:r>
        <w:t xml:space="preserve"> then monitoring measurements </w:t>
      </w:r>
      <w:r w:rsidR="00174889">
        <w:t xml:space="preserve">should occur </w:t>
      </w:r>
      <w:r>
        <w:t xml:space="preserve">every 6 months </w:t>
      </w:r>
      <w:r w:rsidR="00174889">
        <w:t>/ yearly</w:t>
      </w:r>
      <w:r w:rsidR="001038DC">
        <w:t>.</w:t>
      </w:r>
    </w:p>
    <w:p w14:paraId="2B545EC6" w14:textId="6A5FCC4B" w:rsidR="00174889" w:rsidRDefault="00DA69AA" w:rsidP="00DA69AA">
      <w:pPr>
        <w:pStyle w:val="ListParagraph"/>
        <w:jc w:val="both"/>
      </w:pPr>
      <w:r>
        <w:t xml:space="preserve">The specific noise levels above are based on noise modelling predictions using </w:t>
      </w:r>
      <w:proofErr w:type="spellStart"/>
      <w:r>
        <w:t>CadnaA</w:t>
      </w:r>
      <w:proofErr w:type="spellEnd"/>
      <w:r>
        <w:t xml:space="preserve"> software and </w:t>
      </w:r>
      <w:r w:rsidR="00451529">
        <w:t>worst-case</w:t>
      </w:r>
      <w:r>
        <w:t xml:space="preserve"> sound pressure / sound power noise source levels</w:t>
      </w:r>
      <w:r w:rsidR="00451529">
        <w:t>.</w:t>
      </w:r>
      <w:r>
        <w:t xml:space="preserve"> Where </w:t>
      </w:r>
      <w:r w:rsidR="00174889">
        <w:t>recommended noise levels at each monitoring position</w:t>
      </w:r>
      <w:r>
        <w:t xml:space="preserve"> are exceeded</w:t>
      </w:r>
      <w:r w:rsidR="00451529">
        <w:t xml:space="preserve"> (or revised ones</w:t>
      </w:r>
      <w:r w:rsidR="00174889">
        <w:t xml:space="preserve"> following initial assessment if require</w:t>
      </w:r>
      <w:r w:rsidR="00451529">
        <w:t>)</w:t>
      </w:r>
      <w:r>
        <w:t xml:space="preserve">, these should be communicated to an acoustic consultant that should investigate </w:t>
      </w:r>
      <w:r w:rsidR="00451529">
        <w:t>the cause of that exceedance</w:t>
      </w:r>
      <w:r>
        <w:t xml:space="preserve"> and determine whether that exceedance is likely to </w:t>
      </w:r>
      <w:r w:rsidR="00451529">
        <w:t>impact adversely upon the</w:t>
      </w:r>
      <w:r>
        <w:t xml:space="preserve"> nea</w:t>
      </w:r>
      <w:r w:rsidR="001038DC">
        <w:t>rest noise sensitive receivers;</w:t>
      </w:r>
    </w:p>
    <w:p w14:paraId="194D2687" w14:textId="6540CA84" w:rsidR="00DA69AA" w:rsidRDefault="00DA69AA" w:rsidP="00DA69AA">
      <w:pPr>
        <w:pStyle w:val="ListParagraph"/>
        <w:jc w:val="both"/>
      </w:pPr>
      <w:r>
        <w:t>Please note that residual noise</w:t>
      </w:r>
      <w:r w:rsidR="00451529">
        <w:t xml:space="preserve"> levels</w:t>
      </w:r>
      <w:r>
        <w:t xml:space="preserve"> obtained on site before the erection of the development suggest</w:t>
      </w:r>
      <w:r w:rsidR="00451529">
        <w:t xml:space="preserve"> that</w:t>
      </w:r>
      <w:r>
        <w:t xml:space="preserve"> these </w:t>
      </w:r>
      <w:r w:rsidR="00451529">
        <w:t>were</w:t>
      </w:r>
      <w:r>
        <w:t xml:space="preserve"> already </w:t>
      </w:r>
      <w:r w:rsidR="00451529">
        <w:t>above</w:t>
      </w:r>
      <w:r>
        <w:t xml:space="preserve"> the </w:t>
      </w:r>
      <w:r w:rsidR="00451529">
        <w:t xml:space="preserve">noise emission </w:t>
      </w:r>
      <w:r>
        <w:t>limits imposed by the planning condition</w:t>
      </w:r>
      <w:r w:rsidR="00451529">
        <w:t xml:space="preserve"> 18 </w:t>
      </w:r>
      <w:r>
        <w:t xml:space="preserve">/ BS4142:2014 </w:t>
      </w:r>
      <w:r w:rsidR="00451529">
        <w:t>noise limits. It is therefore anticipated that noise levels from the site operations when measured at close proximity of the receivers will not be distinguishable against ambient levels previously measured.</w:t>
      </w:r>
    </w:p>
    <w:p w14:paraId="01A6151B" w14:textId="77777777" w:rsidR="00A40F35" w:rsidRDefault="00A40F35" w:rsidP="00DA69AA">
      <w:pPr>
        <w:pStyle w:val="ListParagraph"/>
        <w:jc w:val="both"/>
      </w:pPr>
    </w:p>
    <w:p w14:paraId="5E1058A6" w14:textId="34F9E545" w:rsidR="00187008" w:rsidRPr="00137641" w:rsidRDefault="00187008" w:rsidP="00817E6E">
      <w:pPr>
        <w:pStyle w:val="ListParagraph"/>
        <w:numPr>
          <w:ilvl w:val="0"/>
          <w:numId w:val="6"/>
        </w:numPr>
        <w:rPr>
          <w:b/>
          <w:bCs/>
          <w:i/>
          <w:iCs/>
        </w:rPr>
      </w:pPr>
      <w:r w:rsidRPr="00137641">
        <w:rPr>
          <w:b/>
          <w:bCs/>
          <w:i/>
          <w:iCs/>
        </w:rPr>
        <w:t>what immediate steps will be taken in the short term to reduce sound levels?</w:t>
      </w:r>
    </w:p>
    <w:p w14:paraId="71DD6892" w14:textId="17B16B34" w:rsidR="00451529" w:rsidRDefault="00451529" w:rsidP="00451529">
      <w:pPr>
        <w:pStyle w:val="ListParagraph"/>
      </w:pPr>
      <w:r>
        <w:t xml:space="preserve">A noise consultant should be </w:t>
      </w:r>
      <w:r w:rsidR="00A40F35">
        <w:t>contacted,</w:t>
      </w:r>
      <w:r>
        <w:t xml:space="preserve"> which should then investigate further if required. If the noise source has been identified and is not operating as initially estimated/ measured in the initial assessment, then this should be mitigated asap.</w:t>
      </w:r>
    </w:p>
    <w:p w14:paraId="1FC4C996" w14:textId="21510483" w:rsidR="00187008" w:rsidRPr="00137641" w:rsidRDefault="00187008" w:rsidP="00817E6E">
      <w:pPr>
        <w:pStyle w:val="ListParagraph"/>
        <w:numPr>
          <w:ilvl w:val="0"/>
          <w:numId w:val="6"/>
        </w:numPr>
        <w:rPr>
          <w:b/>
          <w:bCs/>
          <w:i/>
          <w:iCs/>
        </w:rPr>
      </w:pPr>
      <w:r w:rsidRPr="00137641">
        <w:rPr>
          <w:b/>
          <w:bCs/>
          <w:i/>
          <w:iCs/>
        </w:rPr>
        <w:t>what steps will be taken in the long term to reduce sound levels?</w:t>
      </w:r>
    </w:p>
    <w:p w14:paraId="508F96E3" w14:textId="0C6A5DBF" w:rsidR="00451529" w:rsidRDefault="00451529" w:rsidP="00451529">
      <w:pPr>
        <w:pStyle w:val="ListParagraph"/>
      </w:pPr>
      <w:r>
        <w:rPr>
          <w:rFonts w:cs="Tahoma"/>
          <w:iCs/>
        </w:rPr>
        <w:t xml:space="preserve">Where plant is to be replaced, then quieter plant should be used always where possible. </w:t>
      </w:r>
      <w:r w:rsidRPr="00BE4C89">
        <w:rPr>
          <w:rFonts w:cs="Tahoma"/>
          <w:iCs/>
        </w:rPr>
        <w:t>Any new plant/ operation likely to cause noise related issues in future should be assessed by a competent acoustic consultant</w:t>
      </w:r>
    </w:p>
    <w:p w14:paraId="515F405F" w14:textId="59B29233" w:rsidR="00B12D7D" w:rsidRPr="00137641" w:rsidRDefault="00B12D7D" w:rsidP="00817E6E">
      <w:pPr>
        <w:pStyle w:val="ListParagraph"/>
        <w:numPr>
          <w:ilvl w:val="0"/>
          <w:numId w:val="6"/>
        </w:numPr>
        <w:rPr>
          <w:b/>
          <w:bCs/>
          <w:i/>
          <w:iCs/>
        </w:rPr>
      </w:pPr>
      <w:r w:rsidRPr="00137641">
        <w:rPr>
          <w:b/>
          <w:bCs/>
          <w:i/>
          <w:iCs/>
        </w:rPr>
        <w:t xml:space="preserve">When will equipment be replaced? </w:t>
      </w:r>
    </w:p>
    <w:p w14:paraId="0FCA7F3D" w14:textId="679B102C" w:rsidR="00187008" w:rsidRDefault="00BB7FF8" w:rsidP="00BB7FF8">
      <w:pPr>
        <w:ind w:left="720"/>
      </w:pPr>
      <w:r>
        <w:t>The plant should be inspected and should be maintained as instructed by its supplier</w:t>
      </w:r>
      <w:r w:rsidR="00E67FB9">
        <w:t xml:space="preserve">; </w:t>
      </w:r>
    </w:p>
    <w:p w14:paraId="42C85322" w14:textId="77777777" w:rsidR="00A40F35" w:rsidRPr="00187008" w:rsidRDefault="00A40F35" w:rsidP="00BB7FF8">
      <w:pPr>
        <w:ind w:left="720"/>
      </w:pPr>
    </w:p>
    <w:p w14:paraId="08E0B80F" w14:textId="3D4685C9" w:rsidR="003621CA" w:rsidRPr="00400712" w:rsidRDefault="003621CA" w:rsidP="004B63F8">
      <w:pPr>
        <w:pStyle w:val="Heading3"/>
        <w:spacing w:before="0"/>
        <w:rPr>
          <w:i/>
          <w:iCs/>
        </w:rPr>
      </w:pPr>
      <w:bookmarkStart w:id="30" w:name="_Toc95297684"/>
      <w:r w:rsidRPr="00400712">
        <w:rPr>
          <w:i/>
          <w:iCs/>
        </w:rPr>
        <w:t>4.1</w:t>
      </w:r>
      <w:r w:rsidRPr="00400712">
        <w:rPr>
          <w:i/>
          <w:iCs/>
        </w:rPr>
        <w:tab/>
      </w:r>
      <w:r w:rsidR="004B63F8" w:rsidRPr="00400712">
        <w:rPr>
          <w:i/>
          <w:iCs/>
        </w:rPr>
        <w:t>A</w:t>
      </w:r>
      <w:r w:rsidRPr="00400712">
        <w:rPr>
          <w:i/>
          <w:iCs/>
        </w:rPr>
        <w:t xml:space="preserve">ppropriate measures / </w:t>
      </w:r>
      <w:r w:rsidR="002F1925" w:rsidRPr="00400712">
        <w:rPr>
          <w:i/>
          <w:iCs/>
        </w:rPr>
        <w:t>Best available techniques (</w:t>
      </w:r>
      <w:r w:rsidRPr="00400712">
        <w:rPr>
          <w:i/>
          <w:iCs/>
        </w:rPr>
        <w:t>BAT</w:t>
      </w:r>
      <w:r w:rsidR="002F1925" w:rsidRPr="00400712">
        <w:rPr>
          <w:i/>
          <w:iCs/>
        </w:rPr>
        <w:t>)</w:t>
      </w:r>
      <w:bookmarkEnd w:id="30"/>
    </w:p>
    <w:p w14:paraId="7D91F3E4" w14:textId="77777777" w:rsidR="002F61D4" w:rsidRDefault="002F61D4" w:rsidP="002F61D4">
      <w:pPr>
        <w:widowControl w:val="0"/>
        <w:autoSpaceDE w:val="0"/>
        <w:rPr>
          <w:rFonts w:cs="Arial"/>
          <w:b/>
          <w:sz w:val="20"/>
          <w:szCs w:val="20"/>
        </w:rPr>
      </w:pPr>
    </w:p>
    <w:p w14:paraId="5D90D2B3" w14:textId="580CC943" w:rsidR="00C573BA" w:rsidRPr="005E6EBD" w:rsidRDefault="00C573BA" w:rsidP="00C573BA">
      <w:pPr>
        <w:pStyle w:val="Heading7"/>
        <w:rPr>
          <w:rFonts w:ascii="Arial" w:hAnsi="Arial" w:cs="Arial"/>
          <w:b/>
          <w:color w:val="auto"/>
          <w:sz w:val="20"/>
          <w:szCs w:val="20"/>
        </w:rPr>
      </w:pPr>
      <w:r w:rsidRPr="005E6EBD">
        <w:rPr>
          <w:rFonts w:ascii="Arial" w:hAnsi="Arial" w:cs="Arial"/>
          <w:b/>
          <w:color w:val="auto"/>
          <w:sz w:val="20"/>
          <w:szCs w:val="20"/>
        </w:rPr>
        <w:t>Table 4.</w:t>
      </w:r>
      <w:r w:rsidR="00B12D7D">
        <w:rPr>
          <w:rFonts w:ascii="Arial" w:hAnsi="Arial" w:cs="Arial"/>
          <w:b/>
          <w:color w:val="auto"/>
          <w:sz w:val="20"/>
          <w:szCs w:val="20"/>
        </w:rPr>
        <w:t>2</w:t>
      </w:r>
      <w:r w:rsidRPr="005E6EBD">
        <w:rPr>
          <w:rFonts w:ascii="Arial" w:hAnsi="Arial" w:cs="Arial"/>
          <w:b/>
          <w:color w:val="auto"/>
          <w:sz w:val="20"/>
          <w:szCs w:val="20"/>
        </w:rPr>
        <w:t xml:space="preserve"> </w:t>
      </w:r>
      <w:r w:rsidR="00187008">
        <w:rPr>
          <w:rFonts w:ascii="Arial" w:hAnsi="Arial" w:cs="Arial"/>
          <w:b/>
          <w:color w:val="auto"/>
          <w:sz w:val="20"/>
          <w:szCs w:val="20"/>
        </w:rPr>
        <w:t>Actions and</w:t>
      </w:r>
      <w:r w:rsidRPr="005E6EBD">
        <w:rPr>
          <w:rFonts w:ascii="Arial" w:hAnsi="Arial" w:cs="Arial"/>
          <w:b/>
          <w:color w:val="auto"/>
          <w:sz w:val="20"/>
          <w:szCs w:val="20"/>
        </w:rPr>
        <w:t xml:space="preserve"> procedures</w:t>
      </w:r>
      <w:r w:rsidR="00187008">
        <w:rPr>
          <w:rFonts w:ascii="Arial" w:hAnsi="Arial" w:cs="Arial"/>
          <w:b/>
          <w:color w:val="auto"/>
          <w:sz w:val="20"/>
          <w:szCs w:val="20"/>
        </w:rPr>
        <w:t xml:space="preserve"> which will be in place to achieve</w:t>
      </w:r>
      <w:r w:rsidRPr="005E6EBD">
        <w:rPr>
          <w:rFonts w:ascii="Arial" w:hAnsi="Arial" w:cs="Arial"/>
          <w:b/>
          <w:color w:val="auto"/>
          <w:sz w:val="20"/>
          <w:szCs w:val="20"/>
        </w:rPr>
        <w:t xml:space="preserve"> appropriate measures</w:t>
      </w:r>
      <w:r w:rsidR="00187008">
        <w:rPr>
          <w:rFonts w:ascii="Arial" w:hAnsi="Arial" w:cs="Arial"/>
          <w:b/>
          <w:color w:val="auto"/>
          <w:sz w:val="20"/>
          <w:szCs w:val="20"/>
        </w:rPr>
        <w:t xml:space="preserve"> </w:t>
      </w:r>
      <w:r w:rsidRPr="005E6EBD">
        <w:rPr>
          <w:rFonts w:ascii="Arial" w:hAnsi="Arial" w:cs="Arial"/>
          <w:b/>
          <w:color w:val="auto"/>
          <w:sz w:val="20"/>
          <w:szCs w:val="20"/>
        </w:rPr>
        <w:t xml:space="preserve">/ </w:t>
      </w:r>
      <w:r w:rsidR="00C60FBD">
        <w:rPr>
          <w:rFonts w:ascii="Arial" w:hAnsi="Arial" w:cs="Arial"/>
          <w:b/>
          <w:color w:val="auto"/>
          <w:sz w:val="20"/>
          <w:szCs w:val="20"/>
        </w:rPr>
        <w:t>best available techniques (</w:t>
      </w:r>
      <w:r w:rsidRPr="005E6EBD">
        <w:rPr>
          <w:rFonts w:ascii="Arial" w:hAnsi="Arial" w:cs="Arial"/>
          <w:b/>
          <w:color w:val="auto"/>
          <w:sz w:val="20"/>
          <w:szCs w:val="20"/>
        </w:rPr>
        <w:t>BAT</w:t>
      </w:r>
      <w:r w:rsidR="00C60FBD">
        <w:rPr>
          <w:rFonts w:ascii="Arial" w:hAnsi="Arial" w:cs="Arial"/>
          <w:b/>
          <w:color w:val="auto"/>
          <w:sz w:val="20"/>
          <w:szCs w:val="20"/>
        </w:rPr>
        <w:t>)</w:t>
      </w:r>
    </w:p>
    <w:tbl>
      <w:tblPr>
        <w:tblStyle w:val="TableGrid2"/>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42"/>
        <w:gridCol w:w="2822"/>
        <w:gridCol w:w="4009"/>
        <w:gridCol w:w="2552"/>
        <w:gridCol w:w="2605"/>
      </w:tblGrid>
      <w:tr w:rsidR="00187008" w:rsidRPr="00B766F3" w14:paraId="7A6442AA" w14:textId="77777777" w:rsidTr="00187008">
        <w:tc>
          <w:tcPr>
            <w:tcW w:w="697" w:type="pct"/>
            <w:tcBorders>
              <w:top w:val="double" w:sz="4" w:space="0" w:color="auto"/>
              <w:bottom w:val="double" w:sz="4" w:space="0" w:color="auto"/>
            </w:tcBorders>
            <w:shd w:val="clear" w:color="auto" w:fill="D0CECE" w:themeFill="background2" w:themeFillShade="E6"/>
          </w:tcPr>
          <w:p w14:paraId="17F000FC" w14:textId="77777777" w:rsidR="00187008" w:rsidRPr="00400712" w:rsidRDefault="00187008" w:rsidP="00B766F3">
            <w:pPr>
              <w:spacing w:before="240" w:line="240" w:lineRule="auto"/>
              <w:jc w:val="center"/>
              <w:rPr>
                <w:rFonts w:cs="Arial"/>
                <w:b/>
                <w:i/>
                <w:iCs/>
                <w:color w:val="000000" w:themeColor="text1"/>
                <w:sz w:val="20"/>
                <w:szCs w:val="20"/>
              </w:rPr>
            </w:pPr>
            <w:r w:rsidRPr="00400712">
              <w:rPr>
                <w:rFonts w:cs="Arial"/>
                <w:b/>
                <w:i/>
                <w:iCs/>
                <w:color w:val="000000" w:themeColor="text1"/>
                <w:sz w:val="20"/>
                <w:szCs w:val="20"/>
              </w:rPr>
              <w:t xml:space="preserve">Activity which produces noise </w:t>
            </w:r>
          </w:p>
        </w:tc>
        <w:tc>
          <w:tcPr>
            <w:tcW w:w="1013" w:type="pct"/>
            <w:tcBorders>
              <w:top w:val="double" w:sz="4" w:space="0" w:color="auto"/>
              <w:bottom w:val="double" w:sz="4" w:space="0" w:color="auto"/>
            </w:tcBorders>
            <w:shd w:val="clear" w:color="auto" w:fill="D0CECE" w:themeFill="background2" w:themeFillShade="E6"/>
          </w:tcPr>
          <w:p w14:paraId="4C493EA6" w14:textId="24C01E78" w:rsidR="00187008" w:rsidRPr="00400712" w:rsidRDefault="00187008" w:rsidP="00B766F3">
            <w:pPr>
              <w:spacing w:before="240" w:line="240" w:lineRule="auto"/>
              <w:jc w:val="center"/>
              <w:rPr>
                <w:rFonts w:cs="Arial"/>
                <w:b/>
                <w:bCs/>
                <w:i/>
                <w:iCs/>
                <w:color w:val="000000" w:themeColor="text1"/>
                <w:sz w:val="20"/>
                <w:szCs w:val="20"/>
              </w:rPr>
            </w:pPr>
            <w:r w:rsidRPr="00400712">
              <w:rPr>
                <w:rFonts w:cs="Arial"/>
                <w:b/>
                <w:bCs/>
                <w:i/>
                <w:iCs/>
                <w:color w:val="000000" w:themeColor="text1"/>
                <w:sz w:val="20"/>
                <w:szCs w:val="20"/>
              </w:rPr>
              <w:t>Operational Hours</w:t>
            </w:r>
          </w:p>
        </w:tc>
        <w:tc>
          <w:tcPr>
            <w:tcW w:w="1439" w:type="pct"/>
            <w:tcBorders>
              <w:top w:val="double" w:sz="4" w:space="0" w:color="auto"/>
              <w:bottom w:val="double" w:sz="4" w:space="0" w:color="auto"/>
            </w:tcBorders>
            <w:shd w:val="clear" w:color="auto" w:fill="D0CECE" w:themeFill="background2" w:themeFillShade="E6"/>
          </w:tcPr>
          <w:p w14:paraId="6D6282DC" w14:textId="59FAD5CE" w:rsidR="00187008" w:rsidRPr="00400712" w:rsidRDefault="00187008" w:rsidP="00B766F3">
            <w:pPr>
              <w:spacing w:before="240" w:line="240" w:lineRule="auto"/>
              <w:jc w:val="center"/>
              <w:rPr>
                <w:rFonts w:cs="Arial"/>
                <w:b/>
                <w:bCs/>
                <w:i/>
                <w:iCs/>
                <w:color w:val="000000" w:themeColor="text1"/>
                <w:sz w:val="20"/>
                <w:szCs w:val="20"/>
              </w:rPr>
            </w:pPr>
            <w:r w:rsidRPr="00400712">
              <w:rPr>
                <w:rFonts w:cs="Arial"/>
                <w:b/>
                <w:bCs/>
                <w:i/>
                <w:iCs/>
                <w:color w:val="000000" w:themeColor="text1"/>
                <w:sz w:val="20"/>
                <w:szCs w:val="20"/>
              </w:rPr>
              <w:t>Control measures (Appropriate Measure / BAT)</w:t>
            </w:r>
          </w:p>
        </w:tc>
        <w:tc>
          <w:tcPr>
            <w:tcW w:w="916" w:type="pct"/>
            <w:tcBorders>
              <w:top w:val="double" w:sz="4" w:space="0" w:color="auto"/>
              <w:bottom w:val="double" w:sz="4" w:space="0" w:color="auto"/>
            </w:tcBorders>
            <w:shd w:val="clear" w:color="auto" w:fill="D0CECE" w:themeFill="background2" w:themeFillShade="E6"/>
          </w:tcPr>
          <w:p w14:paraId="77431E6A" w14:textId="0E78F493" w:rsidR="00187008" w:rsidRPr="00400712" w:rsidRDefault="00187008" w:rsidP="00B766F3">
            <w:pPr>
              <w:spacing w:before="240" w:line="240" w:lineRule="auto"/>
              <w:jc w:val="center"/>
              <w:rPr>
                <w:rFonts w:cs="Arial"/>
                <w:b/>
                <w:i/>
                <w:iCs/>
                <w:color w:val="000000" w:themeColor="text1"/>
                <w:sz w:val="20"/>
                <w:szCs w:val="20"/>
              </w:rPr>
            </w:pPr>
            <w:r w:rsidRPr="00400712">
              <w:rPr>
                <w:rFonts w:cs="Arial"/>
                <w:b/>
                <w:i/>
                <w:iCs/>
                <w:color w:val="000000" w:themeColor="text1"/>
                <w:sz w:val="20"/>
                <w:szCs w:val="20"/>
              </w:rPr>
              <w:t>Contribution to overall impact</w:t>
            </w:r>
          </w:p>
        </w:tc>
        <w:tc>
          <w:tcPr>
            <w:tcW w:w="935" w:type="pct"/>
            <w:tcBorders>
              <w:top w:val="double" w:sz="4" w:space="0" w:color="auto"/>
              <w:bottom w:val="double" w:sz="4" w:space="0" w:color="auto"/>
            </w:tcBorders>
            <w:shd w:val="clear" w:color="auto" w:fill="D0CECE" w:themeFill="background2" w:themeFillShade="E6"/>
          </w:tcPr>
          <w:p w14:paraId="16A2B0C5" w14:textId="77777777" w:rsidR="00187008" w:rsidRPr="00400712" w:rsidRDefault="00187008" w:rsidP="00B766F3">
            <w:pPr>
              <w:spacing w:before="240" w:line="240" w:lineRule="auto"/>
              <w:jc w:val="center"/>
              <w:rPr>
                <w:rFonts w:cs="Arial"/>
                <w:b/>
                <w:i/>
                <w:iCs/>
                <w:color w:val="000000" w:themeColor="text1"/>
                <w:sz w:val="20"/>
                <w:szCs w:val="20"/>
              </w:rPr>
            </w:pPr>
            <w:r w:rsidRPr="00400712">
              <w:rPr>
                <w:rFonts w:cs="Arial"/>
                <w:b/>
                <w:i/>
                <w:iCs/>
                <w:color w:val="000000" w:themeColor="text1"/>
                <w:sz w:val="20"/>
                <w:szCs w:val="20"/>
              </w:rPr>
              <w:t>Action taken if outside optimum process parameters</w:t>
            </w:r>
          </w:p>
        </w:tc>
      </w:tr>
      <w:tr w:rsidR="00187008" w:rsidRPr="00B766F3" w14:paraId="687293C0" w14:textId="77777777" w:rsidTr="00187008">
        <w:tc>
          <w:tcPr>
            <w:tcW w:w="697" w:type="pct"/>
          </w:tcPr>
          <w:p w14:paraId="57FE1E1B" w14:textId="656C7A15" w:rsidR="00187008" w:rsidRPr="00B766F3" w:rsidRDefault="00E67FB9" w:rsidP="00B766F3">
            <w:pPr>
              <w:spacing w:line="240" w:lineRule="auto"/>
              <w:rPr>
                <w:rFonts w:cs="Arial"/>
                <w:color w:val="000000" w:themeColor="text1"/>
                <w:sz w:val="20"/>
                <w:szCs w:val="20"/>
              </w:rPr>
            </w:pPr>
            <w:r w:rsidRPr="00B766F3">
              <w:rPr>
                <w:rFonts w:cs="Arial"/>
                <w:color w:val="000000" w:themeColor="text1"/>
                <w:sz w:val="20"/>
                <w:szCs w:val="20"/>
              </w:rPr>
              <w:t>Condenser Units / Chillers / Silo Filter</w:t>
            </w:r>
          </w:p>
        </w:tc>
        <w:tc>
          <w:tcPr>
            <w:tcW w:w="1013" w:type="pct"/>
          </w:tcPr>
          <w:p w14:paraId="39106040" w14:textId="3F4424E7" w:rsidR="00187008" w:rsidRPr="00B766F3" w:rsidRDefault="00E67FB9" w:rsidP="00B766F3">
            <w:pPr>
              <w:suppressAutoHyphens w:val="0"/>
              <w:autoSpaceDN/>
              <w:spacing w:line="240" w:lineRule="auto"/>
              <w:contextualSpacing/>
              <w:textAlignment w:val="auto"/>
              <w:rPr>
                <w:rFonts w:cs="Arial"/>
                <w:color w:val="000000" w:themeColor="text1"/>
                <w:sz w:val="20"/>
                <w:szCs w:val="20"/>
              </w:rPr>
            </w:pPr>
            <w:r w:rsidRPr="00B766F3">
              <w:rPr>
                <w:rFonts w:cs="Arial"/>
                <w:color w:val="000000" w:themeColor="text1"/>
                <w:sz w:val="20"/>
                <w:szCs w:val="20"/>
              </w:rPr>
              <w:t>Continuous 24 hours</w:t>
            </w:r>
          </w:p>
        </w:tc>
        <w:tc>
          <w:tcPr>
            <w:tcW w:w="1439" w:type="pct"/>
          </w:tcPr>
          <w:p w14:paraId="4AD5D1CB" w14:textId="0A3CFCB5" w:rsidR="00187008" w:rsidRPr="00B766F3" w:rsidRDefault="00E67FB9" w:rsidP="00B766F3">
            <w:pPr>
              <w:suppressAutoHyphens w:val="0"/>
              <w:autoSpaceDN/>
              <w:spacing w:line="240" w:lineRule="auto"/>
              <w:contextualSpacing/>
              <w:textAlignment w:val="auto"/>
              <w:rPr>
                <w:rFonts w:cs="Arial"/>
                <w:color w:val="000000" w:themeColor="text1"/>
                <w:sz w:val="20"/>
                <w:szCs w:val="20"/>
              </w:rPr>
            </w:pPr>
            <w:r w:rsidRPr="00B766F3">
              <w:rPr>
                <w:rFonts w:cs="Arial"/>
                <w:color w:val="000000" w:themeColor="text1"/>
                <w:sz w:val="20"/>
                <w:szCs w:val="20"/>
              </w:rPr>
              <w:t xml:space="preserve">Check whether plant is running as designed, and whether attenuators have been fitted </w:t>
            </w:r>
            <w:r w:rsidR="00817E6E">
              <w:rPr>
                <w:rFonts w:cs="Arial"/>
                <w:color w:val="000000" w:themeColor="text1"/>
                <w:sz w:val="20"/>
                <w:szCs w:val="20"/>
              </w:rPr>
              <w:t xml:space="preserve">and as designed </w:t>
            </w:r>
            <w:r w:rsidRPr="00B766F3">
              <w:rPr>
                <w:rFonts w:cs="Arial"/>
                <w:color w:val="000000" w:themeColor="text1"/>
                <w:sz w:val="20"/>
                <w:szCs w:val="20"/>
              </w:rPr>
              <w:t>(depending on the condenser types</w:t>
            </w:r>
            <w:r w:rsidR="00817E6E">
              <w:rPr>
                <w:rFonts w:cs="Arial"/>
                <w:color w:val="000000" w:themeColor="text1"/>
                <w:sz w:val="20"/>
                <w:szCs w:val="20"/>
              </w:rPr>
              <w:t xml:space="preserve"> used</w:t>
            </w:r>
            <w:r w:rsidRPr="00B766F3">
              <w:rPr>
                <w:rFonts w:cs="Arial"/>
                <w:color w:val="000000" w:themeColor="text1"/>
                <w:sz w:val="20"/>
                <w:szCs w:val="20"/>
              </w:rPr>
              <w:t>/ measured site levels, these might require additional attenuation as stated in ACL’s NIA report</w:t>
            </w:r>
            <w:r w:rsidR="00817E6E">
              <w:rPr>
                <w:rFonts w:cs="Arial"/>
                <w:color w:val="000000" w:themeColor="text1"/>
                <w:sz w:val="20"/>
                <w:szCs w:val="20"/>
              </w:rPr>
              <w:t>)</w:t>
            </w:r>
          </w:p>
        </w:tc>
        <w:tc>
          <w:tcPr>
            <w:tcW w:w="916" w:type="pct"/>
          </w:tcPr>
          <w:p w14:paraId="07DE2660" w14:textId="395930E5" w:rsidR="00187008" w:rsidRPr="00B766F3" w:rsidRDefault="00E67FB9" w:rsidP="00B766F3">
            <w:pPr>
              <w:spacing w:line="240" w:lineRule="auto"/>
              <w:rPr>
                <w:rFonts w:cs="Arial"/>
                <w:color w:val="000000" w:themeColor="text1"/>
                <w:sz w:val="20"/>
                <w:szCs w:val="20"/>
              </w:rPr>
            </w:pPr>
            <w:r w:rsidRPr="00B766F3">
              <w:rPr>
                <w:rFonts w:cs="Arial"/>
                <w:color w:val="000000" w:themeColor="text1"/>
                <w:sz w:val="20"/>
                <w:szCs w:val="20"/>
              </w:rPr>
              <w:t>High</w:t>
            </w:r>
          </w:p>
        </w:tc>
        <w:tc>
          <w:tcPr>
            <w:tcW w:w="935" w:type="pct"/>
          </w:tcPr>
          <w:p w14:paraId="351457A1" w14:textId="4AAC0B9E" w:rsidR="00187008" w:rsidRPr="00B766F3" w:rsidRDefault="00E67FB9" w:rsidP="00B766F3">
            <w:pPr>
              <w:spacing w:line="240" w:lineRule="auto"/>
              <w:rPr>
                <w:rFonts w:cs="Arial"/>
                <w:color w:val="000000" w:themeColor="text1"/>
                <w:sz w:val="20"/>
                <w:szCs w:val="20"/>
              </w:rPr>
            </w:pPr>
            <w:r w:rsidRPr="00B766F3">
              <w:rPr>
                <w:rFonts w:cs="Arial"/>
                <w:color w:val="000000" w:themeColor="text1"/>
                <w:sz w:val="20"/>
                <w:szCs w:val="20"/>
              </w:rPr>
              <w:t>Cease operation and investigate reasons for elevated sound levels. Mitigation might include replacement of unit by a quiet one, additional attenuation (specialist acoustic enclosures, fitted attenuators, noise barriers)</w:t>
            </w:r>
          </w:p>
        </w:tc>
      </w:tr>
      <w:tr w:rsidR="00187008" w:rsidRPr="00B766F3" w14:paraId="406E7A1D" w14:textId="77777777" w:rsidTr="00187008">
        <w:tc>
          <w:tcPr>
            <w:tcW w:w="697" w:type="pct"/>
          </w:tcPr>
          <w:p w14:paraId="0E9B2BE8" w14:textId="28A5DB5B" w:rsidR="00187008" w:rsidRPr="00B766F3" w:rsidRDefault="00E67FB9" w:rsidP="00B766F3">
            <w:pPr>
              <w:spacing w:line="240" w:lineRule="auto"/>
              <w:rPr>
                <w:rFonts w:cs="Arial"/>
                <w:color w:val="000000" w:themeColor="text1"/>
                <w:sz w:val="20"/>
                <w:szCs w:val="20"/>
              </w:rPr>
            </w:pPr>
            <w:r w:rsidRPr="00B766F3">
              <w:rPr>
                <w:rFonts w:cs="Arial"/>
                <w:color w:val="000000" w:themeColor="text1"/>
                <w:sz w:val="20"/>
                <w:szCs w:val="20"/>
              </w:rPr>
              <w:t>AVT, processing bottling</w:t>
            </w:r>
            <w:r w:rsidR="00B766F3" w:rsidRPr="00B766F3">
              <w:rPr>
                <w:rFonts w:cs="Arial"/>
                <w:color w:val="000000" w:themeColor="text1"/>
                <w:sz w:val="20"/>
                <w:szCs w:val="20"/>
              </w:rPr>
              <w:t xml:space="preserve"> / Boiler Area / Compressor Air </w:t>
            </w:r>
          </w:p>
        </w:tc>
        <w:tc>
          <w:tcPr>
            <w:tcW w:w="1013" w:type="pct"/>
          </w:tcPr>
          <w:p w14:paraId="4A1DA385" w14:textId="25384560" w:rsidR="00187008" w:rsidRPr="00B766F3" w:rsidRDefault="00E67FB9" w:rsidP="00B766F3">
            <w:pPr>
              <w:spacing w:line="240" w:lineRule="auto"/>
              <w:rPr>
                <w:rFonts w:cs="Arial"/>
                <w:color w:val="000000" w:themeColor="text1"/>
                <w:sz w:val="20"/>
                <w:szCs w:val="20"/>
              </w:rPr>
            </w:pPr>
            <w:r w:rsidRPr="00B766F3">
              <w:rPr>
                <w:rFonts w:cs="Arial"/>
                <w:color w:val="000000" w:themeColor="text1"/>
                <w:sz w:val="20"/>
                <w:szCs w:val="20"/>
              </w:rPr>
              <w:t>Continuous 24 hours</w:t>
            </w:r>
          </w:p>
        </w:tc>
        <w:tc>
          <w:tcPr>
            <w:tcW w:w="1439" w:type="pct"/>
          </w:tcPr>
          <w:p w14:paraId="72CE5DB6" w14:textId="77777777" w:rsidR="00187008" w:rsidRDefault="00E67FB9" w:rsidP="00B766F3">
            <w:pPr>
              <w:spacing w:line="240" w:lineRule="auto"/>
              <w:rPr>
                <w:rFonts w:cs="Arial"/>
                <w:color w:val="000000" w:themeColor="text1"/>
                <w:sz w:val="20"/>
                <w:szCs w:val="20"/>
              </w:rPr>
            </w:pPr>
            <w:r w:rsidRPr="00B766F3">
              <w:rPr>
                <w:rFonts w:cs="Arial"/>
                <w:color w:val="000000" w:themeColor="text1"/>
                <w:sz w:val="20"/>
                <w:szCs w:val="20"/>
              </w:rPr>
              <w:t xml:space="preserve">Check whether typical </w:t>
            </w:r>
            <w:r w:rsidR="00D7746B">
              <w:rPr>
                <w:rFonts w:cs="Arial"/>
                <w:color w:val="000000" w:themeColor="text1"/>
                <w:sz w:val="20"/>
                <w:szCs w:val="20"/>
              </w:rPr>
              <w:t xml:space="preserve">indoor </w:t>
            </w:r>
            <w:r w:rsidRPr="00B766F3">
              <w:rPr>
                <w:rFonts w:cs="Arial"/>
                <w:color w:val="000000" w:themeColor="text1"/>
                <w:sz w:val="20"/>
                <w:szCs w:val="20"/>
              </w:rPr>
              <w:t xml:space="preserve">noise levels likely to break out are in accordance with </w:t>
            </w:r>
            <w:r w:rsidR="004A186E">
              <w:rPr>
                <w:rFonts w:cs="Arial"/>
                <w:color w:val="000000" w:themeColor="text1"/>
                <w:sz w:val="20"/>
                <w:szCs w:val="20"/>
              </w:rPr>
              <w:t xml:space="preserve">initial </w:t>
            </w:r>
            <w:r w:rsidRPr="00B766F3">
              <w:rPr>
                <w:rFonts w:cs="Arial"/>
                <w:color w:val="000000" w:themeColor="text1"/>
                <w:sz w:val="20"/>
                <w:szCs w:val="20"/>
              </w:rPr>
              <w:t>design</w:t>
            </w:r>
            <w:r w:rsidR="002535E4">
              <w:rPr>
                <w:rFonts w:cs="Arial"/>
                <w:color w:val="000000" w:themeColor="text1"/>
                <w:sz w:val="20"/>
                <w:szCs w:val="20"/>
              </w:rPr>
              <w:t xml:space="preserve"> modelling</w:t>
            </w:r>
            <w:r w:rsidR="00817E6E">
              <w:rPr>
                <w:rFonts w:cs="Arial"/>
                <w:color w:val="000000" w:themeColor="text1"/>
                <w:sz w:val="20"/>
                <w:szCs w:val="20"/>
              </w:rPr>
              <w:t>,</w:t>
            </w:r>
          </w:p>
          <w:p w14:paraId="7BD91454" w14:textId="77777777" w:rsidR="00817E6E" w:rsidRDefault="00817E6E" w:rsidP="00B766F3">
            <w:pPr>
              <w:spacing w:line="240" w:lineRule="auto"/>
              <w:rPr>
                <w:rFonts w:cs="Arial"/>
                <w:color w:val="000000" w:themeColor="text1"/>
                <w:sz w:val="20"/>
                <w:szCs w:val="20"/>
              </w:rPr>
            </w:pPr>
            <w:r>
              <w:rPr>
                <w:rFonts w:cs="Arial"/>
                <w:color w:val="000000" w:themeColor="text1"/>
                <w:sz w:val="20"/>
                <w:szCs w:val="20"/>
              </w:rPr>
              <w:t>Check whether there are any weak breaking out points along the façade / roof.</w:t>
            </w:r>
          </w:p>
          <w:p w14:paraId="2BDB82CE" w14:textId="77777777" w:rsidR="00817E6E" w:rsidRDefault="00817E6E" w:rsidP="00B766F3">
            <w:pPr>
              <w:spacing w:line="240" w:lineRule="auto"/>
              <w:rPr>
                <w:rFonts w:cs="Arial"/>
                <w:color w:val="000000" w:themeColor="text1"/>
                <w:sz w:val="20"/>
                <w:szCs w:val="20"/>
              </w:rPr>
            </w:pPr>
          </w:p>
          <w:p w14:paraId="71F0201F" w14:textId="6AC689A6" w:rsidR="00817E6E" w:rsidRPr="00B766F3" w:rsidRDefault="00817E6E" w:rsidP="00B766F3">
            <w:pPr>
              <w:spacing w:line="240" w:lineRule="auto"/>
              <w:rPr>
                <w:rFonts w:cs="Arial"/>
                <w:color w:val="000000" w:themeColor="text1"/>
                <w:sz w:val="20"/>
                <w:szCs w:val="20"/>
              </w:rPr>
            </w:pPr>
            <w:r>
              <w:rPr>
                <w:rFonts w:cs="Arial"/>
                <w:color w:val="000000" w:themeColor="text1"/>
                <w:sz w:val="20"/>
                <w:szCs w:val="20"/>
              </w:rPr>
              <w:t>Check whether plant has been maintained and running as initially designed and in accordance with manufacturer instructions</w:t>
            </w:r>
          </w:p>
        </w:tc>
        <w:tc>
          <w:tcPr>
            <w:tcW w:w="916" w:type="pct"/>
          </w:tcPr>
          <w:p w14:paraId="240D31FC" w14:textId="4F7101CE" w:rsidR="00187008" w:rsidRPr="00B766F3" w:rsidRDefault="00B766F3" w:rsidP="00B766F3">
            <w:pPr>
              <w:spacing w:line="240" w:lineRule="auto"/>
              <w:rPr>
                <w:rFonts w:cs="Arial"/>
                <w:color w:val="000000" w:themeColor="text1"/>
                <w:sz w:val="20"/>
                <w:szCs w:val="20"/>
              </w:rPr>
            </w:pPr>
            <w:r>
              <w:rPr>
                <w:rFonts w:cs="Arial"/>
                <w:color w:val="000000" w:themeColor="text1"/>
                <w:sz w:val="20"/>
                <w:szCs w:val="20"/>
              </w:rPr>
              <w:t>M</w:t>
            </w:r>
            <w:r w:rsidR="00E67FB9" w:rsidRPr="00B766F3">
              <w:rPr>
                <w:rFonts w:cs="Arial"/>
                <w:color w:val="000000" w:themeColor="text1"/>
                <w:sz w:val="20"/>
                <w:szCs w:val="20"/>
              </w:rPr>
              <w:t>edium</w:t>
            </w:r>
          </w:p>
        </w:tc>
        <w:tc>
          <w:tcPr>
            <w:tcW w:w="935" w:type="pct"/>
          </w:tcPr>
          <w:p w14:paraId="528E8418" w14:textId="4A54BD62" w:rsidR="00187008" w:rsidRPr="00B766F3" w:rsidRDefault="00E67FB9" w:rsidP="00B766F3">
            <w:pPr>
              <w:spacing w:line="240" w:lineRule="auto"/>
              <w:rPr>
                <w:rFonts w:cs="Arial"/>
                <w:color w:val="000000" w:themeColor="text1"/>
                <w:sz w:val="20"/>
                <w:szCs w:val="20"/>
              </w:rPr>
            </w:pPr>
            <w:r w:rsidRPr="00B766F3">
              <w:rPr>
                <w:rFonts w:cs="Arial"/>
                <w:color w:val="000000" w:themeColor="text1"/>
                <w:sz w:val="20"/>
                <w:szCs w:val="20"/>
              </w:rPr>
              <w:t>Cease operation and investigate reasons for elevated sound levels. Mitigation might include replacement of plant parts/ local screens, barriers, plant encasement, etc</w:t>
            </w:r>
          </w:p>
        </w:tc>
      </w:tr>
      <w:tr w:rsidR="004A186E" w:rsidRPr="00B766F3" w14:paraId="6A200537" w14:textId="77777777" w:rsidTr="00187008">
        <w:tc>
          <w:tcPr>
            <w:tcW w:w="697" w:type="pct"/>
          </w:tcPr>
          <w:p w14:paraId="694F8BDD" w14:textId="02528B37" w:rsidR="00187008" w:rsidRPr="00B766F3" w:rsidRDefault="00B766F3" w:rsidP="00B766F3">
            <w:pPr>
              <w:spacing w:line="240" w:lineRule="auto"/>
              <w:rPr>
                <w:rFonts w:cs="Arial"/>
                <w:color w:val="000000" w:themeColor="text1"/>
                <w:sz w:val="20"/>
                <w:szCs w:val="20"/>
              </w:rPr>
            </w:pPr>
            <w:r w:rsidRPr="00B766F3">
              <w:rPr>
                <w:rFonts w:cs="Arial"/>
                <w:color w:val="000000" w:themeColor="text1"/>
                <w:sz w:val="20"/>
                <w:szCs w:val="20"/>
              </w:rPr>
              <w:t>HGV movements</w:t>
            </w:r>
          </w:p>
        </w:tc>
        <w:tc>
          <w:tcPr>
            <w:tcW w:w="1013" w:type="pct"/>
          </w:tcPr>
          <w:p w14:paraId="0549FC0F" w14:textId="521FDE85" w:rsidR="00187008" w:rsidRPr="00B766F3" w:rsidRDefault="00B766F3" w:rsidP="00B766F3">
            <w:pPr>
              <w:spacing w:line="240" w:lineRule="auto"/>
              <w:rPr>
                <w:rFonts w:cs="Arial"/>
                <w:color w:val="000000" w:themeColor="text1"/>
                <w:sz w:val="20"/>
                <w:szCs w:val="20"/>
              </w:rPr>
            </w:pPr>
            <w:r w:rsidRPr="00B766F3">
              <w:rPr>
                <w:rFonts w:cs="Arial"/>
                <w:color w:val="000000" w:themeColor="text1"/>
                <w:sz w:val="20"/>
                <w:szCs w:val="20"/>
              </w:rPr>
              <w:t>Continuous 24 hours</w:t>
            </w:r>
          </w:p>
        </w:tc>
        <w:tc>
          <w:tcPr>
            <w:tcW w:w="1439" w:type="pct"/>
          </w:tcPr>
          <w:p w14:paraId="2BB59B9E" w14:textId="6FEE1B4D" w:rsidR="00187008" w:rsidRPr="00B766F3" w:rsidRDefault="004A186E" w:rsidP="00B766F3">
            <w:pPr>
              <w:spacing w:line="240" w:lineRule="auto"/>
              <w:rPr>
                <w:rFonts w:cs="Arial"/>
                <w:color w:val="000000" w:themeColor="text1"/>
                <w:sz w:val="20"/>
                <w:szCs w:val="20"/>
              </w:rPr>
            </w:pPr>
            <w:r>
              <w:rPr>
                <w:rFonts w:cs="Arial"/>
                <w:color w:val="000000" w:themeColor="text1"/>
                <w:sz w:val="20"/>
                <w:szCs w:val="20"/>
              </w:rPr>
              <w:t>Control vehicle speeds on site, routes as per design, i</w:t>
            </w:r>
            <w:r w:rsidRPr="00B766F3">
              <w:rPr>
                <w:rFonts w:cs="Arial"/>
                <w:color w:val="000000" w:themeColor="text1"/>
                <w:sz w:val="20"/>
                <w:szCs w:val="20"/>
              </w:rPr>
              <w:t>nclude signs which state no use of horns / reverse alarms at night, assuming Health and Safety allows it.</w:t>
            </w:r>
            <w:r>
              <w:rPr>
                <w:rFonts w:cs="Arial"/>
                <w:color w:val="000000" w:themeColor="text1"/>
                <w:sz w:val="20"/>
                <w:szCs w:val="20"/>
              </w:rPr>
              <w:t xml:space="preserve"> </w:t>
            </w:r>
            <w:r w:rsidRPr="00B766F3">
              <w:rPr>
                <w:rFonts w:cs="Arial"/>
                <w:color w:val="000000" w:themeColor="text1"/>
                <w:sz w:val="20"/>
                <w:szCs w:val="20"/>
              </w:rPr>
              <w:t>Reduce the amount of times delivery bay doors are open</w:t>
            </w:r>
            <w:r>
              <w:rPr>
                <w:rFonts w:cs="Arial"/>
                <w:color w:val="000000" w:themeColor="text1"/>
                <w:sz w:val="20"/>
                <w:szCs w:val="20"/>
              </w:rPr>
              <w:t xml:space="preserve"> when loading/ unloading goods</w:t>
            </w:r>
          </w:p>
        </w:tc>
        <w:tc>
          <w:tcPr>
            <w:tcW w:w="916" w:type="pct"/>
          </w:tcPr>
          <w:p w14:paraId="711FB950" w14:textId="20232414" w:rsidR="00187008" w:rsidRPr="00B766F3" w:rsidRDefault="00B766F3" w:rsidP="00B766F3">
            <w:pPr>
              <w:spacing w:line="240" w:lineRule="auto"/>
              <w:rPr>
                <w:rFonts w:cs="Arial"/>
                <w:color w:val="000000" w:themeColor="text1"/>
                <w:sz w:val="20"/>
                <w:szCs w:val="20"/>
              </w:rPr>
            </w:pPr>
            <w:r>
              <w:rPr>
                <w:rFonts w:cs="Arial"/>
                <w:color w:val="000000" w:themeColor="text1"/>
                <w:sz w:val="20"/>
                <w:szCs w:val="20"/>
              </w:rPr>
              <w:t>M</w:t>
            </w:r>
            <w:r w:rsidRPr="00B766F3">
              <w:rPr>
                <w:rFonts w:cs="Arial"/>
                <w:color w:val="000000" w:themeColor="text1"/>
                <w:sz w:val="20"/>
                <w:szCs w:val="20"/>
              </w:rPr>
              <w:t>edium</w:t>
            </w:r>
          </w:p>
        </w:tc>
        <w:tc>
          <w:tcPr>
            <w:tcW w:w="935" w:type="pct"/>
          </w:tcPr>
          <w:p w14:paraId="3042598D" w14:textId="77777777" w:rsidR="004A186E" w:rsidRDefault="004A186E" w:rsidP="00B766F3">
            <w:pPr>
              <w:spacing w:line="240" w:lineRule="auto"/>
              <w:rPr>
                <w:rFonts w:cs="Arial"/>
                <w:color w:val="000000" w:themeColor="text1"/>
                <w:sz w:val="20"/>
                <w:szCs w:val="20"/>
              </w:rPr>
            </w:pPr>
            <w:r w:rsidRPr="00B766F3">
              <w:rPr>
                <w:rFonts w:cs="Arial"/>
                <w:color w:val="000000" w:themeColor="text1"/>
                <w:sz w:val="20"/>
                <w:szCs w:val="20"/>
              </w:rPr>
              <w:t>Cease operation and investigate reasons for elevated sound levels</w:t>
            </w:r>
            <w:r>
              <w:rPr>
                <w:rFonts w:cs="Arial"/>
                <w:color w:val="000000" w:themeColor="text1"/>
                <w:sz w:val="20"/>
                <w:szCs w:val="20"/>
              </w:rPr>
              <w:t>.</w:t>
            </w:r>
          </w:p>
          <w:p w14:paraId="513A8C49" w14:textId="421B66C5" w:rsidR="00B766F3" w:rsidRPr="00B766F3" w:rsidRDefault="00B766F3" w:rsidP="00B766F3">
            <w:pPr>
              <w:spacing w:line="240" w:lineRule="auto"/>
              <w:rPr>
                <w:rFonts w:cs="Arial"/>
                <w:color w:val="000000" w:themeColor="text1"/>
                <w:sz w:val="20"/>
                <w:szCs w:val="20"/>
              </w:rPr>
            </w:pPr>
            <w:r w:rsidRPr="00B766F3">
              <w:rPr>
                <w:rFonts w:cs="Arial"/>
                <w:color w:val="000000" w:themeColor="text1"/>
                <w:sz w:val="20"/>
                <w:szCs w:val="20"/>
              </w:rPr>
              <w:t xml:space="preserve">Determine whether speed used on site is appropriate, routes </w:t>
            </w:r>
            <w:r w:rsidR="004A186E">
              <w:rPr>
                <w:rFonts w:cs="Arial"/>
                <w:color w:val="000000" w:themeColor="text1"/>
                <w:sz w:val="20"/>
                <w:szCs w:val="20"/>
              </w:rPr>
              <w:t>have been followed</w:t>
            </w:r>
            <w:r w:rsidRPr="00B766F3">
              <w:rPr>
                <w:rFonts w:cs="Arial"/>
                <w:color w:val="000000" w:themeColor="text1"/>
                <w:sz w:val="20"/>
                <w:szCs w:val="20"/>
              </w:rPr>
              <w:t xml:space="preserve"> as designed, change vehicles movements to periods of the day/ night where residual noise levels are higher;</w:t>
            </w:r>
          </w:p>
          <w:p w14:paraId="62622486" w14:textId="37B9581E" w:rsidR="00B766F3" w:rsidRPr="00B766F3" w:rsidRDefault="004A186E" w:rsidP="004A186E">
            <w:pPr>
              <w:spacing w:line="240" w:lineRule="auto"/>
              <w:rPr>
                <w:rFonts w:cs="Arial"/>
                <w:color w:val="000000" w:themeColor="text1"/>
                <w:sz w:val="20"/>
                <w:szCs w:val="20"/>
              </w:rPr>
            </w:pPr>
            <w:r>
              <w:rPr>
                <w:rFonts w:cs="Arial"/>
                <w:color w:val="000000" w:themeColor="text1"/>
                <w:sz w:val="20"/>
                <w:szCs w:val="20"/>
              </w:rPr>
              <w:t>Determine whether no used of horns/ reverse alarms at night have been followed.</w:t>
            </w:r>
          </w:p>
        </w:tc>
      </w:tr>
      <w:tr w:rsidR="00187008" w:rsidRPr="00B766F3" w14:paraId="0D0BBE8D" w14:textId="77777777" w:rsidTr="00187008">
        <w:tc>
          <w:tcPr>
            <w:tcW w:w="697" w:type="pct"/>
          </w:tcPr>
          <w:p w14:paraId="6974F555" w14:textId="6BF33542" w:rsidR="00187008" w:rsidRPr="00B766F3" w:rsidRDefault="00B766F3" w:rsidP="00B766F3">
            <w:pPr>
              <w:spacing w:line="240" w:lineRule="auto"/>
              <w:rPr>
                <w:rFonts w:cs="Arial"/>
                <w:color w:val="000000" w:themeColor="text1"/>
                <w:sz w:val="20"/>
                <w:szCs w:val="20"/>
              </w:rPr>
            </w:pPr>
            <w:r>
              <w:rPr>
                <w:rFonts w:cs="Arial"/>
                <w:color w:val="000000" w:themeColor="text1"/>
                <w:sz w:val="20"/>
                <w:szCs w:val="20"/>
              </w:rPr>
              <w:t xml:space="preserve">Ventilation Plant/ Roof </w:t>
            </w:r>
          </w:p>
        </w:tc>
        <w:tc>
          <w:tcPr>
            <w:tcW w:w="1013" w:type="pct"/>
          </w:tcPr>
          <w:p w14:paraId="704E6B8B" w14:textId="319A5B52" w:rsidR="00187008" w:rsidRPr="00B766F3" w:rsidRDefault="00B766F3" w:rsidP="00B766F3">
            <w:pPr>
              <w:spacing w:line="240" w:lineRule="auto"/>
              <w:rPr>
                <w:rFonts w:cs="Arial"/>
                <w:color w:val="000000" w:themeColor="text1"/>
                <w:sz w:val="20"/>
                <w:szCs w:val="20"/>
              </w:rPr>
            </w:pPr>
            <w:r w:rsidRPr="00B766F3">
              <w:rPr>
                <w:rFonts w:cs="Arial"/>
                <w:color w:val="000000" w:themeColor="text1"/>
                <w:sz w:val="20"/>
                <w:szCs w:val="20"/>
              </w:rPr>
              <w:t>Continuous 24 hours</w:t>
            </w:r>
          </w:p>
        </w:tc>
        <w:tc>
          <w:tcPr>
            <w:tcW w:w="1439" w:type="pct"/>
          </w:tcPr>
          <w:p w14:paraId="370F5F37" w14:textId="090EB42F" w:rsidR="00187008" w:rsidRDefault="004A186E" w:rsidP="00B766F3">
            <w:pPr>
              <w:spacing w:line="240" w:lineRule="auto"/>
              <w:rPr>
                <w:rFonts w:cs="Arial"/>
                <w:color w:val="000000" w:themeColor="text1"/>
                <w:sz w:val="20"/>
                <w:szCs w:val="20"/>
              </w:rPr>
            </w:pPr>
            <w:r>
              <w:rPr>
                <w:rFonts w:cs="Arial"/>
                <w:color w:val="000000" w:themeColor="text1"/>
                <w:sz w:val="20"/>
                <w:szCs w:val="20"/>
              </w:rPr>
              <w:t>Ventilation grilles/ terminals should be orientated away from northern receivers</w:t>
            </w:r>
            <w:r w:rsidR="00817E6E">
              <w:rPr>
                <w:rFonts w:cs="Arial"/>
                <w:color w:val="000000" w:themeColor="text1"/>
                <w:sz w:val="20"/>
                <w:szCs w:val="20"/>
              </w:rPr>
              <w:t xml:space="preserve"> as shown in the M&amp;E proposals</w:t>
            </w:r>
            <w:r>
              <w:rPr>
                <w:rFonts w:cs="Arial"/>
                <w:color w:val="000000" w:themeColor="text1"/>
                <w:sz w:val="20"/>
                <w:szCs w:val="20"/>
              </w:rPr>
              <w:t xml:space="preserve">. </w:t>
            </w:r>
            <w:r w:rsidRPr="004A186E">
              <w:rPr>
                <w:rFonts w:cs="Arial"/>
                <w:color w:val="000000" w:themeColor="text1"/>
                <w:sz w:val="20"/>
                <w:szCs w:val="20"/>
              </w:rPr>
              <w:t>Daily visual inspection, yearly full mechanical inspections</w:t>
            </w:r>
            <w:r>
              <w:rPr>
                <w:rFonts w:cs="Arial"/>
                <w:color w:val="000000" w:themeColor="text1"/>
                <w:sz w:val="20"/>
                <w:szCs w:val="20"/>
              </w:rPr>
              <w:t xml:space="preserve"> and in accordance with manufacturer</w:t>
            </w:r>
          </w:p>
          <w:p w14:paraId="6F1D5BA7" w14:textId="77777777" w:rsidR="00817E6E" w:rsidRDefault="00817E6E" w:rsidP="00B766F3">
            <w:pPr>
              <w:spacing w:line="240" w:lineRule="auto"/>
              <w:rPr>
                <w:rFonts w:cs="Arial"/>
                <w:color w:val="000000" w:themeColor="text1"/>
                <w:sz w:val="20"/>
                <w:szCs w:val="20"/>
              </w:rPr>
            </w:pPr>
            <w:r>
              <w:rPr>
                <w:rFonts w:cs="Arial"/>
                <w:color w:val="000000" w:themeColor="text1"/>
                <w:sz w:val="20"/>
                <w:szCs w:val="20"/>
              </w:rPr>
              <w:t>Check whether attenuation fitted are in accordance with initial design</w:t>
            </w:r>
          </w:p>
          <w:p w14:paraId="46F49C5D" w14:textId="62B7A164" w:rsidR="00817E6E" w:rsidRPr="00B766F3" w:rsidRDefault="00817E6E" w:rsidP="00B766F3">
            <w:pPr>
              <w:spacing w:line="240" w:lineRule="auto"/>
              <w:rPr>
                <w:rFonts w:cs="Arial"/>
                <w:color w:val="000000" w:themeColor="text1"/>
                <w:sz w:val="20"/>
                <w:szCs w:val="20"/>
              </w:rPr>
            </w:pPr>
            <w:r>
              <w:rPr>
                <w:rFonts w:cs="Arial"/>
                <w:color w:val="000000" w:themeColor="text1"/>
                <w:sz w:val="20"/>
                <w:szCs w:val="20"/>
              </w:rPr>
              <w:t>Where parapets are present, check whether there are any significant penetration that could compromise the noise barrier effect</w:t>
            </w:r>
          </w:p>
        </w:tc>
        <w:tc>
          <w:tcPr>
            <w:tcW w:w="916" w:type="pct"/>
          </w:tcPr>
          <w:p w14:paraId="311F7780" w14:textId="1A879D4B" w:rsidR="00187008" w:rsidRPr="00B766F3" w:rsidRDefault="004A186E" w:rsidP="00B766F3">
            <w:pPr>
              <w:spacing w:line="240" w:lineRule="auto"/>
              <w:rPr>
                <w:rFonts w:cs="Arial"/>
                <w:color w:val="000000" w:themeColor="text1"/>
                <w:sz w:val="20"/>
                <w:szCs w:val="20"/>
              </w:rPr>
            </w:pPr>
            <w:r>
              <w:rPr>
                <w:rFonts w:cs="Arial"/>
                <w:color w:val="000000" w:themeColor="text1"/>
                <w:sz w:val="20"/>
                <w:szCs w:val="20"/>
              </w:rPr>
              <w:t>Medium</w:t>
            </w:r>
          </w:p>
        </w:tc>
        <w:tc>
          <w:tcPr>
            <w:tcW w:w="935" w:type="pct"/>
          </w:tcPr>
          <w:p w14:paraId="25035CCC" w14:textId="7D416144" w:rsidR="00187008" w:rsidRPr="00B766F3" w:rsidRDefault="004A186E" w:rsidP="00B766F3">
            <w:pPr>
              <w:spacing w:line="240" w:lineRule="auto"/>
              <w:rPr>
                <w:rFonts w:cs="Arial"/>
                <w:color w:val="000000" w:themeColor="text1"/>
                <w:sz w:val="20"/>
                <w:szCs w:val="20"/>
              </w:rPr>
            </w:pPr>
            <w:r>
              <w:rPr>
                <w:rFonts w:cs="Arial"/>
                <w:color w:val="000000" w:themeColor="text1"/>
                <w:sz w:val="20"/>
                <w:szCs w:val="20"/>
              </w:rPr>
              <w:t>Check whether ventilation plant is running as designed / attenuators are fitted and provide sufficient attenuation</w:t>
            </w:r>
          </w:p>
        </w:tc>
      </w:tr>
      <w:tr w:rsidR="00187008" w:rsidRPr="00B766F3" w14:paraId="124AE469" w14:textId="77777777" w:rsidTr="00187008">
        <w:tc>
          <w:tcPr>
            <w:tcW w:w="697" w:type="pct"/>
          </w:tcPr>
          <w:p w14:paraId="1699E2CB" w14:textId="77777777" w:rsidR="00187008" w:rsidRPr="00B766F3" w:rsidRDefault="00187008" w:rsidP="00B766F3">
            <w:pPr>
              <w:spacing w:line="240" w:lineRule="auto"/>
              <w:rPr>
                <w:rFonts w:cs="Arial"/>
                <w:color w:val="000000" w:themeColor="text1"/>
                <w:sz w:val="20"/>
                <w:szCs w:val="20"/>
              </w:rPr>
            </w:pPr>
          </w:p>
        </w:tc>
        <w:tc>
          <w:tcPr>
            <w:tcW w:w="1013" w:type="pct"/>
          </w:tcPr>
          <w:p w14:paraId="6404BC7E" w14:textId="77777777" w:rsidR="00187008" w:rsidRPr="00B766F3" w:rsidRDefault="00187008" w:rsidP="00B766F3">
            <w:pPr>
              <w:spacing w:line="240" w:lineRule="auto"/>
              <w:rPr>
                <w:rFonts w:cs="Arial"/>
                <w:color w:val="000000" w:themeColor="text1"/>
                <w:sz w:val="20"/>
                <w:szCs w:val="20"/>
              </w:rPr>
            </w:pPr>
          </w:p>
        </w:tc>
        <w:tc>
          <w:tcPr>
            <w:tcW w:w="1439" w:type="pct"/>
          </w:tcPr>
          <w:p w14:paraId="289E48BC" w14:textId="0B80B74D" w:rsidR="00187008" w:rsidRPr="00B766F3" w:rsidRDefault="00187008" w:rsidP="00B766F3">
            <w:pPr>
              <w:spacing w:line="240" w:lineRule="auto"/>
              <w:rPr>
                <w:rFonts w:cs="Arial"/>
                <w:color w:val="000000" w:themeColor="text1"/>
                <w:sz w:val="20"/>
                <w:szCs w:val="20"/>
              </w:rPr>
            </w:pPr>
          </w:p>
        </w:tc>
        <w:tc>
          <w:tcPr>
            <w:tcW w:w="916" w:type="pct"/>
          </w:tcPr>
          <w:p w14:paraId="5B59169B" w14:textId="77777777" w:rsidR="00187008" w:rsidRPr="00B766F3" w:rsidRDefault="00187008" w:rsidP="00B766F3">
            <w:pPr>
              <w:spacing w:line="240" w:lineRule="auto"/>
              <w:rPr>
                <w:rFonts w:cs="Arial"/>
                <w:color w:val="000000" w:themeColor="text1"/>
                <w:sz w:val="20"/>
                <w:szCs w:val="20"/>
              </w:rPr>
            </w:pPr>
          </w:p>
        </w:tc>
        <w:tc>
          <w:tcPr>
            <w:tcW w:w="935" w:type="pct"/>
          </w:tcPr>
          <w:p w14:paraId="6A351A9D" w14:textId="77777777" w:rsidR="00187008" w:rsidRPr="00B766F3" w:rsidRDefault="00187008" w:rsidP="00B766F3">
            <w:pPr>
              <w:spacing w:line="240" w:lineRule="auto"/>
              <w:rPr>
                <w:rFonts w:cs="Arial"/>
                <w:color w:val="000000" w:themeColor="text1"/>
                <w:sz w:val="20"/>
                <w:szCs w:val="20"/>
              </w:rPr>
            </w:pPr>
          </w:p>
        </w:tc>
      </w:tr>
    </w:tbl>
    <w:p w14:paraId="5E294EC8" w14:textId="65D0C8C6" w:rsidR="00EA45D2" w:rsidRDefault="00EA45D2" w:rsidP="002535E4">
      <w:pPr>
        <w:widowControl w:val="0"/>
        <w:autoSpaceDE w:val="0"/>
      </w:pPr>
    </w:p>
    <w:p w14:paraId="15B335A4" w14:textId="171D82A9" w:rsidR="002535E4" w:rsidRDefault="002535E4" w:rsidP="002535E4">
      <w:pPr>
        <w:widowControl w:val="0"/>
        <w:autoSpaceDE w:val="0"/>
      </w:pPr>
    </w:p>
    <w:p w14:paraId="622A5C11" w14:textId="77777777" w:rsidR="002535E4" w:rsidRDefault="002535E4" w:rsidP="002535E4">
      <w:pPr>
        <w:widowControl w:val="0"/>
        <w:autoSpaceDE w:val="0"/>
      </w:pPr>
    </w:p>
    <w:p w14:paraId="71C04929" w14:textId="502B4E37" w:rsidR="00EA45D2" w:rsidRDefault="00EA45D2">
      <w:pPr>
        <w:rPr>
          <w:rFonts w:cs="Arial"/>
          <w:bCs/>
          <w:iCs/>
          <w:color w:val="FF0000"/>
        </w:rPr>
        <w:sectPr w:rsidR="00EA45D2" w:rsidSect="004D419A">
          <w:pgSz w:w="16840" w:h="11900" w:orient="landscape"/>
          <w:pgMar w:top="1440" w:right="1440" w:bottom="1440" w:left="1440" w:header="720" w:footer="720" w:gutter="0"/>
          <w:cols w:space="720"/>
          <w:docGrid w:linePitch="326"/>
        </w:sectPr>
      </w:pPr>
    </w:p>
    <w:p w14:paraId="78C3A96B" w14:textId="53FC8503" w:rsidR="00381550" w:rsidRPr="00400712" w:rsidRDefault="006E217C" w:rsidP="00817E6E">
      <w:pPr>
        <w:pStyle w:val="Heading2"/>
        <w:pageBreakBefore/>
        <w:numPr>
          <w:ilvl w:val="0"/>
          <w:numId w:val="4"/>
        </w:numPr>
        <w:rPr>
          <w:i/>
          <w:iCs/>
        </w:rPr>
      </w:pPr>
      <w:bookmarkStart w:id="31" w:name="_4.3_Abatement_system"/>
      <w:bookmarkStart w:id="32" w:name="_Toc95297685"/>
      <w:bookmarkEnd w:id="31"/>
      <w:r w:rsidRPr="00400712">
        <w:rPr>
          <w:i/>
          <w:iCs/>
        </w:rPr>
        <w:t>Complaints</w:t>
      </w:r>
      <w:r w:rsidR="001859D2" w:rsidRPr="00400712">
        <w:rPr>
          <w:i/>
          <w:iCs/>
        </w:rPr>
        <w:t xml:space="preserve"> reporting</w:t>
      </w:r>
      <w:bookmarkEnd w:id="32"/>
      <w:r w:rsidR="00381550" w:rsidRPr="00400712">
        <w:rPr>
          <w:i/>
          <w:iCs/>
        </w:rPr>
        <w:t xml:space="preserve"> </w:t>
      </w:r>
    </w:p>
    <w:p w14:paraId="03F7F977" w14:textId="12E52864" w:rsidR="006E217C" w:rsidRPr="00137641" w:rsidRDefault="006E217C" w:rsidP="006E217C">
      <w:pPr>
        <w:widowControl w:val="0"/>
        <w:autoSpaceDE w:val="0"/>
        <w:rPr>
          <w:rFonts w:cs="Arial"/>
          <w:b/>
          <w:bCs/>
          <w:i/>
          <w:iCs/>
        </w:rPr>
      </w:pPr>
      <w:r w:rsidRPr="00137641">
        <w:rPr>
          <w:rFonts w:cs="Arial"/>
          <w:b/>
          <w:bCs/>
          <w:i/>
          <w:iCs/>
        </w:rPr>
        <w:t xml:space="preserve">Detail the </w:t>
      </w:r>
      <w:r w:rsidRPr="00137641">
        <w:rPr>
          <w:b/>
          <w:bCs/>
          <w:i/>
          <w:iCs/>
        </w:rPr>
        <w:t>protocol for each stage of your complaints response:</w:t>
      </w:r>
    </w:p>
    <w:p w14:paraId="6392DA97" w14:textId="78C0665D" w:rsidR="006E217C" w:rsidRPr="00137641" w:rsidRDefault="006E217C" w:rsidP="00817E6E">
      <w:pPr>
        <w:pStyle w:val="ListParagraph"/>
        <w:widowControl w:val="0"/>
        <w:numPr>
          <w:ilvl w:val="0"/>
          <w:numId w:val="9"/>
        </w:numPr>
        <w:autoSpaceDE w:val="0"/>
        <w:spacing w:after="0"/>
        <w:rPr>
          <w:rFonts w:cs="Arial"/>
          <w:b/>
          <w:bCs/>
          <w:i/>
          <w:iCs/>
        </w:rPr>
      </w:pPr>
      <w:r w:rsidRPr="00137641">
        <w:rPr>
          <w:b/>
          <w:bCs/>
          <w:i/>
          <w:iCs/>
        </w:rPr>
        <w:t>Recording</w:t>
      </w:r>
    </w:p>
    <w:p w14:paraId="25E63656" w14:textId="13BDD20B" w:rsidR="002F61D4" w:rsidRDefault="002F61D4" w:rsidP="00812187">
      <w:pPr>
        <w:pStyle w:val="ListParagraph"/>
        <w:widowControl w:val="0"/>
        <w:autoSpaceDE w:val="0"/>
        <w:spacing w:after="0"/>
        <w:jc w:val="both"/>
        <w:rPr>
          <w:rFonts w:cs="Arial"/>
        </w:rPr>
      </w:pPr>
      <w:r w:rsidRPr="002F61D4">
        <w:rPr>
          <w:rFonts w:cs="Arial"/>
        </w:rPr>
        <w:t xml:space="preserve">Provide nearby residents with the direct telephone number to the store/security to ensure </w:t>
      </w:r>
      <w:r>
        <w:rPr>
          <w:rFonts w:cs="Arial"/>
        </w:rPr>
        <w:t>an open communication line is available if required. All complaints should be recorded by management and investigated</w:t>
      </w:r>
    </w:p>
    <w:p w14:paraId="742F9DA0" w14:textId="77777777" w:rsidR="00812187" w:rsidRPr="00812187" w:rsidRDefault="00812187" w:rsidP="00812187">
      <w:pPr>
        <w:widowControl w:val="0"/>
        <w:autoSpaceDE w:val="0"/>
        <w:spacing w:after="0"/>
        <w:jc w:val="both"/>
        <w:rPr>
          <w:rFonts w:cs="Arial"/>
        </w:rPr>
      </w:pPr>
    </w:p>
    <w:p w14:paraId="76743833" w14:textId="3534F03F" w:rsidR="006E217C" w:rsidRPr="00137641" w:rsidRDefault="006E217C" w:rsidP="00817E6E">
      <w:pPr>
        <w:pStyle w:val="ListParagraph"/>
        <w:widowControl w:val="0"/>
        <w:numPr>
          <w:ilvl w:val="0"/>
          <w:numId w:val="9"/>
        </w:numPr>
        <w:autoSpaceDE w:val="0"/>
        <w:spacing w:after="0"/>
        <w:rPr>
          <w:rFonts w:cs="Arial"/>
          <w:b/>
          <w:bCs/>
          <w:i/>
          <w:iCs/>
        </w:rPr>
      </w:pPr>
      <w:r w:rsidRPr="00137641">
        <w:rPr>
          <w:b/>
          <w:bCs/>
          <w:i/>
          <w:iCs/>
        </w:rPr>
        <w:t>Investigation</w:t>
      </w:r>
    </w:p>
    <w:p w14:paraId="0B046BA5" w14:textId="7A8482D3" w:rsidR="00812187" w:rsidRPr="00812187" w:rsidRDefault="00812187" w:rsidP="00812187">
      <w:pPr>
        <w:pStyle w:val="ListParagraph"/>
        <w:widowControl w:val="0"/>
        <w:autoSpaceDE w:val="0"/>
        <w:spacing w:after="0"/>
        <w:jc w:val="both"/>
        <w:rPr>
          <w:rFonts w:cs="Arial"/>
        </w:rPr>
      </w:pPr>
      <w:r w:rsidRPr="00812187">
        <w:rPr>
          <w:rFonts w:cs="Arial"/>
        </w:rPr>
        <w:t>Investigate the cause of complain</w:t>
      </w:r>
      <w:r>
        <w:rPr>
          <w:rFonts w:cs="Arial"/>
        </w:rPr>
        <w:t xml:space="preserve"> within 48 hours. I</w:t>
      </w:r>
      <w:r w:rsidRPr="00812187">
        <w:rPr>
          <w:rFonts w:cs="Arial"/>
        </w:rPr>
        <w:t xml:space="preserve">f there is a noise risk this to be supported by a noise assessment by a suitably qualified acoustician. The outcome of the investigation to be issued to the complainants. </w:t>
      </w:r>
    </w:p>
    <w:p w14:paraId="5DC4810D" w14:textId="77777777" w:rsidR="00812187" w:rsidRPr="006E217C" w:rsidRDefault="00812187" w:rsidP="002F61D4">
      <w:pPr>
        <w:pStyle w:val="ListParagraph"/>
        <w:widowControl w:val="0"/>
        <w:autoSpaceDE w:val="0"/>
        <w:spacing w:after="0"/>
        <w:rPr>
          <w:rFonts w:cs="Arial"/>
        </w:rPr>
      </w:pPr>
    </w:p>
    <w:p w14:paraId="57E3E1EA" w14:textId="370C5474" w:rsidR="006E217C" w:rsidRPr="00137641" w:rsidRDefault="006E217C" w:rsidP="00817E6E">
      <w:pPr>
        <w:pStyle w:val="ListParagraph"/>
        <w:widowControl w:val="0"/>
        <w:numPr>
          <w:ilvl w:val="0"/>
          <w:numId w:val="9"/>
        </w:numPr>
        <w:autoSpaceDE w:val="0"/>
        <w:spacing w:after="0"/>
        <w:rPr>
          <w:rFonts w:cs="Arial"/>
          <w:b/>
          <w:bCs/>
          <w:i/>
          <w:iCs/>
        </w:rPr>
      </w:pPr>
      <w:r w:rsidRPr="00137641">
        <w:rPr>
          <w:b/>
          <w:bCs/>
          <w:i/>
          <w:iCs/>
        </w:rPr>
        <w:t>notification of EA</w:t>
      </w:r>
    </w:p>
    <w:p w14:paraId="6F10BF14" w14:textId="6D48768F" w:rsidR="002F61D4" w:rsidRDefault="00812187" w:rsidP="002F61D4">
      <w:pPr>
        <w:pStyle w:val="ListParagraph"/>
        <w:widowControl w:val="0"/>
        <w:autoSpaceDE w:val="0"/>
        <w:spacing w:after="0"/>
        <w:rPr>
          <w:rFonts w:cs="Arial"/>
        </w:rPr>
      </w:pPr>
      <w:r>
        <w:rPr>
          <w:rFonts w:cs="Arial"/>
        </w:rPr>
        <w:t>Notify the EA if there is noise risk following a noise complaint and investigation outcome</w:t>
      </w:r>
    </w:p>
    <w:p w14:paraId="5A9CDDBC" w14:textId="77777777" w:rsidR="00812187" w:rsidRPr="006E217C" w:rsidRDefault="00812187" w:rsidP="002F61D4">
      <w:pPr>
        <w:pStyle w:val="ListParagraph"/>
        <w:widowControl w:val="0"/>
        <w:autoSpaceDE w:val="0"/>
        <w:spacing w:after="0"/>
        <w:rPr>
          <w:rFonts w:cs="Arial"/>
        </w:rPr>
      </w:pPr>
    </w:p>
    <w:p w14:paraId="5C453A00" w14:textId="707F5368" w:rsidR="006E217C" w:rsidRPr="00137641" w:rsidRDefault="006E217C" w:rsidP="00817E6E">
      <w:pPr>
        <w:pStyle w:val="ListParagraph"/>
        <w:widowControl w:val="0"/>
        <w:numPr>
          <w:ilvl w:val="0"/>
          <w:numId w:val="9"/>
        </w:numPr>
        <w:autoSpaceDE w:val="0"/>
        <w:spacing w:after="0"/>
        <w:rPr>
          <w:rFonts w:cs="Arial"/>
          <w:b/>
          <w:bCs/>
          <w:i/>
          <w:iCs/>
        </w:rPr>
      </w:pPr>
      <w:r w:rsidRPr="00137641">
        <w:rPr>
          <w:b/>
          <w:bCs/>
          <w:i/>
          <w:iCs/>
        </w:rPr>
        <w:t>remedial action</w:t>
      </w:r>
    </w:p>
    <w:p w14:paraId="6FD010E2" w14:textId="7BF6C402" w:rsidR="002F61D4" w:rsidRPr="002F61D4" w:rsidRDefault="00812187" w:rsidP="002F61D4">
      <w:pPr>
        <w:pStyle w:val="ListParagraph"/>
        <w:rPr>
          <w:rFonts w:cs="Arial"/>
        </w:rPr>
      </w:pPr>
      <w:r>
        <w:rPr>
          <w:rFonts w:cs="Arial"/>
        </w:rPr>
        <w:t>Any remedial action should be assessed by a suitably qualified acoustician and implemented asap</w:t>
      </w:r>
    </w:p>
    <w:p w14:paraId="65390E86" w14:textId="6A7A4D44" w:rsidR="006E217C" w:rsidRPr="00137641" w:rsidRDefault="006E217C" w:rsidP="00817E6E">
      <w:pPr>
        <w:pStyle w:val="ListParagraph"/>
        <w:widowControl w:val="0"/>
        <w:numPr>
          <w:ilvl w:val="0"/>
          <w:numId w:val="9"/>
        </w:numPr>
        <w:autoSpaceDE w:val="0"/>
        <w:rPr>
          <w:rFonts w:cs="Arial"/>
          <w:b/>
          <w:bCs/>
          <w:i/>
          <w:iCs/>
        </w:rPr>
      </w:pPr>
      <w:r w:rsidRPr="00137641">
        <w:rPr>
          <w:b/>
          <w:bCs/>
          <w:i/>
          <w:iCs/>
        </w:rPr>
        <w:t>feedback to complainants and EA</w:t>
      </w:r>
    </w:p>
    <w:p w14:paraId="70F31C0B" w14:textId="380FF0AF" w:rsidR="002F61D4" w:rsidRDefault="00812187" w:rsidP="002F61D4">
      <w:pPr>
        <w:pStyle w:val="ListParagraph"/>
        <w:widowControl w:val="0"/>
        <w:autoSpaceDE w:val="0"/>
        <w:rPr>
          <w:rFonts w:cs="Arial"/>
        </w:rPr>
      </w:pPr>
      <w:r>
        <w:rPr>
          <w:rFonts w:cs="Arial"/>
        </w:rPr>
        <w:t xml:space="preserve">Keep the complaints and EA updated of the outcomes of the investigation, </w:t>
      </w:r>
      <w:r w:rsidR="00D1256C">
        <w:rPr>
          <w:rFonts w:cs="Arial"/>
        </w:rPr>
        <w:t xml:space="preserve">proposed </w:t>
      </w:r>
      <w:r>
        <w:rPr>
          <w:rFonts w:cs="Arial"/>
        </w:rPr>
        <w:t>remedial works</w:t>
      </w:r>
      <w:r w:rsidR="00D1256C">
        <w:rPr>
          <w:rFonts w:cs="Arial"/>
        </w:rPr>
        <w:t xml:space="preserve">, timescales. </w:t>
      </w:r>
    </w:p>
    <w:p w14:paraId="127B25E1" w14:textId="1C4AB95F" w:rsidR="00D1256C" w:rsidRDefault="00D1256C" w:rsidP="002F61D4">
      <w:pPr>
        <w:pStyle w:val="ListParagraph"/>
        <w:widowControl w:val="0"/>
        <w:autoSpaceDE w:val="0"/>
        <w:rPr>
          <w:rFonts w:cs="Arial"/>
        </w:rPr>
      </w:pPr>
    </w:p>
    <w:p w14:paraId="56B2C553" w14:textId="77777777" w:rsidR="004937E4" w:rsidRPr="00137641" w:rsidRDefault="004937E4" w:rsidP="004937E4">
      <w:pPr>
        <w:widowControl w:val="0"/>
        <w:autoSpaceDE w:val="0"/>
        <w:rPr>
          <w:rFonts w:cs="Arial"/>
          <w:b/>
          <w:bCs/>
          <w:i/>
          <w:iCs/>
        </w:rPr>
      </w:pPr>
      <w:r w:rsidRPr="00137641">
        <w:rPr>
          <w:rFonts w:cs="Arial"/>
          <w:b/>
          <w:bCs/>
          <w:i/>
          <w:iCs/>
        </w:rPr>
        <w:t>Ensure that your procedures are in line with your permit and include a review and improvement cycle following complaints.</w:t>
      </w:r>
    </w:p>
    <w:p w14:paraId="165BF718" w14:textId="5CD9CB02" w:rsidR="00D1256C" w:rsidRPr="00D1256C" w:rsidRDefault="00D1256C" w:rsidP="00D1256C">
      <w:pPr>
        <w:widowControl w:val="0"/>
        <w:autoSpaceDE w:val="0"/>
        <w:jc w:val="both"/>
      </w:pPr>
      <w:r w:rsidRPr="00D1256C">
        <w:t xml:space="preserve">The noise management plan should be reviewed, </w:t>
      </w:r>
      <w:r>
        <w:t>following a complaint if required</w:t>
      </w:r>
      <w:r w:rsidRPr="00D1256C">
        <w:t>. The review should also consider land use around the facility and any future developments that may increase the impact.</w:t>
      </w:r>
    </w:p>
    <w:p w14:paraId="2F33B714" w14:textId="1968D626" w:rsidR="00E61420" w:rsidRDefault="00E61420" w:rsidP="006E217C">
      <w:pPr>
        <w:widowControl w:val="0"/>
        <w:autoSpaceDE w:val="0"/>
        <w:rPr>
          <w:rFonts w:cs="Arial"/>
        </w:rPr>
      </w:pPr>
    </w:p>
    <w:p w14:paraId="65EC2620" w14:textId="77777777" w:rsidR="00D1256C" w:rsidRPr="006E217C" w:rsidRDefault="00D1256C" w:rsidP="006E217C">
      <w:pPr>
        <w:widowControl w:val="0"/>
        <w:autoSpaceDE w:val="0"/>
        <w:rPr>
          <w:rFonts w:cs="Arial"/>
        </w:rPr>
      </w:pPr>
    </w:p>
    <w:sectPr w:rsidR="00D1256C" w:rsidRPr="006E217C" w:rsidSect="00C34169">
      <w:pgSz w:w="11900" w:h="16840"/>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B55584" w14:textId="77777777" w:rsidR="0060146B" w:rsidRDefault="0060146B">
      <w:pPr>
        <w:spacing w:after="0" w:line="240" w:lineRule="auto"/>
      </w:pPr>
      <w:r>
        <w:separator/>
      </w:r>
    </w:p>
  </w:endnote>
  <w:endnote w:type="continuationSeparator" w:id="0">
    <w:p w14:paraId="34462058" w14:textId="77777777" w:rsidR="0060146B" w:rsidRDefault="00601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D5D15" w14:textId="77777777" w:rsidR="0060146B" w:rsidRDefault="0060146B" w:rsidP="00625F1C">
    <w:pPr>
      <w:pStyle w:val="Footer"/>
      <w:jc w:val="center"/>
    </w:pPr>
    <w:r>
      <w:t xml:space="preserve">Page </w:t>
    </w:r>
    <w:r>
      <w:fldChar w:fldCharType="begin"/>
    </w:r>
    <w:r>
      <w:instrText xml:space="preserve"> PAGE </w:instrText>
    </w:r>
    <w:r>
      <w:fldChar w:fldCharType="separate"/>
    </w:r>
    <w:r w:rsidR="001038DC">
      <w:rPr>
        <w:noProof/>
      </w:rPr>
      <w:t>22</w:t>
    </w:r>
    <w:r>
      <w:fldChar w:fldCharType="end"/>
    </w:r>
    <w:r>
      <w:t xml:space="preserve"> of </w:t>
    </w:r>
    <w:r>
      <w:rPr>
        <w:noProof/>
      </w:rPr>
      <w:fldChar w:fldCharType="begin"/>
    </w:r>
    <w:r>
      <w:rPr>
        <w:noProof/>
      </w:rPr>
      <w:instrText xml:space="preserve"> NUMPAGES </w:instrText>
    </w:r>
    <w:r>
      <w:rPr>
        <w:noProof/>
      </w:rPr>
      <w:fldChar w:fldCharType="separate"/>
    </w:r>
    <w:r w:rsidR="001038DC">
      <w:rPr>
        <w:noProof/>
      </w:rPr>
      <w:t>28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8BEDA0" w14:textId="77777777" w:rsidR="0060146B" w:rsidRDefault="0060146B">
      <w:pPr>
        <w:spacing w:after="0" w:line="240" w:lineRule="auto"/>
      </w:pPr>
      <w:r>
        <w:rPr>
          <w:color w:val="000000"/>
        </w:rPr>
        <w:separator/>
      </w:r>
    </w:p>
  </w:footnote>
  <w:footnote w:type="continuationSeparator" w:id="0">
    <w:p w14:paraId="72FBA95D" w14:textId="77777777" w:rsidR="0060146B" w:rsidRDefault="006014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C392" w14:textId="144D84FD" w:rsidR="0060146B" w:rsidRPr="00676DC9" w:rsidRDefault="0060146B" w:rsidP="00676DC9">
    <w:pPr>
      <w:pStyle w:val="Header"/>
      <w:jc w:val="right"/>
      <w:rPr>
        <w:sz w:val="18"/>
        <w:szCs w:val="18"/>
      </w:rPr>
    </w:pPr>
    <w:r>
      <w:rPr>
        <w:sz w:val="18"/>
        <w:szCs w:val="18"/>
      </w:rPr>
      <w:t xml:space="preserve">                                                            Industrial Development at Dove Valley Park</w:t>
    </w:r>
  </w:p>
  <w:p w14:paraId="772C9F7E" w14:textId="77777777" w:rsidR="0060146B" w:rsidRPr="00676DC9" w:rsidRDefault="0060146B" w:rsidP="00676DC9">
    <w:pPr>
      <w:pStyle w:val="Header"/>
      <w:ind w:left="1440"/>
      <w:jc w:val="right"/>
      <w:rPr>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52DF9"/>
    <w:multiLevelType w:val="hybridMultilevel"/>
    <w:tmpl w:val="D3EA63C0"/>
    <w:lvl w:ilvl="0" w:tplc="1722B3BE">
      <w:start w:val="1"/>
      <w:numFmt w:val="bullet"/>
      <w:pStyle w:val="bullets"/>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1" w15:restartNumberingAfterBreak="0">
    <w:nsid w:val="13F60189"/>
    <w:multiLevelType w:val="hybridMultilevel"/>
    <w:tmpl w:val="4866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341D92"/>
    <w:multiLevelType w:val="hybridMultilevel"/>
    <w:tmpl w:val="3FE80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DC58D0"/>
    <w:multiLevelType w:val="hybridMultilevel"/>
    <w:tmpl w:val="C448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100006"/>
    <w:multiLevelType w:val="multilevel"/>
    <w:tmpl w:val="4334A51E"/>
    <w:styleLink w:val="Guidancelist"/>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C8E7AD7"/>
    <w:multiLevelType w:val="multilevel"/>
    <w:tmpl w:val="BA46921E"/>
    <w:lvl w:ilvl="0">
      <w:start w:val="1"/>
      <w:numFmt w:val="decimal"/>
      <w:lvlText w:val="%1."/>
      <w:lvlJc w:val="left"/>
      <w:pPr>
        <w:ind w:left="360" w:hanging="360"/>
      </w:pPr>
      <w:rPr>
        <w:sz w:val="36"/>
        <w:szCs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61B301C"/>
    <w:multiLevelType w:val="hybridMultilevel"/>
    <w:tmpl w:val="0BE6E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6B5B59"/>
    <w:multiLevelType w:val="multilevel"/>
    <w:tmpl w:val="81D65576"/>
    <w:styleLink w:val="LFO7"/>
    <w:lvl w:ilvl="0">
      <w:start w:val="1"/>
      <w:numFmt w:val="decimal"/>
      <w:pStyle w:val="NumBullet3"/>
      <w:lvlText w:val="%1."/>
      <w:lvlJc w:val="left"/>
      <w:pPr>
        <w:ind w:left="284" w:hanging="284"/>
      </w:pPr>
      <w:rPr>
        <w:color w:val="auto"/>
      </w:rPr>
    </w:lvl>
    <w:lvl w:ilvl="1">
      <w:start w:val="1"/>
      <w:numFmt w:val="lowerLetter"/>
      <w:lvlText w:val="%2."/>
      <w:lvlJc w:val="left"/>
      <w:pPr>
        <w:ind w:left="567" w:hanging="283"/>
      </w:pPr>
      <w:rPr>
        <w:color w:val="auto"/>
      </w:rPr>
    </w:lvl>
    <w:lvl w:ilvl="2">
      <w:start w:val="1"/>
      <w:numFmt w:val="lowerRoman"/>
      <w:lvlText w:val="%3."/>
      <w:lvlJc w:val="left"/>
      <w:pPr>
        <w:ind w:left="851" w:hanging="284"/>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D11021C"/>
    <w:multiLevelType w:val="multilevel"/>
    <w:tmpl w:val="1E52A88C"/>
    <w:styleLink w:val="LFO6"/>
    <w:lvl w:ilvl="0">
      <w:numFmt w:val="bullet"/>
      <w:pStyle w:val="Bullet3"/>
      <w:lvlText w:val=""/>
      <w:lvlJc w:val="left"/>
      <w:pPr>
        <w:ind w:left="284" w:hanging="284"/>
      </w:pPr>
      <w:rPr>
        <w:rFonts w:ascii="Wingdings 2" w:hAnsi="Wingdings 2" w:cs="Times New Roman"/>
        <w:color w:val="auto"/>
        <w:sz w:val="20"/>
        <w:szCs w:val="24"/>
      </w:rPr>
    </w:lvl>
    <w:lvl w:ilvl="1">
      <w:numFmt w:val="bullet"/>
      <w:lvlText w:val=""/>
      <w:lvlJc w:val="left"/>
      <w:pPr>
        <w:ind w:left="567" w:hanging="283"/>
      </w:pPr>
      <w:rPr>
        <w:rFonts w:ascii="Symbol" w:hAnsi="Symbol" w:cs="Times New Roman"/>
        <w:color w:val="auto"/>
        <w:szCs w:val="24"/>
      </w:rPr>
    </w:lvl>
    <w:lvl w:ilvl="2">
      <w:numFmt w:val="bullet"/>
      <w:lvlText w:val=""/>
      <w:lvlJc w:val="left"/>
      <w:pPr>
        <w:ind w:left="851" w:hanging="284"/>
      </w:pPr>
      <w:rPr>
        <w:rFonts w:ascii="Symbol" w:hAnsi="Symbol" w:cs="Times New Roman"/>
        <w:color w:val="auto"/>
        <w:szCs w:val="24"/>
      </w:rPr>
    </w:lvl>
    <w:lvl w:ilvl="3">
      <w:numFmt w:val="bullet"/>
      <w:lvlText w:val=""/>
      <w:lvlJc w:val="left"/>
      <w:pPr>
        <w:ind w:left="1440" w:hanging="360"/>
      </w:pPr>
      <w:rPr>
        <w:rFonts w:ascii="Symbol" w:hAnsi="Symbol" w:cs="Times New Roman"/>
      </w:rPr>
    </w:lvl>
    <w:lvl w:ilvl="4">
      <w:numFmt w:val="bullet"/>
      <w:lvlText w:val=""/>
      <w:lvlJc w:val="left"/>
      <w:pPr>
        <w:ind w:left="1800" w:hanging="360"/>
      </w:pPr>
      <w:rPr>
        <w:rFonts w:ascii="Symbol" w:hAnsi="Symbol"/>
      </w:rPr>
    </w:lvl>
    <w:lvl w:ilvl="5">
      <w:numFmt w:val="bullet"/>
      <w:lvlText w:val=""/>
      <w:lvlJc w:val="left"/>
      <w:pPr>
        <w:ind w:left="2160" w:hanging="360"/>
      </w:pPr>
      <w:rPr>
        <w:rFonts w:ascii="Wingdings" w:hAnsi="Wingdings"/>
      </w:rPr>
    </w:lvl>
    <w:lvl w:ilvl="6">
      <w:numFmt w:val="bullet"/>
      <w:lvlText w:val=""/>
      <w:lvlJc w:val="left"/>
      <w:pPr>
        <w:ind w:left="2520" w:hanging="360"/>
      </w:pPr>
      <w:rPr>
        <w:rFonts w:ascii="Wingdings" w:hAnsi="Wingdings"/>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9" w15:restartNumberingAfterBreak="0">
    <w:nsid w:val="729A5486"/>
    <w:multiLevelType w:val="hybridMultilevel"/>
    <w:tmpl w:val="6374C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C23F70"/>
    <w:multiLevelType w:val="hybridMultilevel"/>
    <w:tmpl w:val="EB220E46"/>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4"/>
  </w:num>
  <w:num w:numId="2">
    <w:abstractNumId w:val="8"/>
  </w:num>
  <w:num w:numId="3">
    <w:abstractNumId w:val="7"/>
  </w:num>
  <w:num w:numId="4">
    <w:abstractNumId w:val="5"/>
  </w:num>
  <w:num w:numId="5">
    <w:abstractNumId w:val="9"/>
  </w:num>
  <w:num w:numId="6">
    <w:abstractNumId w:val="6"/>
  </w:num>
  <w:num w:numId="7">
    <w:abstractNumId w:val="2"/>
  </w:num>
  <w:num w:numId="8">
    <w:abstractNumId w:val="3"/>
  </w:num>
  <w:num w:numId="9">
    <w:abstractNumId w:val="1"/>
  </w:num>
  <w:num w:numId="10">
    <w:abstractNumId w:val="10"/>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autoHyphenation/>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DC3MDMwNzEwMbEwMTBU0lEKTi0uzszPAykwrgUAuFq37ywAAAA="/>
  </w:docVars>
  <w:rsids>
    <w:rsidRoot w:val="00F64E4C"/>
    <w:rsid w:val="000014DD"/>
    <w:rsid w:val="00003F83"/>
    <w:rsid w:val="00004A4F"/>
    <w:rsid w:val="000057BE"/>
    <w:rsid w:val="0001085C"/>
    <w:rsid w:val="00012A89"/>
    <w:rsid w:val="00014803"/>
    <w:rsid w:val="000150C2"/>
    <w:rsid w:val="0001674F"/>
    <w:rsid w:val="00017AAE"/>
    <w:rsid w:val="0002382C"/>
    <w:rsid w:val="00023EFC"/>
    <w:rsid w:val="000267C7"/>
    <w:rsid w:val="00026FD4"/>
    <w:rsid w:val="00026FFD"/>
    <w:rsid w:val="00035303"/>
    <w:rsid w:val="00035800"/>
    <w:rsid w:val="0003688F"/>
    <w:rsid w:val="00037D5B"/>
    <w:rsid w:val="00045117"/>
    <w:rsid w:val="000471B7"/>
    <w:rsid w:val="000523BF"/>
    <w:rsid w:val="0005519F"/>
    <w:rsid w:val="00055BC9"/>
    <w:rsid w:val="00057C48"/>
    <w:rsid w:val="00060888"/>
    <w:rsid w:val="00061DF9"/>
    <w:rsid w:val="000653BD"/>
    <w:rsid w:val="000667F8"/>
    <w:rsid w:val="00073AA7"/>
    <w:rsid w:val="000800CF"/>
    <w:rsid w:val="00086B95"/>
    <w:rsid w:val="000875E1"/>
    <w:rsid w:val="00090FC2"/>
    <w:rsid w:val="000911CD"/>
    <w:rsid w:val="00095177"/>
    <w:rsid w:val="00096D14"/>
    <w:rsid w:val="000A0242"/>
    <w:rsid w:val="000A44A2"/>
    <w:rsid w:val="000B3BBA"/>
    <w:rsid w:val="000B3F74"/>
    <w:rsid w:val="000B507A"/>
    <w:rsid w:val="000C374E"/>
    <w:rsid w:val="000C573C"/>
    <w:rsid w:val="000D054A"/>
    <w:rsid w:val="000D05C5"/>
    <w:rsid w:val="000D0B5F"/>
    <w:rsid w:val="000D3B12"/>
    <w:rsid w:val="000D4172"/>
    <w:rsid w:val="000D5348"/>
    <w:rsid w:val="000D6F0F"/>
    <w:rsid w:val="000D7311"/>
    <w:rsid w:val="000E4417"/>
    <w:rsid w:val="000F4210"/>
    <w:rsid w:val="000F559B"/>
    <w:rsid w:val="00100E7F"/>
    <w:rsid w:val="0010337F"/>
    <w:rsid w:val="001038DC"/>
    <w:rsid w:val="00104044"/>
    <w:rsid w:val="00105BCD"/>
    <w:rsid w:val="0011014F"/>
    <w:rsid w:val="0011117F"/>
    <w:rsid w:val="00112C86"/>
    <w:rsid w:val="00114740"/>
    <w:rsid w:val="00114B18"/>
    <w:rsid w:val="001229A9"/>
    <w:rsid w:val="00122DE2"/>
    <w:rsid w:val="00130858"/>
    <w:rsid w:val="001332A1"/>
    <w:rsid w:val="00133427"/>
    <w:rsid w:val="00134152"/>
    <w:rsid w:val="00137641"/>
    <w:rsid w:val="001465EA"/>
    <w:rsid w:val="00147BD4"/>
    <w:rsid w:val="001563B6"/>
    <w:rsid w:val="00156AE0"/>
    <w:rsid w:val="00163803"/>
    <w:rsid w:val="001648A2"/>
    <w:rsid w:val="001660EE"/>
    <w:rsid w:val="00166223"/>
    <w:rsid w:val="001716C2"/>
    <w:rsid w:val="0017177E"/>
    <w:rsid w:val="00172219"/>
    <w:rsid w:val="0017370C"/>
    <w:rsid w:val="00174889"/>
    <w:rsid w:val="00176B18"/>
    <w:rsid w:val="00177A81"/>
    <w:rsid w:val="00180518"/>
    <w:rsid w:val="00182267"/>
    <w:rsid w:val="0018540C"/>
    <w:rsid w:val="00185566"/>
    <w:rsid w:val="00185948"/>
    <w:rsid w:val="001859D2"/>
    <w:rsid w:val="00185D68"/>
    <w:rsid w:val="00187008"/>
    <w:rsid w:val="00187F61"/>
    <w:rsid w:val="0019036C"/>
    <w:rsid w:val="001919DF"/>
    <w:rsid w:val="0019273D"/>
    <w:rsid w:val="001A5D45"/>
    <w:rsid w:val="001A6572"/>
    <w:rsid w:val="001B0E7D"/>
    <w:rsid w:val="001B16B4"/>
    <w:rsid w:val="001B174A"/>
    <w:rsid w:val="001B31FC"/>
    <w:rsid w:val="001B5F19"/>
    <w:rsid w:val="001B6FEF"/>
    <w:rsid w:val="001C24BB"/>
    <w:rsid w:val="001C3CF1"/>
    <w:rsid w:val="001C3FE6"/>
    <w:rsid w:val="001C5082"/>
    <w:rsid w:val="001C5C15"/>
    <w:rsid w:val="001C69C2"/>
    <w:rsid w:val="001C7319"/>
    <w:rsid w:val="001D2E07"/>
    <w:rsid w:val="001D4304"/>
    <w:rsid w:val="001D4F11"/>
    <w:rsid w:val="001D7D97"/>
    <w:rsid w:val="001E106B"/>
    <w:rsid w:val="001E2131"/>
    <w:rsid w:val="001E2CAC"/>
    <w:rsid w:val="001E2EC6"/>
    <w:rsid w:val="001E4535"/>
    <w:rsid w:val="001F2A17"/>
    <w:rsid w:val="001F7BBA"/>
    <w:rsid w:val="002000DF"/>
    <w:rsid w:val="002022A7"/>
    <w:rsid w:val="00202D62"/>
    <w:rsid w:val="00203652"/>
    <w:rsid w:val="0020751C"/>
    <w:rsid w:val="00207AF4"/>
    <w:rsid w:val="00207AF5"/>
    <w:rsid w:val="00211E85"/>
    <w:rsid w:val="00213ED1"/>
    <w:rsid w:val="00214C7E"/>
    <w:rsid w:val="00214E16"/>
    <w:rsid w:val="00215ECA"/>
    <w:rsid w:val="0022051B"/>
    <w:rsid w:val="002239BB"/>
    <w:rsid w:val="002274CB"/>
    <w:rsid w:val="00233506"/>
    <w:rsid w:val="00236F43"/>
    <w:rsid w:val="002379BC"/>
    <w:rsid w:val="0024311C"/>
    <w:rsid w:val="002470A1"/>
    <w:rsid w:val="002470BA"/>
    <w:rsid w:val="00250B09"/>
    <w:rsid w:val="00251F5D"/>
    <w:rsid w:val="00252ED2"/>
    <w:rsid w:val="002535E4"/>
    <w:rsid w:val="00254A33"/>
    <w:rsid w:val="00261D25"/>
    <w:rsid w:val="0026247E"/>
    <w:rsid w:val="00266EE7"/>
    <w:rsid w:val="0027008B"/>
    <w:rsid w:val="002712A2"/>
    <w:rsid w:val="0027186A"/>
    <w:rsid w:val="00271FDA"/>
    <w:rsid w:val="002748F0"/>
    <w:rsid w:val="00275347"/>
    <w:rsid w:val="00275B1E"/>
    <w:rsid w:val="00276895"/>
    <w:rsid w:val="00276CC0"/>
    <w:rsid w:val="00280619"/>
    <w:rsid w:val="00280914"/>
    <w:rsid w:val="00280BDF"/>
    <w:rsid w:val="0028337F"/>
    <w:rsid w:val="00290055"/>
    <w:rsid w:val="00291B59"/>
    <w:rsid w:val="0029538B"/>
    <w:rsid w:val="0029690B"/>
    <w:rsid w:val="00296BE0"/>
    <w:rsid w:val="002A0E6F"/>
    <w:rsid w:val="002A356A"/>
    <w:rsid w:val="002A400A"/>
    <w:rsid w:val="002A5FAB"/>
    <w:rsid w:val="002B2E5A"/>
    <w:rsid w:val="002B3212"/>
    <w:rsid w:val="002B7A48"/>
    <w:rsid w:val="002C14AB"/>
    <w:rsid w:val="002C1D49"/>
    <w:rsid w:val="002C218E"/>
    <w:rsid w:val="002C4DA4"/>
    <w:rsid w:val="002C556E"/>
    <w:rsid w:val="002C64C3"/>
    <w:rsid w:val="002D04B6"/>
    <w:rsid w:val="002D0B14"/>
    <w:rsid w:val="002D3ACB"/>
    <w:rsid w:val="002D3BA9"/>
    <w:rsid w:val="002D5119"/>
    <w:rsid w:val="002E22E3"/>
    <w:rsid w:val="002E48EB"/>
    <w:rsid w:val="002E5999"/>
    <w:rsid w:val="002E6824"/>
    <w:rsid w:val="002F0F12"/>
    <w:rsid w:val="002F1144"/>
    <w:rsid w:val="002F1925"/>
    <w:rsid w:val="002F2D18"/>
    <w:rsid w:val="002F37EB"/>
    <w:rsid w:val="002F5A44"/>
    <w:rsid w:val="002F61D4"/>
    <w:rsid w:val="002F677C"/>
    <w:rsid w:val="003011DB"/>
    <w:rsid w:val="00304044"/>
    <w:rsid w:val="0030490C"/>
    <w:rsid w:val="00307943"/>
    <w:rsid w:val="00311403"/>
    <w:rsid w:val="00311872"/>
    <w:rsid w:val="003124CA"/>
    <w:rsid w:val="003139A2"/>
    <w:rsid w:val="00313B7A"/>
    <w:rsid w:val="00315F6B"/>
    <w:rsid w:val="00316649"/>
    <w:rsid w:val="00317E42"/>
    <w:rsid w:val="00320DE7"/>
    <w:rsid w:val="0033095F"/>
    <w:rsid w:val="00332366"/>
    <w:rsid w:val="0033283E"/>
    <w:rsid w:val="00333800"/>
    <w:rsid w:val="00334529"/>
    <w:rsid w:val="0033593B"/>
    <w:rsid w:val="003364CD"/>
    <w:rsid w:val="00336CEC"/>
    <w:rsid w:val="00337D99"/>
    <w:rsid w:val="00341D7B"/>
    <w:rsid w:val="00342937"/>
    <w:rsid w:val="003447F9"/>
    <w:rsid w:val="00344C3D"/>
    <w:rsid w:val="00345EDD"/>
    <w:rsid w:val="00345F6C"/>
    <w:rsid w:val="00351089"/>
    <w:rsid w:val="003513BD"/>
    <w:rsid w:val="00351D8C"/>
    <w:rsid w:val="00351DD9"/>
    <w:rsid w:val="00354A14"/>
    <w:rsid w:val="00356EB5"/>
    <w:rsid w:val="003621CA"/>
    <w:rsid w:val="003624CA"/>
    <w:rsid w:val="00371573"/>
    <w:rsid w:val="0037518D"/>
    <w:rsid w:val="0037578C"/>
    <w:rsid w:val="00375824"/>
    <w:rsid w:val="00380512"/>
    <w:rsid w:val="00380FFD"/>
    <w:rsid w:val="00381140"/>
    <w:rsid w:val="00381550"/>
    <w:rsid w:val="00381746"/>
    <w:rsid w:val="00381D92"/>
    <w:rsid w:val="00382C71"/>
    <w:rsid w:val="003837A5"/>
    <w:rsid w:val="00390873"/>
    <w:rsid w:val="00392AA2"/>
    <w:rsid w:val="00392E5C"/>
    <w:rsid w:val="003932BA"/>
    <w:rsid w:val="0039749E"/>
    <w:rsid w:val="003A2937"/>
    <w:rsid w:val="003A3E13"/>
    <w:rsid w:val="003A608C"/>
    <w:rsid w:val="003A63A9"/>
    <w:rsid w:val="003B0D1A"/>
    <w:rsid w:val="003B2A51"/>
    <w:rsid w:val="003B3C50"/>
    <w:rsid w:val="003B623F"/>
    <w:rsid w:val="003C1913"/>
    <w:rsid w:val="003C6048"/>
    <w:rsid w:val="003D061D"/>
    <w:rsid w:val="003D0B9F"/>
    <w:rsid w:val="003D1926"/>
    <w:rsid w:val="003E6E2C"/>
    <w:rsid w:val="003E757B"/>
    <w:rsid w:val="003F02A1"/>
    <w:rsid w:val="003F3FFC"/>
    <w:rsid w:val="003F5FDC"/>
    <w:rsid w:val="003F6563"/>
    <w:rsid w:val="003F67C8"/>
    <w:rsid w:val="00400712"/>
    <w:rsid w:val="00403046"/>
    <w:rsid w:val="004102DF"/>
    <w:rsid w:val="00410C9F"/>
    <w:rsid w:val="004117D2"/>
    <w:rsid w:val="004119B2"/>
    <w:rsid w:val="0041744B"/>
    <w:rsid w:val="0042002F"/>
    <w:rsid w:val="00421D29"/>
    <w:rsid w:val="00424188"/>
    <w:rsid w:val="00425AD7"/>
    <w:rsid w:val="00425AFE"/>
    <w:rsid w:val="00426901"/>
    <w:rsid w:val="00426FB4"/>
    <w:rsid w:val="00427532"/>
    <w:rsid w:val="004305DF"/>
    <w:rsid w:val="00430998"/>
    <w:rsid w:val="00430D44"/>
    <w:rsid w:val="0043358F"/>
    <w:rsid w:val="00434714"/>
    <w:rsid w:val="00435A74"/>
    <w:rsid w:val="00435C58"/>
    <w:rsid w:val="004361AE"/>
    <w:rsid w:val="00437752"/>
    <w:rsid w:val="00442DF4"/>
    <w:rsid w:val="0044368B"/>
    <w:rsid w:val="004453A6"/>
    <w:rsid w:val="00450700"/>
    <w:rsid w:val="004512BD"/>
    <w:rsid w:val="00451529"/>
    <w:rsid w:val="004525F7"/>
    <w:rsid w:val="00453D1B"/>
    <w:rsid w:val="00454226"/>
    <w:rsid w:val="00454AF0"/>
    <w:rsid w:val="0045512A"/>
    <w:rsid w:val="00456DC5"/>
    <w:rsid w:val="00457FEE"/>
    <w:rsid w:val="004640E7"/>
    <w:rsid w:val="00464FD1"/>
    <w:rsid w:val="00473348"/>
    <w:rsid w:val="00475C92"/>
    <w:rsid w:val="00481A52"/>
    <w:rsid w:val="004820E4"/>
    <w:rsid w:val="004823DE"/>
    <w:rsid w:val="004831D0"/>
    <w:rsid w:val="004831FC"/>
    <w:rsid w:val="00484110"/>
    <w:rsid w:val="0048537B"/>
    <w:rsid w:val="004874FD"/>
    <w:rsid w:val="00487D6A"/>
    <w:rsid w:val="00490EC8"/>
    <w:rsid w:val="004913B4"/>
    <w:rsid w:val="00491BB0"/>
    <w:rsid w:val="004937E4"/>
    <w:rsid w:val="00493D30"/>
    <w:rsid w:val="00495D2E"/>
    <w:rsid w:val="00496CF0"/>
    <w:rsid w:val="004A11A2"/>
    <w:rsid w:val="004A186E"/>
    <w:rsid w:val="004A272F"/>
    <w:rsid w:val="004A27D0"/>
    <w:rsid w:val="004B08EA"/>
    <w:rsid w:val="004B0BA7"/>
    <w:rsid w:val="004B1AF3"/>
    <w:rsid w:val="004B5B2B"/>
    <w:rsid w:val="004B63F8"/>
    <w:rsid w:val="004B667A"/>
    <w:rsid w:val="004B7DF8"/>
    <w:rsid w:val="004C032F"/>
    <w:rsid w:val="004C2B7D"/>
    <w:rsid w:val="004C6CDA"/>
    <w:rsid w:val="004C7CEE"/>
    <w:rsid w:val="004D275D"/>
    <w:rsid w:val="004D419A"/>
    <w:rsid w:val="004E175D"/>
    <w:rsid w:val="004E3011"/>
    <w:rsid w:val="004E4C98"/>
    <w:rsid w:val="004E6E56"/>
    <w:rsid w:val="004F3E74"/>
    <w:rsid w:val="004F5EAB"/>
    <w:rsid w:val="004F7D04"/>
    <w:rsid w:val="005043DC"/>
    <w:rsid w:val="00505000"/>
    <w:rsid w:val="00512907"/>
    <w:rsid w:val="00513868"/>
    <w:rsid w:val="00513C76"/>
    <w:rsid w:val="00521980"/>
    <w:rsid w:val="005220C6"/>
    <w:rsid w:val="0052459B"/>
    <w:rsid w:val="00525C94"/>
    <w:rsid w:val="005270DF"/>
    <w:rsid w:val="005320B6"/>
    <w:rsid w:val="00535E8E"/>
    <w:rsid w:val="00535E9E"/>
    <w:rsid w:val="005421C0"/>
    <w:rsid w:val="005479B1"/>
    <w:rsid w:val="00557737"/>
    <w:rsid w:val="00566D9E"/>
    <w:rsid w:val="0057336B"/>
    <w:rsid w:val="005747DF"/>
    <w:rsid w:val="00575332"/>
    <w:rsid w:val="005774DF"/>
    <w:rsid w:val="00590570"/>
    <w:rsid w:val="00591AF0"/>
    <w:rsid w:val="005922CD"/>
    <w:rsid w:val="005927A1"/>
    <w:rsid w:val="005972CF"/>
    <w:rsid w:val="005A36F5"/>
    <w:rsid w:val="005A4341"/>
    <w:rsid w:val="005A5401"/>
    <w:rsid w:val="005A5BED"/>
    <w:rsid w:val="005A76C6"/>
    <w:rsid w:val="005B37AF"/>
    <w:rsid w:val="005B3F44"/>
    <w:rsid w:val="005B5548"/>
    <w:rsid w:val="005C40B6"/>
    <w:rsid w:val="005C6FA3"/>
    <w:rsid w:val="005D02FA"/>
    <w:rsid w:val="005D12DF"/>
    <w:rsid w:val="005D5AEA"/>
    <w:rsid w:val="005E23DA"/>
    <w:rsid w:val="005E6A97"/>
    <w:rsid w:val="005E6EBD"/>
    <w:rsid w:val="005F08A7"/>
    <w:rsid w:val="005F2172"/>
    <w:rsid w:val="005F2386"/>
    <w:rsid w:val="005F2A67"/>
    <w:rsid w:val="005F33A1"/>
    <w:rsid w:val="005F5BEB"/>
    <w:rsid w:val="005F6377"/>
    <w:rsid w:val="005F7732"/>
    <w:rsid w:val="006010C5"/>
    <w:rsid w:val="0060146B"/>
    <w:rsid w:val="00602FE3"/>
    <w:rsid w:val="00603204"/>
    <w:rsid w:val="00604BC9"/>
    <w:rsid w:val="0060769F"/>
    <w:rsid w:val="00607FC0"/>
    <w:rsid w:val="00610E0D"/>
    <w:rsid w:val="00611BFD"/>
    <w:rsid w:val="00614D10"/>
    <w:rsid w:val="00622194"/>
    <w:rsid w:val="006226C4"/>
    <w:rsid w:val="006253D1"/>
    <w:rsid w:val="00625F1C"/>
    <w:rsid w:val="00626D40"/>
    <w:rsid w:val="0063020F"/>
    <w:rsid w:val="00633C8F"/>
    <w:rsid w:val="00637050"/>
    <w:rsid w:val="00642D7E"/>
    <w:rsid w:val="006441D0"/>
    <w:rsid w:val="00647159"/>
    <w:rsid w:val="00650860"/>
    <w:rsid w:val="00651F0F"/>
    <w:rsid w:val="006522C0"/>
    <w:rsid w:val="006562BD"/>
    <w:rsid w:val="006617B8"/>
    <w:rsid w:val="0066236C"/>
    <w:rsid w:val="0066398D"/>
    <w:rsid w:val="00665371"/>
    <w:rsid w:val="006705C2"/>
    <w:rsid w:val="00671FF7"/>
    <w:rsid w:val="00674485"/>
    <w:rsid w:val="006747A4"/>
    <w:rsid w:val="00676DC9"/>
    <w:rsid w:val="006807BE"/>
    <w:rsid w:val="00687546"/>
    <w:rsid w:val="006921E4"/>
    <w:rsid w:val="00693EFA"/>
    <w:rsid w:val="006A4998"/>
    <w:rsid w:val="006A6C26"/>
    <w:rsid w:val="006B2973"/>
    <w:rsid w:val="006B330A"/>
    <w:rsid w:val="006B3A46"/>
    <w:rsid w:val="006B6FBD"/>
    <w:rsid w:val="006B75A6"/>
    <w:rsid w:val="006C06BE"/>
    <w:rsid w:val="006C1083"/>
    <w:rsid w:val="006C41A3"/>
    <w:rsid w:val="006E217C"/>
    <w:rsid w:val="006E5F60"/>
    <w:rsid w:val="006F69F2"/>
    <w:rsid w:val="006F7CFE"/>
    <w:rsid w:val="007010DE"/>
    <w:rsid w:val="007027D9"/>
    <w:rsid w:val="00703130"/>
    <w:rsid w:val="007049C3"/>
    <w:rsid w:val="007058F6"/>
    <w:rsid w:val="0070713B"/>
    <w:rsid w:val="00710CCA"/>
    <w:rsid w:val="0071228D"/>
    <w:rsid w:val="00713A0F"/>
    <w:rsid w:val="00715857"/>
    <w:rsid w:val="007171F9"/>
    <w:rsid w:val="007220ED"/>
    <w:rsid w:val="00724A63"/>
    <w:rsid w:val="0072612D"/>
    <w:rsid w:val="00727026"/>
    <w:rsid w:val="00732A82"/>
    <w:rsid w:val="00733697"/>
    <w:rsid w:val="0073419C"/>
    <w:rsid w:val="0073594D"/>
    <w:rsid w:val="007364D9"/>
    <w:rsid w:val="007375D6"/>
    <w:rsid w:val="007415F6"/>
    <w:rsid w:val="00741D61"/>
    <w:rsid w:val="00742DEA"/>
    <w:rsid w:val="00743FB7"/>
    <w:rsid w:val="00750A78"/>
    <w:rsid w:val="00751418"/>
    <w:rsid w:val="0075471A"/>
    <w:rsid w:val="007548D4"/>
    <w:rsid w:val="0075659C"/>
    <w:rsid w:val="00756C6F"/>
    <w:rsid w:val="00756EA4"/>
    <w:rsid w:val="007571AB"/>
    <w:rsid w:val="0076139F"/>
    <w:rsid w:val="00764F00"/>
    <w:rsid w:val="00767DA7"/>
    <w:rsid w:val="00767F33"/>
    <w:rsid w:val="00771717"/>
    <w:rsid w:val="00774855"/>
    <w:rsid w:val="007813DC"/>
    <w:rsid w:val="00782377"/>
    <w:rsid w:val="0078260F"/>
    <w:rsid w:val="00784487"/>
    <w:rsid w:val="00785A33"/>
    <w:rsid w:val="00786BD0"/>
    <w:rsid w:val="00790296"/>
    <w:rsid w:val="0079137D"/>
    <w:rsid w:val="00792A31"/>
    <w:rsid w:val="00794C02"/>
    <w:rsid w:val="00795270"/>
    <w:rsid w:val="00796F26"/>
    <w:rsid w:val="00797945"/>
    <w:rsid w:val="00797FD4"/>
    <w:rsid w:val="007A0734"/>
    <w:rsid w:val="007A16A0"/>
    <w:rsid w:val="007A45B6"/>
    <w:rsid w:val="007A65FE"/>
    <w:rsid w:val="007B6871"/>
    <w:rsid w:val="007C52A9"/>
    <w:rsid w:val="007D39E1"/>
    <w:rsid w:val="007D4410"/>
    <w:rsid w:val="007D514A"/>
    <w:rsid w:val="007D623F"/>
    <w:rsid w:val="007E2C06"/>
    <w:rsid w:val="007E3BC8"/>
    <w:rsid w:val="007E52BB"/>
    <w:rsid w:val="007E678E"/>
    <w:rsid w:val="007E72D2"/>
    <w:rsid w:val="007F2431"/>
    <w:rsid w:val="007F2444"/>
    <w:rsid w:val="007F3EFB"/>
    <w:rsid w:val="007F5862"/>
    <w:rsid w:val="007F76FE"/>
    <w:rsid w:val="00803C10"/>
    <w:rsid w:val="00806B43"/>
    <w:rsid w:val="00807A53"/>
    <w:rsid w:val="00812187"/>
    <w:rsid w:val="00812C7B"/>
    <w:rsid w:val="00813B32"/>
    <w:rsid w:val="00813D53"/>
    <w:rsid w:val="00814D06"/>
    <w:rsid w:val="0081743E"/>
    <w:rsid w:val="008176F7"/>
    <w:rsid w:val="00817E6E"/>
    <w:rsid w:val="008230E8"/>
    <w:rsid w:val="00826432"/>
    <w:rsid w:val="00827100"/>
    <w:rsid w:val="00832052"/>
    <w:rsid w:val="00841095"/>
    <w:rsid w:val="00843F6D"/>
    <w:rsid w:val="008517C4"/>
    <w:rsid w:val="00851D8D"/>
    <w:rsid w:val="00855573"/>
    <w:rsid w:val="00855DB6"/>
    <w:rsid w:val="00857D71"/>
    <w:rsid w:val="008628D3"/>
    <w:rsid w:val="00862A39"/>
    <w:rsid w:val="00864078"/>
    <w:rsid w:val="00864567"/>
    <w:rsid w:val="00864A33"/>
    <w:rsid w:val="008654E2"/>
    <w:rsid w:val="00866B10"/>
    <w:rsid w:val="00866DC9"/>
    <w:rsid w:val="00870AEF"/>
    <w:rsid w:val="008713B6"/>
    <w:rsid w:val="00871B53"/>
    <w:rsid w:val="00872FAE"/>
    <w:rsid w:val="00873F4C"/>
    <w:rsid w:val="008759D1"/>
    <w:rsid w:val="00875C16"/>
    <w:rsid w:val="00877A6F"/>
    <w:rsid w:val="0088301F"/>
    <w:rsid w:val="00885C16"/>
    <w:rsid w:val="00886BBD"/>
    <w:rsid w:val="00890B2A"/>
    <w:rsid w:val="0089502A"/>
    <w:rsid w:val="00897473"/>
    <w:rsid w:val="008A49AC"/>
    <w:rsid w:val="008A4F77"/>
    <w:rsid w:val="008A5107"/>
    <w:rsid w:val="008A5446"/>
    <w:rsid w:val="008A6273"/>
    <w:rsid w:val="008A7DC6"/>
    <w:rsid w:val="008A7DDD"/>
    <w:rsid w:val="008B73F3"/>
    <w:rsid w:val="008C1C04"/>
    <w:rsid w:val="008C1C61"/>
    <w:rsid w:val="008C2FED"/>
    <w:rsid w:val="008C3095"/>
    <w:rsid w:val="008C3B10"/>
    <w:rsid w:val="008C4256"/>
    <w:rsid w:val="008D1F94"/>
    <w:rsid w:val="008D5E28"/>
    <w:rsid w:val="008E20E9"/>
    <w:rsid w:val="008E21D8"/>
    <w:rsid w:val="008E2394"/>
    <w:rsid w:val="008F226B"/>
    <w:rsid w:val="008F34C8"/>
    <w:rsid w:val="008F6F54"/>
    <w:rsid w:val="0090178A"/>
    <w:rsid w:val="0090344D"/>
    <w:rsid w:val="0090561D"/>
    <w:rsid w:val="009068AA"/>
    <w:rsid w:val="00906AFC"/>
    <w:rsid w:val="00906E93"/>
    <w:rsid w:val="00914038"/>
    <w:rsid w:val="00915C48"/>
    <w:rsid w:val="00917A0A"/>
    <w:rsid w:val="00920057"/>
    <w:rsid w:val="00920DCE"/>
    <w:rsid w:val="00922723"/>
    <w:rsid w:val="00924E67"/>
    <w:rsid w:val="00924ED1"/>
    <w:rsid w:val="009250AB"/>
    <w:rsid w:val="009263A6"/>
    <w:rsid w:val="0092724B"/>
    <w:rsid w:val="009307AA"/>
    <w:rsid w:val="0093080C"/>
    <w:rsid w:val="00931B2F"/>
    <w:rsid w:val="00934449"/>
    <w:rsid w:val="009346C8"/>
    <w:rsid w:val="0093475B"/>
    <w:rsid w:val="009362C1"/>
    <w:rsid w:val="00936E0B"/>
    <w:rsid w:val="00940074"/>
    <w:rsid w:val="00940F79"/>
    <w:rsid w:val="00941900"/>
    <w:rsid w:val="00942A72"/>
    <w:rsid w:val="00943460"/>
    <w:rsid w:val="0094577F"/>
    <w:rsid w:val="00946292"/>
    <w:rsid w:val="009472FB"/>
    <w:rsid w:val="009517A3"/>
    <w:rsid w:val="00951C6F"/>
    <w:rsid w:val="0095253F"/>
    <w:rsid w:val="009525CC"/>
    <w:rsid w:val="009544B2"/>
    <w:rsid w:val="0095512D"/>
    <w:rsid w:val="00962B60"/>
    <w:rsid w:val="009712CF"/>
    <w:rsid w:val="009713C3"/>
    <w:rsid w:val="0097404B"/>
    <w:rsid w:val="00976280"/>
    <w:rsid w:val="00981DC4"/>
    <w:rsid w:val="009847FB"/>
    <w:rsid w:val="00986428"/>
    <w:rsid w:val="00987A4B"/>
    <w:rsid w:val="00987F96"/>
    <w:rsid w:val="0099622F"/>
    <w:rsid w:val="00996D65"/>
    <w:rsid w:val="0099759D"/>
    <w:rsid w:val="0099765C"/>
    <w:rsid w:val="009A0490"/>
    <w:rsid w:val="009A0CE8"/>
    <w:rsid w:val="009A72CD"/>
    <w:rsid w:val="009B09F6"/>
    <w:rsid w:val="009B761A"/>
    <w:rsid w:val="009B7734"/>
    <w:rsid w:val="009C168E"/>
    <w:rsid w:val="009C2BD6"/>
    <w:rsid w:val="009C62E6"/>
    <w:rsid w:val="009C6637"/>
    <w:rsid w:val="009C6736"/>
    <w:rsid w:val="009D0ED3"/>
    <w:rsid w:val="009D159C"/>
    <w:rsid w:val="009D5B04"/>
    <w:rsid w:val="009D5F38"/>
    <w:rsid w:val="009D76A9"/>
    <w:rsid w:val="009D7847"/>
    <w:rsid w:val="009E01C2"/>
    <w:rsid w:val="009E07BE"/>
    <w:rsid w:val="009E1E97"/>
    <w:rsid w:val="009E29E6"/>
    <w:rsid w:val="009E74AA"/>
    <w:rsid w:val="009F4DD2"/>
    <w:rsid w:val="009F76E4"/>
    <w:rsid w:val="009F7CF5"/>
    <w:rsid w:val="009F7EE8"/>
    <w:rsid w:val="00A0083A"/>
    <w:rsid w:val="00A00B05"/>
    <w:rsid w:val="00A02C35"/>
    <w:rsid w:val="00A03E60"/>
    <w:rsid w:val="00A0607B"/>
    <w:rsid w:val="00A064F1"/>
    <w:rsid w:val="00A06CFC"/>
    <w:rsid w:val="00A10266"/>
    <w:rsid w:val="00A108BC"/>
    <w:rsid w:val="00A10BD4"/>
    <w:rsid w:val="00A148A5"/>
    <w:rsid w:val="00A15254"/>
    <w:rsid w:val="00A1798C"/>
    <w:rsid w:val="00A20101"/>
    <w:rsid w:val="00A21234"/>
    <w:rsid w:val="00A21442"/>
    <w:rsid w:val="00A265BE"/>
    <w:rsid w:val="00A40F35"/>
    <w:rsid w:val="00A42139"/>
    <w:rsid w:val="00A42855"/>
    <w:rsid w:val="00A4421B"/>
    <w:rsid w:val="00A442B1"/>
    <w:rsid w:val="00A45786"/>
    <w:rsid w:val="00A45C62"/>
    <w:rsid w:val="00A4616C"/>
    <w:rsid w:val="00A47C87"/>
    <w:rsid w:val="00A5009A"/>
    <w:rsid w:val="00A54046"/>
    <w:rsid w:val="00A555E0"/>
    <w:rsid w:val="00A55DEB"/>
    <w:rsid w:val="00A55E5D"/>
    <w:rsid w:val="00A572BC"/>
    <w:rsid w:val="00A63D55"/>
    <w:rsid w:val="00A726FB"/>
    <w:rsid w:val="00A739FD"/>
    <w:rsid w:val="00A749C8"/>
    <w:rsid w:val="00A752A9"/>
    <w:rsid w:val="00A76E99"/>
    <w:rsid w:val="00A80211"/>
    <w:rsid w:val="00A8456A"/>
    <w:rsid w:val="00A86960"/>
    <w:rsid w:val="00A93890"/>
    <w:rsid w:val="00A94CDA"/>
    <w:rsid w:val="00A96BDC"/>
    <w:rsid w:val="00AA26A7"/>
    <w:rsid w:val="00AA488D"/>
    <w:rsid w:val="00AA505B"/>
    <w:rsid w:val="00AA7F5A"/>
    <w:rsid w:val="00AB1B17"/>
    <w:rsid w:val="00AB3B9B"/>
    <w:rsid w:val="00AB6F3E"/>
    <w:rsid w:val="00AC0C98"/>
    <w:rsid w:val="00AC218A"/>
    <w:rsid w:val="00AC39FF"/>
    <w:rsid w:val="00AC73B9"/>
    <w:rsid w:val="00AD2050"/>
    <w:rsid w:val="00AD32D8"/>
    <w:rsid w:val="00AE3068"/>
    <w:rsid w:val="00AE4500"/>
    <w:rsid w:val="00AE5791"/>
    <w:rsid w:val="00AE6007"/>
    <w:rsid w:val="00AE67B2"/>
    <w:rsid w:val="00AE6E56"/>
    <w:rsid w:val="00AF21A7"/>
    <w:rsid w:val="00AF6614"/>
    <w:rsid w:val="00B002A0"/>
    <w:rsid w:val="00B03702"/>
    <w:rsid w:val="00B037F2"/>
    <w:rsid w:val="00B04344"/>
    <w:rsid w:val="00B04C81"/>
    <w:rsid w:val="00B07743"/>
    <w:rsid w:val="00B07BD0"/>
    <w:rsid w:val="00B10372"/>
    <w:rsid w:val="00B1148E"/>
    <w:rsid w:val="00B11619"/>
    <w:rsid w:val="00B1210D"/>
    <w:rsid w:val="00B128FE"/>
    <w:rsid w:val="00B12D7D"/>
    <w:rsid w:val="00B13DE4"/>
    <w:rsid w:val="00B148C3"/>
    <w:rsid w:val="00B15BD0"/>
    <w:rsid w:val="00B16A0D"/>
    <w:rsid w:val="00B16FB3"/>
    <w:rsid w:val="00B17EEB"/>
    <w:rsid w:val="00B218EF"/>
    <w:rsid w:val="00B222AE"/>
    <w:rsid w:val="00B22BA5"/>
    <w:rsid w:val="00B234E0"/>
    <w:rsid w:val="00B23F93"/>
    <w:rsid w:val="00B25EA4"/>
    <w:rsid w:val="00B308E7"/>
    <w:rsid w:val="00B37EBE"/>
    <w:rsid w:val="00B4168D"/>
    <w:rsid w:val="00B41D8B"/>
    <w:rsid w:val="00B4532B"/>
    <w:rsid w:val="00B4663B"/>
    <w:rsid w:val="00B53502"/>
    <w:rsid w:val="00B55460"/>
    <w:rsid w:val="00B61B55"/>
    <w:rsid w:val="00B66BEB"/>
    <w:rsid w:val="00B66F1D"/>
    <w:rsid w:val="00B700D0"/>
    <w:rsid w:val="00B70DE3"/>
    <w:rsid w:val="00B75EEA"/>
    <w:rsid w:val="00B766F3"/>
    <w:rsid w:val="00B77A90"/>
    <w:rsid w:val="00B805BB"/>
    <w:rsid w:val="00B82D99"/>
    <w:rsid w:val="00B83199"/>
    <w:rsid w:val="00B8762A"/>
    <w:rsid w:val="00B878D2"/>
    <w:rsid w:val="00B90398"/>
    <w:rsid w:val="00B91716"/>
    <w:rsid w:val="00B9250A"/>
    <w:rsid w:val="00BA09F3"/>
    <w:rsid w:val="00BA2874"/>
    <w:rsid w:val="00BA35CB"/>
    <w:rsid w:val="00BA5183"/>
    <w:rsid w:val="00BA52EF"/>
    <w:rsid w:val="00BA62ED"/>
    <w:rsid w:val="00BA6E36"/>
    <w:rsid w:val="00BA767B"/>
    <w:rsid w:val="00BB02E7"/>
    <w:rsid w:val="00BB10C9"/>
    <w:rsid w:val="00BB36C9"/>
    <w:rsid w:val="00BB3D24"/>
    <w:rsid w:val="00BB7E7C"/>
    <w:rsid w:val="00BB7FF8"/>
    <w:rsid w:val="00BC1CD0"/>
    <w:rsid w:val="00BC2F80"/>
    <w:rsid w:val="00BC44B9"/>
    <w:rsid w:val="00BC6630"/>
    <w:rsid w:val="00BC67EA"/>
    <w:rsid w:val="00BD0190"/>
    <w:rsid w:val="00BD0617"/>
    <w:rsid w:val="00BD0D5C"/>
    <w:rsid w:val="00BD2646"/>
    <w:rsid w:val="00BD6848"/>
    <w:rsid w:val="00BE15B0"/>
    <w:rsid w:val="00BE2744"/>
    <w:rsid w:val="00BE31B5"/>
    <w:rsid w:val="00BE3255"/>
    <w:rsid w:val="00BF161B"/>
    <w:rsid w:val="00BF1B99"/>
    <w:rsid w:val="00BF1E4F"/>
    <w:rsid w:val="00BF5D84"/>
    <w:rsid w:val="00BF7198"/>
    <w:rsid w:val="00BF75CD"/>
    <w:rsid w:val="00C0249E"/>
    <w:rsid w:val="00C031CA"/>
    <w:rsid w:val="00C05333"/>
    <w:rsid w:val="00C05340"/>
    <w:rsid w:val="00C1120E"/>
    <w:rsid w:val="00C13EE4"/>
    <w:rsid w:val="00C210C9"/>
    <w:rsid w:val="00C26060"/>
    <w:rsid w:val="00C2721A"/>
    <w:rsid w:val="00C27E48"/>
    <w:rsid w:val="00C30B87"/>
    <w:rsid w:val="00C32DEB"/>
    <w:rsid w:val="00C33E76"/>
    <w:rsid w:val="00C34169"/>
    <w:rsid w:val="00C35DDD"/>
    <w:rsid w:val="00C36933"/>
    <w:rsid w:val="00C37089"/>
    <w:rsid w:val="00C4090D"/>
    <w:rsid w:val="00C427F3"/>
    <w:rsid w:val="00C45AE7"/>
    <w:rsid w:val="00C50A45"/>
    <w:rsid w:val="00C51EFB"/>
    <w:rsid w:val="00C54384"/>
    <w:rsid w:val="00C5550F"/>
    <w:rsid w:val="00C55655"/>
    <w:rsid w:val="00C55D50"/>
    <w:rsid w:val="00C573BA"/>
    <w:rsid w:val="00C57533"/>
    <w:rsid w:val="00C57E7A"/>
    <w:rsid w:val="00C60FBD"/>
    <w:rsid w:val="00C668DE"/>
    <w:rsid w:val="00C67FB2"/>
    <w:rsid w:val="00C70BC2"/>
    <w:rsid w:val="00C70EC6"/>
    <w:rsid w:val="00C7250C"/>
    <w:rsid w:val="00C752E1"/>
    <w:rsid w:val="00C84465"/>
    <w:rsid w:val="00C84B1B"/>
    <w:rsid w:val="00C91F37"/>
    <w:rsid w:val="00C923C2"/>
    <w:rsid w:val="00C923FA"/>
    <w:rsid w:val="00C93C12"/>
    <w:rsid w:val="00C94816"/>
    <w:rsid w:val="00C97807"/>
    <w:rsid w:val="00CA3CB9"/>
    <w:rsid w:val="00CA4C54"/>
    <w:rsid w:val="00CA5DA3"/>
    <w:rsid w:val="00CA7DF1"/>
    <w:rsid w:val="00CB0103"/>
    <w:rsid w:val="00CB0C7B"/>
    <w:rsid w:val="00CB27F5"/>
    <w:rsid w:val="00CB2829"/>
    <w:rsid w:val="00CB5BAA"/>
    <w:rsid w:val="00CB6504"/>
    <w:rsid w:val="00CC17D1"/>
    <w:rsid w:val="00CC22AA"/>
    <w:rsid w:val="00CC4819"/>
    <w:rsid w:val="00CC763A"/>
    <w:rsid w:val="00CD3707"/>
    <w:rsid w:val="00CD4BDA"/>
    <w:rsid w:val="00CD6328"/>
    <w:rsid w:val="00CD6348"/>
    <w:rsid w:val="00CE2300"/>
    <w:rsid w:val="00CE2C99"/>
    <w:rsid w:val="00CE69DB"/>
    <w:rsid w:val="00CE6E2C"/>
    <w:rsid w:val="00CE7004"/>
    <w:rsid w:val="00CF0C66"/>
    <w:rsid w:val="00CF2047"/>
    <w:rsid w:val="00CF2DBE"/>
    <w:rsid w:val="00CF424D"/>
    <w:rsid w:val="00CF6917"/>
    <w:rsid w:val="00CF7282"/>
    <w:rsid w:val="00CF75E6"/>
    <w:rsid w:val="00D014A1"/>
    <w:rsid w:val="00D016E6"/>
    <w:rsid w:val="00D01D40"/>
    <w:rsid w:val="00D0296F"/>
    <w:rsid w:val="00D0410A"/>
    <w:rsid w:val="00D06C55"/>
    <w:rsid w:val="00D119B4"/>
    <w:rsid w:val="00D12348"/>
    <w:rsid w:val="00D1256C"/>
    <w:rsid w:val="00D16605"/>
    <w:rsid w:val="00D21A3F"/>
    <w:rsid w:val="00D24249"/>
    <w:rsid w:val="00D269F7"/>
    <w:rsid w:val="00D324E2"/>
    <w:rsid w:val="00D4087F"/>
    <w:rsid w:val="00D41AF2"/>
    <w:rsid w:val="00D465BF"/>
    <w:rsid w:val="00D511B5"/>
    <w:rsid w:val="00D524DF"/>
    <w:rsid w:val="00D53B14"/>
    <w:rsid w:val="00D53EC8"/>
    <w:rsid w:val="00D5419C"/>
    <w:rsid w:val="00D67E20"/>
    <w:rsid w:val="00D71CFB"/>
    <w:rsid w:val="00D720BA"/>
    <w:rsid w:val="00D72EE5"/>
    <w:rsid w:val="00D74372"/>
    <w:rsid w:val="00D75560"/>
    <w:rsid w:val="00D7746B"/>
    <w:rsid w:val="00D8425A"/>
    <w:rsid w:val="00D870EA"/>
    <w:rsid w:val="00D87222"/>
    <w:rsid w:val="00D87770"/>
    <w:rsid w:val="00D902A9"/>
    <w:rsid w:val="00D91267"/>
    <w:rsid w:val="00D91432"/>
    <w:rsid w:val="00D95021"/>
    <w:rsid w:val="00D97584"/>
    <w:rsid w:val="00DA14C4"/>
    <w:rsid w:val="00DA34F1"/>
    <w:rsid w:val="00DA4FF7"/>
    <w:rsid w:val="00DA51AF"/>
    <w:rsid w:val="00DA69AA"/>
    <w:rsid w:val="00DA6DDB"/>
    <w:rsid w:val="00DB2BD9"/>
    <w:rsid w:val="00DB38A2"/>
    <w:rsid w:val="00DB66B2"/>
    <w:rsid w:val="00DB6A80"/>
    <w:rsid w:val="00DC25F7"/>
    <w:rsid w:val="00DC292A"/>
    <w:rsid w:val="00DC42F1"/>
    <w:rsid w:val="00DC6957"/>
    <w:rsid w:val="00DD0C54"/>
    <w:rsid w:val="00DD66E0"/>
    <w:rsid w:val="00DE35A7"/>
    <w:rsid w:val="00DE4D28"/>
    <w:rsid w:val="00DE532B"/>
    <w:rsid w:val="00DF01B4"/>
    <w:rsid w:val="00DF037E"/>
    <w:rsid w:val="00DF0B74"/>
    <w:rsid w:val="00DF0CA5"/>
    <w:rsid w:val="00DF1C4F"/>
    <w:rsid w:val="00DF541B"/>
    <w:rsid w:val="00DF71DD"/>
    <w:rsid w:val="00DF7372"/>
    <w:rsid w:val="00E061ED"/>
    <w:rsid w:val="00E10007"/>
    <w:rsid w:val="00E13CE9"/>
    <w:rsid w:val="00E1660A"/>
    <w:rsid w:val="00E22BBC"/>
    <w:rsid w:val="00E274B8"/>
    <w:rsid w:val="00E327F9"/>
    <w:rsid w:val="00E32E5F"/>
    <w:rsid w:val="00E338AD"/>
    <w:rsid w:val="00E44EC4"/>
    <w:rsid w:val="00E45F07"/>
    <w:rsid w:val="00E50DE0"/>
    <w:rsid w:val="00E53057"/>
    <w:rsid w:val="00E53FEF"/>
    <w:rsid w:val="00E56216"/>
    <w:rsid w:val="00E613D9"/>
    <w:rsid w:val="00E61420"/>
    <w:rsid w:val="00E62809"/>
    <w:rsid w:val="00E634E4"/>
    <w:rsid w:val="00E63C12"/>
    <w:rsid w:val="00E648F1"/>
    <w:rsid w:val="00E66631"/>
    <w:rsid w:val="00E67FB9"/>
    <w:rsid w:val="00E72276"/>
    <w:rsid w:val="00E72919"/>
    <w:rsid w:val="00E72B6C"/>
    <w:rsid w:val="00E72F57"/>
    <w:rsid w:val="00E7337C"/>
    <w:rsid w:val="00E73BAB"/>
    <w:rsid w:val="00E75A86"/>
    <w:rsid w:val="00E77FE0"/>
    <w:rsid w:val="00E8067F"/>
    <w:rsid w:val="00E80C77"/>
    <w:rsid w:val="00E853F5"/>
    <w:rsid w:val="00E858B6"/>
    <w:rsid w:val="00E873D4"/>
    <w:rsid w:val="00E91F59"/>
    <w:rsid w:val="00E933A2"/>
    <w:rsid w:val="00E95E35"/>
    <w:rsid w:val="00EA45D2"/>
    <w:rsid w:val="00EA4D52"/>
    <w:rsid w:val="00EB0FB1"/>
    <w:rsid w:val="00EB1462"/>
    <w:rsid w:val="00EB4476"/>
    <w:rsid w:val="00EB5CCB"/>
    <w:rsid w:val="00EB6CE4"/>
    <w:rsid w:val="00EB6D91"/>
    <w:rsid w:val="00EB7567"/>
    <w:rsid w:val="00EB7AE2"/>
    <w:rsid w:val="00EC04BC"/>
    <w:rsid w:val="00EC0EC2"/>
    <w:rsid w:val="00EC115B"/>
    <w:rsid w:val="00EC4813"/>
    <w:rsid w:val="00EC7074"/>
    <w:rsid w:val="00ED669E"/>
    <w:rsid w:val="00ED6A1E"/>
    <w:rsid w:val="00ED7FF2"/>
    <w:rsid w:val="00EE30DE"/>
    <w:rsid w:val="00EE7730"/>
    <w:rsid w:val="00EE7E4C"/>
    <w:rsid w:val="00EF0B12"/>
    <w:rsid w:val="00EF25FF"/>
    <w:rsid w:val="00EF27F2"/>
    <w:rsid w:val="00EF4CFB"/>
    <w:rsid w:val="00EF5B2F"/>
    <w:rsid w:val="00EF68E0"/>
    <w:rsid w:val="00F0655C"/>
    <w:rsid w:val="00F07043"/>
    <w:rsid w:val="00F1061F"/>
    <w:rsid w:val="00F108A4"/>
    <w:rsid w:val="00F14E2A"/>
    <w:rsid w:val="00F22F0F"/>
    <w:rsid w:val="00F27004"/>
    <w:rsid w:val="00F3020A"/>
    <w:rsid w:val="00F32A56"/>
    <w:rsid w:val="00F3357F"/>
    <w:rsid w:val="00F34712"/>
    <w:rsid w:val="00F34BE3"/>
    <w:rsid w:val="00F35432"/>
    <w:rsid w:val="00F357F2"/>
    <w:rsid w:val="00F3581A"/>
    <w:rsid w:val="00F40642"/>
    <w:rsid w:val="00F40B11"/>
    <w:rsid w:val="00F417CC"/>
    <w:rsid w:val="00F45165"/>
    <w:rsid w:val="00F464C7"/>
    <w:rsid w:val="00F46CBA"/>
    <w:rsid w:val="00F52415"/>
    <w:rsid w:val="00F53FE8"/>
    <w:rsid w:val="00F610B1"/>
    <w:rsid w:val="00F61173"/>
    <w:rsid w:val="00F637EA"/>
    <w:rsid w:val="00F64E4C"/>
    <w:rsid w:val="00F65F32"/>
    <w:rsid w:val="00F6698E"/>
    <w:rsid w:val="00F7251A"/>
    <w:rsid w:val="00F759F4"/>
    <w:rsid w:val="00F81DBD"/>
    <w:rsid w:val="00F82344"/>
    <w:rsid w:val="00F838B6"/>
    <w:rsid w:val="00F84110"/>
    <w:rsid w:val="00F84377"/>
    <w:rsid w:val="00F91183"/>
    <w:rsid w:val="00F9418E"/>
    <w:rsid w:val="00F942DF"/>
    <w:rsid w:val="00F95CC8"/>
    <w:rsid w:val="00F96F33"/>
    <w:rsid w:val="00FA1BAB"/>
    <w:rsid w:val="00FB0A1A"/>
    <w:rsid w:val="00FB0BCC"/>
    <w:rsid w:val="00FB641F"/>
    <w:rsid w:val="00FC0DCD"/>
    <w:rsid w:val="00FC4F9A"/>
    <w:rsid w:val="00FC5BA9"/>
    <w:rsid w:val="00FC7660"/>
    <w:rsid w:val="00FC7C73"/>
    <w:rsid w:val="00FD02C0"/>
    <w:rsid w:val="00FD1B12"/>
    <w:rsid w:val="00FD1F31"/>
    <w:rsid w:val="00FD2036"/>
    <w:rsid w:val="00FD4502"/>
    <w:rsid w:val="00FD6C89"/>
    <w:rsid w:val="00FD73C2"/>
    <w:rsid w:val="00FD7684"/>
    <w:rsid w:val="00FE17C3"/>
    <w:rsid w:val="00FE198D"/>
    <w:rsid w:val="00FE3A9E"/>
    <w:rsid w:val="00FE4519"/>
    <w:rsid w:val="00FE55D0"/>
    <w:rsid w:val="00FE56F7"/>
    <w:rsid w:val="00FE6123"/>
    <w:rsid w:val="00FE642E"/>
    <w:rsid w:val="00FF002C"/>
    <w:rsid w:val="00FF064B"/>
    <w:rsid w:val="00FF3050"/>
    <w:rsid w:val="00FF742F"/>
    <w:rsid w:val="00FF7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A531431"/>
  <w15:docId w15:val="{19A9B201-2DBD-41FF-A4FA-FAEDE1B55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120" w:line="276" w:lineRule="auto"/>
    </w:pPr>
    <w:rPr>
      <w:rFonts w:ascii="Arial" w:hAnsi="Arial"/>
      <w:sz w:val="24"/>
      <w:szCs w:val="24"/>
      <w:lang w:eastAsia="en-US"/>
    </w:rPr>
  </w:style>
  <w:style w:type="paragraph" w:styleId="Heading1">
    <w:name w:val="heading 1"/>
    <w:basedOn w:val="Normal"/>
    <w:next w:val="Normal"/>
    <w:pPr>
      <w:keepNext/>
      <w:keepLines/>
      <w:spacing w:after="360"/>
      <w:outlineLvl w:val="0"/>
    </w:pPr>
    <w:rPr>
      <w:rFonts w:eastAsia="Times New Roman"/>
      <w:b/>
      <w:sz w:val="72"/>
      <w:szCs w:val="32"/>
    </w:rPr>
  </w:style>
  <w:style w:type="paragraph" w:styleId="Heading2">
    <w:name w:val="heading 2"/>
    <w:basedOn w:val="Normal"/>
    <w:next w:val="Normal"/>
    <w:pPr>
      <w:keepNext/>
      <w:keepLines/>
      <w:spacing w:before="600"/>
      <w:outlineLvl w:val="1"/>
    </w:pPr>
    <w:rPr>
      <w:rFonts w:eastAsia="Times New Roman"/>
      <w:b/>
      <w:sz w:val="36"/>
      <w:szCs w:val="26"/>
    </w:rPr>
  </w:style>
  <w:style w:type="paragraph" w:styleId="Heading3">
    <w:name w:val="heading 3"/>
    <w:basedOn w:val="Normal"/>
    <w:next w:val="Normal"/>
    <w:pPr>
      <w:keepNext/>
      <w:keepLines/>
      <w:spacing w:before="360"/>
      <w:outlineLvl w:val="2"/>
    </w:pPr>
    <w:rPr>
      <w:rFonts w:eastAsia="Times New Roman"/>
      <w:b/>
      <w:sz w:val="28"/>
    </w:rPr>
  </w:style>
  <w:style w:type="paragraph" w:styleId="Heading4">
    <w:name w:val="heading 4"/>
    <w:basedOn w:val="Normal"/>
    <w:next w:val="Normal"/>
    <w:pPr>
      <w:keepNext/>
      <w:keepLines/>
      <w:spacing w:before="360" w:after="0"/>
      <w:outlineLvl w:val="3"/>
    </w:pPr>
    <w:rPr>
      <w:rFonts w:eastAsia="Times New Roman"/>
      <w:b/>
      <w:iCs/>
    </w:rPr>
  </w:style>
  <w:style w:type="paragraph" w:styleId="Heading5">
    <w:name w:val="heading 5"/>
    <w:basedOn w:val="Normal"/>
    <w:next w:val="Normal"/>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pPr>
      <w:keepNext/>
      <w:keepLines/>
      <w:spacing w:before="40" w:after="0"/>
      <w:outlineLvl w:val="5"/>
    </w:pPr>
    <w:rPr>
      <w:rFonts w:ascii="Calibri Light" w:eastAsia="Times New Roman" w:hAnsi="Calibri Light"/>
      <w:color w:val="1F4D78"/>
    </w:rPr>
  </w:style>
  <w:style w:type="paragraph" w:styleId="Heading7">
    <w:name w:val="heading 7"/>
    <w:basedOn w:val="Normal"/>
    <w:next w:val="Normal"/>
    <w:link w:val="Heading7Char"/>
    <w:uiPriority w:val="9"/>
    <w:unhideWhenUsed/>
    <w:qFormat/>
    <w:rsid w:val="00813D5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92005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92005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pPr>
    <w:rPr>
      <w:color w:val="767171"/>
      <w:sz w:val="20"/>
    </w:rPr>
  </w:style>
  <w:style w:type="character" w:customStyle="1" w:styleId="HeaderChar">
    <w:name w:val="Header Char"/>
    <w:rPr>
      <w:rFonts w:ascii="Arial" w:hAnsi="Arial"/>
      <w:color w:val="767171"/>
      <w:sz w:val="20"/>
    </w:rPr>
  </w:style>
  <w:style w:type="paragraph" w:styleId="Footer">
    <w:name w:val="footer"/>
    <w:basedOn w:val="Normal"/>
    <w:pPr>
      <w:tabs>
        <w:tab w:val="center" w:pos="4513"/>
        <w:tab w:val="right" w:pos="9026"/>
      </w:tabs>
      <w:spacing w:after="0"/>
    </w:pPr>
    <w:rPr>
      <w:color w:val="767171"/>
      <w:sz w:val="20"/>
    </w:rPr>
  </w:style>
  <w:style w:type="character" w:customStyle="1" w:styleId="FooterChar">
    <w:name w:val="Footer Char"/>
    <w:rPr>
      <w:rFonts w:ascii="Arial" w:hAnsi="Arial"/>
      <w:color w:val="767171"/>
      <w:sz w:val="20"/>
    </w:rPr>
  </w:style>
  <w:style w:type="character" w:customStyle="1" w:styleId="Heading1Char">
    <w:name w:val="Heading 1 Char"/>
    <w:rPr>
      <w:rFonts w:ascii="Arial" w:eastAsia="Times New Roman" w:hAnsi="Arial" w:cs="Times New Roman"/>
      <w:b/>
      <w:sz w:val="72"/>
      <w:szCs w:val="32"/>
    </w:rPr>
  </w:style>
  <w:style w:type="paragraph" w:customStyle="1" w:styleId="Guidance">
    <w:name w:val="Guidance"/>
    <w:basedOn w:val="Normal"/>
    <w:pPr>
      <w:shd w:val="clear" w:color="auto" w:fill="E2EFD9"/>
    </w:pPr>
  </w:style>
  <w:style w:type="character" w:customStyle="1" w:styleId="Heading2Char">
    <w:name w:val="Heading 2 Char"/>
    <w:rPr>
      <w:rFonts w:ascii="Arial" w:eastAsia="Times New Roman" w:hAnsi="Arial" w:cs="Times New Roman"/>
      <w:b/>
      <w:sz w:val="36"/>
      <w:szCs w:val="26"/>
    </w:rPr>
  </w:style>
  <w:style w:type="character" w:customStyle="1" w:styleId="Heading3Char">
    <w:name w:val="Heading 3 Char"/>
    <w:rPr>
      <w:rFonts w:ascii="Arial" w:eastAsia="Times New Roman" w:hAnsi="Arial" w:cs="Times New Roman"/>
      <w:b/>
      <w:sz w:val="28"/>
    </w:rPr>
  </w:style>
  <w:style w:type="paragraph" w:styleId="ListParagraph">
    <w:name w:val="List Paragraph"/>
    <w:basedOn w:val="Normal"/>
    <w:uiPriority w:val="34"/>
    <w:qFormat/>
    <w:pPr>
      <w:ind w:left="720"/>
    </w:pPr>
  </w:style>
  <w:style w:type="character" w:styleId="Hyperlink">
    <w:name w:val="Hyperlink"/>
    <w:uiPriority w:val="99"/>
    <w:rPr>
      <w:color w:val="0563C1"/>
      <w:u w:val="single"/>
    </w:rPr>
  </w:style>
  <w:style w:type="character" w:customStyle="1" w:styleId="UnresolvedMention1">
    <w:name w:val="Unresolved Mention1"/>
    <w:rPr>
      <w:color w:val="605E5C"/>
      <w:shd w:val="clear" w:color="auto" w:fill="E1DFDD"/>
    </w:rPr>
  </w:style>
  <w:style w:type="character" w:styleId="FollowedHyperlink">
    <w:name w:val="FollowedHyperlink"/>
    <w:rPr>
      <w:color w:val="954F72"/>
      <w:u w:val="single"/>
    </w:rPr>
  </w:style>
  <w:style w:type="paragraph" w:customStyle="1" w:styleId="Tabletext">
    <w:name w:val="Table text"/>
    <w:basedOn w:val="Normal"/>
    <w:pPr>
      <w:spacing w:before="60" w:after="60"/>
    </w:pPr>
    <w:rPr>
      <w:sz w:val="22"/>
    </w:rPr>
  </w:style>
  <w:style w:type="paragraph" w:styleId="TOC1">
    <w:name w:val="toc 1"/>
    <w:basedOn w:val="Normal"/>
    <w:next w:val="Normal"/>
    <w:autoRedefine/>
    <w:uiPriority w:val="39"/>
    <w:pPr>
      <w:tabs>
        <w:tab w:val="right" w:leader="dot" w:pos="9622"/>
      </w:tabs>
      <w:spacing w:after="100"/>
    </w:pPr>
  </w:style>
  <w:style w:type="paragraph" w:styleId="TOC2">
    <w:name w:val="toc 2"/>
    <w:basedOn w:val="Normal"/>
    <w:next w:val="Normal"/>
    <w:autoRedefine/>
    <w:uiPriority w:val="39"/>
    <w:rsid w:val="00F40B11"/>
    <w:pPr>
      <w:tabs>
        <w:tab w:val="left" w:pos="880"/>
        <w:tab w:val="right" w:leader="dot" w:pos="9622"/>
      </w:tabs>
      <w:spacing w:after="100"/>
      <w:ind w:left="240"/>
    </w:pPr>
  </w:style>
  <w:style w:type="paragraph" w:customStyle="1" w:styleId="Optionaltext">
    <w:name w:val="Optional text"/>
    <w:basedOn w:val="Guidance"/>
    <w:pPr>
      <w:shd w:val="clear" w:color="auto" w:fill="FBE4D5"/>
    </w:pPr>
    <w:rPr>
      <w:b/>
    </w:rPr>
  </w:style>
  <w:style w:type="paragraph" w:styleId="BalloonText">
    <w:name w:val="Balloon Text"/>
    <w:basedOn w:val="Normal"/>
    <w:uiPriority w:val="99"/>
    <w:pPr>
      <w:spacing w:after="0" w:line="240" w:lineRule="auto"/>
    </w:pPr>
    <w:rPr>
      <w:rFonts w:ascii="Segoe UI" w:hAnsi="Segoe UI" w:cs="Segoe UI"/>
      <w:sz w:val="18"/>
      <w:szCs w:val="18"/>
    </w:rPr>
  </w:style>
  <w:style w:type="character" w:customStyle="1" w:styleId="BalloonTextChar">
    <w:name w:val="Balloon Text Char"/>
    <w:uiPriority w:val="99"/>
    <w:rPr>
      <w:rFonts w:ascii="Segoe UI" w:hAnsi="Segoe UI" w:cs="Segoe UI"/>
      <w:sz w:val="18"/>
      <w:szCs w:val="18"/>
    </w:rPr>
  </w:style>
  <w:style w:type="character" w:styleId="CommentReference">
    <w:name w:val="annotation reference"/>
    <w:uiPriority w:val="99"/>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rPr>
      <w:rFonts w:ascii="Arial" w:hAnsi="Arial"/>
      <w:sz w:val="20"/>
      <w:szCs w:val="20"/>
    </w:rPr>
  </w:style>
  <w:style w:type="paragraph" w:styleId="CommentSubject">
    <w:name w:val="annotation subject"/>
    <w:basedOn w:val="CommentText"/>
    <w:next w:val="CommentText"/>
    <w:rPr>
      <w:b/>
      <w:bCs/>
    </w:rPr>
  </w:style>
  <w:style w:type="character" w:customStyle="1" w:styleId="CommentSubjectChar">
    <w:name w:val="Comment Subject Char"/>
    <w:rPr>
      <w:rFonts w:ascii="Arial" w:hAnsi="Arial"/>
      <w:b/>
      <w:bCs/>
      <w:sz w:val="20"/>
      <w:szCs w:val="20"/>
    </w:rPr>
  </w:style>
  <w:style w:type="paragraph" w:styleId="Revision">
    <w:name w:val="Revision"/>
    <w:pPr>
      <w:suppressAutoHyphens/>
    </w:pPr>
    <w:rPr>
      <w:rFonts w:ascii="Arial" w:hAnsi="Arial"/>
      <w:sz w:val="24"/>
      <w:szCs w:val="24"/>
      <w:lang w:eastAsia="en-US"/>
    </w:rPr>
  </w:style>
  <w:style w:type="character" w:customStyle="1" w:styleId="UnresolvedMention2">
    <w:name w:val="Unresolved Mention2"/>
    <w:rPr>
      <w:color w:val="605E5C"/>
      <w:shd w:val="clear" w:color="auto" w:fill="E1DFDD"/>
    </w:rPr>
  </w:style>
  <w:style w:type="character" w:customStyle="1" w:styleId="Heading4Char">
    <w:name w:val="Heading 4 Char"/>
    <w:rPr>
      <w:rFonts w:ascii="Arial" w:eastAsia="Times New Roman" w:hAnsi="Arial" w:cs="Times New Roman"/>
      <w:b/>
      <w:iCs/>
    </w:rPr>
  </w:style>
  <w:style w:type="character" w:customStyle="1" w:styleId="UnresolvedMention3">
    <w:name w:val="Unresolved Mention3"/>
    <w:rPr>
      <w:color w:val="605E5C"/>
      <w:shd w:val="clear" w:color="auto" w:fill="E1DFDD"/>
    </w:rPr>
  </w:style>
  <w:style w:type="paragraph" w:styleId="NormalWeb">
    <w:name w:val="Normal (Web)"/>
    <w:basedOn w:val="Normal"/>
    <w:pPr>
      <w:spacing w:before="100" w:after="100" w:line="240" w:lineRule="auto"/>
    </w:pPr>
    <w:rPr>
      <w:rFonts w:ascii="Times New Roman" w:eastAsia="Times New Roman" w:hAnsi="Times New Roman"/>
      <w:lang w:eastAsia="en-GB"/>
    </w:rPr>
  </w:style>
  <w:style w:type="paragraph" w:customStyle="1" w:styleId="TableNormal1">
    <w:name w:val="Table Normal1"/>
    <w:basedOn w:val="Normal"/>
    <w:pPr>
      <w:suppressAutoHyphens w:val="0"/>
      <w:spacing w:after="0" w:line="240" w:lineRule="auto"/>
      <w:textAlignment w:val="auto"/>
    </w:pPr>
    <w:rPr>
      <w:rFonts w:ascii="Garamond" w:eastAsia="Times New Roman" w:hAnsi="Garamond"/>
      <w:sz w:val="22"/>
      <w:szCs w:val="20"/>
    </w:rPr>
  </w:style>
  <w:style w:type="character" w:styleId="FootnoteReference">
    <w:name w:val="footnote reference"/>
    <w:rPr>
      <w:position w:val="0"/>
      <w:vertAlign w:val="superscript"/>
    </w:rPr>
  </w:style>
  <w:style w:type="character" w:customStyle="1" w:styleId="Heading5Char">
    <w:name w:val="Heading 5 Char"/>
    <w:basedOn w:val="DefaultParagraphFont"/>
    <w:rPr>
      <w:rFonts w:ascii="Calibri Light" w:eastAsia="Times New Roman" w:hAnsi="Calibri Light" w:cs="Times New Roman"/>
      <w:color w:val="2E74B5"/>
      <w:sz w:val="24"/>
      <w:szCs w:val="24"/>
      <w:lang w:eastAsia="en-US"/>
    </w:rPr>
  </w:style>
  <w:style w:type="paragraph" w:customStyle="1" w:styleId="Bullet1">
    <w:name w:val="~Bullet1"/>
    <w:basedOn w:val="Normal"/>
    <w:pPr>
      <w:tabs>
        <w:tab w:val="left" w:pos="360"/>
      </w:tabs>
      <w:suppressAutoHyphens w:val="0"/>
      <w:spacing w:after="0" w:line="260" w:lineRule="exact"/>
      <w:ind w:left="360" w:hanging="360"/>
      <w:textAlignment w:val="auto"/>
    </w:pPr>
    <w:rPr>
      <w:rFonts w:eastAsia="Times New Roman" w:cs="Arial"/>
      <w:sz w:val="20"/>
      <w:lang w:eastAsia="en-GB"/>
    </w:rPr>
  </w:style>
  <w:style w:type="paragraph" w:customStyle="1" w:styleId="Bullet2">
    <w:name w:val="~Bullet2"/>
    <w:basedOn w:val="Bullet1"/>
    <w:pPr>
      <w:tabs>
        <w:tab w:val="clear" w:pos="360"/>
        <w:tab w:val="left" w:pos="1440"/>
        <w:tab w:val="left" w:pos="2727"/>
      </w:tabs>
      <w:ind w:left="1440"/>
    </w:pPr>
  </w:style>
  <w:style w:type="paragraph" w:customStyle="1" w:styleId="Bullet3">
    <w:name w:val="~Bullet3"/>
    <w:basedOn w:val="Bullet2"/>
    <w:pPr>
      <w:numPr>
        <w:numId w:val="2"/>
      </w:numPr>
      <w:tabs>
        <w:tab w:val="clear" w:pos="1440"/>
        <w:tab w:val="clear" w:pos="2727"/>
        <w:tab w:val="left" w:pos="11408"/>
        <w:tab w:val="left" w:pos="12259"/>
      </w:tabs>
    </w:pPr>
  </w:style>
  <w:style w:type="paragraph" w:customStyle="1" w:styleId="TableTextLeft">
    <w:name w:val="~TableTextLeft"/>
    <w:basedOn w:val="Normal"/>
    <w:pPr>
      <w:suppressAutoHyphens w:val="0"/>
      <w:spacing w:before="60" w:after="20" w:line="240" w:lineRule="auto"/>
      <w:textAlignment w:val="auto"/>
    </w:pPr>
    <w:rPr>
      <w:rFonts w:eastAsia="Times New Roman" w:cs="Arial"/>
      <w:sz w:val="17"/>
      <w:lang w:eastAsia="en-GB"/>
    </w:rPr>
  </w:style>
  <w:style w:type="paragraph" w:customStyle="1" w:styleId="TableHeadingLeft">
    <w:name w:val="~TableHeadingLeft"/>
    <w:basedOn w:val="TableTextLeft"/>
    <w:pPr>
      <w:keepNext/>
      <w:spacing w:before="80" w:after="40"/>
    </w:pPr>
    <w:rPr>
      <w:b/>
      <w:color w:val="FFFFFF"/>
    </w:rPr>
  </w:style>
  <w:style w:type="paragraph" w:customStyle="1" w:styleId="TableTextRight">
    <w:name w:val="~TableTextRight"/>
    <w:basedOn w:val="TableTextLeft"/>
    <w:pPr>
      <w:jc w:val="right"/>
    </w:pPr>
  </w:style>
  <w:style w:type="paragraph" w:customStyle="1" w:styleId="NumBullet1">
    <w:name w:val="~NumBullet1"/>
    <w:basedOn w:val="Normal"/>
    <w:pPr>
      <w:tabs>
        <w:tab w:val="left" w:pos="425"/>
      </w:tabs>
      <w:suppressAutoHyphens w:val="0"/>
      <w:spacing w:after="0" w:line="260" w:lineRule="exact"/>
      <w:ind w:left="425" w:hanging="425"/>
      <w:textAlignment w:val="auto"/>
    </w:pPr>
    <w:rPr>
      <w:rFonts w:eastAsia="Times New Roman" w:cs="Arial"/>
      <w:sz w:val="20"/>
      <w:lang w:eastAsia="en-GB"/>
    </w:rPr>
  </w:style>
  <w:style w:type="paragraph" w:customStyle="1" w:styleId="NumBullet2">
    <w:name w:val="~NumBullet2"/>
    <w:basedOn w:val="NumBullet1"/>
    <w:pPr>
      <w:tabs>
        <w:tab w:val="clear" w:pos="425"/>
        <w:tab w:val="left" w:pos="851"/>
      </w:tabs>
      <w:ind w:left="851"/>
    </w:pPr>
  </w:style>
  <w:style w:type="paragraph" w:customStyle="1" w:styleId="NumBullet3">
    <w:name w:val="~NumBullet3"/>
    <w:basedOn w:val="NumBullet2"/>
    <w:pPr>
      <w:numPr>
        <w:numId w:val="3"/>
      </w:numPr>
      <w:tabs>
        <w:tab w:val="clear" w:pos="851"/>
        <w:tab w:val="left" w:pos="5812"/>
      </w:tabs>
    </w:pPr>
  </w:style>
  <w:style w:type="character" w:customStyle="1" w:styleId="Heading6Char">
    <w:name w:val="Heading 6 Char"/>
    <w:basedOn w:val="DefaultParagraphFont"/>
    <w:rPr>
      <w:rFonts w:ascii="Calibri Light" w:eastAsia="Times New Roman" w:hAnsi="Calibri Light" w:cs="Times New Roman"/>
      <w:color w:val="1F4D78"/>
      <w:sz w:val="24"/>
      <w:szCs w:val="24"/>
      <w:lang w:eastAsia="en-US"/>
    </w:rPr>
  </w:style>
  <w:style w:type="character" w:customStyle="1" w:styleId="ListParagraphChar">
    <w:name w:val="List Paragraph Char"/>
    <w:uiPriority w:val="34"/>
    <w:rPr>
      <w:rFonts w:ascii="Arial" w:hAnsi="Arial"/>
      <w:sz w:val="24"/>
      <w:szCs w:val="24"/>
      <w:lang w:eastAsia="en-US"/>
    </w:rPr>
  </w:style>
  <w:style w:type="numbering" w:customStyle="1" w:styleId="Guidancelist">
    <w:name w:val="Guidance list"/>
    <w:basedOn w:val="NoList"/>
    <w:pPr>
      <w:numPr>
        <w:numId w:val="1"/>
      </w:numPr>
    </w:pPr>
  </w:style>
  <w:style w:type="numbering" w:customStyle="1" w:styleId="LFO6">
    <w:name w:val="LFO6"/>
    <w:basedOn w:val="NoList"/>
    <w:pPr>
      <w:numPr>
        <w:numId w:val="2"/>
      </w:numPr>
    </w:pPr>
  </w:style>
  <w:style w:type="numbering" w:customStyle="1" w:styleId="LFO7">
    <w:name w:val="LFO7"/>
    <w:basedOn w:val="NoList"/>
    <w:pPr>
      <w:numPr>
        <w:numId w:val="3"/>
      </w:numPr>
    </w:pPr>
  </w:style>
  <w:style w:type="paragraph" w:styleId="TOCHeading">
    <w:name w:val="TOC Heading"/>
    <w:basedOn w:val="Heading1"/>
    <w:next w:val="Normal"/>
    <w:uiPriority w:val="39"/>
    <w:unhideWhenUsed/>
    <w:qFormat/>
    <w:rsid w:val="00EB1462"/>
    <w:pPr>
      <w:suppressAutoHyphens w:val="0"/>
      <w:autoSpaceDN/>
      <w:spacing w:before="240" w:after="0" w:line="259" w:lineRule="auto"/>
      <w:textAlignment w:val="auto"/>
      <w:outlineLvl w:val="9"/>
    </w:pPr>
    <w:rPr>
      <w:rFonts w:asciiTheme="majorHAnsi" w:eastAsiaTheme="majorEastAsia" w:hAnsiTheme="majorHAnsi" w:cstheme="majorBidi"/>
      <w:b w:val="0"/>
      <w:color w:val="2E74B5" w:themeColor="accent1" w:themeShade="BF"/>
      <w:sz w:val="32"/>
      <w:lang w:val="en-US"/>
    </w:rPr>
  </w:style>
  <w:style w:type="paragraph" w:styleId="TOC3">
    <w:name w:val="toc 3"/>
    <w:basedOn w:val="Normal"/>
    <w:next w:val="Normal"/>
    <w:autoRedefine/>
    <w:uiPriority w:val="39"/>
    <w:unhideWhenUsed/>
    <w:rsid w:val="00EB1462"/>
    <w:pPr>
      <w:spacing w:after="100"/>
      <w:ind w:left="480"/>
    </w:pPr>
  </w:style>
  <w:style w:type="table" w:styleId="TableGrid">
    <w:name w:val="Table Grid"/>
    <w:basedOn w:val="TableNormal"/>
    <w:uiPriority w:val="59"/>
    <w:rsid w:val="00713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813D53"/>
    <w:rPr>
      <w:rFonts w:asciiTheme="majorHAnsi" w:eastAsiaTheme="majorEastAsia" w:hAnsiTheme="majorHAnsi" w:cstheme="majorBidi"/>
      <w:i/>
      <w:iCs/>
      <w:color w:val="1F4D78" w:themeColor="accent1" w:themeShade="7F"/>
      <w:sz w:val="24"/>
      <w:szCs w:val="24"/>
      <w:lang w:eastAsia="en-US"/>
    </w:rPr>
  </w:style>
  <w:style w:type="paragraph" w:styleId="BodyText">
    <w:name w:val="Body Text"/>
    <w:basedOn w:val="Normal"/>
    <w:link w:val="BodyTextChar"/>
    <w:uiPriority w:val="1"/>
    <w:qFormat/>
    <w:rsid w:val="00B13DE4"/>
    <w:pPr>
      <w:widowControl w:val="0"/>
      <w:suppressAutoHyphens w:val="0"/>
      <w:autoSpaceDN/>
      <w:spacing w:after="0" w:line="240" w:lineRule="auto"/>
      <w:ind w:left="673"/>
      <w:textAlignment w:val="auto"/>
    </w:pPr>
    <w:rPr>
      <w:rFonts w:ascii="Calibri" w:hAnsi="Calibri" w:cstheme="minorBidi"/>
      <w:sz w:val="22"/>
      <w:szCs w:val="22"/>
      <w:lang w:val="en-US"/>
    </w:rPr>
  </w:style>
  <w:style w:type="character" w:customStyle="1" w:styleId="BodyTextChar">
    <w:name w:val="Body Text Char"/>
    <w:basedOn w:val="DefaultParagraphFont"/>
    <w:link w:val="BodyText"/>
    <w:uiPriority w:val="1"/>
    <w:rsid w:val="00B13DE4"/>
    <w:rPr>
      <w:rFonts w:cstheme="minorBidi"/>
      <w:sz w:val="22"/>
      <w:szCs w:val="22"/>
      <w:lang w:val="en-US" w:eastAsia="en-US"/>
    </w:rPr>
  </w:style>
  <w:style w:type="paragraph" w:customStyle="1" w:styleId="TableParagraph">
    <w:name w:val="Table Paragraph"/>
    <w:basedOn w:val="Normal"/>
    <w:uiPriority w:val="1"/>
    <w:rsid w:val="008F226B"/>
    <w:pPr>
      <w:suppressAutoHyphens w:val="0"/>
      <w:autoSpaceDN/>
      <w:spacing w:after="0" w:line="240" w:lineRule="auto"/>
      <w:textAlignment w:val="auto"/>
    </w:pPr>
    <w:rPr>
      <w:rFonts w:ascii="Calibri" w:eastAsiaTheme="minorHAnsi" w:hAnsi="Calibri" w:cs="Calibri"/>
      <w:sz w:val="22"/>
      <w:szCs w:val="22"/>
    </w:rPr>
  </w:style>
  <w:style w:type="table" w:customStyle="1" w:styleId="TableGrid1">
    <w:name w:val="Table Grid1"/>
    <w:basedOn w:val="TableNormal"/>
    <w:next w:val="TableGrid"/>
    <w:uiPriority w:val="39"/>
    <w:rsid w:val="00AE3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47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55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rsid w:val="0092005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920057"/>
    <w:rPr>
      <w:rFonts w:asciiTheme="majorHAnsi" w:eastAsiaTheme="majorEastAsia" w:hAnsiTheme="majorHAnsi" w:cstheme="majorBidi"/>
      <w:i/>
      <w:iCs/>
      <w:color w:val="272727" w:themeColor="text1" w:themeTint="D8"/>
      <w:sz w:val="21"/>
      <w:szCs w:val="21"/>
      <w:lang w:eastAsia="en-US"/>
    </w:rPr>
  </w:style>
  <w:style w:type="character" w:styleId="Strong">
    <w:name w:val="Strong"/>
    <w:basedOn w:val="DefaultParagraphFont"/>
    <w:uiPriority w:val="22"/>
    <w:qFormat/>
    <w:rsid w:val="00390873"/>
    <w:rPr>
      <w:b/>
      <w:bCs/>
    </w:rPr>
  </w:style>
  <w:style w:type="character" w:customStyle="1" w:styleId="bulletsChar">
    <w:name w:val="bullets Char"/>
    <w:basedOn w:val="DefaultParagraphFont"/>
    <w:link w:val="bullets"/>
    <w:locked/>
    <w:rsid w:val="00637050"/>
    <w:rPr>
      <w:rFonts w:ascii="Tahoma" w:hAnsi="Tahoma" w:cs="Tahoma"/>
      <w:color w:val="000000" w:themeColor="text1"/>
    </w:rPr>
  </w:style>
  <w:style w:type="paragraph" w:customStyle="1" w:styleId="bullets">
    <w:name w:val="bullets"/>
    <w:basedOn w:val="ListParagraph"/>
    <w:link w:val="bulletsChar"/>
    <w:autoRedefine/>
    <w:qFormat/>
    <w:rsid w:val="00637050"/>
    <w:pPr>
      <w:numPr>
        <w:numId w:val="11"/>
      </w:numPr>
      <w:suppressAutoHyphens w:val="0"/>
      <w:autoSpaceDN/>
      <w:spacing w:after="0" w:line="240" w:lineRule="auto"/>
      <w:contextualSpacing/>
      <w:jc w:val="both"/>
      <w:textAlignment w:val="auto"/>
    </w:pPr>
    <w:rPr>
      <w:rFonts w:ascii="Tahoma" w:hAnsi="Tahoma" w:cs="Tahoma"/>
      <w:color w:val="000000" w:themeColor="text1"/>
      <w:sz w:val="20"/>
      <w:szCs w:val="20"/>
      <w:lang w:eastAsia="en-GB"/>
    </w:rPr>
  </w:style>
  <w:style w:type="character" w:customStyle="1" w:styleId="PictureChar">
    <w:name w:val="Picture Char"/>
    <w:basedOn w:val="DefaultParagraphFont"/>
    <w:link w:val="Picture"/>
    <w:locked/>
    <w:rsid w:val="00637050"/>
    <w:rPr>
      <w:rFonts w:ascii="Tahoma" w:hAnsi="Tahoma" w:cs="Tahoma"/>
      <w:noProof/>
      <w:color w:val="000000" w:themeColor="text1"/>
    </w:rPr>
  </w:style>
  <w:style w:type="paragraph" w:customStyle="1" w:styleId="Picture">
    <w:name w:val="Picture"/>
    <w:basedOn w:val="Normal"/>
    <w:link w:val="PictureChar"/>
    <w:autoRedefine/>
    <w:qFormat/>
    <w:rsid w:val="00637050"/>
    <w:pPr>
      <w:suppressAutoHyphens w:val="0"/>
      <w:autoSpaceDN/>
      <w:spacing w:after="0" w:line="240" w:lineRule="auto"/>
      <w:jc w:val="both"/>
      <w:textAlignment w:val="auto"/>
    </w:pPr>
    <w:rPr>
      <w:rFonts w:ascii="Tahoma" w:hAnsi="Tahoma" w:cs="Tahoma"/>
      <w:noProof/>
      <w:color w:val="000000" w:themeColor="text1"/>
      <w:sz w:val="20"/>
      <w:szCs w:val="20"/>
      <w:lang w:eastAsia="en-GB"/>
    </w:rPr>
  </w:style>
  <w:style w:type="character" w:customStyle="1" w:styleId="TableTextChar">
    <w:name w:val="Table Text Char"/>
    <w:basedOn w:val="DefaultParagraphFont"/>
    <w:link w:val="TableText0"/>
    <w:locked/>
    <w:rsid w:val="00637050"/>
    <w:rPr>
      <w:rFonts w:ascii="Tahoma" w:hAnsi="Tahoma" w:cs="Tahoma"/>
      <w:bCs/>
      <w:szCs w:val="18"/>
      <w:lang w:val="en-US" w:bidi="th-TH"/>
    </w:rPr>
  </w:style>
  <w:style w:type="paragraph" w:customStyle="1" w:styleId="TableText0">
    <w:name w:val="Table Text"/>
    <w:basedOn w:val="Normal"/>
    <w:link w:val="TableTextChar"/>
    <w:autoRedefine/>
    <w:qFormat/>
    <w:rsid w:val="00637050"/>
    <w:pPr>
      <w:suppressAutoHyphens w:val="0"/>
      <w:autoSpaceDN/>
      <w:spacing w:after="0" w:line="240" w:lineRule="auto"/>
      <w:jc w:val="center"/>
      <w:textAlignment w:val="auto"/>
    </w:pPr>
    <w:rPr>
      <w:rFonts w:ascii="Tahoma" w:hAnsi="Tahoma" w:cs="Tahoma"/>
      <w:bCs/>
      <w:sz w:val="20"/>
      <w:szCs w:val="18"/>
      <w:lang w:val="en-US" w:eastAsia="en-GB"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333989">
      <w:bodyDiv w:val="1"/>
      <w:marLeft w:val="0"/>
      <w:marRight w:val="0"/>
      <w:marTop w:val="0"/>
      <w:marBottom w:val="0"/>
      <w:divBdr>
        <w:top w:val="none" w:sz="0" w:space="0" w:color="auto"/>
        <w:left w:val="none" w:sz="0" w:space="0" w:color="auto"/>
        <w:bottom w:val="none" w:sz="0" w:space="0" w:color="auto"/>
        <w:right w:val="none" w:sz="0" w:space="0" w:color="auto"/>
      </w:divBdr>
    </w:div>
    <w:div w:id="189803284">
      <w:bodyDiv w:val="1"/>
      <w:marLeft w:val="0"/>
      <w:marRight w:val="0"/>
      <w:marTop w:val="0"/>
      <w:marBottom w:val="0"/>
      <w:divBdr>
        <w:top w:val="none" w:sz="0" w:space="0" w:color="auto"/>
        <w:left w:val="none" w:sz="0" w:space="0" w:color="auto"/>
        <w:bottom w:val="none" w:sz="0" w:space="0" w:color="auto"/>
        <w:right w:val="none" w:sz="0" w:space="0" w:color="auto"/>
      </w:divBdr>
    </w:div>
    <w:div w:id="264962363">
      <w:bodyDiv w:val="1"/>
      <w:marLeft w:val="0"/>
      <w:marRight w:val="0"/>
      <w:marTop w:val="0"/>
      <w:marBottom w:val="0"/>
      <w:divBdr>
        <w:top w:val="none" w:sz="0" w:space="0" w:color="auto"/>
        <w:left w:val="none" w:sz="0" w:space="0" w:color="auto"/>
        <w:bottom w:val="none" w:sz="0" w:space="0" w:color="auto"/>
        <w:right w:val="none" w:sz="0" w:space="0" w:color="auto"/>
      </w:divBdr>
    </w:div>
    <w:div w:id="352852395">
      <w:bodyDiv w:val="1"/>
      <w:marLeft w:val="0"/>
      <w:marRight w:val="0"/>
      <w:marTop w:val="0"/>
      <w:marBottom w:val="0"/>
      <w:divBdr>
        <w:top w:val="none" w:sz="0" w:space="0" w:color="auto"/>
        <w:left w:val="none" w:sz="0" w:space="0" w:color="auto"/>
        <w:bottom w:val="none" w:sz="0" w:space="0" w:color="auto"/>
        <w:right w:val="none" w:sz="0" w:space="0" w:color="auto"/>
      </w:divBdr>
    </w:div>
    <w:div w:id="443429867">
      <w:bodyDiv w:val="1"/>
      <w:marLeft w:val="0"/>
      <w:marRight w:val="0"/>
      <w:marTop w:val="0"/>
      <w:marBottom w:val="0"/>
      <w:divBdr>
        <w:top w:val="none" w:sz="0" w:space="0" w:color="auto"/>
        <w:left w:val="none" w:sz="0" w:space="0" w:color="auto"/>
        <w:bottom w:val="none" w:sz="0" w:space="0" w:color="auto"/>
        <w:right w:val="none" w:sz="0" w:space="0" w:color="auto"/>
      </w:divBdr>
    </w:div>
    <w:div w:id="484669392">
      <w:bodyDiv w:val="1"/>
      <w:marLeft w:val="0"/>
      <w:marRight w:val="0"/>
      <w:marTop w:val="0"/>
      <w:marBottom w:val="0"/>
      <w:divBdr>
        <w:top w:val="none" w:sz="0" w:space="0" w:color="auto"/>
        <w:left w:val="none" w:sz="0" w:space="0" w:color="auto"/>
        <w:bottom w:val="none" w:sz="0" w:space="0" w:color="auto"/>
        <w:right w:val="none" w:sz="0" w:space="0" w:color="auto"/>
      </w:divBdr>
    </w:div>
    <w:div w:id="516384179">
      <w:bodyDiv w:val="1"/>
      <w:marLeft w:val="0"/>
      <w:marRight w:val="0"/>
      <w:marTop w:val="0"/>
      <w:marBottom w:val="0"/>
      <w:divBdr>
        <w:top w:val="none" w:sz="0" w:space="0" w:color="auto"/>
        <w:left w:val="none" w:sz="0" w:space="0" w:color="auto"/>
        <w:bottom w:val="none" w:sz="0" w:space="0" w:color="auto"/>
        <w:right w:val="none" w:sz="0" w:space="0" w:color="auto"/>
      </w:divBdr>
    </w:div>
    <w:div w:id="547650830">
      <w:bodyDiv w:val="1"/>
      <w:marLeft w:val="0"/>
      <w:marRight w:val="0"/>
      <w:marTop w:val="0"/>
      <w:marBottom w:val="0"/>
      <w:divBdr>
        <w:top w:val="none" w:sz="0" w:space="0" w:color="auto"/>
        <w:left w:val="none" w:sz="0" w:space="0" w:color="auto"/>
        <w:bottom w:val="none" w:sz="0" w:space="0" w:color="auto"/>
        <w:right w:val="none" w:sz="0" w:space="0" w:color="auto"/>
      </w:divBdr>
    </w:div>
    <w:div w:id="707099426">
      <w:bodyDiv w:val="1"/>
      <w:marLeft w:val="0"/>
      <w:marRight w:val="0"/>
      <w:marTop w:val="0"/>
      <w:marBottom w:val="0"/>
      <w:divBdr>
        <w:top w:val="none" w:sz="0" w:space="0" w:color="auto"/>
        <w:left w:val="none" w:sz="0" w:space="0" w:color="auto"/>
        <w:bottom w:val="none" w:sz="0" w:space="0" w:color="auto"/>
        <w:right w:val="none" w:sz="0" w:space="0" w:color="auto"/>
      </w:divBdr>
    </w:div>
    <w:div w:id="715205042">
      <w:bodyDiv w:val="1"/>
      <w:marLeft w:val="0"/>
      <w:marRight w:val="0"/>
      <w:marTop w:val="0"/>
      <w:marBottom w:val="0"/>
      <w:divBdr>
        <w:top w:val="none" w:sz="0" w:space="0" w:color="auto"/>
        <w:left w:val="none" w:sz="0" w:space="0" w:color="auto"/>
        <w:bottom w:val="none" w:sz="0" w:space="0" w:color="auto"/>
        <w:right w:val="none" w:sz="0" w:space="0" w:color="auto"/>
      </w:divBdr>
    </w:div>
    <w:div w:id="840118910">
      <w:bodyDiv w:val="1"/>
      <w:marLeft w:val="0"/>
      <w:marRight w:val="0"/>
      <w:marTop w:val="0"/>
      <w:marBottom w:val="0"/>
      <w:divBdr>
        <w:top w:val="none" w:sz="0" w:space="0" w:color="auto"/>
        <w:left w:val="none" w:sz="0" w:space="0" w:color="auto"/>
        <w:bottom w:val="none" w:sz="0" w:space="0" w:color="auto"/>
        <w:right w:val="none" w:sz="0" w:space="0" w:color="auto"/>
      </w:divBdr>
    </w:div>
    <w:div w:id="844366275">
      <w:bodyDiv w:val="1"/>
      <w:marLeft w:val="0"/>
      <w:marRight w:val="0"/>
      <w:marTop w:val="0"/>
      <w:marBottom w:val="0"/>
      <w:divBdr>
        <w:top w:val="none" w:sz="0" w:space="0" w:color="auto"/>
        <w:left w:val="none" w:sz="0" w:space="0" w:color="auto"/>
        <w:bottom w:val="none" w:sz="0" w:space="0" w:color="auto"/>
        <w:right w:val="none" w:sz="0" w:space="0" w:color="auto"/>
      </w:divBdr>
    </w:div>
    <w:div w:id="947158920">
      <w:bodyDiv w:val="1"/>
      <w:marLeft w:val="0"/>
      <w:marRight w:val="0"/>
      <w:marTop w:val="0"/>
      <w:marBottom w:val="0"/>
      <w:divBdr>
        <w:top w:val="none" w:sz="0" w:space="0" w:color="auto"/>
        <w:left w:val="none" w:sz="0" w:space="0" w:color="auto"/>
        <w:bottom w:val="none" w:sz="0" w:space="0" w:color="auto"/>
        <w:right w:val="none" w:sz="0" w:space="0" w:color="auto"/>
      </w:divBdr>
    </w:div>
    <w:div w:id="991252656">
      <w:bodyDiv w:val="1"/>
      <w:marLeft w:val="0"/>
      <w:marRight w:val="0"/>
      <w:marTop w:val="0"/>
      <w:marBottom w:val="0"/>
      <w:divBdr>
        <w:top w:val="none" w:sz="0" w:space="0" w:color="auto"/>
        <w:left w:val="none" w:sz="0" w:space="0" w:color="auto"/>
        <w:bottom w:val="none" w:sz="0" w:space="0" w:color="auto"/>
        <w:right w:val="none" w:sz="0" w:space="0" w:color="auto"/>
      </w:divBdr>
    </w:div>
    <w:div w:id="992753003">
      <w:bodyDiv w:val="1"/>
      <w:marLeft w:val="0"/>
      <w:marRight w:val="0"/>
      <w:marTop w:val="0"/>
      <w:marBottom w:val="0"/>
      <w:divBdr>
        <w:top w:val="none" w:sz="0" w:space="0" w:color="auto"/>
        <w:left w:val="none" w:sz="0" w:space="0" w:color="auto"/>
        <w:bottom w:val="none" w:sz="0" w:space="0" w:color="auto"/>
        <w:right w:val="none" w:sz="0" w:space="0" w:color="auto"/>
      </w:divBdr>
    </w:div>
    <w:div w:id="1112435384">
      <w:bodyDiv w:val="1"/>
      <w:marLeft w:val="0"/>
      <w:marRight w:val="0"/>
      <w:marTop w:val="0"/>
      <w:marBottom w:val="0"/>
      <w:divBdr>
        <w:top w:val="none" w:sz="0" w:space="0" w:color="auto"/>
        <w:left w:val="none" w:sz="0" w:space="0" w:color="auto"/>
        <w:bottom w:val="none" w:sz="0" w:space="0" w:color="auto"/>
        <w:right w:val="none" w:sz="0" w:space="0" w:color="auto"/>
      </w:divBdr>
    </w:div>
    <w:div w:id="1170174318">
      <w:bodyDiv w:val="1"/>
      <w:marLeft w:val="0"/>
      <w:marRight w:val="0"/>
      <w:marTop w:val="0"/>
      <w:marBottom w:val="0"/>
      <w:divBdr>
        <w:top w:val="none" w:sz="0" w:space="0" w:color="auto"/>
        <w:left w:val="none" w:sz="0" w:space="0" w:color="auto"/>
        <w:bottom w:val="none" w:sz="0" w:space="0" w:color="auto"/>
        <w:right w:val="none" w:sz="0" w:space="0" w:color="auto"/>
      </w:divBdr>
    </w:div>
    <w:div w:id="1308248005">
      <w:bodyDiv w:val="1"/>
      <w:marLeft w:val="0"/>
      <w:marRight w:val="0"/>
      <w:marTop w:val="0"/>
      <w:marBottom w:val="0"/>
      <w:divBdr>
        <w:top w:val="none" w:sz="0" w:space="0" w:color="auto"/>
        <w:left w:val="none" w:sz="0" w:space="0" w:color="auto"/>
        <w:bottom w:val="none" w:sz="0" w:space="0" w:color="auto"/>
        <w:right w:val="none" w:sz="0" w:space="0" w:color="auto"/>
      </w:divBdr>
    </w:div>
    <w:div w:id="1371801133">
      <w:bodyDiv w:val="1"/>
      <w:marLeft w:val="0"/>
      <w:marRight w:val="0"/>
      <w:marTop w:val="0"/>
      <w:marBottom w:val="0"/>
      <w:divBdr>
        <w:top w:val="none" w:sz="0" w:space="0" w:color="auto"/>
        <w:left w:val="none" w:sz="0" w:space="0" w:color="auto"/>
        <w:bottom w:val="none" w:sz="0" w:space="0" w:color="auto"/>
        <w:right w:val="none" w:sz="0" w:space="0" w:color="auto"/>
      </w:divBdr>
    </w:div>
    <w:div w:id="1556816802">
      <w:bodyDiv w:val="1"/>
      <w:marLeft w:val="0"/>
      <w:marRight w:val="0"/>
      <w:marTop w:val="0"/>
      <w:marBottom w:val="0"/>
      <w:divBdr>
        <w:top w:val="none" w:sz="0" w:space="0" w:color="auto"/>
        <w:left w:val="none" w:sz="0" w:space="0" w:color="auto"/>
        <w:bottom w:val="none" w:sz="0" w:space="0" w:color="auto"/>
        <w:right w:val="none" w:sz="0" w:space="0" w:color="auto"/>
      </w:divBdr>
    </w:div>
    <w:div w:id="1889610443">
      <w:bodyDiv w:val="1"/>
      <w:marLeft w:val="0"/>
      <w:marRight w:val="0"/>
      <w:marTop w:val="0"/>
      <w:marBottom w:val="0"/>
      <w:divBdr>
        <w:top w:val="none" w:sz="0" w:space="0" w:color="auto"/>
        <w:left w:val="none" w:sz="0" w:space="0" w:color="auto"/>
        <w:bottom w:val="none" w:sz="0" w:space="0" w:color="auto"/>
        <w:right w:val="none" w:sz="0" w:space="0" w:color="auto"/>
      </w:divBdr>
    </w:div>
    <w:div w:id="1997566082">
      <w:bodyDiv w:val="1"/>
      <w:marLeft w:val="0"/>
      <w:marRight w:val="0"/>
      <w:marTop w:val="0"/>
      <w:marBottom w:val="0"/>
      <w:divBdr>
        <w:top w:val="none" w:sz="0" w:space="0" w:color="auto"/>
        <w:left w:val="none" w:sz="0" w:space="0" w:color="auto"/>
        <w:bottom w:val="none" w:sz="0" w:space="0" w:color="auto"/>
        <w:right w:val="none" w:sz="0" w:space="0" w:color="auto"/>
      </w:divBdr>
    </w:div>
    <w:div w:id="2032300704">
      <w:bodyDiv w:val="1"/>
      <w:marLeft w:val="0"/>
      <w:marRight w:val="0"/>
      <w:marTop w:val="0"/>
      <w:marBottom w:val="0"/>
      <w:divBdr>
        <w:top w:val="none" w:sz="0" w:space="0" w:color="auto"/>
        <w:left w:val="none" w:sz="0" w:space="0" w:color="auto"/>
        <w:bottom w:val="none" w:sz="0" w:space="0" w:color="auto"/>
        <w:right w:val="none" w:sz="0" w:space="0" w:color="auto"/>
      </w:divBdr>
    </w:div>
    <w:div w:id="2085490965">
      <w:bodyDiv w:val="1"/>
      <w:marLeft w:val="0"/>
      <w:marRight w:val="0"/>
      <w:marTop w:val="0"/>
      <w:marBottom w:val="0"/>
      <w:divBdr>
        <w:top w:val="none" w:sz="0" w:space="0" w:color="auto"/>
        <w:left w:val="none" w:sz="0" w:space="0" w:color="auto"/>
        <w:bottom w:val="none" w:sz="0" w:space="0" w:color="auto"/>
        <w:right w:val="none" w:sz="0" w:space="0" w:color="auto"/>
      </w:divBdr>
    </w:div>
    <w:div w:id="2113165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38100">
          <a:solidFill>
            <a:srgbClr val="FF0000"/>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56E373D105EEC340838F4C20D6107928" ma:contentTypeVersion="41" ma:contentTypeDescription="Create a new document." ma:contentTypeScope="" ma:versionID="1802a6ec19fa1e08580cfd1738d468ba">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da21e935-9c4e-465c-9eca-732bd850eeb1" targetNamespace="http://schemas.microsoft.com/office/2006/metadata/properties" ma:root="true" ma:fieldsID="1362b7ad6e4019e7a40d43e59cd54539" ns2:_="" ns3:_="" ns4:_="" ns5:_="" ns6:_="">
    <xsd:import namespace="dbe221e7-66db-4bdb-a92c-aa517c005f15"/>
    <xsd:import namespace="662745e8-e224-48e8-a2e3-254862b8c2f5"/>
    <xsd:import namespace="eebef177-55b5-4448-a5fb-28ea454417ee"/>
    <xsd:import namespace="5ffd8e36-f429-4edc-ab50-c5be84842779"/>
    <xsd:import namespace="da21e935-9c4e-465c-9eca-732bd850eeb1"/>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DateTaken" minOccurs="0"/>
                <xsd:element ref="ns6:MediaServiceAutoTags" minOccurs="0"/>
                <xsd:element ref="ns6:MediaServiceGenerationTime" minOccurs="0"/>
                <xsd:element ref="ns6:MediaServiceEventHashCode" minOccurs="0"/>
                <xsd:element ref="ns6:MediaServiceAutoKeyPoints" minOccurs="0"/>
                <xsd:element ref="ns6:MediaServiceKeyPoints" minOccurs="0"/>
                <xsd:element ref="ns6:MediaServiceOCR"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21e935-9c4e-465c-9eca-732bd850eeb1"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DateTaken" ma:index="50" nillable="true" ma:displayName="MediaServiceDateTaken" ma:hidden="true" ma:internalName="MediaServiceDateTaken" ma:readOnly="true">
      <xsd:simpleType>
        <xsd:restriction base="dms:Text"/>
      </xsd:simpleType>
    </xsd:element>
    <xsd:element name="MediaServiceAutoTags" ma:index="51" nillable="true" ma:displayName="Tags" ma:internalName="MediaServiceAutoTags" ma:readOnly="true">
      <xsd:simpleType>
        <xsd:restriction base="dms:Text"/>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OCR" ma:index="56" nillable="true" ma:displayName="Extracted Text" ma:internalName="MediaServiceOCR"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41</Value>
      <Value>49</Value>
      <Value>11</Value>
      <Value>32</Value>
      <Value>14</Value>
    </TaxCatchAll>
    <EAReceivedDate xmlns="eebef177-55b5-4448-a5fb-28ea454417ee">2022-02-15T00:00:00+00:00</EAReceivedDate>
    <ga477587807b4e8dbd9d142e03c014fa xmlns="dbe221e7-66db-4bdb-a92c-aa517c005f15">
      <Terms xmlns="http://schemas.microsoft.com/office/infopath/2007/PartnerControls"/>
    </ga477587807b4e8dbd9d142e03c014fa>
    <PermitNumber xmlns="eebef177-55b5-4448-a5fb-28ea454417ee">EPR-RP3904MC</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MEG Derby Ltd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2022-02-15T00:00:00+00:00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EPR/RP3904MC/A001</EPRNumber>
    <FacilityAddressPostcode xmlns="eebef177-55b5-4448-a5fb-28ea454417ee">DE65 5BG</FacilityAddressPostcode>
    <ed3cfd1978f244c4af5dc9d642a18018 xmlns="dbe221e7-66db-4bdb-a92c-aa517c005f15">
      <Terms xmlns="http://schemas.microsoft.com/office/infopath/2007/PartnerControls"/>
    </ed3cfd1978f244c4af5dc9d642a18018>
    <ExternalAuthor xmlns="eebef177-55b5-4448-a5fb-28ea454417ee">MEG Derby Ltd</ExternalAuthor>
    <SiteName xmlns="eebef177-55b5-4448-a5fb-28ea454417ee">Dove Valley Park</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Plots 5 and P2 - 01 Dove Valley Park Park Avenue Derbyshire DE65 5BG</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9056C-6DFF-4EEB-BFCE-EFD6475E04A7}">
  <ds:schemaRefs>
    <ds:schemaRef ds:uri="Microsoft.SharePoint.Taxonomy.ContentTypeSync"/>
  </ds:schemaRefs>
</ds:datastoreItem>
</file>

<file path=customXml/itemProps2.xml><?xml version="1.0" encoding="utf-8"?>
<ds:datastoreItem xmlns:ds="http://schemas.openxmlformats.org/officeDocument/2006/customXml" ds:itemID="{EAB14E1D-6EE6-4B8E-8DB0-EFA3A518E9BF}"/>
</file>

<file path=customXml/itemProps3.xml><?xml version="1.0" encoding="utf-8"?>
<ds:datastoreItem xmlns:ds="http://schemas.openxmlformats.org/officeDocument/2006/customXml" ds:itemID="{A6F74AEC-8664-4511-AF7F-03734E838494}">
  <ds:schemaRef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fa199d17-9596-44f3-8042-93523f246e3a"/>
    <ds:schemaRef ds:uri="http://schemas.microsoft.com/office/2006/metadata/properties"/>
    <ds:schemaRef ds:uri="http://purl.org/dc/elements/1.1/"/>
    <ds:schemaRef ds:uri="9360c307-44b0-40e4-8633-d5c4d649a582"/>
    <ds:schemaRef ds:uri="662745e8-e224-48e8-a2e3-254862b8c2f5"/>
    <ds:schemaRef ds:uri="http://www.w3.org/XML/1998/namespace"/>
    <ds:schemaRef ds:uri="http://purl.org/dc/dcmitype/"/>
  </ds:schemaRefs>
</ds:datastoreItem>
</file>

<file path=customXml/itemProps4.xml><?xml version="1.0" encoding="utf-8"?>
<ds:datastoreItem xmlns:ds="http://schemas.openxmlformats.org/officeDocument/2006/customXml" ds:itemID="{557163A1-ACDE-4B63-83F6-6024495E8E27}">
  <ds:schemaRefs>
    <ds:schemaRef ds:uri="http://schemas.microsoft.com/sharepoint/v3/contenttype/forms"/>
  </ds:schemaRefs>
</ds:datastoreItem>
</file>

<file path=customXml/itemProps5.xml><?xml version="1.0" encoding="utf-8"?>
<ds:datastoreItem xmlns:ds="http://schemas.openxmlformats.org/officeDocument/2006/customXml" ds:itemID="{30B870B2-53A4-4F57-BDCE-06987AB33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28</Pages>
  <Words>4968</Words>
  <Characters>28324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Template Odour Management Plan</vt:lpstr>
    </vt:vector>
  </TitlesOfParts>
  <Manager>Chris Lowe</Manager>
  <Company>Environment Agency</Company>
  <LinksUpToDate>false</LinksUpToDate>
  <CharactersWithSpaces>33226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Odour Management Plan</dc:title>
  <dc:subject>Template Odour Management Plan</dc:subject>
  <dc:creator>Gallagher, Michelle</dc:creator>
  <cp:keywords/>
  <dc:description/>
  <cp:lastModifiedBy>Helen Harris</cp:lastModifiedBy>
  <cp:revision>4</cp:revision>
  <dcterms:created xsi:type="dcterms:W3CDTF">2022-02-09T11:41:00Z</dcterms:created>
  <dcterms:modified xsi:type="dcterms:W3CDTF">2022-02-09T12:14:00Z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0x0101000E9AD557692E154F9D2697C8C6432F760056E373D105EEC340838F4C20D6107928</vt:lpwstr>
  </property>
  <property fmtid="{D5CDD505-2E9C-101B-9397-08002B2CF9AE}" pid="3" name="Distribution">
    <vt:lpwstr>9;#External|1104eb68-55d8-494f-b6ba-c5473579de73</vt:lpwstr>
  </property>
  <property fmtid="{D5CDD505-2E9C-101B-9397-08002B2CF9AE}" pid="4" name="HOCopyrightLevel">
    <vt:lpwstr>7;#Crown|69589897-2828-4761-976e-717fd8e631c9</vt:lpwstr>
  </property>
  <property fmtid="{D5CDD505-2E9C-101B-9397-08002B2CF9AE}" pid="5" name="HOGovernmentSecurityClassification">
    <vt:lpwstr>6;#Official|14c80daa-741b-422c-9722-f71693c9ede4</vt:lpwstr>
  </property>
  <property fmtid="{D5CDD505-2E9C-101B-9397-08002B2CF9AE}" pid="6" name="HOSiteType">
    <vt:lpwstr>10;#Team|ff0485df-0575-416f-802f-e999165821b7</vt:lpwstr>
  </property>
  <property fmtid="{D5CDD505-2E9C-101B-9397-08002B2CF9AE}" pid="7" name="OrganisationalUnit">
    <vt:lpwstr>8;#EA|d5f78ddb-b1b6-4328-9877-d7e3ed06fdac</vt:lpwstr>
  </property>
  <property fmtid="{D5CDD505-2E9C-101B-9397-08002B2CF9AE}" pid="8" name="InformationType">
    <vt:lpwstr/>
  </property>
  <property fmtid="{D5CDD505-2E9C-101B-9397-08002B2CF9AE}" pid="9" name="PermitDocumentType">
    <vt:lpwstr/>
  </property>
  <property fmtid="{D5CDD505-2E9C-101B-9397-08002B2CF9AE}" pid="10" name="TypeofPermit">
    <vt:lpwstr>32;#Bespoke|743fbb82-64b4-442a-8bac-afa632175399</vt:lpwstr>
  </property>
  <property fmtid="{D5CDD505-2E9C-101B-9397-08002B2CF9AE}" pid="11" name="DisclosureStatus">
    <vt:lpwstr>41;#Public Register|f1fcf6a6-5d97-4f1d-964e-a2f916eb1f18</vt:lpwstr>
  </property>
  <property fmtid="{D5CDD505-2E9C-101B-9397-08002B2CF9AE}" pid="12" name="RegulatedActivitySub-Class">
    <vt:lpwstr/>
  </property>
  <property fmtid="{D5CDD505-2E9C-101B-9397-08002B2CF9AE}" pid="13" name="EventType1">
    <vt:lpwstr/>
  </property>
  <property fmtid="{D5CDD505-2E9C-101B-9397-08002B2CF9AE}" pid="14" name="ActivityGrouping">
    <vt:lpwstr>14;#Application ＆ Associated Docs|5eadfd3c-6deb-44e1-b7e1-16accd427bec</vt:lpwstr>
  </property>
  <property fmtid="{D5CDD505-2E9C-101B-9397-08002B2CF9AE}" pid="15" name="RegulatedActivityClass">
    <vt:lpwstr>49;#Installations|645f1c9c-65df-490a-9ce3-4a2aa7c5ff7f</vt:lpwstr>
  </property>
  <property fmtid="{D5CDD505-2E9C-101B-9397-08002B2CF9AE}" pid="16" name="Catchment">
    <vt:lpwstr/>
  </property>
  <property fmtid="{D5CDD505-2E9C-101B-9397-08002B2CF9AE}" pid="17" name="MajorProjectID">
    <vt:lpwstr/>
  </property>
  <property fmtid="{D5CDD505-2E9C-101B-9397-08002B2CF9AE}" pid="18" name="StandardRulesID">
    <vt:lpwstr/>
  </property>
  <property fmtid="{D5CDD505-2E9C-101B-9397-08002B2CF9AE}" pid="19" name="CessationStatus">
    <vt:lpwstr/>
  </property>
  <property fmtid="{D5CDD505-2E9C-101B-9397-08002B2CF9AE}" pid="20" name="Regime">
    <vt:lpwstr>11;#EPR|0e5af97d-1a8c-4d8f-a20b-528a11cab1f6</vt:lpwstr>
  </property>
  <property fmtid="{D5CDD505-2E9C-101B-9397-08002B2CF9AE}" pid="21" name="SysUpdateNoER">
    <vt:lpwstr>No</vt:lpwstr>
  </property>
</Properties>
</file>