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D902" w14:textId="661DB870" w:rsidR="00926563" w:rsidRPr="00926563" w:rsidRDefault="00926563" w:rsidP="00926563">
      <w:pPr>
        <w:jc w:val="right"/>
        <w:rPr>
          <w:rFonts w:ascii="Arial" w:hAnsi="Arial" w:cs="Arial"/>
          <w:bCs/>
          <w:sz w:val="20"/>
          <w:szCs w:val="20"/>
        </w:rPr>
      </w:pPr>
      <w:bookmarkStart w:id="0" w:name="_Hlk31012080"/>
      <w:r w:rsidRPr="00926563">
        <w:rPr>
          <w:rFonts w:ascii="Arial" w:hAnsi="Arial" w:cs="Arial"/>
          <w:b/>
          <w:noProof/>
          <w:sz w:val="20"/>
          <w:szCs w:val="20"/>
        </w:rPr>
        <w:drawing>
          <wp:anchor distT="0" distB="0" distL="114300" distR="114300" simplePos="0" relativeHeight="251658240" behindDoc="1" locked="0" layoutInCell="1" allowOverlap="1" wp14:anchorId="4F751865" wp14:editId="0DF89D26">
            <wp:simplePos x="0" y="0"/>
            <wp:positionH relativeFrom="column">
              <wp:posOffset>-257175</wp:posOffset>
            </wp:positionH>
            <wp:positionV relativeFrom="paragraph">
              <wp:posOffset>-533400</wp:posOffset>
            </wp:positionV>
            <wp:extent cx="1514475" cy="1506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06587"/>
                    </a:xfrm>
                    <a:prstGeom prst="rect">
                      <a:avLst/>
                    </a:prstGeom>
                    <a:noFill/>
                  </pic:spPr>
                </pic:pic>
              </a:graphicData>
            </a:graphic>
            <wp14:sizeRelH relativeFrom="page">
              <wp14:pctWidth>0</wp14:pctWidth>
            </wp14:sizeRelH>
            <wp14:sizeRelV relativeFrom="page">
              <wp14:pctHeight>0</wp14:pctHeight>
            </wp14:sizeRelV>
          </wp:anchor>
        </w:drawing>
      </w:r>
      <w:r w:rsidRPr="00926563">
        <w:rPr>
          <w:rFonts w:ascii="Arial" w:hAnsi="Arial" w:cs="Arial"/>
          <w:bCs/>
          <w:sz w:val="20"/>
          <w:szCs w:val="20"/>
        </w:rPr>
        <w:t>Document ref: 5701-40</w:t>
      </w:r>
      <w:r w:rsidR="00290989">
        <w:rPr>
          <w:rFonts w:ascii="Arial" w:hAnsi="Arial" w:cs="Arial"/>
          <w:bCs/>
          <w:sz w:val="20"/>
          <w:szCs w:val="20"/>
        </w:rPr>
        <w:t>1</w:t>
      </w:r>
    </w:p>
    <w:bookmarkEnd w:id="0"/>
    <w:p w14:paraId="6649F56B" w14:textId="77777777" w:rsidR="00926563" w:rsidRDefault="00926563">
      <w:pPr>
        <w:rPr>
          <w:rFonts w:ascii="Arial" w:hAnsi="Arial" w:cs="Arial"/>
          <w:b/>
          <w:sz w:val="40"/>
          <w:szCs w:val="40"/>
        </w:rPr>
      </w:pPr>
    </w:p>
    <w:p w14:paraId="753576FD" w14:textId="77777777" w:rsidR="00926563" w:rsidRDefault="00926563">
      <w:pPr>
        <w:rPr>
          <w:rFonts w:ascii="Arial" w:hAnsi="Arial" w:cs="Arial"/>
          <w:b/>
          <w:sz w:val="40"/>
          <w:szCs w:val="40"/>
        </w:rPr>
      </w:pPr>
    </w:p>
    <w:p w14:paraId="039B9B35" w14:textId="68BE50D8" w:rsidR="00270AF1" w:rsidRPr="00926563" w:rsidRDefault="00B90F03">
      <w:pPr>
        <w:rPr>
          <w:rFonts w:ascii="Arial" w:hAnsi="Arial" w:cs="Arial"/>
          <w:b/>
          <w:sz w:val="28"/>
          <w:szCs w:val="28"/>
        </w:rPr>
      </w:pPr>
      <w:bookmarkStart w:id="1" w:name="_Hlk31012024"/>
      <w:r>
        <w:rPr>
          <w:rFonts w:ascii="Arial" w:hAnsi="Arial" w:cs="Arial"/>
          <w:b/>
          <w:sz w:val="28"/>
          <w:szCs w:val="28"/>
        </w:rPr>
        <w:t xml:space="preserve">MEG Derby </w:t>
      </w:r>
      <w:r w:rsidR="00270AF1" w:rsidRPr="00926563">
        <w:rPr>
          <w:rFonts w:ascii="Arial" w:hAnsi="Arial" w:cs="Arial"/>
          <w:b/>
          <w:sz w:val="28"/>
          <w:szCs w:val="28"/>
        </w:rPr>
        <w:t xml:space="preserve">Ltd </w:t>
      </w:r>
    </w:p>
    <w:p w14:paraId="6B335F5E" w14:textId="15B17627" w:rsidR="00377A6A" w:rsidRDefault="00270AF1">
      <w:pPr>
        <w:rPr>
          <w:rFonts w:ascii="Arial" w:hAnsi="Arial" w:cs="Arial"/>
          <w:b/>
          <w:sz w:val="28"/>
          <w:szCs w:val="28"/>
        </w:rPr>
      </w:pPr>
      <w:r w:rsidRPr="00926563">
        <w:rPr>
          <w:rFonts w:ascii="Arial" w:hAnsi="Arial" w:cs="Arial"/>
          <w:b/>
          <w:sz w:val="28"/>
          <w:szCs w:val="28"/>
        </w:rPr>
        <w:t>Dove Valley Park</w:t>
      </w:r>
      <w:r w:rsidR="00926563" w:rsidRPr="00926563">
        <w:rPr>
          <w:rFonts w:ascii="Arial" w:hAnsi="Arial" w:cs="Arial"/>
          <w:b/>
          <w:sz w:val="28"/>
          <w:szCs w:val="28"/>
        </w:rPr>
        <w:t xml:space="preserve"> Soft drinks production facility</w:t>
      </w:r>
    </w:p>
    <w:p w14:paraId="540E643F" w14:textId="7BB23278" w:rsidR="00926563" w:rsidRDefault="00926563">
      <w:pPr>
        <w:rPr>
          <w:rFonts w:ascii="Arial" w:hAnsi="Arial" w:cs="Arial"/>
          <w:b/>
          <w:sz w:val="28"/>
          <w:szCs w:val="28"/>
        </w:rPr>
      </w:pPr>
      <w:r>
        <w:rPr>
          <w:rFonts w:ascii="Arial" w:hAnsi="Arial" w:cs="Arial"/>
          <w:b/>
          <w:sz w:val="28"/>
          <w:szCs w:val="28"/>
        </w:rPr>
        <w:t>EPR Application</w:t>
      </w:r>
    </w:p>
    <w:p w14:paraId="42779D84" w14:textId="77777777" w:rsidR="00A019F8" w:rsidRPr="00A019F8" w:rsidRDefault="00A019F8" w:rsidP="00A019F8">
      <w:pPr>
        <w:snapToGrid w:val="0"/>
        <w:spacing w:after="0" w:line="240" w:lineRule="auto"/>
        <w:rPr>
          <w:rFonts w:ascii="Arial" w:hAnsi="Arial" w:cs="Arial"/>
          <w:b/>
          <w:sz w:val="28"/>
          <w:szCs w:val="28"/>
        </w:rPr>
      </w:pPr>
      <w:r w:rsidRPr="00A019F8">
        <w:rPr>
          <w:rFonts w:ascii="Arial" w:hAnsi="Arial" w:cs="Arial"/>
          <w:b/>
          <w:sz w:val="28"/>
          <w:szCs w:val="28"/>
        </w:rPr>
        <w:t>Reference: EPR/LP3607PT/A001</w:t>
      </w:r>
    </w:p>
    <w:p w14:paraId="6AAB2356" w14:textId="77777777" w:rsidR="00A019F8" w:rsidRPr="00926563" w:rsidRDefault="00A019F8">
      <w:pPr>
        <w:rPr>
          <w:rFonts w:ascii="Arial" w:hAnsi="Arial" w:cs="Arial"/>
          <w:b/>
          <w:sz w:val="28"/>
          <w:szCs w:val="28"/>
        </w:rPr>
      </w:pPr>
    </w:p>
    <w:p w14:paraId="0CBCB479" w14:textId="50A18BFD" w:rsidR="00926563" w:rsidRDefault="00926563">
      <w:pPr>
        <w:rPr>
          <w:rFonts w:ascii="Arial" w:hAnsi="Arial" w:cs="Arial"/>
          <w:b/>
          <w:sz w:val="28"/>
          <w:szCs w:val="28"/>
        </w:rPr>
      </w:pPr>
      <w:r w:rsidRPr="00926563">
        <w:rPr>
          <w:rFonts w:ascii="Arial" w:hAnsi="Arial" w:cs="Arial"/>
          <w:b/>
          <w:sz w:val="28"/>
          <w:szCs w:val="28"/>
        </w:rPr>
        <w:t>B3 Supporting Information</w:t>
      </w:r>
    </w:p>
    <w:p w14:paraId="24100648" w14:textId="5F609BE7" w:rsidR="00E169D9" w:rsidRPr="00E169D9" w:rsidRDefault="00E169D9">
      <w:pPr>
        <w:rPr>
          <w:rFonts w:ascii="Arial" w:hAnsi="Arial" w:cs="Arial"/>
          <w:color w:val="000000"/>
        </w:rPr>
      </w:pPr>
      <w:r w:rsidRPr="00E169D9">
        <w:rPr>
          <w:rFonts w:ascii="Arial" w:hAnsi="Arial" w:cs="Arial"/>
          <w:color w:val="000000"/>
        </w:rPr>
        <w:t xml:space="preserve">The following supporting information should also be read in conjunction with the following </w:t>
      </w:r>
      <w:r w:rsidR="00A7529A">
        <w:rPr>
          <w:rFonts w:ascii="Arial" w:hAnsi="Arial" w:cs="Arial"/>
          <w:color w:val="000000"/>
        </w:rPr>
        <w:t>three</w:t>
      </w:r>
      <w:r w:rsidRPr="00E169D9">
        <w:rPr>
          <w:rFonts w:ascii="Arial" w:hAnsi="Arial" w:cs="Arial"/>
          <w:color w:val="000000"/>
        </w:rPr>
        <w:t xml:space="preserve"> drawings – </w:t>
      </w:r>
      <w:r w:rsidR="00A7529A">
        <w:rPr>
          <w:rFonts w:ascii="Arial" w:hAnsi="Arial" w:cs="Arial"/>
          <w:color w:val="000000"/>
        </w:rPr>
        <w:t>all</w:t>
      </w:r>
      <w:r w:rsidRPr="00E169D9">
        <w:rPr>
          <w:rFonts w:ascii="Arial" w:hAnsi="Arial" w:cs="Arial"/>
          <w:color w:val="000000"/>
        </w:rPr>
        <w:t xml:space="preserve"> of which are attached:</w:t>
      </w:r>
    </w:p>
    <w:p w14:paraId="2671154F" w14:textId="7DF2D2B6" w:rsidR="00E169D9" w:rsidRPr="00E169D9" w:rsidRDefault="00E169D9">
      <w:pPr>
        <w:rPr>
          <w:rFonts w:ascii="Arial" w:hAnsi="Arial" w:cs="Arial"/>
          <w:color w:val="000000"/>
        </w:rPr>
      </w:pPr>
      <w:r w:rsidRPr="00E169D9">
        <w:rPr>
          <w:rFonts w:ascii="Arial" w:hAnsi="Arial" w:cs="Arial"/>
          <w:color w:val="000000"/>
        </w:rPr>
        <w:t>WIL_01_FPAW_4_AW_UP_PF_xx_ABW_3f (Effluent Plant PFD)</w:t>
      </w:r>
    </w:p>
    <w:p w14:paraId="26D41F97" w14:textId="4084C691" w:rsidR="00E169D9" w:rsidRDefault="00E169D9">
      <w:pPr>
        <w:rPr>
          <w:rFonts w:ascii="Arial" w:hAnsi="Arial" w:cs="Arial"/>
          <w:color w:val="000000"/>
        </w:rPr>
      </w:pPr>
      <w:r w:rsidRPr="00E169D9">
        <w:rPr>
          <w:rFonts w:ascii="Arial" w:hAnsi="Arial" w:cs="Arial"/>
          <w:color w:val="000000"/>
        </w:rPr>
        <w:t>WIL_01_FPAW_4_AW_UP_LA_xx_ENTWG_</w:t>
      </w:r>
      <w:r w:rsidR="006023D8">
        <w:rPr>
          <w:rFonts w:ascii="Arial" w:hAnsi="Arial" w:cs="Arial"/>
          <w:color w:val="000000"/>
        </w:rPr>
        <w:t>3</w:t>
      </w:r>
      <w:r w:rsidRPr="00E169D9">
        <w:rPr>
          <w:rFonts w:ascii="Arial" w:hAnsi="Arial" w:cs="Arial"/>
          <w:color w:val="000000"/>
        </w:rPr>
        <w:t>f (Effluent Plant Layout)</w:t>
      </w:r>
    </w:p>
    <w:p w14:paraId="2FC4B0C9" w14:textId="7487DF42" w:rsidR="00CA2100" w:rsidRPr="00E169D9" w:rsidRDefault="00A7529A">
      <w:pPr>
        <w:rPr>
          <w:rFonts w:ascii="Arial" w:hAnsi="Arial" w:cs="Arial"/>
          <w:color w:val="000000"/>
        </w:rPr>
      </w:pPr>
      <w:r w:rsidRPr="00E169D9">
        <w:rPr>
          <w:rFonts w:ascii="Arial" w:hAnsi="Arial" w:cs="Arial"/>
          <w:color w:val="000000"/>
        </w:rPr>
        <w:t>WIL_01_FPAW_4_AW_UP</w:t>
      </w:r>
      <w:r>
        <w:rPr>
          <w:rFonts w:ascii="Arial" w:hAnsi="Arial" w:cs="Arial"/>
          <w:color w:val="000000"/>
        </w:rPr>
        <w:t>_WB_xx_xx 3f (Water balance)</w:t>
      </w:r>
    </w:p>
    <w:p w14:paraId="7CE8FAA1" w14:textId="77777777" w:rsidR="00E169D9" w:rsidRPr="00926563" w:rsidRDefault="00E169D9">
      <w:pPr>
        <w:rPr>
          <w:rFonts w:ascii="Arial" w:hAnsi="Arial" w:cs="Arial"/>
          <w:b/>
          <w:sz w:val="28"/>
          <w:szCs w:val="28"/>
        </w:rPr>
      </w:pPr>
    </w:p>
    <w:bookmarkEnd w:id="1"/>
    <w:p w14:paraId="521B49F0" w14:textId="23DD4DD8" w:rsidR="00926563" w:rsidRPr="00926563" w:rsidRDefault="00926563">
      <w:pPr>
        <w:rPr>
          <w:rFonts w:ascii="Arial" w:hAnsi="Arial" w:cs="Arial"/>
          <w:b/>
          <w:sz w:val="24"/>
          <w:szCs w:val="24"/>
        </w:rPr>
      </w:pPr>
      <w:r w:rsidRPr="00926563">
        <w:rPr>
          <w:rFonts w:ascii="Arial" w:hAnsi="Arial" w:cs="Arial"/>
          <w:b/>
          <w:sz w:val="24"/>
          <w:szCs w:val="24"/>
        </w:rPr>
        <w:t>Table 1a Types of Activities</w:t>
      </w:r>
    </w:p>
    <w:p w14:paraId="7C002936" w14:textId="07C418CF" w:rsidR="00926563" w:rsidRPr="00926563" w:rsidRDefault="00926563">
      <w:pPr>
        <w:rPr>
          <w:rFonts w:ascii="Arial" w:hAnsi="Arial" w:cs="Arial"/>
          <w:b/>
          <w:sz w:val="24"/>
          <w:szCs w:val="24"/>
        </w:rPr>
      </w:pPr>
      <w:r w:rsidRPr="00926563">
        <w:rPr>
          <w:rFonts w:ascii="Arial" w:hAnsi="Arial" w:cs="Arial"/>
          <w:b/>
          <w:sz w:val="24"/>
          <w:szCs w:val="24"/>
        </w:rPr>
        <w:t>Description of the activit</w:t>
      </w:r>
      <w:r w:rsidR="00290989">
        <w:rPr>
          <w:rFonts w:ascii="Arial" w:hAnsi="Arial" w:cs="Arial"/>
          <w:b/>
          <w:sz w:val="24"/>
          <w:szCs w:val="24"/>
        </w:rPr>
        <w:t>y</w:t>
      </w:r>
      <w:r w:rsidRPr="00926563">
        <w:rPr>
          <w:rFonts w:ascii="Arial" w:hAnsi="Arial" w:cs="Arial"/>
          <w:b/>
          <w:sz w:val="24"/>
          <w:szCs w:val="24"/>
        </w:rPr>
        <w:t xml:space="preserve">: </w:t>
      </w:r>
    </w:p>
    <w:p w14:paraId="744CB8C6" w14:textId="550B8AC4" w:rsidR="00926563" w:rsidRPr="00FD046E" w:rsidRDefault="00926563" w:rsidP="00926563">
      <w:pPr>
        <w:pStyle w:val="Default"/>
        <w:rPr>
          <w:rFonts w:ascii="Arial" w:hAnsi="Arial" w:cs="Arial"/>
          <w:sz w:val="22"/>
          <w:szCs w:val="22"/>
        </w:rPr>
      </w:pPr>
      <w:r w:rsidRPr="00FD046E">
        <w:rPr>
          <w:rFonts w:ascii="Arial" w:hAnsi="Arial" w:cs="Arial"/>
          <w:sz w:val="22"/>
          <w:szCs w:val="22"/>
        </w:rPr>
        <w:t xml:space="preserve">Section 6.8 </w:t>
      </w:r>
      <w:r w:rsidR="00814CE4">
        <w:rPr>
          <w:rFonts w:ascii="Arial" w:hAnsi="Arial" w:cs="Arial"/>
          <w:sz w:val="22"/>
          <w:szCs w:val="22"/>
        </w:rPr>
        <w:t xml:space="preserve">Part </w:t>
      </w:r>
      <w:r w:rsidRPr="00FD046E">
        <w:rPr>
          <w:rFonts w:ascii="Arial" w:hAnsi="Arial" w:cs="Arial"/>
          <w:sz w:val="22"/>
          <w:szCs w:val="22"/>
        </w:rPr>
        <w:t xml:space="preserve">A(1) (d) (ii) – Treating and processing materials intended for the production of food products from vegetable raw materials at plant with a finished product production capacity of more than 300 tonnes per day </w:t>
      </w:r>
    </w:p>
    <w:p w14:paraId="311B3123" w14:textId="73756039" w:rsidR="00926563" w:rsidRPr="00FD046E" w:rsidRDefault="00926563" w:rsidP="00926563">
      <w:pPr>
        <w:pStyle w:val="Default"/>
        <w:rPr>
          <w:rFonts w:ascii="Arial" w:hAnsi="Arial" w:cs="Arial"/>
          <w:sz w:val="22"/>
          <w:szCs w:val="22"/>
        </w:rPr>
      </w:pPr>
    </w:p>
    <w:p w14:paraId="46C2B7C7" w14:textId="3C8A520B" w:rsidR="00926563" w:rsidRPr="00FD046E" w:rsidRDefault="00926563" w:rsidP="00FD046E">
      <w:pPr>
        <w:rPr>
          <w:rFonts w:ascii="Arial" w:hAnsi="Arial" w:cs="Arial"/>
          <w:b/>
          <w:sz w:val="24"/>
          <w:szCs w:val="24"/>
        </w:rPr>
      </w:pPr>
      <w:r w:rsidRPr="00FD046E">
        <w:rPr>
          <w:rFonts w:ascii="Arial" w:hAnsi="Arial" w:cs="Arial"/>
          <w:b/>
          <w:sz w:val="24"/>
          <w:szCs w:val="24"/>
        </w:rPr>
        <w:t>Activity capacity</w:t>
      </w:r>
    </w:p>
    <w:p w14:paraId="65320809" w14:textId="7EC1072F" w:rsidR="00FD046E" w:rsidRPr="00270AF1" w:rsidRDefault="00FD046E" w:rsidP="00FD046E">
      <w:pPr>
        <w:rPr>
          <w:rFonts w:ascii="Arial" w:hAnsi="Arial" w:cs="Arial"/>
        </w:rPr>
      </w:pPr>
      <w:r>
        <w:rPr>
          <w:rFonts w:ascii="Arial" w:hAnsi="Arial" w:cs="Arial"/>
        </w:rPr>
        <w:t>M</w:t>
      </w:r>
      <w:r w:rsidRPr="00270AF1">
        <w:rPr>
          <w:rFonts w:ascii="Arial" w:hAnsi="Arial" w:cs="Arial"/>
        </w:rPr>
        <w:t>ineral water and soft drinks bottling facility</w:t>
      </w:r>
      <w:r>
        <w:rPr>
          <w:rFonts w:ascii="Arial" w:hAnsi="Arial" w:cs="Arial"/>
        </w:rPr>
        <w:t xml:space="preserve"> with a capacity of approximately 1,</w:t>
      </w:r>
      <w:r w:rsidR="00814CE4">
        <w:rPr>
          <w:rFonts w:ascii="Arial" w:hAnsi="Arial" w:cs="Arial"/>
        </w:rPr>
        <w:t>3</w:t>
      </w:r>
      <w:r>
        <w:rPr>
          <w:rFonts w:ascii="Arial" w:hAnsi="Arial" w:cs="Arial"/>
        </w:rPr>
        <w:t>00 m</w:t>
      </w:r>
      <w:r w:rsidRPr="00FD046E">
        <w:rPr>
          <w:rFonts w:ascii="Arial" w:hAnsi="Arial" w:cs="Arial"/>
          <w:vertAlign w:val="superscript"/>
        </w:rPr>
        <w:t>3</w:t>
      </w:r>
      <w:r>
        <w:rPr>
          <w:rFonts w:ascii="Arial" w:hAnsi="Arial" w:cs="Arial"/>
        </w:rPr>
        <w:t>/day</w:t>
      </w:r>
    </w:p>
    <w:p w14:paraId="67E278E4" w14:textId="60DCF72C" w:rsidR="00FD046E" w:rsidRPr="00290989" w:rsidRDefault="00FD046E" w:rsidP="00926563">
      <w:pPr>
        <w:pStyle w:val="Default"/>
        <w:rPr>
          <w:rFonts w:ascii="Arial" w:hAnsi="Arial" w:cs="Arial"/>
          <w:b/>
          <w:color w:val="auto"/>
        </w:rPr>
      </w:pPr>
      <w:r w:rsidRPr="00290989">
        <w:rPr>
          <w:rFonts w:ascii="Arial" w:hAnsi="Arial" w:cs="Arial"/>
          <w:b/>
          <w:color w:val="auto"/>
        </w:rPr>
        <w:t>Directly associated activities</w:t>
      </w:r>
    </w:p>
    <w:p w14:paraId="43D0400C" w14:textId="267336BE" w:rsidR="00FD046E" w:rsidRDefault="00FD046E" w:rsidP="00926563">
      <w:pPr>
        <w:pStyle w:val="Default"/>
        <w:rPr>
          <w:sz w:val="22"/>
          <w:szCs w:val="22"/>
        </w:rPr>
      </w:pPr>
    </w:p>
    <w:p w14:paraId="0623F80B" w14:textId="77777777" w:rsidR="00290989" w:rsidRPr="00290989" w:rsidRDefault="00290989" w:rsidP="00290989">
      <w:pPr>
        <w:pStyle w:val="Default"/>
        <w:rPr>
          <w:rFonts w:ascii="Arial" w:hAnsi="Arial" w:cs="Arial"/>
          <w:sz w:val="22"/>
          <w:szCs w:val="22"/>
        </w:rPr>
      </w:pPr>
      <w:r w:rsidRPr="00290989">
        <w:rPr>
          <w:rFonts w:ascii="Arial" w:hAnsi="Arial" w:cs="Arial"/>
          <w:sz w:val="22"/>
          <w:szCs w:val="22"/>
        </w:rPr>
        <w:t xml:space="preserve">Section 5.4 Part A(1)(a)(ii) Disposal of non-hazardous waste in a facility with a capacity exceeding 50 tonnes per day by </w:t>
      </w:r>
      <w:proofErr w:type="spellStart"/>
      <w:r w:rsidRPr="00290989">
        <w:rPr>
          <w:rFonts w:ascii="Arial" w:hAnsi="Arial" w:cs="Arial"/>
          <w:sz w:val="22"/>
          <w:szCs w:val="22"/>
        </w:rPr>
        <w:t>physico</w:t>
      </w:r>
      <w:proofErr w:type="spellEnd"/>
      <w:r w:rsidRPr="00290989">
        <w:rPr>
          <w:rFonts w:ascii="Arial" w:hAnsi="Arial" w:cs="Arial"/>
          <w:sz w:val="22"/>
          <w:szCs w:val="22"/>
        </w:rPr>
        <w:t xml:space="preserve">-chemical treatment </w:t>
      </w:r>
    </w:p>
    <w:p w14:paraId="3108AFCC" w14:textId="354CE879" w:rsidR="00FD046E" w:rsidRDefault="00FD046E" w:rsidP="00926563">
      <w:pPr>
        <w:pStyle w:val="Default"/>
        <w:rPr>
          <w:sz w:val="22"/>
          <w:szCs w:val="22"/>
        </w:rPr>
      </w:pPr>
    </w:p>
    <w:p w14:paraId="627F28BF" w14:textId="138312C1" w:rsidR="00FD046E" w:rsidRPr="00290989" w:rsidRDefault="00290989" w:rsidP="00926563">
      <w:pPr>
        <w:pStyle w:val="Default"/>
        <w:rPr>
          <w:rFonts w:ascii="Arial" w:hAnsi="Arial" w:cs="Arial"/>
          <w:b/>
          <w:color w:val="auto"/>
        </w:rPr>
      </w:pPr>
      <w:r w:rsidRPr="00290989">
        <w:rPr>
          <w:rFonts w:ascii="Arial" w:hAnsi="Arial" w:cs="Arial"/>
          <w:b/>
          <w:color w:val="auto"/>
        </w:rPr>
        <w:t>Activity Capacity</w:t>
      </w:r>
    </w:p>
    <w:p w14:paraId="30B71184" w14:textId="77777777" w:rsidR="00FD046E" w:rsidRPr="00926563" w:rsidRDefault="00FD046E" w:rsidP="00926563">
      <w:pPr>
        <w:pStyle w:val="Default"/>
        <w:rPr>
          <w:sz w:val="22"/>
          <w:szCs w:val="22"/>
        </w:rPr>
      </w:pPr>
    </w:p>
    <w:p w14:paraId="26C9A407" w14:textId="73DA5731" w:rsidR="00926563" w:rsidRPr="00510668" w:rsidRDefault="00FD046E" w:rsidP="00926563">
      <w:pPr>
        <w:pStyle w:val="Default"/>
        <w:rPr>
          <w:rFonts w:ascii="Arial" w:hAnsi="Arial" w:cs="Arial"/>
          <w:sz w:val="22"/>
          <w:szCs w:val="22"/>
        </w:rPr>
      </w:pPr>
      <w:r w:rsidRPr="00510668">
        <w:rPr>
          <w:rFonts w:ascii="Arial" w:hAnsi="Arial" w:cs="Arial"/>
          <w:sz w:val="22"/>
          <w:szCs w:val="22"/>
        </w:rPr>
        <w:t xml:space="preserve">The total treatment capacity is based on an anticipated maximum daily </w:t>
      </w:r>
      <w:r w:rsidR="00290989" w:rsidRPr="00510668">
        <w:rPr>
          <w:rFonts w:ascii="Arial" w:hAnsi="Arial" w:cs="Arial"/>
          <w:sz w:val="22"/>
          <w:szCs w:val="22"/>
        </w:rPr>
        <w:t>volume</w:t>
      </w:r>
      <w:r w:rsidRPr="00510668">
        <w:rPr>
          <w:rFonts w:ascii="Arial" w:hAnsi="Arial" w:cs="Arial"/>
          <w:sz w:val="22"/>
          <w:szCs w:val="22"/>
        </w:rPr>
        <w:t xml:space="preserve"> of effluent of 388 m</w:t>
      </w:r>
      <w:r w:rsidRPr="00510668">
        <w:rPr>
          <w:rFonts w:ascii="Arial" w:hAnsi="Arial" w:cs="Arial"/>
          <w:sz w:val="22"/>
          <w:szCs w:val="22"/>
          <w:vertAlign w:val="superscript"/>
        </w:rPr>
        <w:t>3</w:t>
      </w:r>
      <w:r w:rsidRPr="00510668">
        <w:rPr>
          <w:rFonts w:ascii="Arial" w:hAnsi="Arial" w:cs="Arial"/>
          <w:sz w:val="22"/>
          <w:szCs w:val="22"/>
        </w:rPr>
        <w:t>/day</w:t>
      </w:r>
    </w:p>
    <w:p w14:paraId="5DBFD655" w14:textId="6DFA3B6A" w:rsidR="00926563" w:rsidRPr="00510668" w:rsidRDefault="00926563" w:rsidP="00926563">
      <w:pPr>
        <w:pStyle w:val="Default"/>
        <w:rPr>
          <w:rFonts w:ascii="Arial" w:hAnsi="Arial" w:cs="Arial"/>
          <w:sz w:val="22"/>
          <w:szCs w:val="22"/>
        </w:rPr>
      </w:pPr>
    </w:p>
    <w:p w14:paraId="2951861E" w14:textId="14641721" w:rsidR="00926563" w:rsidRDefault="005425B7" w:rsidP="00926563">
      <w:pPr>
        <w:pStyle w:val="Default"/>
        <w:rPr>
          <w:rFonts w:ascii="Arial" w:hAnsi="Arial" w:cs="Arial"/>
          <w:sz w:val="22"/>
          <w:szCs w:val="22"/>
        </w:rPr>
      </w:pPr>
      <w:r>
        <w:rPr>
          <w:rFonts w:ascii="Arial" w:hAnsi="Arial" w:cs="Arial"/>
          <w:sz w:val="22"/>
          <w:szCs w:val="22"/>
        </w:rPr>
        <w:t>This will be split as follows:</w:t>
      </w:r>
    </w:p>
    <w:p w14:paraId="5ED8172A" w14:textId="22FD9FB8" w:rsidR="005425B7" w:rsidRDefault="005425B7" w:rsidP="00926563">
      <w:pPr>
        <w:pStyle w:val="Default"/>
        <w:rPr>
          <w:rFonts w:ascii="Arial" w:hAnsi="Arial" w:cs="Arial"/>
          <w:sz w:val="22"/>
          <w:szCs w:val="22"/>
        </w:rPr>
      </w:pPr>
    </w:p>
    <w:p w14:paraId="76E51A2D" w14:textId="31590BAB" w:rsidR="005425B7" w:rsidRDefault="005425B7" w:rsidP="00926563">
      <w:pPr>
        <w:pStyle w:val="Default"/>
        <w:rPr>
          <w:rFonts w:ascii="Arial" w:hAnsi="Arial" w:cs="Arial"/>
          <w:sz w:val="22"/>
          <w:szCs w:val="22"/>
        </w:rPr>
      </w:pPr>
      <w:r>
        <w:rPr>
          <w:rFonts w:ascii="Arial" w:hAnsi="Arial" w:cs="Arial"/>
          <w:sz w:val="22"/>
          <w:szCs w:val="22"/>
        </w:rPr>
        <w:t>172 m</w:t>
      </w:r>
      <w:r w:rsidRPr="005425B7">
        <w:rPr>
          <w:rFonts w:ascii="Arial" w:hAnsi="Arial" w:cs="Arial"/>
          <w:sz w:val="22"/>
          <w:szCs w:val="22"/>
          <w:vertAlign w:val="superscript"/>
        </w:rPr>
        <w:t>3</w:t>
      </w:r>
      <w:r>
        <w:rPr>
          <w:rFonts w:ascii="Arial" w:hAnsi="Arial" w:cs="Arial"/>
          <w:sz w:val="22"/>
          <w:szCs w:val="22"/>
        </w:rPr>
        <w:t>/day to public sewer</w:t>
      </w:r>
    </w:p>
    <w:p w14:paraId="4021772A" w14:textId="3D3228DD" w:rsidR="005425B7" w:rsidRDefault="005425B7" w:rsidP="00926563">
      <w:pPr>
        <w:pStyle w:val="Default"/>
        <w:rPr>
          <w:rFonts w:ascii="Arial" w:hAnsi="Arial" w:cs="Arial"/>
          <w:sz w:val="22"/>
          <w:szCs w:val="22"/>
        </w:rPr>
      </w:pPr>
      <w:r>
        <w:rPr>
          <w:rFonts w:ascii="Arial" w:hAnsi="Arial" w:cs="Arial"/>
          <w:sz w:val="22"/>
          <w:szCs w:val="22"/>
        </w:rPr>
        <w:t>216 m</w:t>
      </w:r>
      <w:r w:rsidRPr="005425B7">
        <w:rPr>
          <w:rFonts w:ascii="Arial" w:hAnsi="Arial" w:cs="Arial"/>
          <w:sz w:val="22"/>
          <w:szCs w:val="22"/>
          <w:vertAlign w:val="superscript"/>
        </w:rPr>
        <w:t>3</w:t>
      </w:r>
      <w:r>
        <w:rPr>
          <w:rFonts w:ascii="Arial" w:hAnsi="Arial" w:cs="Arial"/>
          <w:sz w:val="22"/>
          <w:szCs w:val="22"/>
        </w:rPr>
        <w:t>/day to surface water discharge</w:t>
      </w:r>
      <w:r w:rsidR="007624B0">
        <w:rPr>
          <w:rFonts w:ascii="Arial" w:hAnsi="Arial" w:cs="Arial"/>
          <w:sz w:val="22"/>
          <w:szCs w:val="22"/>
        </w:rPr>
        <w:t xml:space="preserve"> (if EA grant permission)</w:t>
      </w:r>
    </w:p>
    <w:p w14:paraId="5230B33D" w14:textId="1B434499" w:rsidR="005425B7" w:rsidRDefault="005425B7" w:rsidP="00926563">
      <w:pPr>
        <w:pStyle w:val="Default"/>
        <w:rPr>
          <w:rFonts w:ascii="Arial" w:hAnsi="Arial" w:cs="Arial"/>
          <w:sz w:val="22"/>
          <w:szCs w:val="22"/>
        </w:rPr>
      </w:pPr>
    </w:p>
    <w:p w14:paraId="7EAB6E3B" w14:textId="11B0C6AC" w:rsidR="00F81F2D" w:rsidRDefault="00F81F2D" w:rsidP="00926563">
      <w:pPr>
        <w:pStyle w:val="Default"/>
        <w:rPr>
          <w:rFonts w:ascii="Arial" w:hAnsi="Arial" w:cs="Arial"/>
          <w:sz w:val="22"/>
          <w:szCs w:val="22"/>
        </w:rPr>
      </w:pPr>
    </w:p>
    <w:p w14:paraId="45C26410" w14:textId="4D85A0C3" w:rsidR="00F81F2D" w:rsidRDefault="00F81F2D" w:rsidP="00926563">
      <w:pPr>
        <w:pStyle w:val="Default"/>
        <w:rPr>
          <w:rFonts w:ascii="Arial" w:hAnsi="Arial" w:cs="Arial"/>
          <w:sz w:val="22"/>
          <w:szCs w:val="22"/>
        </w:rPr>
      </w:pPr>
    </w:p>
    <w:p w14:paraId="1A7548B6" w14:textId="77777777" w:rsidR="00F81F2D" w:rsidRPr="00510668" w:rsidRDefault="00F81F2D" w:rsidP="00926563">
      <w:pPr>
        <w:pStyle w:val="Default"/>
        <w:rPr>
          <w:rFonts w:ascii="Arial" w:hAnsi="Arial" w:cs="Arial"/>
          <w:sz w:val="22"/>
          <w:szCs w:val="22"/>
        </w:rPr>
      </w:pPr>
    </w:p>
    <w:p w14:paraId="5A00070D" w14:textId="77777777" w:rsidR="007F5F34" w:rsidRPr="007F5F34" w:rsidRDefault="007F5F34" w:rsidP="00926563">
      <w:pPr>
        <w:pStyle w:val="Default"/>
        <w:rPr>
          <w:rFonts w:ascii="Arial" w:hAnsi="Arial" w:cs="Arial"/>
          <w:b/>
          <w:color w:val="auto"/>
        </w:rPr>
      </w:pPr>
      <w:r w:rsidRPr="007F5F34">
        <w:rPr>
          <w:rFonts w:ascii="Arial" w:hAnsi="Arial" w:cs="Arial"/>
          <w:b/>
          <w:color w:val="auto"/>
        </w:rPr>
        <w:t>Table 2</w:t>
      </w:r>
    </w:p>
    <w:p w14:paraId="1B17F922" w14:textId="6AF936D6" w:rsidR="00926563" w:rsidRPr="007F5F34" w:rsidRDefault="007F5F34" w:rsidP="00926563">
      <w:pPr>
        <w:pStyle w:val="Default"/>
        <w:rPr>
          <w:rFonts w:ascii="Arial" w:hAnsi="Arial" w:cs="Arial"/>
          <w:b/>
          <w:color w:val="auto"/>
        </w:rPr>
      </w:pPr>
      <w:r w:rsidRPr="007F5F34">
        <w:rPr>
          <w:rFonts w:ascii="Arial" w:hAnsi="Arial" w:cs="Arial"/>
          <w:b/>
          <w:color w:val="auto"/>
        </w:rPr>
        <w:t>Emission to water</w:t>
      </w:r>
    </w:p>
    <w:p w14:paraId="4598A57F" w14:textId="040B82B5" w:rsidR="007F5F34" w:rsidRDefault="007F5F34" w:rsidP="00926563">
      <w:pPr>
        <w:pStyle w:val="Default"/>
        <w:rPr>
          <w:rFonts w:ascii="Arial" w:hAnsi="Arial" w:cs="Arial"/>
          <w:b/>
          <w:color w:val="auto"/>
        </w:rPr>
      </w:pPr>
    </w:p>
    <w:p w14:paraId="5C394A3C" w14:textId="1402F8EF" w:rsidR="00E169D9" w:rsidRDefault="003C68C2" w:rsidP="00E169D9">
      <w:pPr>
        <w:rPr>
          <w:rFonts w:ascii="Arial" w:hAnsi="Arial" w:cs="Arial"/>
          <w:color w:val="000000"/>
        </w:rPr>
      </w:pPr>
      <w:r w:rsidRPr="003C68C2">
        <w:rPr>
          <w:rFonts w:ascii="Arial" w:hAnsi="Arial" w:cs="Arial"/>
          <w:b/>
          <w:bCs/>
        </w:rPr>
        <w:t>Emission point 1 (</w:t>
      </w:r>
      <w:r w:rsidR="00296655">
        <w:rPr>
          <w:rFonts w:ascii="Arial" w:hAnsi="Arial" w:cs="Arial"/>
          <w:b/>
          <w:bCs/>
        </w:rPr>
        <w:t>W1</w:t>
      </w:r>
      <w:r w:rsidRPr="003C68C2">
        <w:rPr>
          <w:rFonts w:ascii="Arial" w:hAnsi="Arial" w:cs="Arial"/>
          <w:b/>
          <w:bCs/>
        </w:rPr>
        <w:t>)</w:t>
      </w:r>
      <w:r>
        <w:rPr>
          <w:rFonts w:ascii="Arial" w:hAnsi="Arial" w:cs="Arial"/>
        </w:rPr>
        <w:t xml:space="preserve"> will be the discharge to the surface water drainage </w:t>
      </w:r>
      <w:r w:rsidR="00814CE4">
        <w:rPr>
          <w:rFonts w:ascii="Arial" w:hAnsi="Arial" w:cs="Arial"/>
        </w:rPr>
        <w:t>system</w:t>
      </w:r>
      <w:r>
        <w:rPr>
          <w:rFonts w:ascii="Arial" w:hAnsi="Arial" w:cs="Arial"/>
        </w:rPr>
        <w:t xml:space="preserve"> as shown on </w:t>
      </w:r>
      <w:r w:rsidR="00E169D9">
        <w:rPr>
          <w:rFonts w:ascii="Arial" w:hAnsi="Arial" w:cs="Arial"/>
        </w:rPr>
        <w:t xml:space="preserve">drawing reference: </w:t>
      </w:r>
      <w:r w:rsidR="00E169D9" w:rsidRPr="00E169D9">
        <w:rPr>
          <w:rFonts w:ascii="Arial" w:hAnsi="Arial" w:cs="Arial"/>
          <w:color w:val="000000"/>
        </w:rPr>
        <w:t>WIL_01_FPAW_4_AW_UP_LA_xx_ENTWG_</w:t>
      </w:r>
      <w:r w:rsidR="006023D8">
        <w:rPr>
          <w:rFonts w:ascii="Arial" w:hAnsi="Arial" w:cs="Arial"/>
          <w:color w:val="000000"/>
        </w:rPr>
        <w:t>3</w:t>
      </w:r>
      <w:r w:rsidR="00E169D9" w:rsidRPr="00E169D9">
        <w:rPr>
          <w:rFonts w:ascii="Arial" w:hAnsi="Arial" w:cs="Arial"/>
          <w:color w:val="000000"/>
        </w:rPr>
        <w:t>f (Effluent Plant Layout)</w:t>
      </w:r>
      <w:r w:rsidR="00E169D9">
        <w:rPr>
          <w:rFonts w:ascii="Arial" w:hAnsi="Arial" w:cs="Arial"/>
          <w:color w:val="000000"/>
        </w:rPr>
        <w:t>.</w:t>
      </w:r>
    </w:p>
    <w:p w14:paraId="76E572F0" w14:textId="63ACBDBD" w:rsidR="003C68C2" w:rsidRPr="00E169D9" w:rsidRDefault="003C68C2" w:rsidP="00E169D9">
      <w:pPr>
        <w:rPr>
          <w:rFonts w:ascii="Arial" w:hAnsi="Arial" w:cs="Arial"/>
          <w:color w:val="000000"/>
        </w:rPr>
      </w:pPr>
      <w:r>
        <w:rPr>
          <w:rFonts w:ascii="Arial" w:hAnsi="Arial" w:cs="Arial"/>
        </w:rPr>
        <w:t>At this point, the ‘clean’ effluent streams will have been further diluted with rain water</w:t>
      </w:r>
      <w:r w:rsidR="00E169D9">
        <w:rPr>
          <w:rFonts w:ascii="Arial" w:hAnsi="Arial" w:cs="Arial"/>
        </w:rPr>
        <w:t xml:space="preserve"> from the attenuation pond.</w:t>
      </w:r>
    </w:p>
    <w:p w14:paraId="5B774E35" w14:textId="74F7F9B0" w:rsidR="003C68C2" w:rsidRDefault="003C68C2" w:rsidP="003C68C2">
      <w:pPr>
        <w:pStyle w:val="Default"/>
        <w:rPr>
          <w:rFonts w:ascii="Arial" w:hAnsi="Arial" w:cs="Arial"/>
          <w:sz w:val="22"/>
          <w:szCs w:val="22"/>
        </w:rPr>
      </w:pPr>
    </w:p>
    <w:p w14:paraId="6832C2B5" w14:textId="386BC4E7" w:rsidR="00E169D9" w:rsidRDefault="00E169D9" w:rsidP="003C68C2">
      <w:pPr>
        <w:pStyle w:val="Default"/>
        <w:rPr>
          <w:rFonts w:ascii="Arial" w:hAnsi="Arial" w:cs="Arial"/>
          <w:sz w:val="22"/>
          <w:szCs w:val="22"/>
        </w:rPr>
      </w:pPr>
      <w:r>
        <w:rPr>
          <w:rFonts w:ascii="Arial" w:hAnsi="Arial" w:cs="Arial"/>
          <w:sz w:val="22"/>
          <w:szCs w:val="22"/>
        </w:rPr>
        <w:t xml:space="preserve">Section 3 below shows the calculations which predict the discharge quality at </w:t>
      </w:r>
      <w:r w:rsidR="00012B1B">
        <w:rPr>
          <w:rFonts w:ascii="Arial" w:hAnsi="Arial" w:cs="Arial"/>
          <w:sz w:val="22"/>
          <w:szCs w:val="22"/>
        </w:rPr>
        <w:t>W</w:t>
      </w:r>
      <w:r>
        <w:rPr>
          <w:rFonts w:ascii="Arial" w:hAnsi="Arial" w:cs="Arial"/>
          <w:sz w:val="22"/>
          <w:szCs w:val="22"/>
        </w:rPr>
        <w:t>1</w:t>
      </w:r>
    </w:p>
    <w:p w14:paraId="6F4E98E8" w14:textId="77777777" w:rsidR="00E169D9" w:rsidRDefault="00E169D9" w:rsidP="003C68C2">
      <w:pPr>
        <w:pStyle w:val="Default"/>
        <w:rPr>
          <w:rFonts w:ascii="Arial" w:hAnsi="Arial" w:cs="Arial"/>
          <w:sz w:val="22"/>
          <w:szCs w:val="22"/>
        </w:rPr>
      </w:pPr>
    </w:p>
    <w:p w14:paraId="0B002C30" w14:textId="77777777" w:rsidR="003C68C2" w:rsidRDefault="003C68C2" w:rsidP="003C68C2">
      <w:pPr>
        <w:pStyle w:val="Default"/>
        <w:rPr>
          <w:rFonts w:ascii="Arial" w:hAnsi="Arial" w:cs="Arial"/>
          <w:sz w:val="22"/>
          <w:szCs w:val="22"/>
        </w:rPr>
      </w:pPr>
      <w:r>
        <w:rPr>
          <w:rFonts w:ascii="Arial" w:hAnsi="Arial" w:cs="Arial"/>
          <w:sz w:val="22"/>
          <w:szCs w:val="22"/>
        </w:rPr>
        <w:t>It is proposed that there will be an up-stream sampling point for the clean effluent streams (ie prior to dilution with surface water) to ensure that only water streams of a suitable quality will be discharged to the attenuation pond.</w:t>
      </w:r>
    </w:p>
    <w:p w14:paraId="20ABD441" w14:textId="77777777" w:rsidR="003C68C2" w:rsidRDefault="003C68C2" w:rsidP="003C68C2">
      <w:pPr>
        <w:pStyle w:val="Default"/>
        <w:rPr>
          <w:rFonts w:ascii="Arial" w:hAnsi="Arial" w:cs="Arial"/>
          <w:sz w:val="22"/>
          <w:szCs w:val="22"/>
        </w:rPr>
      </w:pPr>
    </w:p>
    <w:p w14:paraId="7AFA7888" w14:textId="77777777" w:rsidR="003C68C2" w:rsidRDefault="003C68C2" w:rsidP="003C68C2">
      <w:pPr>
        <w:pStyle w:val="Default"/>
        <w:rPr>
          <w:rFonts w:ascii="Arial" w:hAnsi="Arial" w:cs="Arial"/>
          <w:sz w:val="22"/>
          <w:szCs w:val="22"/>
        </w:rPr>
      </w:pPr>
      <w:r>
        <w:rPr>
          <w:rFonts w:ascii="Arial" w:hAnsi="Arial" w:cs="Arial"/>
          <w:sz w:val="22"/>
          <w:szCs w:val="22"/>
        </w:rPr>
        <w:t xml:space="preserve">Measured parameters will be COD (or online as TOC), TSS, Temperature and pH (and other parameters as may be required by the EA). </w:t>
      </w:r>
    </w:p>
    <w:p w14:paraId="32086C06" w14:textId="77777777" w:rsidR="003C68C2" w:rsidRDefault="003C68C2" w:rsidP="003C68C2">
      <w:pPr>
        <w:pStyle w:val="Default"/>
        <w:rPr>
          <w:rFonts w:ascii="Arial" w:hAnsi="Arial" w:cs="Arial"/>
          <w:sz w:val="22"/>
          <w:szCs w:val="22"/>
        </w:rPr>
      </w:pPr>
    </w:p>
    <w:p w14:paraId="0824DEA7" w14:textId="2B3ECBDD" w:rsidR="003C68C2" w:rsidRDefault="003C68C2" w:rsidP="003C68C2">
      <w:pPr>
        <w:pStyle w:val="Default"/>
        <w:rPr>
          <w:rFonts w:ascii="Arial" w:hAnsi="Arial" w:cs="Arial"/>
          <w:sz w:val="22"/>
          <w:szCs w:val="22"/>
        </w:rPr>
      </w:pPr>
      <w:r>
        <w:rPr>
          <w:rFonts w:ascii="Arial" w:hAnsi="Arial" w:cs="Arial"/>
          <w:sz w:val="22"/>
          <w:szCs w:val="22"/>
        </w:rPr>
        <w:t>It is further proposed that EP1 will satisfy the Emission Benchmark as advised in Table 6 of the Food and Drink Sector guidance document (reference EPR 6.10) which advises a benchmark value for BOD</w:t>
      </w:r>
      <w:r w:rsidRPr="00EE5D57">
        <w:rPr>
          <w:rFonts w:ascii="Arial" w:hAnsi="Arial" w:cs="Arial"/>
          <w:sz w:val="22"/>
          <w:szCs w:val="22"/>
          <w:vertAlign w:val="subscript"/>
        </w:rPr>
        <w:t>5</w:t>
      </w:r>
      <w:r>
        <w:rPr>
          <w:rFonts w:ascii="Arial" w:hAnsi="Arial" w:cs="Arial"/>
          <w:sz w:val="22"/>
          <w:szCs w:val="22"/>
        </w:rPr>
        <w:t xml:space="preserve"> of 10-20 mg/l</w:t>
      </w:r>
    </w:p>
    <w:p w14:paraId="231FA332" w14:textId="0FC47AB3" w:rsidR="003C68C2" w:rsidRDefault="003C68C2" w:rsidP="003C68C2">
      <w:pPr>
        <w:pStyle w:val="Default"/>
        <w:rPr>
          <w:rFonts w:ascii="Arial" w:hAnsi="Arial" w:cs="Arial"/>
          <w:sz w:val="22"/>
          <w:szCs w:val="22"/>
        </w:rPr>
      </w:pPr>
    </w:p>
    <w:p w14:paraId="7FA3EE14" w14:textId="645AFF82" w:rsidR="003C68C2" w:rsidRPr="007243D7" w:rsidRDefault="003C68C2" w:rsidP="003C68C2">
      <w:pPr>
        <w:pStyle w:val="Default"/>
        <w:rPr>
          <w:rFonts w:ascii="Arial" w:hAnsi="Arial" w:cs="Arial"/>
          <w:color w:val="auto"/>
          <w:sz w:val="22"/>
          <w:szCs w:val="22"/>
        </w:rPr>
      </w:pPr>
      <w:r w:rsidRPr="007243D7">
        <w:rPr>
          <w:rFonts w:ascii="Arial" w:hAnsi="Arial" w:cs="Arial"/>
          <w:color w:val="auto"/>
          <w:sz w:val="22"/>
          <w:szCs w:val="22"/>
        </w:rPr>
        <w:t>Discharge volume will be a maximum of 216 m</w:t>
      </w:r>
      <w:r w:rsidRPr="007243D7">
        <w:rPr>
          <w:rFonts w:ascii="Arial" w:hAnsi="Arial" w:cs="Arial"/>
          <w:color w:val="auto"/>
          <w:sz w:val="22"/>
          <w:szCs w:val="22"/>
          <w:vertAlign w:val="superscript"/>
        </w:rPr>
        <w:t>3</w:t>
      </w:r>
      <w:r w:rsidRPr="007243D7">
        <w:rPr>
          <w:rFonts w:ascii="Arial" w:hAnsi="Arial" w:cs="Arial"/>
          <w:color w:val="auto"/>
          <w:sz w:val="22"/>
          <w:szCs w:val="22"/>
        </w:rPr>
        <w:t xml:space="preserve">/day (excluding rain water – see later in section </w:t>
      </w:r>
      <w:r w:rsidR="007243D7" w:rsidRPr="007243D7">
        <w:rPr>
          <w:rFonts w:ascii="Arial" w:hAnsi="Arial" w:cs="Arial"/>
          <w:color w:val="auto"/>
          <w:sz w:val="22"/>
          <w:szCs w:val="22"/>
        </w:rPr>
        <w:t>3</w:t>
      </w:r>
      <w:r w:rsidRPr="007243D7">
        <w:rPr>
          <w:rFonts w:ascii="Arial" w:hAnsi="Arial" w:cs="Arial"/>
          <w:color w:val="auto"/>
          <w:sz w:val="22"/>
          <w:szCs w:val="22"/>
        </w:rPr>
        <w:t>)</w:t>
      </w:r>
    </w:p>
    <w:p w14:paraId="36DE4A35" w14:textId="77777777" w:rsidR="003C68C2" w:rsidRPr="007243D7" w:rsidRDefault="003C68C2" w:rsidP="00926563">
      <w:pPr>
        <w:pStyle w:val="Default"/>
        <w:rPr>
          <w:rFonts w:ascii="Arial" w:hAnsi="Arial" w:cs="Arial"/>
          <w:b/>
          <w:bCs/>
          <w:color w:val="auto"/>
        </w:rPr>
      </w:pPr>
    </w:p>
    <w:p w14:paraId="253BD6F3" w14:textId="3FFE7A47" w:rsidR="007F5F34" w:rsidRDefault="007F5F34" w:rsidP="00926563">
      <w:pPr>
        <w:pStyle w:val="Default"/>
        <w:rPr>
          <w:rFonts w:ascii="Arial" w:hAnsi="Arial" w:cs="Arial"/>
          <w:sz w:val="22"/>
          <w:szCs w:val="22"/>
        </w:rPr>
      </w:pPr>
      <w:r w:rsidRPr="003C68C2">
        <w:rPr>
          <w:rFonts w:ascii="Arial" w:hAnsi="Arial" w:cs="Arial"/>
          <w:b/>
          <w:bCs/>
          <w:sz w:val="22"/>
          <w:szCs w:val="22"/>
        </w:rPr>
        <w:t xml:space="preserve">Emission point </w:t>
      </w:r>
      <w:r w:rsidR="003C68C2" w:rsidRPr="003C68C2">
        <w:rPr>
          <w:rFonts w:ascii="Arial" w:hAnsi="Arial" w:cs="Arial"/>
          <w:b/>
          <w:bCs/>
          <w:sz w:val="22"/>
          <w:szCs w:val="22"/>
        </w:rPr>
        <w:t>2</w:t>
      </w:r>
      <w:r w:rsidRPr="003C68C2">
        <w:rPr>
          <w:rFonts w:ascii="Arial" w:hAnsi="Arial" w:cs="Arial"/>
          <w:b/>
          <w:bCs/>
          <w:sz w:val="22"/>
          <w:szCs w:val="22"/>
        </w:rPr>
        <w:t xml:space="preserve"> </w:t>
      </w:r>
      <w:r w:rsidR="00FF1371" w:rsidRPr="003C68C2">
        <w:rPr>
          <w:rFonts w:ascii="Arial" w:hAnsi="Arial" w:cs="Arial"/>
          <w:b/>
          <w:bCs/>
          <w:sz w:val="22"/>
          <w:szCs w:val="22"/>
        </w:rPr>
        <w:t>(</w:t>
      </w:r>
      <w:r w:rsidR="00296655">
        <w:rPr>
          <w:rFonts w:ascii="Arial" w:hAnsi="Arial" w:cs="Arial"/>
          <w:b/>
          <w:bCs/>
          <w:sz w:val="22"/>
          <w:szCs w:val="22"/>
        </w:rPr>
        <w:t>SW1</w:t>
      </w:r>
      <w:r w:rsidR="00FF1371" w:rsidRPr="003C68C2">
        <w:rPr>
          <w:rFonts w:ascii="Arial" w:hAnsi="Arial" w:cs="Arial"/>
          <w:b/>
          <w:bCs/>
          <w:sz w:val="22"/>
          <w:szCs w:val="22"/>
        </w:rPr>
        <w:t>)</w:t>
      </w:r>
      <w:r w:rsidR="00FF1371">
        <w:rPr>
          <w:rFonts w:ascii="Arial" w:hAnsi="Arial" w:cs="Arial"/>
          <w:sz w:val="22"/>
          <w:szCs w:val="22"/>
        </w:rPr>
        <w:t xml:space="preserve"> </w:t>
      </w:r>
      <w:r>
        <w:rPr>
          <w:rFonts w:ascii="Arial" w:hAnsi="Arial" w:cs="Arial"/>
          <w:sz w:val="22"/>
          <w:szCs w:val="22"/>
        </w:rPr>
        <w:t xml:space="preserve">will be the discharge </w:t>
      </w:r>
      <w:r w:rsidR="006C1511">
        <w:rPr>
          <w:rFonts w:ascii="Arial" w:hAnsi="Arial" w:cs="Arial"/>
          <w:sz w:val="22"/>
          <w:szCs w:val="22"/>
        </w:rPr>
        <w:t xml:space="preserve">from the effluent plant to the Seven Trent Water (STW) sewer. Discharge volume will be </w:t>
      </w:r>
      <w:r w:rsidR="003C68C2">
        <w:rPr>
          <w:rFonts w:ascii="Arial" w:hAnsi="Arial" w:cs="Arial"/>
          <w:sz w:val="22"/>
          <w:szCs w:val="22"/>
        </w:rPr>
        <w:t>a maximum of</w:t>
      </w:r>
      <w:r w:rsidR="00D4260F">
        <w:rPr>
          <w:rFonts w:ascii="Arial" w:hAnsi="Arial" w:cs="Arial"/>
          <w:sz w:val="22"/>
          <w:szCs w:val="22"/>
        </w:rPr>
        <w:t xml:space="preserve"> </w:t>
      </w:r>
      <w:r w:rsidR="006C1511">
        <w:rPr>
          <w:rFonts w:ascii="Arial" w:hAnsi="Arial" w:cs="Arial"/>
          <w:sz w:val="22"/>
          <w:szCs w:val="22"/>
        </w:rPr>
        <w:t>172 m</w:t>
      </w:r>
      <w:r w:rsidR="006C1511" w:rsidRPr="006C1511">
        <w:rPr>
          <w:rFonts w:ascii="Arial" w:hAnsi="Arial" w:cs="Arial"/>
          <w:sz w:val="22"/>
          <w:szCs w:val="22"/>
          <w:vertAlign w:val="superscript"/>
        </w:rPr>
        <w:t>3</w:t>
      </w:r>
      <w:r w:rsidR="006C1511">
        <w:rPr>
          <w:rFonts w:ascii="Arial" w:hAnsi="Arial" w:cs="Arial"/>
          <w:sz w:val="22"/>
          <w:szCs w:val="22"/>
        </w:rPr>
        <w:t>/day</w:t>
      </w:r>
    </w:p>
    <w:p w14:paraId="7127A631" w14:textId="191FA269" w:rsidR="00F4078E" w:rsidRDefault="00F4078E" w:rsidP="00926563">
      <w:pPr>
        <w:pStyle w:val="Default"/>
        <w:rPr>
          <w:rFonts w:ascii="Arial" w:hAnsi="Arial" w:cs="Arial"/>
          <w:sz w:val="22"/>
          <w:szCs w:val="22"/>
        </w:rPr>
      </w:pPr>
    </w:p>
    <w:p w14:paraId="20642EF4" w14:textId="7E24B581" w:rsidR="007D34DD" w:rsidRDefault="00F4078E" w:rsidP="007D34DD">
      <w:pPr>
        <w:rPr>
          <w:rFonts w:ascii="Arial" w:hAnsi="Arial" w:cs="Arial"/>
          <w:color w:val="000000"/>
        </w:rPr>
      </w:pPr>
      <w:r>
        <w:rPr>
          <w:rFonts w:ascii="Arial" w:hAnsi="Arial" w:cs="Arial"/>
        </w:rPr>
        <w:t xml:space="preserve">It will join the public sewer </w:t>
      </w:r>
      <w:r w:rsidRPr="009A5016">
        <w:rPr>
          <w:rFonts w:ascii="Arial" w:hAnsi="Arial" w:cs="Arial"/>
        </w:rPr>
        <w:t xml:space="preserve">at manhole </w:t>
      </w:r>
      <w:r w:rsidR="009A5016" w:rsidRPr="009A5016">
        <w:rPr>
          <w:rFonts w:ascii="Arial" w:hAnsi="Arial" w:cs="Arial"/>
        </w:rPr>
        <w:t>23</w:t>
      </w:r>
      <w:r w:rsidRPr="009A5016">
        <w:rPr>
          <w:rFonts w:ascii="Arial" w:hAnsi="Arial" w:cs="Arial"/>
        </w:rPr>
        <w:t xml:space="preserve">03 as shown </w:t>
      </w:r>
      <w:r>
        <w:rPr>
          <w:rFonts w:ascii="Arial" w:hAnsi="Arial" w:cs="Arial"/>
        </w:rPr>
        <w:t xml:space="preserve">on ARL drawing </w:t>
      </w:r>
      <w:r w:rsidR="007D34DD" w:rsidRPr="00E169D9">
        <w:rPr>
          <w:rFonts w:ascii="Arial" w:hAnsi="Arial" w:cs="Arial"/>
          <w:color w:val="000000"/>
        </w:rPr>
        <w:t>WIL_01_FPAW_4_AW_UP_LA_xx_ENTWG_</w:t>
      </w:r>
      <w:r w:rsidR="006023D8">
        <w:rPr>
          <w:rFonts w:ascii="Arial" w:hAnsi="Arial" w:cs="Arial"/>
          <w:color w:val="000000"/>
        </w:rPr>
        <w:t>3</w:t>
      </w:r>
      <w:r w:rsidR="007D34DD" w:rsidRPr="00E169D9">
        <w:rPr>
          <w:rFonts w:ascii="Arial" w:hAnsi="Arial" w:cs="Arial"/>
          <w:color w:val="000000"/>
        </w:rPr>
        <w:t>f (Effluent Plant Layout)</w:t>
      </w:r>
      <w:r w:rsidR="007D34DD">
        <w:rPr>
          <w:rFonts w:ascii="Arial" w:hAnsi="Arial" w:cs="Arial"/>
          <w:color w:val="000000"/>
        </w:rPr>
        <w:t>.</w:t>
      </w:r>
    </w:p>
    <w:p w14:paraId="0A0F8569" w14:textId="107DB456" w:rsidR="00F4078E" w:rsidRDefault="00F4078E" w:rsidP="00926563">
      <w:pPr>
        <w:pStyle w:val="Default"/>
        <w:rPr>
          <w:rFonts w:ascii="Arial" w:hAnsi="Arial" w:cs="Arial"/>
          <w:sz w:val="22"/>
          <w:szCs w:val="22"/>
        </w:rPr>
      </w:pPr>
    </w:p>
    <w:p w14:paraId="417BFAA5" w14:textId="74873E35" w:rsidR="00F4078E" w:rsidRDefault="00F4078E" w:rsidP="00926563">
      <w:pPr>
        <w:pStyle w:val="Default"/>
        <w:rPr>
          <w:rFonts w:ascii="Arial" w:hAnsi="Arial" w:cs="Arial"/>
          <w:sz w:val="22"/>
          <w:szCs w:val="22"/>
        </w:rPr>
      </w:pPr>
      <w:r>
        <w:rPr>
          <w:rFonts w:ascii="Arial" w:hAnsi="Arial" w:cs="Arial"/>
          <w:sz w:val="22"/>
          <w:szCs w:val="22"/>
        </w:rPr>
        <w:t>Measured parameters will be COD, pH, TSS and discharge rate, all as defined in the STW consent to discharge</w:t>
      </w:r>
      <w:r w:rsidR="00FF1371">
        <w:rPr>
          <w:rFonts w:ascii="Arial" w:hAnsi="Arial" w:cs="Arial"/>
          <w:sz w:val="22"/>
          <w:szCs w:val="22"/>
        </w:rPr>
        <w:t>.</w:t>
      </w:r>
    </w:p>
    <w:p w14:paraId="036A70F1" w14:textId="77777777" w:rsidR="00FF1371" w:rsidRDefault="00FF1371" w:rsidP="00926563">
      <w:pPr>
        <w:pStyle w:val="Default"/>
        <w:rPr>
          <w:rFonts w:ascii="Arial" w:hAnsi="Arial" w:cs="Arial"/>
          <w:sz w:val="22"/>
          <w:szCs w:val="22"/>
        </w:rPr>
      </w:pPr>
    </w:p>
    <w:p w14:paraId="73D94F7E" w14:textId="6D7AD761" w:rsidR="001D2B90" w:rsidRDefault="0049244B" w:rsidP="00926563">
      <w:pPr>
        <w:pStyle w:val="Default"/>
        <w:rPr>
          <w:rFonts w:ascii="Arial" w:hAnsi="Arial" w:cs="Arial"/>
          <w:b/>
          <w:bCs/>
          <w:sz w:val="22"/>
          <w:szCs w:val="22"/>
        </w:rPr>
      </w:pPr>
      <w:r>
        <w:rPr>
          <w:rFonts w:ascii="Arial" w:hAnsi="Arial" w:cs="Arial"/>
          <w:b/>
          <w:bCs/>
          <w:sz w:val="22"/>
          <w:szCs w:val="22"/>
        </w:rPr>
        <w:t>Section</w:t>
      </w:r>
      <w:r w:rsidR="001D2B90" w:rsidRPr="001D2B90">
        <w:rPr>
          <w:rFonts w:ascii="Arial" w:hAnsi="Arial" w:cs="Arial"/>
          <w:b/>
          <w:bCs/>
          <w:sz w:val="22"/>
          <w:szCs w:val="22"/>
        </w:rPr>
        <w:t xml:space="preserve"> 3: Operating Techniques</w:t>
      </w:r>
    </w:p>
    <w:p w14:paraId="1CA5880C" w14:textId="1560E5BD" w:rsidR="0049244B" w:rsidRDefault="0049244B" w:rsidP="00926563">
      <w:pPr>
        <w:pStyle w:val="Default"/>
        <w:rPr>
          <w:rFonts w:ascii="Arial" w:hAnsi="Arial" w:cs="Arial"/>
          <w:b/>
          <w:bCs/>
          <w:sz w:val="22"/>
          <w:szCs w:val="22"/>
        </w:rPr>
      </w:pPr>
    </w:p>
    <w:p w14:paraId="415A5209" w14:textId="1C018F31" w:rsidR="0049244B" w:rsidRDefault="0049244B" w:rsidP="00926563">
      <w:pPr>
        <w:pStyle w:val="Default"/>
        <w:rPr>
          <w:rFonts w:ascii="Arial" w:hAnsi="Arial" w:cs="Arial"/>
          <w:b/>
          <w:bCs/>
          <w:sz w:val="22"/>
          <w:szCs w:val="22"/>
        </w:rPr>
      </w:pPr>
      <w:r>
        <w:rPr>
          <w:rFonts w:ascii="Arial" w:hAnsi="Arial" w:cs="Arial"/>
          <w:b/>
          <w:bCs/>
          <w:sz w:val="22"/>
          <w:szCs w:val="22"/>
        </w:rPr>
        <w:tab/>
      </w:r>
      <w:r w:rsidR="00970290">
        <w:rPr>
          <w:rFonts w:ascii="Arial" w:hAnsi="Arial" w:cs="Arial"/>
          <w:b/>
          <w:bCs/>
          <w:sz w:val="22"/>
          <w:szCs w:val="22"/>
        </w:rPr>
        <w:t>Table 3 a – Technical Standards</w:t>
      </w:r>
    </w:p>
    <w:p w14:paraId="02DF1043" w14:textId="427F9C6D" w:rsidR="00970290" w:rsidRDefault="00970290" w:rsidP="00926563">
      <w:pPr>
        <w:pStyle w:val="Default"/>
        <w:rPr>
          <w:rFonts w:ascii="Arial" w:hAnsi="Arial" w:cs="Arial"/>
          <w:b/>
          <w:bCs/>
          <w:sz w:val="22"/>
          <w:szCs w:val="22"/>
        </w:rPr>
      </w:pPr>
    </w:p>
    <w:p w14:paraId="34A0E362" w14:textId="3AF3B2ED" w:rsidR="00970290" w:rsidRPr="001D2B90" w:rsidRDefault="00970290" w:rsidP="00926563">
      <w:pPr>
        <w:pStyle w:val="Default"/>
        <w:rPr>
          <w:rFonts w:ascii="Arial" w:hAnsi="Arial" w:cs="Arial"/>
          <w:b/>
          <w:bCs/>
          <w:sz w:val="22"/>
          <w:szCs w:val="22"/>
        </w:rPr>
      </w:pPr>
      <w:r>
        <w:rPr>
          <w:rFonts w:ascii="Arial" w:hAnsi="Arial" w:cs="Arial"/>
          <w:b/>
          <w:bCs/>
          <w:sz w:val="22"/>
          <w:szCs w:val="22"/>
        </w:rPr>
        <w:tab/>
      </w:r>
      <w:r w:rsidRPr="00970290">
        <w:rPr>
          <w:rFonts w:ascii="Arial" w:hAnsi="Arial" w:cs="Arial"/>
          <w:sz w:val="22"/>
          <w:szCs w:val="22"/>
        </w:rPr>
        <w:t>Reference document:</w:t>
      </w:r>
      <w:r>
        <w:rPr>
          <w:rFonts w:ascii="Arial" w:hAnsi="Arial" w:cs="Arial"/>
          <w:b/>
          <w:bCs/>
          <w:sz w:val="22"/>
          <w:szCs w:val="22"/>
        </w:rPr>
        <w:t xml:space="preserve"> Food and drink sector EPR guidance S6.10</w:t>
      </w:r>
    </w:p>
    <w:p w14:paraId="043F2DAE" w14:textId="06C8131A" w:rsidR="001D2B90" w:rsidRPr="001D2B90" w:rsidRDefault="001D2B90" w:rsidP="00926563">
      <w:pPr>
        <w:pStyle w:val="Default"/>
        <w:rPr>
          <w:rFonts w:ascii="Arial" w:hAnsi="Arial" w:cs="Arial"/>
          <w:b/>
          <w:bCs/>
          <w:sz w:val="22"/>
          <w:szCs w:val="22"/>
        </w:rPr>
      </w:pPr>
    </w:p>
    <w:p w14:paraId="44918A56" w14:textId="7D9A9CC7" w:rsidR="001D2B90" w:rsidRPr="001D2B90" w:rsidRDefault="001D2B90" w:rsidP="001D2B90">
      <w:pPr>
        <w:pStyle w:val="Default"/>
        <w:numPr>
          <w:ilvl w:val="0"/>
          <w:numId w:val="1"/>
        </w:numPr>
        <w:rPr>
          <w:rFonts w:ascii="Arial" w:hAnsi="Arial" w:cs="Arial"/>
          <w:b/>
          <w:bCs/>
          <w:sz w:val="22"/>
          <w:szCs w:val="22"/>
        </w:rPr>
      </w:pPr>
      <w:r w:rsidRPr="001D2B90">
        <w:rPr>
          <w:rFonts w:ascii="Arial" w:hAnsi="Arial" w:cs="Arial"/>
          <w:b/>
          <w:bCs/>
          <w:sz w:val="22"/>
          <w:szCs w:val="22"/>
        </w:rPr>
        <w:t>Discharges to the public sewer</w:t>
      </w:r>
      <w:r w:rsidR="00EA120B">
        <w:rPr>
          <w:rFonts w:ascii="Arial" w:hAnsi="Arial" w:cs="Arial"/>
          <w:b/>
          <w:bCs/>
          <w:sz w:val="22"/>
          <w:szCs w:val="22"/>
        </w:rPr>
        <w:t xml:space="preserve"> (</w:t>
      </w:r>
      <w:r w:rsidR="006C2117">
        <w:rPr>
          <w:rFonts w:ascii="Arial" w:hAnsi="Arial" w:cs="Arial"/>
          <w:b/>
          <w:bCs/>
          <w:sz w:val="22"/>
          <w:szCs w:val="22"/>
        </w:rPr>
        <w:t>SW1</w:t>
      </w:r>
      <w:r w:rsidR="00EA120B">
        <w:rPr>
          <w:rFonts w:ascii="Arial" w:hAnsi="Arial" w:cs="Arial"/>
          <w:b/>
          <w:bCs/>
          <w:sz w:val="22"/>
          <w:szCs w:val="22"/>
        </w:rPr>
        <w:t>)</w:t>
      </w:r>
    </w:p>
    <w:p w14:paraId="66DCD7F6" w14:textId="4155E6FF" w:rsidR="001D2B90" w:rsidRDefault="001D2B90" w:rsidP="001D2B90">
      <w:pPr>
        <w:pStyle w:val="Default"/>
        <w:ind w:left="720"/>
        <w:rPr>
          <w:rFonts w:ascii="Arial" w:hAnsi="Arial" w:cs="Arial"/>
          <w:sz w:val="22"/>
          <w:szCs w:val="22"/>
        </w:rPr>
      </w:pPr>
    </w:p>
    <w:p w14:paraId="178B8B12" w14:textId="4449377B" w:rsidR="001D2B90" w:rsidRDefault="001D2B90" w:rsidP="001D2B90">
      <w:pPr>
        <w:pStyle w:val="Default"/>
        <w:ind w:left="720"/>
        <w:rPr>
          <w:rFonts w:ascii="Arial" w:hAnsi="Arial" w:cs="Arial"/>
          <w:sz w:val="22"/>
          <w:szCs w:val="22"/>
        </w:rPr>
      </w:pPr>
      <w:r>
        <w:rPr>
          <w:rFonts w:ascii="Arial" w:hAnsi="Arial" w:cs="Arial"/>
          <w:sz w:val="22"/>
          <w:szCs w:val="22"/>
        </w:rPr>
        <w:t>It is recognised that certain effluent streams generated on si</w:t>
      </w:r>
      <w:r w:rsidR="00D4260F">
        <w:rPr>
          <w:rFonts w:ascii="Arial" w:hAnsi="Arial" w:cs="Arial"/>
          <w:sz w:val="22"/>
          <w:szCs w:val="22"/>
        </w:rPr>
        <w:t>t</w:t>
      </w:r>
      <w:r>
        <w:rPr>
          <w:rFonts w:ascii="Arial" w:hAnsi="Arial" w:cs="Arial"/>
          <w:sz w:val="22"/>
          <w:szCs w:val="22"/>
        </w:rPr>
        <w:t xml:space="preserve">e are best disposed of </w:t>
      </w:r>
      <w:proofErr w:type="spellStart"/>
      <w:r>
        <w:rPr>
          <w:rFonts w:ascii="Arial" w:hAnsi="Arial" w:cs="Arial"/>
          <w:sz w:val="22"/>
          <w:szCs w:val="22"/>
        </w:rPr>
        <w:t>to</w:t>
      </w:r>
      <w:proofErr w:type="spellEnd"/>
      <w:r>
        <w:rPr>
          <w:rFonts w:ascii="Arial" w:hAnsi="Arial" w:cs="Arial"/>
          <w:sz w:val="22"/>
          <w:szCs w:val="22"/>
        </w:rPr>
        <w:t xml:space="preserve"> public sewer. These are generally from CIP cleaning and general rinsing operations within the process. These </w:t>
      </w:r>
      <w:r w:rsidR="001B7485">
        <w:rPr>
          <w:rFonts w:ascii="Arial" w:hAnsi="Arial" w:cs="Arial"/>
          <w:sz w:val="22"/>
          <w:szCs w:val="22"/>
        </w:rPr>
        <w:t xml:space="preserve">streams </w:t>
      </w:r>
      <w:r>
        <w:rPr>
          <w:rFonts w:ascii="Arial" w:hAnsi="Arial" w:cs="Arial"/>
          <w:sz w:val="22"/>
          <w:szCs w:val="22"/>
        </w:rPr>
        <w:t>will be treated using the standard and recognised (as BAT) technique</w:t>
      </w:r>
      <w:r w:rsidR="001B7485">
        <w:rPr>
          <w:rFonts w:ascii="Arial" w:hAnsi="Arial" w:cs="Arial"/>
          <w:sz w:val="22"/>
          <w:szCs w:val="22"/>
        </w:rPr>
        <w:t>s</w:t>
      </w:r>
      <w:r>
        <w:rPr>
          <w:rFonts w:ascii="Arial" w:hAnsi="Arial" w:cs="Arial"/>
          <w:sz w:val="22"/>
          <w:szCs w:val="22"/>
        </w:rPr>
        <w:t xml:space="preserve"> of balancing and pH correction</w:t>
      </w:r>
      <w:r w:rsidR="009E3D93">
        <w:rPr>
          <w:rFonts w:ascii="Arial" w:hAnsi="Arial" w:cs="Arial"/>
          <w:sz w:val="22"/>
          <w:szCs w:val="22"/>
        </w:rPr>
        <w:t>, utilising a 1,500 m</w:t>
      </w:r>
      <w:r w:rsidR="009E3D93" w:rsidRPr="009E3D93">
        <w:rPr>
          <w:rFonts w:ascii="Arial" w:hAnsi="Arial" w:cs="Arial"/>
          <w:sz w:val="22"/>
          <w:szCs w:val="22"/>
          <w:vertAlign w:val="superscript"/>
        </w:rPr>
        <w:t>3</w:t>
      </w:r>
      <w:r w:rsidR="009E3D93">
        <w:rPr>
          <w:rFonts w:ascii="Arial" w:hAnsi="Arial" w:cs="Arial"/>
          <w:sz w:val="22"/>
          <w:szCs w:val="22"/>
        </w:rPr>
        <w:t xml:space="preserve"> balancing tank</w:t>
      </w:r>
      <w:r>
        <w:rPr>
          <w:rFonts w:ascii="Arial" w:hAnsi="Arial" w:cs="Arial"/>
          <w:sz w:val="22"/>
          <w:szCs w:val="22"/>
        </w:rPr>
        <w:t>, with an additional divert tank</w:t>
      </w:r>
      <w:r w:rsidR="009E3D93">
        <w:rPr>
          <w:rFonts w:ascii="Arial" w:hAnsi="Arial" w:cs="Arial"/>
          <w:sz w:val="22"/>
          <w:szCs w:val="22"/>
        </w:rPr>
        <w:t xml:space="preserve"> (of 300 m</w:t>
      </w:r>
      <w:r w:rsidR="009E3D93" w:rsidRPr="009E3D93">
        <w:rPr>
          <w:rFonts w:ascii="Arial" w:hAnsi="Arial" w:cs="Arial"/>
          <w:sz w:val="22"/>
          <w:szCs w:val="22"/>
          <w:vertAlign w:val="superscript"/>
        </w:rPr>
        <w:t>3</w:t>
      </w:r>
      <w:r w:rsidR="009E3D93">
        <w:rPr>
          <w:rFonts w:ascii="Arial" w:hAnsi="Arial" w:cs="Arial"/>
          <w:sz w:val="22"/>
          <w:szCs w:val="22"/>
        </w:rPr>
        <w:t xml:space="preserve"> capacity)</w:t>
      </w:r>
      <w:r>
        <w:rPr>
          <w:rFonts w:ascii="Arial" w:hAnsi="Arial" w:cs="Arial"/>
          <w:sz w:val="22"/>
          <w:szCs w:val="22"/>
        </w:rPr>
        <w:t xml:space="preserve"> for emergency or out of specification </w:t>
      </w:r>
      <w:r w:rsidR="003C68C2">
        <w:rPr>
          <w:rFonts w:ascii="Arial" w:hAnsi="Arial" w:cs="Arial"/>
          <w:sz w:val="22"/>
          <w:szCs w:val="22"/>
        </w:rPr>
        <w:t>influent conditions</w:t>
      </w:r>
      <w:r w:rsidR="001B7485">
        <w:rPr>
          <w:rFonts w:ascii="Arial" w:hAnsi="Arial" w:cs="Arial"/>
          <w:sz w:val="22"/>
          <w:szCs w:val="22"/>
        </w:rPr>
        <w:t>.</w:t>
      </w:r>
    </w:p>
    <w:p w14:paraId="061093CC" w14:textId="4502AEC2" w:rsidR="001B7485" w:rsidRDefault="001B7485" w:rsidP="001D2B90">
      <w:pPr>
        <w:pStyle w:val="Default"/>
        <w:ind w:left="720"/>
        <w:rPr>
          <w:rFonts w:ascii="Arial" w:hAnsi="Arial" w:cs="Arial"/>
          <w:sz w:val="22"/>
          <w:szCs w:val="22"/>
        </w:rPr>
      </w:pPr>
    </w:p>
    <w:p w14:paraId="12F7246B" w14:textId="6A67F661" w:rsidR="001B7485" w:rsidRDefault="001B7485" w:rsidP="001D2B90">
      <w:pPr>
        <w:pStyle w:val="Default"/>
        <w:ind w:left="720"/>
        <w:rPr>
          <w:rFonts w:ascii="Arial" w:hAnsi="Arial" w:cs="Arial"/>
          <w:sz w:val="22"/>
          <w:szCs w:val="22"/>
        </w:rPr>
      </w:pPr>
      <w:r>
        <w:rPr>
          <w:rFonts w:ascii="Arial" w:hAnsi="Arial" w:cs="Arial"/>
          <w:sz w:val="22"/>
          <w:szCs w:val="22"/>
        </w:rPr>
        <w:lastRenderedPageBreak/>
        <w:t>There will be online monitoring of temperature, TOC and pH</w:t>
      </w:r>
    </w:p>
    <w:p w14:paraId="3163DA67" w14:textId="5EBE8239" w:rsidR="0049244B" w:rsidRDefault="0049244B" w:rsidP="001D2B90">
      <w:pPr>
        <w:pStyle w:val="Default"/>
        <w:ind w:left="720"/>
        <w:rPr>
          <w:rFonts w:ascii="Arial" w:hAnsi="Arial" w:cs="Arial"/>
          <w:sz w:val="22"/>
          <w:szCs w:val="22"/>
        </w:rPr>
      </w:pPr>
    </w:p>
    <w:p w14:paraId="4D96B89F" w14:textId="666E184A" w:rsidR="0049244B" w:rsidRDefault="0049244B" w:rsidP="001D2B90">
      <w:pPr>
        <w:pStyle w:val="Default"/>
        <w:ind w:left="720"/>
        <w:rPr>
          <w:rFonts w:ascii="Arial" w:hAnsi="Arial" w:cs="Arial"/>
          <w:sz w:val="22"/>
          <w:szCs w:val="22"/>
        </w:rPr>
      </w:pPr>
      <w:r>
        <w:rPr>
          <w:rFonts w:ascii="Arial" w:hAnsi="Arial" w:cs="Arial"/>
          <w:sz w:val="22"/>
          <w:szCs w:val="22"/>
        </w:rPr>
        <w:t xml:space="preserve">Final discharge will be into the Severn Trent public sewer at </w:t>
      </w:r>
      <w:r w:rsidR="006C2117">
        <w:rPr>
          <w:rFonts w:ascii="Arial" w:hAnsi="Arial" w:cs="Arial"/>
          <w:sz w:val="22"/>
          <w:szCs w:val="22"/>
        </w:rPr>
        <w:t>SW1</w:t>
      </w:r>
      <w:r>
        <w:rPr>
          <w:rFonts w:ascii="Arial" w:hAnsi="Arial" w:cs="Arial"/>
          <w:sz w:val="22"/>
          <w:szCs w:val="22"/>
        </w:rPr>
        <w:t xml:space="preserve"> according to an existing trade effluent discharge consent</w:t>
      </w:r>
      <w:r w:rsidR="000B1427">
        <w:rPr>
          <w:rFonts w:ascii="Arial" w:hAnsi="Arial" w:cs="Arial"/>
          <w:sz w:val="22"/>
          <w:szCs w:val="22"/>
        </w:rPr>
        <w:t>. The trade effluent will then ultimately be treated at the Claymills STW according to BAT guidance.</w:t>
      </w:r>
    </w:p>
    <w:p w14:paraId="04D2B7FA" w14:textId="22E8A765" w:rsidR="001D2B90" w:rsidRDefault="001D2B90" w:rsidP="00926563">
      <w:pPr>
        <w:pStyle w:val="Default"/>
        <w:rPr>
          <w:rFonts w:ascii="Arial" w:hAnsi="Arial" w:cs="Arial"/>
          <w:sz w:val="22"/>
          <w:szCs w:val="22"/>
        </w:rPr>
      </w:pPr>
    </w:p>
    <w:p w14:paraId="526AA2A9" w14:textId="1780C084" w:rsidR="001D2B90" w:rsidRPr="00EA120B" w:rsidRDefault="001B7485" w:rsidP="001B7485">
      <w:pPr>
        <w:pStyle w:val="Default"/>
        <w:numPr>
          <w:ilvl w:val="0"/>
          <w:numId w:val="1"/>
        </w:numPr>
        <w:rPr>
          <w:rFonts w:ascii="Arial" w:hAnsi="Arial" w:cs="Arial"/>
          <w:b/>
          <w:bCs/>
          <w:sz w:val="22"/>
          <w:szCs w:val="22"/>
        </w:rPr>
      </w:pPr>
      <w:r w:rsidRPr="00EA120B">
        <w:rPr>
          <w:rFonts w:ascii="Arial" w:hAnsi="Arial" w:cs="Arial"/>
          <w:b/>
          <w:bCs/>
          <w:sz w:val="22"/>
          <w:szCs w:val="22"/>
        </w:rPr>
        <w:t xml:space="preserve">Discharges to the </w:t>
      </w:r>
      <w:r w:rsidR="00EA120B" w:rsidRPr="00EA120B">
        <w:rPr>
          <w:rFonts w:ascii="Arial" w:hAnsi="Arial" w:cs="Arial"/>
          <w:b/>
          <w:bCs/>
          <w:sz w:val="22"/>
          <w:szCs w:val="22"/>
        </w:rPr>
        <w:t>surface water drains (</w:t>
      </w:r>
      <w:r w:rsidR="006C2117">
        <w:rPr>
          <w:rFonts w:ascii="Arial" w:hAnsi="Arial" w:cs="Arial"/>
          <w:b/>
          <w:bCs/>
          <w:sz w:val="22"/>
          <w:szCs w:val="22"/>
        </w:rPr>
        <w:t>W1</w:t>
      </w:r>
      <w:r w:rsidR="00EA120B" w:rsidRPr="00EA120B">
        <w:rPr>
          <w:rFonts w:ascii="Arial" w:hAnsi="Arial" w:cs="Arial"/>
          <w:b/>
          <w:bCs/>
          <w:sz w:val="22"/>
          <w:szCs w:val="22"/>
        </w:rPr>
        <w:t>)</w:t>
      </w:r>
    </w:p>
    <w:p w14:paraId="76A38A26" w14:textId="7AF7CFCF" w:rsidR="00EA120B" w:rsidRDefault="00EA120B" w:rsidP="00EA120B">
      <w:pPr>
        <w:pStyle w:val="Default"/>
        <w:ind w:left="720"/>
        <w:rPr>
          <w:rFonts w:ascii="Arial" w:hAnsi="Arial" w:cs="Arial"/>
          <w:sz w:val="22"/>
          <w:szCs w:val="22"/>
        </w:rPr>
      </w:pPr>
    </w:p>
    <w:p w14:paraId="0FEC29B8" w14:textId="2F7CDC03" w:rsidR="00EA120B" w:rsidRDefault="00EA120B" w:rsidP="00EA120B">
      <w:pPr>
        <w:pStyle w:val="Default"/>
        <w:ind w:left="720"/>
        <w:rPr>
          <w:rFonts w:ascii="Arial" w:hAnsi="Arial" w:cs="Arial"/>
          <w:sz w:val="22"/>
          <w:szCs w:val="22"/>
        </w:rPr>
      </w:pPr>
      <w:r>
        <w:rPr>
          <w:rFonts w:ascii="Arial" w:hAnsi="Arial" w:cs="Arial"/>
          <w:sz w:val="22"/>
          <w:szCs w:val="22"/>
        </w:rPr>
        <w:t>Certain effluent streams have been identified as high quality, and it is proposed that these streams are monitored (for BOD/TOC, pH and temperature) and discharged into the site attenuation pond.</w:t>
      </w:r>
      <w:r w:rsidR="0049244B">
        <w:rPr>
          <w:rFonts w:ascii="Arial" w:hAnsi="Arial" w:cs="Arial"/>
          <w:sz w:val="22"/>
          <w:szCs w:val="22"/>
        </w:rPr>
        <w:t xml:space="preserve"> These will </w:t>
      </w:r>
      <w:r w:rsidR="007624B0">
        <w:rPr>
          <w:rFonts w:ascii="Arial" w:hAnsi="Arial" w:cs="Arial"/>
          <w:sz w:val="22"/>
          <w:szCs w:val="22"/>
        </w:rPr>
        <w:t>combine</w:t>
      </w:r>
      <w:r w:rsidR="0049244B">
        <w:rPr>
          <w:rFonts w:ascii="Arial" w:hAnsi="Arial" w:cs="Arial"/>
          <w:sz w:val="22"/>
          <w:szCs w:val="22"/>
        </w:rPr>
        <w:t xml:space="preserve"> with </w:t>
      </w:r>
      <w:r w:rsidR="007624B0">
        <w:rPr>
          <w:rFonts w:ascii="Arial" w:hAnsi="Arial" w:cs="Arial"/>
          <w:sz w:val="22"/>
          <w:szCs w:val="22"/>
        </w:rPr>
        <w:t>surface</w:t>
      </w:r>
      <w:r w:rsidR="0049244B">
        <w:rPr>
          <w:rFonts w:ascii="Arial" w:hAnsi="Arial" w:cs="Arial"/>
          <w:sz w:val="22"/>
          <w:szCs w:val="22"/>
        </w:rPr>
        <w:t xml:space="preserve"> water before being discharged from site into the existing surface water s</w:t>
      </w:r>
      <w:r w:rsidR="00D4260F">
        <w:rPr>
          <w:rFonts w:ascii="Arial" w:hAnsi="Arial" w:cs="Arial"/>
          <w:sz w:val="22"/>
          <w:szCs w:val="22"/>
        </w:rPr>
        <w:t>ystem</w:t>
      </w:r>
      <w:r w:rsidR="0049244B">
        <w:rPr>
          <w:rFonts w:ascii="Arial" w:hAnsi="Arial" w:cs="Arial"/>
          <w:sz w:val="22"/>
          <w:szCs w:val="22"/>
        </w:rPr>
        <w:t xml:space="preserve"> at </w:t>
      </w:r>
      <w:r w:rsidR="006C2117">
        <w:rPr>
          <w:rFonts w:ascii="Arial" w:hAnsi="Arial" w:cs="Arial"/>
          <w:sz w:val="22"/>
          <w:szCs w:val="22"/>
        </w:rPr>
        <w:t>W1</w:t>
      </w:r>
      <w:r w:rsidR="007D34DD">
        <w:rPr>
          <w:rFonts w:ascii="Arial" w:hAnsi="Arial" w:cs="Arial"/>
          <w:sz w:val="22"/>
          <w:szCs w:val="22"/>
        </w:rPr>
        <w:t>.</w:t>
      </w:r>
    </w:p>
    <w:p w14:paraId="2CAC7936" w14:textId="6FB2D9B7" w:rsidR="007D34DD" w:rsidRDefault="007D34DD" w:rsidP="00EA120B">
      <w:pPr>
        <w:pStyle w:val="Default"/>
        <w:ind w:left="720"/>
        <w:rPr>
          <w:rFonts w:ascii="Arial" w:hAnsi="Arial" w:cs="Arial"/>
          <w:sz w:val="22"/>
          <w:szCs w:val="22"/>
        </w:rPr>
      </w:pPr>
    </w:p>
    <w:p w14:paraId="7092159E" w14:textId="77777777" w:rsidR="007D34DD" w:rsidRDefault="007D34DD" w:rsidP="00EA120B">
      <w:pPr>
        <w:pStyle w:val="Default"/>
        <w:ind w:left="720"/>
        <w:rPr>
          <w:rFonts w:ascii="Arial" w:hAnsi="Arial" w:cs="Arial"/>
          <w:sz w:val="22"/>
          <w:szCs w:val="22"/>
        </w:rPr>
      </w:pPr>
      <w:r>
        <w:rPr>
          <w:rFonts w:ascii="Arial" w:hAnsi="Arial" w:cs="Arial"/>
          <w:sz w:val="22"/>
          <w:szCs w:val="22"/>
        </w:rPr>
        <w:t>It is important to note that these streams are not related to the processing or bottling activities employed on site, but are just streams that are generated from the management of the clean water inlets to site, in particular:</w:t>
      </w:r>
    </w:p>
    <w:p w14:paraId="4B985252" w14:textId="77777777" w:rsidR="007D34DD" w:rsidRDefault="007D34DD" w:rsidP="00EA120B">
      <w:pPr>
        <w:pStyle w:val="Default"/>
        <w:ind w:left="720"/>
        <w:rPr>
          <w:rFonts w:ascii="Arial" w:hAnsi="Arial" w:cs="Arial"/>
          <w:sz w:val="22"/>
          <w:szCs w:val="22"/>
        </w:rPr>
      </w:pPr>
    </w:p>
    <w:p w14:paraId="3B573E29" w14:textId="5544CDF7" w:rsidR="007D34DD" w:rsidRDefault="007624B0" w:rsidP="007D34DD">
      <w:pPr>
        <w:pStyle w:val="Default"/>
        <w:numPr>
          <w:ilvl w:val="0"/>
          <w:numId w:val="4"/>
        </w:numPr>
        <w:rPr>
          <w:rFonts w:ascii="Arial" w:hAnsi="Arial" w:cs="Arial"/>
          <w:sz w:val="22"/>
          <w:szCs w:val="22"/>
        </w:rPr>
      </w:pPr>
      <w:r>
        <w:rPr>
          <w:rFonts w:ascii="Arial" w:hAnsi="Arial" w:cs="Arial"/>
          <w:sz w:val="22"/>
          <w:szCs w:val="22"/>
        </w:rPr>
        <w:t>Final rinse from the w</w:t>
      </w:r>
      <w:r w:rsidR="007D34DD">
        <w:rPr>
          <w:rFonts w:ascii="Arial" w:hAnsi="Arial" w:cs="Arial"/>
          <w:sz w:val="22"/>
          <w:szCs w:val="22"/>
        </w:rPr>
        <w:t xml:space="preserve">ater treatment plant that </w:t>
      </w:r>
      <w:r w:rsidR="00A851DD">
        <w:rPr>
          <w:rFonts w:ascii="Arial" w:hAnsi="Arial" w:cs="Arial"/>
          <w:sz w:val="22"/>
          <w:szCs w:val="22"/>
        </w:rPr>
        <w:t>pre-</w:t>
      </w:r>
      <w:r w:rsidR="007D34DD">
        <w:rPr>
          <w:rFonts w:ascii="Arial" w:hAnsi="Arial" w:cs="Arial"/>
          <w:sz w:val="22"/>
          <w:szCs w:val="22"/>
        </w:rPr>
        <w:t>treats the ground water</w:t>
      </w:r>
    </w:p>
    <w:p w14:paraId="2325822F" w14:textId="136528E1" w:rsidR="007D34DD" w:rsidRDefault="007D34DD" w:rsidP="007D34DD">
      <w:pPr>
        <w:pStyle w:val="Default"/>
        <w:numPr>
          <w:ilvl w:val="0"/>
          <w:numId w:val="4"/>
        </w:numPr>
        <w:rPr>
          <w:rFonts w:ascii="Arial" w:hAnsi="Arial" w:cs="Arial"/>
          <w:sz w:val="22"/>
          <w:szCs w:val="22"/>
        </w:rPr>
      </w:pPr>
      <w:r>
        <w:rPr>
          <w:rFonts w:ascii="Arial" w:hAnsi="Arial" w:cs="Arial"/>
          <w:sz w:val="22"/>
          <w:szCs w:val="22"/>
        </w:rPr>
        <w:t>Reverse Osmosis (RO) plant that treats the ground water or the towns mains supply</w:t>
      </w:r>
    </w:p>
    <w:p w14:paraId="0678E16B" w14:textId="2ADDEE1F" w:rsidR="007D34DD" w:rsidRDefault="007D34DD" w:rsidP="00EA120B">
      <w:pPr>
        <w:pStyle w:val="Default"/>
        <w:ind w:left="720"/>
        <w:rPr>
          <w:rFonts w:ascii="Arial" w:hAnsi="Arial" w:cs="Arial"/>
          <w:sz w:val="22"/>
          <w:szCs w:val="22"/>
        </w:rPr>
      </w:pPr>
    </w:p>
    <w:p w14:paraId="1F04DF73" w14:textId="67CC7867" w:rsidR="007D34DD" w:rsidRDefault="007D34DD" w:rsidP="00EA120B">
      <w:pPr>
        <w:pStyle w:val="Default"/>
        <w:ind w:left="720"/>
        <w:rPr>
          <w:rFonts w:ascii="Arial" w:hAnsi="Arial" w:cs="Arial"/>
          <w:sz w:val="22"/>
          <w:szCs w:val="22"/>
        </w:rPr>
      </w:pPr>
      <w:r>
        <w:rPr>
          <w:rFonts w:ascii="Arial" w:hAnsi="Arial" w:cs="Arial"/>
          <w:sz w:val="22"/>
          <w:szCs w:val="22"/>
        </w:rPr>
        <w:t>Therefore the proposal is that these ‘clean’ streams are segregated from any processing streams (eg CIP effluent</w:t>
      </w:r>
      <w:r w:rsidR="00251BE1">
        <w:rPr>
          <w:rFonts w:ascii="Arial" w:hAnsi="Arial" w:cs="Arial"/>
          <w:sz w:val="22"/>
          <w:szCs w:val="22"/>
        </w:rPr>
        <w:t xml:space="preserve"> and</w:t>
      </w:r>
      <w:r>
        <w:rPr>
          <w:rFonts w:ascii="Arial" w:hAnsi="Arial" w:cs="Arial"/>
          <w:sz w:val="22"/>
          <w:szCs w:val="22"/>
        </w:rPr>
        <w:t xml:space="preserve"> general cleaning water)</w:t>
      </w:r>
      <w:r w:rsidR="00251BE1">
        <w:rPr>
          <w:rFonts w:ascii="Arial" w:hAnsi="Arial" w:cs="Arial"/>
          <w:sz w:val="22"/>
          <w:szCs w:val="22"/>
        </w:rPr>
        <w:t xml:space="preserve"> and are therefore of very high quality which can be returned to the </w:t>
      </w:r>
      <w:r w:rsidR="00CA2100">
        <w:rPr>
          <w:rFonts w:ascii="Arial" w:hAnsi="Arial" w:cs="Arial"/>
          <w:sz w:val="22"/>
          <w:szCs w:val="22"/>
        </w:rPr>
        <w:t>environment.</w:t>
      </w:r>
    </w:p>
    <w:p w14:paraId="2A33E4DB" w14:textId="23DF6C71" w:rsidR="00CA2100" w:rsidRDefault="00CA2100" w:rsidP="00EA120B">
      <w:pPr>
        <w:pStyle w:val="Default"/>
        <w:ind w:left="720"/>
        <w:rPr>
          <w:rFonts w:ascii="Arial" w:hAnsi="Arial" w:cs="Arial"/>
          <w:sz w:val="22"/>
          <w:szCs w:val="22"/>
        </w:rPr>
      </w:pPr>
    </w:p>
    <w:p w14:paraId="4D4FFE72" w14:textId="4E40ED16" w:rsidR="00CA2100" w:rsidRDefault="00CA2100" w:rsidP="00EA120B">
      <w:pPr>
        <w:pStyle w:val="Default"/>
        <w:ind w:left="720"/>
        <w:rPr>
          <w:rFonts w:ascii="Arial" w:hAnsi="Arial" w:cs="Arial"/>
          <w:sz w:val="22"/>
          <w:szCs w:val="22"/>
        </w:rPr>
      </w:pPr>
      <w:r>
        <w:rPr>
          <w:rFonts w:ascii="Arial" w:hAnsi="Arial" w:cs="Arial"/>
          <w:sz w:val="22"/>
          <w:szCs w:val="22"/>
        </w:rPr>
        <w:t xml:space="preserve">It is estimated that the average volume of the ‘clean’ streams </w:t>
      </w:r>
      <w:r w:rsidR="007D10BC">
        <w:rPr>
          <w:rFonts w:ascii="Arial" w:hAnsi="Arial" w:cs="Arial"/>
          <w:sz w:val="22"/>
          <w:szCs w:val="22"/>
        </w:rPr>
        <w:t xml:space="preserve">is </w:t>
      </w:r>
      <w:r>
        <w:rPr>
          <w:rFonts w:ascii="Arial" w:hAnsi="Arial" w:cs="Arial"/>
          <w:sz w:val="22"/>
          <w:szCs w:val="22"/>
        </w:rPr>
        <w:t xml:space="preserve">likely to be </w:t>
      </w:r>
      <w:r w:rsidR="007D10BC">
        <w:rPr>
          <w:rFonts w:ascii="Arial" w:hAnsi="Arial" w:cs="Arial"/>
          <w:sz w:val="22"/>
          <w:szCs w:val="22"/>
        </w:rPr>
        <w:t>216 m</w:t>
      </w:r>
      <w:r w:rsidR="007D10BC" w:rsidRPr="007D10BC">
        <w:rPr>
          <w:rFonts w:ascii="Arial" w:hAnsi="Arial" w:cs="Arial"/>
          <w:sz w:val="22"/>
          <w:szCs w:val="22"/>
          <w:vertAlign w:val="superscript"/>
        </w:rPr>
        <w:t>3</w:t>
      </w:r>
      <w:r w:rsidR="007D10BC">
        <w:rPr>
          <w:rFonts w:ascii="Arial" w:hAnsi="Arial" w:cs="Arial"/>
          <w:sz w:val="22"/>
          <w:szCs w:val="22"/>
        </w:rPr>
        <w:t>/day (as shown on the water balance drawing).</w:t>
      </w:r>
    </w:p>
    <w:p w14:paraId="2BD4322B" w14:textId="069578E9" w:rsidR="007D10BC" w:rsidRDefault="007D10BC" w:rsidP="00EA120B">
      <w:pPr>
        <w:pStyle w:val="Default"/>
        <w:ind w:left="720"/>
        <w:rPr>
          <w:rFonts w:ascii="Arial" w:hAnsi="Arial" w:cs="Arial"/>
          <w:sz w:val="22"/>
          <w:szCs w:val="22"/>
        </w:rPr>
      </w:pPr>
    </w:p>
    <w:p w14:paraId="2F4C3B97" w14:textId="1502FE37" w:rsidR="007D10BC" w:rsidRDefault="007D10BC" w:rsidP="00EA120B">
      <w:pPr>
        <w:pStyle w:val="Default"/>
        <w:ind w:left="720"/>
        <w:rPr>
          <w:rFonts w:ascii="Arial" w:hAnsi="Arial" w:cs="Arial"/>
          <w:sz w:val="22"/>
          <w:szCs w:val="22"/>
        </w:rPr>
      </w:pPr>
      <w:r>
        <w:rPr>
          <w:rFonts w:ascii="Arial" w:hAnsi="Arial" w:cs="Arial"/>
          <w:sz w:val="22"/>
          <w:szCs w:val="22"/>
        </w:rPr>
        <w:t>The anticipated quality of the combined streams is likely to be:</w:t>
      </w:r>
    </w:p>
    <w:p w14:paraId="2EDF2FE4" w14:textId="433D023D" w:rsidR="007D10BC" w:rsidRDefault="007D10BC" w:rsidP="00EA120B">
      <w:pPr>
        <w:pStyle w:val="Default"/>
        <w:ind w:left="720"/>
        <w:rPr>
          <w:rFonts w:ascii="Arial" w:hAnsi="Arial" w:cs="Arial"/>
          <w:sz w:val="22"/>
          <w:szCs w:val="22"/>
        </w:rPr>
      </w:pPr>
    </w:p>
    <w:p w14:paraId="168BB1C8" w14:textId="7E6D0D75" w:rsidR="007D10BC" w:rsidRPr="00F81F2D" w:rsidRDefault="007D10BC" w:rsidP="00EA120B">
      <w:pPr>
        <w:pStyle w:val="Default"/>
        <w:ind w:left="720"/>
        <w:rPr>
          <w:rFonts w:ascii="Arial" w:hAnsi="Arial" w:cs="Arial"/>
          <w:sz w:val="22"/>
          <w:szCs w:val="22"/>
        </w:rPr>
      </w:pPr>
      <w:r>
        <w:rPr>
          <w:rFonts w:ascii="Arial" w:hAnsi="Arial" w:cs="Arial"/>
          <w:sz w:val="22"/>
          <w:szCs w:val="22"/>
        </w:rPr>
        <w:t>pH</w:t>
      </w:r>
      <w:r w:rsidRPr="00F81F2D">
        <w:rPr>
          <w:rFonts w:ascii="Arial" w:hAnsi="Arial" w:cs="Arial"/>
          <w:color w:val="auto"/>
          <w:sz w:val="22"/>
          <w:szCs w:val="22"/>
        </w:rPr>
        <w:t>: 7</w:t>
      </w:r>
    </w:p>
    <w:p w14:paraId="6BD6CD39" w14:textId="50AB68B6" w:rsidR="007D34DD" w:rsidRDefault="007D10BC" w:rsidP="00EA120B">
      <w:pPr>
        <w:pStyle w:val="Default"/>
        <w:ind w:left="720"/>
        <w:rPr>
          <w:rFonts w:ascii="Arial" w:hAnsi="Arial" w:cs="Arial"/>
          <w:sz w:val="22"/>
          <w:szCs w:val="22"/>
        </w:rPr>
      </w:pPr>
      <w:r>
        <w:rPr>
          <w:rFonts w:ascii="Arial" w:hAnsi="Arial" w:cs="Arial"/>
          <w:sz w:val="22"/>
          <w:szCs w:val="22"/>
        </w:rPr>
        <w:t>BOD</w:t>
      </w:r>
      <w:r>
        <w:rPr>
          <w:rFonts w:ascii="Arial" w:hAnsi="Arial" w:cs="Arial"/>
          <w:sz w:val="22"/>
          <w:szCs w:val="22"/>
          <w:vertAlign w:val="subscript"/>
        </w:rPr>
        <w:t>5</w:t>
      </w:r>
      <w:r>
        <w:rPr>
          <w:rFonts w:ascii="Arial" w:hAnsi="Arial" w:cs="Arial"/>
          <w:sz w:val="22"/>
          <w:szCs w:val="22"/>
        </w:rPr>
        <w:t xml:space="preserve"> : </w:t>
      </w:r>
      <w:r w:rsidR="00F81F2D" w:rsidRPr="00F81F2D">
        <w:rPr>
          <w:rFonts w:ascii="Arial" w:hAnsi="Arial" w:cs="Arial"/>
          <w:sz w:val="22"/>
          <w:szCs w:val="22"/>
        </w:rPr>
        <w:t>Less than 5</w:t>
      </w:r>
      <w:r>
        <w:rPr>
          <w:rFonts w:ascii="Arial" w:hAnsi="Arial" w:cs="Arial"/>
          <w:sz w:val="22"/>
          <w:szCs w:val="22"/>
        </w:rPr>
        <w:t xml:space="preserve"> mg/l</w:t>
      </w:r>
    </w:p>
    <w:p w14:paraId="4AF3CFC0" w14:textId="22D8A18B" w:rsidR="007D10BC" w:rsidRDefault="007D10BC" w:rsidP="00EA120B">
      <w:pPr>
        <w:pStyle w:val="Default"/>
        <w:ind w:left="720"/>
        <w:rPr>
          <w:rFonts w:ascii="Arial" w:hAnsi="Arial" w:cs="Arial"/>
          <w:sz w:val="22"/>
          <w:szCs w:val="22"/>
        </w:rPr>
      </w:pPr>
      <w:r>
        <w:rPr>
          <w:rFonts w:ascii="Arial" w:hAnsi="Arial" w:cs="Arial"/>
          <w:sz w:val="22"/>
          <w:szCs w:val="22"/>
        </w:rPr>
        <w:t xml:space="preserve">TSS: </w:t>
      </w:r>
      <w:r w:rsidR="00F81F2D" w:rsidRPr="00F81F2D">
        <w:rPr>
          <w:rFonts w:ascii="Arial" w:hAnsi="Arial" w:cs="Arial"/>
          <w:sz w:val="22"/>
          <w:szCs w:val="22"/>
        </w:rPr>
        <w:t>Less than 5</w:t>
      </w:r>
      <w:r>
        <w:rPr>
          <w:rFonts w:ascii="Arial" w:hAnsi="Arial" w:cs="Arial"/>
          <w:sz w:val="22"/>
          <w:szCs w:val="22"/>
        </w:rPr>
        <w:t xml:space="preserve"> mg/l</w:t>
      </w:r>
    </w:p>
    <w:p w14:paraId="410CE020" w14:textId="25FEF894" w:rsidR="007D10BC" w:rsidRDefault="007D10BC" w:rsidP="00A851DD">
      <w:pPr>
        <w:pStyle w:val="Default"/>
        <w:rPr>
          <w:rFonts w:ascii="Arial" w:hAnsi="Arial" w:cs="Arial"/>
          <w:sz w:val="22"/>
          <w:szCs w:val="22"/>
        </w:rPr>
      </w:pPr>
    </w:p>
    <w:p w14:paraId="41930E26" w14:textId="4F514F55" w:rsidR="007D10BC" w:rsidRDefault="007D10BC" w:rsidP="00B63BF5">
      <w:pPr>
        <w:pStyle w:val="Default"/>
        <w:ind w:left="720"/>
        <w:rPr>
          <w:rFonts w:ascii="Arial" w:hAnsi="Arial" w:cs="Arial"/>
          <w:sz w:val="22"/>
          <w:szCs w:val="22"/>
        </w:rPr>
      </w:pPr>
      <w:r>
        <w:rPr>
          <w:rFonts w:ascii="Arial" w:hAnsi="Arial" w:cs="Arial"/>
          <w:sz w:val="22"/>
          <w:szCs w:val="22"/>
        </w:rPr>
        <w:t xml:space="preserve">As these clean streams will first pass into the site attenuation pond, there will be further dilution of these concentrations with </w:t>
      </w:r>
      <w:r w:rsidR="007624B0">
        <w:rPr>
          <w:rFonts w:ascii="Arial" w:hAnsi="Arial" w:cs="Arial"/>
          <w:sz w:val="22"/>
          <w:szCs w:val="22"/>
        </w:rPr>
        <w:t>surface</w:t>
      </w:r>
      <w:r>
        <w:rPr>
          <w:rFonts w:ascii="Arial" w:hAnsi="Arial" w:cs="Arial"/>
          <w:sz w:val="22"/>
          <w:szCs w:val="22"/>
        </w:rPr>
        <w:t xml:space="preserve"> water. Whilst this dilution effect will obviously depend on the weather conditions at any particular point in time, the average effect can be calculated as follows:</w:t>
      </w:r>
    </w:p>
    <w:p w14:paraId="6125F81A" w14:textId="77777777" w:rsidR="00B63BF5" w:rsidRDefault="00B63BF5" w:rsidP="00B63BF5">
      <w:pPr>
        <w:pStyle w:val="Default"/>
        <w:ind w:left="720"/>
        <w:rPr>
          <w:rFonts w:ascii="Arial" w:hAnsi="Arial" w:cs="Arial"/>
          <w:sz w:val="22"/>
          <w:szCs w:val="22"/>
        </w:rPr>
      </w:pPr>
    </w:p>
    <w:p w14:paraId="726AA242" w14:textId="08ABE85F" w:rsidR="007D10BC" w:rsidRDefault="007D10BC" w:rsidP="00B63BF5">
      <w:pPr>
        <w:spacing w:after="0" w:line="240" w:lineRule="auto"/>
        <w:ind w:left="709"/>
        <w:rPr>
          <w:rFonts w:ascii="Arial" w:hAnsi="Arial" w:cs="Arial"/>
          <w:color w:val="000000"/>
        </w:rPr>
      </w:pPr>
      <w:r>
        <w:rPr>
          <w:rFonts w:ascii="Arial" w:hAnsi="Arial" w:cs="Arial"/>
          <w:color w:val="000000"/>
        </w:rPr>
        <w:t xml:space="preserve">According to </w:t>
      </w:r>
      <w:r w:rsidR="00B63BF5">
        <w:rPr>
          <w:rFonts w:ascii="Arial" w:hAnsi="Arial" w:cs="Arial"/>
          <w:color w:val="000000"/>
        </w:rPr>
        <w:t xml:space="preserve">the </w:t>
      </w:r>
      <w:r w:rsidRPr="007D10BC">
        <w:rPr>
          <w:rFonts w:ascii="Arial" w:hAnsi="Arial" w:cs="Arial"/>
          <w:color w:val="000000"/>
        </w:rPr>
        <w:t xml:space="preserve">CIRIA 736 UK rainfall map (page 45) Dove Valley </w:t>
      </w:r>
      <w:r w:rsidR="00B63BF5">
        <w:rPr>
          <w:rFonts w:ascii="Arial" w:hAnsi="Arial" w:cs="Arial"/>
          <w:color w:val="000000"/>
        </w:rPr>
        <w:t xml:space="preserve">Park </w:t>
      </w:r>
      <w:r w:rsidRPr="007D10BC">
        <w:rPr>
          <w:rFonts w:ascii="Arial" w:hAnsi="Arial" w:cs="Arial"/>
          <w:color w:val="000000"/>
        </w:rPr>
        <w:t xml:space="preserve">would be in region 2, </w:t>
      </w:r>
      <w:r w:rsidR="00B63BF5">
        <w:rPr>
          <w:rFonts w:ascii="Arial" w:hAnsi="Arial" w:cs="Arial"/>
          <w:color w:val="000000"/>
        </w:rPr>
        <w:t xml:space="preserve">with a rainfall average of </w:t>
      </w:r>
      <w:r w:rsidRPr="007D10BC">
        <w:rPr>
          <w:rFonts w:ascii="Arial" w:hAnsi="Arial" w:cs="Arial"/>
          <w:color w:val="000000"/>
        </w:rPr>
        <w:t>600-800 mm/day.</w:t>
      </w:r>
    </w:p>
    <w:p w14:paraId="45FE3FB4" w14:textId="77777777" w:rsidR="00B63BF5" w:rsidRPr="007D10BC" w:rsidRDefault="00B63BF5" w:rsidP="00B63BF5">
      <w:pPr>
        <w:spacing w:after="0" w:line="240" w:lineRule="auto"/>
        <w:ind w:left="709"/>
        <w:rPr>
          <w:rFonts w:ascii="Arial" w:hAnsi="Arial" w:cs="Arial"/>
          <w:color w:val="000000"/>
        </w:rPr>
      </w:pPr>
    </w:p>
    <w:p w14:paraId="7FDFC119" w14:textId="45DEC943" w:rsidR="007D10BC" w:rsidRDefault="007D10BC" w:rsidP="00B63BF5">
      <w:pPr>
        <w:spacing w:after="0" w:line="240" w:lineRule="auto"/>
        <w:ind w:left="709"/>
        <w:rPr>
          <w:rFonts w:ascii="Arial" w:hAnsi="Arial" w:cs="Arial"/>
          <w:color w:val="000000"/>
        </w:rPr>
      </w:pPr>
      <w:r w:rsidRPr="007D10BC">
        <w:rPr>
          <w:rFonts w:ascii="Arial" w:hAnsi="Arial" w:cs="Arial"/>
          <w:color w:val="000000"/>
        </w:rPr>
        <w:t>Thus, on average, th</w:t>
      </w:r>
      <w:r w:rsidR="00B63BF5">
        <w:rPr>
          <w:rFonts w:ascii="Arial" w:hAnsi="Arial" w:cs="Arial"/>
          <w:color w:val="000000"/>
        </w:rPr>
        <w:t>is equates</w:t>
      </w:r>
      <w:r w:rsidRPr="007D10BC">
        <w:rPr>
          <w:rFonts w:ascii="Arial" w:hAnsi="Arial" w:cs="Arial"/>
          <w:color w:val="000000"/>
        </w:rPr>
        <w:t xml:space="preserve"> to 2.2 mm/day</w:t>
      </w:r>
      <w:r w:rsidR="00B63BF5">
        <w:rPr>
          <w:rFonts w:ascii="Arial" w:hAnsi="Arial" w:cs="Arial"/>
          <w:color w:val="000000"/>
        </w:rPr>
        <w:t>.</w:t>
      </w:r>
    </w:p>
    <w:p w14:paraId="0EDBE643" w14:textId="77777777" w:rsidR="00B63BF5" w:rsidRPr="007D10BC" w:rsidRDefault="00B63BF5" w:rsidP="00B63BF5">
      <w:pPr>
        <w:spacing w:after="0" w:line="240" w:lineRule="auto"/>
        <w:ind w:left="709"/>
        <w:rPr>
          <w:rFonts w:ascii="Arial" w:hAnsi="Arial" w:cs="Arial"/>
          <w:color w:val="000000"/>
        </w:rPr>
      </w:pPr>
    </w:p>
    <w:p w14:paraId="45FFD77D" w14:textId="6E614F49" w:rsidR="007D10BC" w:rsidRDefault="00B63BF5" w:rsidP="00B63BF5">
      <w:pPr>
        <w:spacing w:after="0" w:line="240" w:lineRule="auto"/>
        <w:ind w:left="709"/>
        <w:rPr>
          <w:rFonts w:ascii="Arial" w:hAnsi="Arial" w:cs="Arial"/>
          <w:color w:val="000000"/>
        </w:rPr>
      </w:pPr>
      <w:r>
        <w:rPr>
          <w:rFonts w:ascii="Arial" w:hAnsi="Arial" w:cs="Arial"/>
          <w:color w:val="000000"/>
        </w:rPr>
        <w:t xml:space="preserve">Based on a site area of </w:t>
      </w:r>
      <w:r w:rsidR="000B1427">
        <w:rPr>
          <w:rFonts w:ascii="Arial" w:hAnsi="Arial" w:cs="Arial"/>
          <w:color w:val="000000"/>
        </w:rPr>
        <w:t xml:space="preserve">approximately </w:t>
      </w:r>
      <w:r w:rsidR="007D10BC" w:rsidRPr="007D10BC">
        <w:rPr>
          <w:rFonts w:ascii="Arial" w:hAnsi="Arial" w:cs="Arial"/>
          <w:color w:val="000000"/>
        </w:rPr>
        <w:t xml:space="preserve">12 Ha </w:t>
      </w:r>
      <w:r>
        <w:rPr>
          <w:rFonts w:ascii="Arial" w:hAnsi="Arial" w:cs="Arial"/>
          <w:color w:val="000000"/>
        </w:rPr>
        <w:t>(or</w:t>
      </w:r>
      <w:r w:rsidR="007D10BC" w:rsidRPr="007D10BC">
        <w:rPr>
          <w:rFonts w:ascii="Arial" w:hAnsi="Arial" w:cs="Arial"/>
          <w:color w:val="000000"/>
        </w:rPr>
        <w:t xml:space="preserve"> 120,000 m</w:t>
      </w:r>
      <w:r>
        <w:rPr>
          <w:rFonts w:ascii="Arial" w:hAnsi="Arial" w:cs="Arial"/>
          <w:color w:val="000000"/>
          <w:vertAlign w:val="superscript"/>
        </w:rPr>
        <w:t>2</w:t>
      </w:r>
      <w:r>
        <w:rPr>
          <w:rFonts w:ascii="Arial" w:hAnsi="Arial" w:cs="Arial"/>
          <w:color w:val="000000"/>
        </w:rPr>
        <w:t xml:space="preserve">) rain water volume would be </w:t>
      </w:r>
      <w:r w:rsidR="007D10BC" w:rsidRPr="007D10BC">
        <w:rPr>
          <w:rFonts w:ascii="Arial" w:hAnsi="Arial" w:cs="Arial"/>
          <w:color w:val="000000"/>
        </w:rPr>
        <w:t>0.0022 x 120,000 = 264 m</w:t>
      </w:r>
      <w:r w:rsidR="007D10BC" w:rsidRPr="007D10BC">
        <w:rPr>
          <w:rFonts w:ascii="Arial" w:hAnsi="Arial" w:cs="Arial"/>
          <w:color w:val="000000"/>
          <w:vertAlign w:val="superscript"/>
        </w:rPr>
        <w:t>3</w:t>
      </w:r>
      <w:r w:rsidR="007D10BC" w:rsidRPr="007D10BC">
        <w:rPr>
          <w:rFonts w:ascii="Arial" w:hAnsi="Arial" w:cs="Arial"/>
          <w:color w:val="000000"/>
        </w:rPr>
        <w:t>/d (</w:t>
      </w:r>
      <w:r>
        <w:rPr>
          <w:rFonts w:ascii="Arial" w:hAnsi="Arial" w:cs="Arial"/>
          <w:color w:val="000000"/>
        </w:rPr>
        <w:t xml:space="preserve">excluding </w:t>
      </w:r>
      <w:r w:rsidR="007D10BC" w:rsidRPr="007D10BC">
        <w:rPr>
          <w:rFonts w:ascii="Arial" w:hAnsi="Arial" w:cs="Arial"/>
          <w:color w:val="000000"/>
        </w:rPr>
        <w:t>any inflation for climate change).</w:t>
      </w:r>
    </w:p>
    <w:p w14:paraId="6E3D7641" w14:textId="77777777" w:rsidR="00B63BF5" w:rsidRDefault="00B63BF5" w:rsidP="00B63BF5">
      <w:pPr>
        <w:spacing w:after="0" w:line="240" w:lineRule="auto"/>
        <w:ind w:left="709"/>
        <w:rPr>
          <w:rFonts w:ascii="Arial" w:hAnsi="Arial" w:cs="Arial"/>
          <w:color w:val="000000"/>
        </w:rPr>
      </w:pPr>
    </w:p>
    <w:p w14:paraId="46EE5FF0" w14:textId="4D36EBDC" w:rsidR="00B63BF5" w:rsidRDefault="00B63BF5" w:rsidP="00B63BF5">
      <w:pPr>
        <w:spacing w:after="0" w:line="240" w:lineRule="auto"/>
        <w:ind w:left="709"/>
        <w:rPr>
          <w:rFonts w:ascii="Arial" w:hAnsi="Arial" w:cs="Arial"/>
          <w:color w:val="000000"/>
        </w:rPr>
      </w:pPr>
      <w:r>
        <w:rPr>
          <w:rFonts w:ascii="Arial" w:hAnsi="Arial" w:cs="Arial"/>
          <w:color w:val="000000"/>
        </w:rPr>
        <w:t>The theoretical dilution volume would therefore be (</w:t>
      </w:r>
      <w:r w:rsidR="000B1427">
        <w:rPr>
          <w:rFonts w:ascii="Arial" w:hAnsi="Arial" w:cs="Arial"/>
          <w:color w:val="000000"/>
        </w:rPr>
        <w:t>(</w:t>
      </w:r>
      <w:r>
        <w:rPr>
          <w:rFonts w:ascii="Arial" w:hAnsi="Arial" w:cs="Arial"/>
          <w:color w:val="000000"/>
        </w:rPr>
        <w:t>264 + 216</w:t>
      </w:r>
      <w:r w:rsidR="000B1427">
        <w:rPr>
          <w:rFonts w:ascii="Arial" w:hAnsi="Arial" w:cs="Arial"/>
          <w:color w:val="000000"/>
        </w:rPr>
        <w:t>)</w:t>
      </w:r>
      <w:r>
        <w:rPr>
          <w:rFonts w:ascii="Arial" w:hAnsi="Arial" w:cs="Arial"/>
          <w:color w:val="000000"/>
        </w:rPr>
        <w:t xml:space="preserve">/216) – or 2.2. </w:t>
      </w:r>
    </w:p>
    <w:p w14:paraId="47C5519B" w14:textId="77777777" w:rsidR="00B63BF5" w:rsidRDefault="00B63BF5" w:rsidP="00B63BF5">
      <w:pPr>
        <w:spacing w:after="0" w:line="240" w:lineRule="auto"/>
        <w:ind w:left="709"/>
        <w:rPr>
          <w:rFonts w:ascii="Arial" w:hAnsi="Arial" w:cs="Arial"/>
          <w:color w:val="000000"/>
        </w:rPr>
      </w:pPr>
    </w:p>
    <w:p w14:paraId="6DEEE17C" w14:textId="5203EA87" w:rsidR="00B63BF5" w:rsidRDefault="00B63BF5" w:rsidP="00B63BF5">
      <w:pPr>
        <w:spacing w:after="0" w:line="240" w:lineRule="auto"/>
        <w:ind w:left="709"/>
        <w:rPr>
          <w:rFonts w:ascii="Arial" w:hAnsi="Arial" w:cs="Arial"/>
          <w:color w:val="000000"/>
        </w:rPr>
      </w:pPr>
      <w:r>
        <w:rPr>
          <w:rFonts w:ascii="Arial" w:hAnsi="Arial" w:cs="Arial"/>
          <w:color w:val="000000"/>
        </w:rPr>
        <w:t xml:space="preserve">Therefore the average values for the concentration at </w:t>
      </w:r>
      <w:r w:rsidR="00012B1B">
        <w:rPr>
          <w:rFonts w:ascii="Arial" w:hAnsi="Arial" w:cs="Arial"/>
          <w:color w:val="000000"/>
        </w:rPr>
        <w:t>W</w:t>
      </w:r>
      <w:r>
        <w:rPr>
          <w:rFonts w:ascii="Arial" w:hAnsi="Arial" w:cs="Arial"/>
          <w:color w:val="000000"/>
        </w:rPr>
        <w:t xml:space="preserve">1 would </w:t>
      </w:r>
      <w:r w:rsidR="000B1427">
        <w:rPr>
          <w:rFonts w:ascii="Arial" w:hAnsi="Arial" w:cs="Arial"/>
          <w:color w:val="000000"/>
        </w:rPr>
        <w:t>still</w:t>
      </w:r>
      <w:r>
        <w:rPr>
          <w:rFonts w:ascii="Arial" w:hAnsi="Arial" w:cs="Arial"/>
          <w:color w:val="000000"/>
        </w:rPr>
        <w:t xml:space="preserve"> be:</w:t>
      </w:r>
    </w:p>
    <w:p w14:paraId="468F0F9C" w14:textId="77777777" w:rsidR="00B63BF5" w:rsidRDefault="00B63BF5" w:rsidP="00B63BF5">
      <w:pPr>
        <w:spacing w:after="0" w:line="240" w:lineRule="auto"/>
        <w:ind w:left="709"/>
        <w:rPr>
          <w:rFonts w:ascii="Arial" w:hAnsi="Arial" w:cs="Arial"/>
          <w:color w:val="000000"/>
        </w:rPr>
      </w:pPr>
    </w:p>
    <w:p w14:paraId="2184C2DA" w14:textId="77777777" w:rsidR="00B63BF5" w:rsidRDefault="00B63BF5" w:rsidP="00B63BF5">
      <w:pPr>
        <w:spacing w:after="0" w:line="240" w:lineRule="auto"/>
        <w:ind w:left="709"/>
        <w:rPr>
          <w:rFonts w:ascii="Arial" w:hAnsi="Arial" w:cs="Arial"/>
          <w:color w:val="000000"/>
        </w:rPr>
      </w:pPr>
      <w:r>
        <w:rPr>
          <w:rFonts w:ascii="Arial" w:hAnsi="Arial" w:cs="Arial"/>
          <w:color w:val="000000"/>
        </w:rPr>
        <w:t>pH: 7</w:t>
      </w:r>
    </w:p>
    <w:p w14:paraId="2936D485" w14:textId="2162B011" w:rsidR="00B63BF5" w:rsidRPr="000B1427" w:rsidRDefault="00B63BF5" w:rsidP="00B63BF5">
      <w:pPr>
        <w:spacing w:after="0" w:line="240" w:lineRule="auto"/>
        <w:ind w:left="709"/>
        <w:rPr>
          <w:rFonts w:ascii="Arial" w:hAnsi="Arial" w:cs="Arial"/>
        </w:rPr>
      </w:pPr>
      <w:r>
        <w:rPr>
          <w:rFonts w:ascii="Arial" w:hAnsi="Arial" w:cs="Arial"/>
        </w:rPr>
        <w:t>BOD</w:t>
      </w:r>
      <w:r>
        <w:rPr>
          <w:rFonts w:ascii="Arial" w:hAnsi="Arial" w:cs="Arial"/>
          <w:vertAlign w:val="subscript"/>
        </w:rPr>
        <w:t>5</w:t>
      </w:r>
      <w:r>
        <w:rPr>
          <w:rFonts w:ascii="Arial" w:hAnsi="Arial" w:cs="Arial"/>
        </w:rPr>
        <w:t xml:space="preserve"> : </w:t>
      </w:r>
      <w:r w:rsidR="000B1427" w:rsidRPr="000B1427">
        <w:rPr>
          <w:rFonts w:ascii="Arial" w:hAnsi="Arial" w:cs="Arial"/>
        </w:rPr>
        <w:t>less than 5</w:t>
      </w:r>
      <w:r w:rsidRPr="000B1427">
        <w:rPr>
          <w:rFonts w:ascii="Arial" w:hAnsi="Arial" w:cs="Arial"/>
        </w:rPr>
        <w:t xml:space="preserve"> mg/l</w:t>
      </w:r>
    </w:p>
    <w:p w14:paraId="3783B860" w14:textId="3437C95B" w:rsidR="00B63BF5" w:rsidRDefault="00B63BF5" w:rsidP="00B63BF5">
      <w:pPr>
        <w:pStyle w:val="Default"/>
        <w:ind w:left="720"/>
        <w:rPr>
          <w:rFonts w:ascii="Arial" w:hAnsi="Arial" w:cs="Arial"/>
          <w:sz w:val="22"/>
          <w:szCs w:val="22"/>
        </w:rPr>
      </w:pPr>
      <w:r w:rsidRPr="000B1427">
        <w:rPr>
          <w:rFonts w:ascii="Arial" w:hAnsi="Arial" w:cs="Arial"/>
          <w:color w:val="auto"/>
          <w:sz w:val="22"/>
          <w:szCs w:val="22"/>
        </w:rPr>
        <w:t xml:space="preserve">TSS: </w:t>
      </w:r>
      <w:r w:rsidR="000B1427" w:rsidRPr="000B1427">
        <w:rPr>
          <w:rFonts w:ascii="Arial" w:hAnsi="Arial" w:cs="Arial"/>
          <w:color w:val="auto"/>
          <w:sz w:val="22"/>
          <w:szCs w:val="22"/>
        </w:rPr>
        <w:t>less than 5</w:t>
      </w:r>
      <w:r w:rsidRPr="000B1427">
        <w:rPr>
          <w:rFonts w:ascii="Arial" w:hAnsi="Arial" w:cs="Arial"/>
          <w:color w:val="auto"/>
          <w:sz w:val="22"/>
          <w:szCs w:val="22"/>
        </w:rPr>
        <w:t xml:space="preserve"> </w:t>
      </w:r>
      <w:r>
        <w:rPr>
          <w:rFonts w:ascii="Arial" w:hAnsi="Arial" w:cs="Arial"/>
          <w:sz w:val="22"/>
          <w:szCs w:val="22"/>
        </w:rPr>
        <w:t>mg/l</w:t>
      </w:r>
    </w:p>
    <w:p w14:paraId="3E1E3DD4" w14:textId="77777777" w:rsidR="00B63BF5" w:rsidRDefault="00B63BF5" w:rsidP="00B63BF5">
      <w:pPr>
        <w:spacing w:before="100" w:beforeAutospacing="1" w:after="100" w:afterAutospacing="1" w:line="240" w:lineRule="auto"/>
        <w:ind w:left="709"/>
        <w:rPr>
          <w:rFonts w:ascii="Arial" w:hAnsi="Arial" w:cs="Arial"/>
          <w:color w:val="000000"/>
        </w:rPr>
      </w:pPr>
    </w:p>
    <w:p w14:paraId="329DDEA7" w14:textId="2FDB31B1" w:rsidR="000B1427" w:rsidRPr="00EA120B" w:rsidRDefault="000B1427" w:rsidP="000B1427">
      <w:pPr>
        <w:pStyle w:val="Default"/>
        <w:numPr>
          <w:ilvl w:val="0"/>
          <w:numId w:val="1"/>
        </w:numPr>
        <w:rPr>
          <w:rFonts w:ascii="Arial" w:hAnsi="Arial" w:cs="Arial"/>
          <w:b/>
          <w:bCs/>
          <w:sz w:val="22"/>
          <w:szCs w:val="22"/>
        </w:rPr>
      </w:pPr>
      <w:r>
        <w:rPr>
          <w:rFonts w:ascii="Arial" w:hAnsi="Arial" w:cs="Arial"/>
          <w:b/>
          <w:bCs/>
          <w:sz w:val="22"/>
          <w:szCs w:val="22"/>
        </w:rPr>
        <w:t>Infrastructure and Containment</w:t>
      </w:r>
    </w:p>
    <w:p w14:paraId="11F4447D" w14:textId="5B34856B" w:rsidR="007D10BC" w:rsidRDefault="007D10BC" w:rsidP="00EA120B">
      <w:pPr>
        <w:pStyle w:val="Default"/>
        <w:ind w:left="720"/>
        <w:rPr>
          <w:rFonts w:ascii="Arial" w:hAnsi="Arial" w:cs="Arial"/>
          <w:sz w:val="22"/>
          <w:szCs w:val="22"/>
        </w:rPr>
      </w:pPr>
    </w:p>
    <w:p w14:paraId="08EF4027" w14:textId="0BDCE1B2" w:rsidR="000B1427" w:rsidRDefault="000B1427" w:rsidP="00EA120B">
      <w:pPr>
        <w:pStyle w:val="Default"/>
        <w:ind w:left="720"/>
        <w:rPr>
          <w:rFonts w:ascii="Arial" w:hAnsi="Arial" w:cs="Arial"/>
          <w:sz w:val="22"/>
          <w:szCs w:val="22"/>
        </w:rPr>
      </w:pPr>
      <w:r>
        <w:rPr>
          <w:rFonts w:ascii="Arial" w:hAnsi="Arial" w:cs="Arial"/>
          <w:sz w:val="22"/>
          <w:szCs w:val="22"/>
        </w:rPr>
        <w:t xml:space="preserve">The design of the treatment plant will take into account the fundamental requirement to protect the environment in case of any minor or catastrophic tank failure. </w:t>
      </w:r>
    </w:p>
    <w:p w14:paraId="33CB1D5E" w14:textId="12325F5D" w:rsidR="000B1427" w:rsidRDefault="000B1427" w:rsidP="00EA120B">
      <w:pPr>
        <w:pStyle w:val="Default"/>
        <w:ind w:left="720"/>
        <w:rPr>
          <w:rFonts w:ascii="Arial" w:hAnsi="Arial" w:cs="Arial"/>
          <w:sz w:val="22"/>
          <w:szCs w:val="22"/>
        </w:rPr>
      </w:pPr>
    </w:p>
    <w:p w14:paraId="31813FD0" w14:textId="003B0C26" w:rsidR="000B1427" w:rsidRDefault="000B1427" w:rsidP="00EA120B">
      <w:pPr>
        <w:pStyle w:val="Default"/>
        <w:ind w:left="720"/>
        <w:rPr>
          <w:rFonts w:ascii="Arial" w:hAnsi="Arial" w:cs="Arial"/>
          <w:sz w:val="22"/>
          <w:szCs w:val="22"/>
        </w:rPr>
      </w:pPr>
      <w:r>
        <w:rPr>
          <w:rFonts w:ascii="Arial" w:hAnsi="Arial" w:cs="Arial"/>
          <w:sz w:val="22"/>
          <w:szCs w:val="22"/>
        </w:rPr>
        <w:t>Any spills associated with the off loading of bulk chemicals for pH adjustment will be in the</w:t>
      </w:r>
      <w:r w:rsidR="007624B0">
        <w:rPr>
          <w:rFonts w:ascii="Arial" w:hAnsi="Arial" w:cs="Arial"/>
          <w:sz w:val="22"/>
          <w:szCs w:val="22"/>
        </w:rPr>
        <w:t xml:space="preserve"> </w:t>
      </w:r>
      <w:r>
        <w:rPr>
          <w:rFonts w:ascii="Arial" w:hAnsi="Arial" w:cs="Arial"/>
          <w:sz w:val="22"/>
          <w:szCs w:val="22"/>
        </w:rPr>
        <w:t xml:space="preserve">area of </w:t>
      </w:r>
      <w:r w:rsidR="007624B0">
        <w:rPr>
          <w:rFonts w:ascii="Arial" w:hAnsi="Arial" w:cs="Arial"/>
          <w:sz w:val="22"/>
          <w:szCs w:val="22"/>
        </w:rPr>
        <w:t>the treatment plant</w:t>
      </w:r>
      <w:r>
        <w:rPr>
          <w:rFonts w:ascii="Arial" w:hAnsi="Arial" w:cs="Arial"/>
          <w:sz w:val="22"/>
          <w:szCs w:val="22"/>
        </w:rPr>
        <w:t xml:space="preserve"> which is segregated</w:t>
      </w:r>
      <w:r w:rsidR="007624B0">
        <w:rPr>
          <w:rFonts w:ascii="Arial" w:hAnsi="Arial" w:cs="Arial"/>
          <w:sz w:val="22"/>
          <w:szCs w:val="22"/>
        </w:rPr>
        <w:t xml:space="preserve"> from all other surface water drains</w:t>
      </w:r>
      <w:r>
        <w:rPr>
          <w:rFonts w:ascii="Arial" w:hAnsi="Arial" w:cs="Arial"/>
          <w:sz w:val="22"/>
          <w:szCs w:val="22"/>
        </w:rPr>
        <w:t xml:space="preserve">. All surface water in this area will pass to the </w:t>
      </w:r>
      <w:proofErr w:type="spellStart"/>
      <w:r>
        <w:rPr>
          <w:rFonts w:ascii="Arial" w:hAnsi="Arial" w:cs="Arial"/>
          <w:sz w:val="22"/>
          <w:szCs w:val="22"/>
        </w:rPr>
        <w:t>physico</w:t>
      </w:r>
      <w:proofErr w:type="spellEnd"/>
      <w:r w:rsidR="007C707E">
        <w:rPr>
          <w:rFonts w:ascii="Arial" w:hAnsi="Arial" w:cs="Arial"/>
          <w:sz w:val="22"/>
          <w:szCs w:val="22"/>
        </w:rPr>
        <w:t>-</w:t>
      </w:r>
      <w:r>
        <w:rPr>
          <w:rFonts w:ascii="Arial" w:hAnsi="Arial" w:cs="Arial"/>
          <w:sz w:val="22"/>
          <w:szCs w:val="22"/>
        </w:rPr>
        <w:t>chemical treatment plant prior to discharge to the STW sewer. There will be no access or drainage route to the environment.</w:t>
      </w:r>
    </w:p>
    <w:p w14:paraId="1E8FC9E9" w14:textId="0D41B34F" w:rsidR="000B1427" w:rsidRDefault="000B1427" w:rsidP="00EA120B">
      <w:pPr>
        <w:pStyle w:val="Default"/>
        <w:ind w:left="720"/>
        <w:rPr>
          <w:rFonts w:ascii="Arial" w:hAnsi="Arial" w:cs="Arial"/>
          <w:sz w:val="22"/>
          <w:szCs w:val="22"/>
        </w:rPr>
      </w:pPr>
    </w:p>
    <w:p w14:paraId="2C889200" w14:textId="744DB630" w:rsidR="000B1427" w:rsidRDefault="000B1427" w:rsidP="00EA120B">
      <w:pPr>
        <w:pStyle w:val="Default"/>
        <w:ind w:left="720"/>
        <w:rPr>
          <w:rFonts w:ascii="Arial" w:hAnsi="Arial" w:cs="Arial"/>
          <w:sz w:val="22"/>
          <w:szCs w:val="22"/>
        </w:rPr>
      </w:pPr>
      <w:r>
        <w:rPr>
          <w:rFonts w:ascii="Arial" w:hAnsi="Arial" w:cs="Arial"/>
          <w:sz w:val="22"/>
          <w:szCs w:val="22"/>
        </w:rPr>
        <w:t>Any major or catastrophic plant failure will result in the consequential effluent flow being directed</w:t>
      </w:r>
      <w:r w:rsidR="009F4DF0">
        <w:rPr>
          <w:rFonts w:ascii="Arial" w:hAnsi="Arial" w:cs="Arial"/>
          <w:sz w:val="22"/>
          <w:szCs w:val="22"/>
        </w:rPr>
        <w:t>, using appropriate kerbing and grading,</w:t>
      </w:r>
      <w:r>
        <w:rPr>
          <w:rFonts w:ascii="Arial" w:hAnsi="Arial" w:cs="Arial"/>
          <w:sz w:val="22"/>
          <w:szCs w:val="22"/>
        </w:rPr>
        <w:t xml:space="preserve"> along the hard standing (ie impervious) route to the attenuation pond. At the </w:t>
      </w:r>
      <w:r w:rsidR="007C707E">
        <w:rPr>
          <w:rFonts w:ascii="Arial" w:hAnsi="Arial" w:cs="Arial"/>
          <w:sz w:val="22"/>
          <w:szCs w:val="22"/>
        </w:rPr>
        <w:t>attenuation pond, an emergency valve will be closed on the outlet which will ensure that no contaminated effluent/surface water can leave site. The contaminated water within the attenuation pond would subsequently be removed by tankers for off</w:t>
      </w:r>
      <w:r w:rsidR="009F4DF0">
        <w:rPr>
          <w:rFonts w:ascii="Arial" w:hAnsi="Arial" w:cs="Arial"/>
          <w:sz w:val="22"/>
          <w:szCs w:val="22"/>
        </w:rPr>
        <w:t>-</w:t>
      </w:r>
      <w:r w:rsidR="007C707E">
        <w:rPr>
          <w:rFonts w:ascii="Arial" w:hAnsi="Arial" w:cs="Arial"/>
          <w:sz w:val="22"/>
          <w:szCs w:val="22"/>
        </w:rPr>
        <w:t>site disposal.</w:t>
      </w:r>
    </w:p>
    <w:p w14:paraId="17442EA0" w14:textId="0064F7A3" w:rsidR="000B1427" w:rsidRDefault="000B1427" w:rsidP="00EA120B">
      <w:pPr>
        <w:pStyle w:val="Default"/>
        <w:ind w:left="720"/>
        <w:rPr>
          <w:rFonts w:ascii="Arial" w:hAnsi="Arial" w:cs="Arial"/>
          <w:sz w:val="22"/>
          <w:szCs w:val="22"/>
        </w:rPr>
      </w:pPr>
    </w:p>
    <w:p w14:paraId="4FA3433E" w14:textId="353584C4" w:rsidR="006F2343" w:rsidRPr="00EA120B" w:rsidRDefault="006F2343" w:rsidP="006F2343">
      <w:pPr>
        <w:pStyle w:val="Default"/>
        <w:numPr>
          <w:ilvl w:val="0"/>
          <w:numId w:val="1"/>
        </w:numPr>
        <w:rPr>
          <w:rFonts w:ascii="Arial" w:hAnsi="Arial" w:cs="Arial"/>
          <w:b/>
          <w:bCs/>
          <w:sz w:val="22"/>
          <w:szCs w:val="22"/>
        </w:rPr>
      </w:pPr>
      <w:r>
        <w:rPr>
          <w:rFonts w:ascii="Arial" w:hAnsi="Arial" w:cs="Arial"/>
          <w:b/>
          <w:bCs/>
          <w:sz w:val="22"/>
          <w:szCs w:val="22"/>
        </w:rPr>
        <w:t>Chemical usage</w:t>
      </w:r>
    </w:p>
    <w:p w14:paraId="3C7CCBA8" w14:textId="61333090" w:rsidR="006F2343" w:rsidRDefault="006F2343" w:rsidP="00EA120B">
      <w:pPr>
        <w:pStyle w:val="Default"/>
        <w:ind w:left="720"/>
        <w:rPr>
          <w:rFonts w:ascii="Arial" w:hAnsi="Arial" w:cs="Arial"/>
          <w:sz w:val="22"/>
          <w:szCs w:val="22"/>
        </w:rPr>
      </w:pPr>
    </w:p>
    <w:p w14:paraId="03DAEA98" w14:textId="3CE48914" w:rsidR="006F2343" w:rsidRDefault="006F2343" w:rsidP="00EA120B">
      <w:pPr>
        <w:pStyle w:val="Default"/>
        <w:ind w:left="720"/>
        <w:rPr>
          <w:rFonts w:ascii="Arial" w:hAnsi="Arial" w:cs="Arial"/>
          <w:sz w:val="22"/>
          <w:szCs w:val="22"/>
        </w:rPr>
      </w:pPr>
      <w:r>
        <w:rPr>
          <w:rFonts w:ascii="Arial" w:hAnsi="Arial" w:cs="Arial"/>
          <w:sz w:val="22"/>
          <w:szCs w:val="22"/>
        </w:rPr>
        <w:t>Caustic soda (NaOH) will be used for pH correction. It will be stored in a 10m</w:t>
      </w:r>
      <w:r w:rsidRPr="006F2343">
        <w:rPr>
          <w:rFonts w:ascii="Arial" w:hAnsi="Arial" w:cs="Arial"/>
          <w:sz w:val="22"/>
          <w:szCs w:val="22"/>
          <w:vertAlign w:val="superscript"/>
        </w:rPr>
        <w:t>3</w:t>
      </w:r>
      <w:r>
        <w:rPr>
          <w:rFonts w:ascii="Arial" w:hAnsi="Arial" w:cs="Arial"/>
          <w:sz w:val="22"/>
          <w:szCs w:val="22"/>
        </w:rPr>
        <w:t xml:space="preserve"> self-bunded storage tank. There will be no greater than 10m</w:t>
      </w:r>
      <w:r w:rsidRPr="006F2343">
        <w:rPr>
          <w:rFonts w:ascii="Arial" w:hAnsi="Arial" w:cs="Arial"/>
          <w:sz w:val="22"/>
          <w:szCs w:val="22"/>
          <w:vertAlign w:val="superscript"/>
        </w:rPr>
        <w:t>3</w:t>
      </w:r>
      <w:r>
        <w:rPr>
          <w:rFonts w:ascii="Arial" w:hAnsi="Arial" w:cs="Arial"/>
          <w:sz w:val="22"/>
          <w:szCs w:val="22"/>
        </w:rPr>
        <w:t xml:space="preserve"> stored on site at any one time, and annual usage is anticipated to be in the order of 100 m</w:t>
      </w:r>
      <w:r w:rsidRPr="006F2343">
        <w:rPr>
          <w:rFonts w:ascii="Arial" w:hAnsi="Arial" w:cs="Arial"/>
          <w:sz w:val="22"/>
          <w:szCs w:val="22"/>
          <w:vertAlign w:val="superscript"/>
        </w:rPr>
        <w:t>3</w:t>
      </w:r>
      <w:r>
        <w:rPr>
          <w:rFonts w:ascii="Arial" w:hAnsi="Arial" w:cs="Arial"/>
          <w:sz w:val="22"/>
          <w:szCs w:val="22"/>
        </w:rPr>
        <w:t>.</w:t>
      </w:r>
    </w:p>
    <w:p w14:paraId="0DFE49D1" w14:textId="6F6294BD" w:rsidR="006F2343" w:rsidRDefault="006F2343" w:rsidP="00EA120B">
      <w:pPr>
        <w:pStyle w:val="Default"/>
        <w:ind w:left="720"/>
        <w:rPr>
          <w:rFonts w:ascii="Arial" w:hAnsi="Arial" w:cs="Arial"/>
          <w:sz w:val="22"/>
          <w:szCs w:val="22"/>
        </w:rPr>
      </w:pPr>
    </w:p>
    <w:p w14:paraId="33F11CBF" w14:textId="4F7FD844" w:rsidR="006F2343" w:rsidRDefault="006F2343" w:rsidP="00EA120B">
      <w:pPr>
        <w:pStyle w:val="Default"/>
        <w:ind w:left="720"/>
        <w:rPr>
          <w:rFonts w:ascii="Arial" w:hAnsi="Arial" w:cs="Arial"/>
          <w:sz w:val="22"/>
          <w:szCs w:val="22"/>
        </w:rPr>
      </w:pPr>
      <w:r>
        <w:rPr>
          <w:rFonts w:ascii="Arial" w:hAnsi="Arial" w:cs="Arial"/>
          <w:sz w:val="22"/>
          <w:szCs w:val="22"/>
        </w:rPr>
        <w:t>Acid (HCl or H</w:t>
      </w:r>
      <w:r w:rsidRPr="006F2343">
        <w:rPr>
          <w:rFonts w:ascii="Arial" w:hAnsi="Arial" w:cs="Arial"/>
          <w:sz w:val="22"/>
          <w:szCs w:val="22"/>
          <w:vertAlign w:val="subscript"/>
        </w:rPr>
        <w:t>2</w:t>
      </w:r>
      <w:r>
        <w:rPr>
          <w:rFonts w:ascii="Arial" w:hAnsi="Arial" w:cs="Arial"/>
          <w:sz w:val="22"/>
          <w:szCs w:val="22"/>
        </w:rPr>
        <w:t>SO</w:t>
      </w:r>
      <w:r w:rsidRPr="006F2343">
        <w:rPr>
          <w:rFonts w:ascii="Arial" w:hAnsi="Arial" w:cs="Arial"/>
          <w:sz w:val="22"/>
          <w:szCs w:val="22"/>
          <w:vertAlign w:val="subscript"/>
        </w:rPr>
        <w:t>4</w:t>
      </w:r>
      <w:r>
        <w:rPr>
          <w:rFonts w:ascii="Arial" w:hAnsi="Arial" w:cs="Arial"/>
          <w:sz w:val="22"/>
          <w:szCs w:val="22"/>
        </w:rPr>
        <w:t>) will be used but because the anticipated usage is so much less tha</w:t>
      </w:r>
      <w:r w:rsidR="00134965">
        <w:rPr>
          <w:rFonts w:ascii="Arial" w:hAnsi="Arial" w:cs="Arial"/>
          <w:sz w:val="22"/>
          <w:szCs w:val="22"/>
        </w:rPr>
        <w:t>n</w:t>
      </w:r>
      <w:r>
        <w:rPr>
          <w:rFonts w:ascii="Arial" w:hAnsi="Arial" w:cs="Arial"/>
          <w:sz w:val="22"/>
          <w:szCs w:val="22"/>
        </w:rPr>
        <w:t xml:space="preserve"> for caustic soda, it will be stored in, and dosed directly from a 1,000 litre IBC container sited on a dedicated IBC bund tray. Storage is anticipated to be 3 x 1,000 litre IBCs and usage is anticipated to be in the order of 10 m</w:t>
      </w:r>
      <w:r w:rsidRPr="006F2343">
        <w:rPr>
          <w:rFonts w:ascii="Arial" w:hAnsi="Arial" w:cs="Arial"/>
          <w:sz w:val="22"/>
          <w:szCs w:val="22"/>
          <w:vertAlign w:val="superscript"/>
        </w:rPr>
        <w:t>3</w:t>
      </w:r>
      <w:r>
        <w:rPr>
          <w:rFonts w:ascii="Arial" w:hAnsi="Arial" w:cs="Arial"/>
          <w:sz w:val="22"/>
          <w:szCs w:val="22"/>
        </w:rPr>
        <w:t xml:space="preserve"> per annum.</w:t>
      </w:r>
    </w:p>
    <w:p w14:paraId="3AC793B7" w14:textId="157AA2FB" w:rsidR="00C3329E" w:rsidRDefault="00C3329E" w:rsidP="00EA120B">
      <w:pPr>
        <w:pStyle w:val="Default"/>
        <w:ind w:left="720"/>
        <w:rPr>
          <w:rFonts w:ascii="Arial" w:hAnsi="Arial" w:cs="Arial"/>
          <w:sz w:val="22"/>
          <w:szCs w:val="22"/>
        </w:rPr>
      </w:pPr>
    </w:p>
    <w:p w14:paraId="1CCB464F" w14:textId="1B015927" w:rsidR="00C3329E" w:rsidRDefault="00C3329E" w:rsidP="00922AEC">
      <w:pPr>
        <w:pStyle w:val="Default"/>
        <w:ind w:left="720"/>
        <w:rPr>
          <w:rFonts w:ascii="Arial" w:hAnsi="Arial" w:cs="Arial"/>
          <w:sz w:val="22"/>
          <w:szCs w:val="22"/>
        </w:rPr>
      </w:pPr>
      <w:r>
        <w:rPr>
          <w:rFonts w:ascii="Arial" w:hAnsi="Arial" w:cs="Arial"/>
          <w:sz w:val="22"/>
          <w:szCs w:val="22"/>
        </w:rPr>
        <w:t xml:space="preserve">Raw materials associated with production are shown in </w:t>
      </w:r>
      <w:r w:rsidR="00922AEC">
        <w:rPr>
          <w:rFonts w:ascii="Arial" w:hAnsi="Arial" w:cs="Arial"/>
          <w:sz w:val="22"/>
          <w:szCs w:val="22"/>
        </w:rPr>
        <w:t xml:space="preserve">document 5701-409 </w:t>
      </w:r>
    </w:p>
    <w:p w14:paraId="314141A2" w14:textId="77777777" w:rsidR="006F2343" w:rsidRDefault="006F2343" w:rsidP="00EA120B">
      <w:pPr>
        <w:pStyle w:val="Default"/>
        <w:ind w:left="720"/>
        <w:rPr>
          <w:rFonts w:ascii="Arial" w:hAnsi="Arial" w:cs="Arial"/>
          <w:sz w:val="22"/>
          <w:szCs w:val="22"/>
        </w:rPr>
      </w:pPr>
    </w:p>
    <w:p w14:paraId="7BC91D8F" w14:textId="6993A7CF" w:rsidR="003E642C" w:rsidRDefault="003E642C" w:rsidP="003E642C">
      <w:pPr>
        <w:pStyle w:val="Default"/>
        <w:rPr>
          <w:rFonts w:ascii="Arial" w:hAnsi="Arial" w:cs="Arial"/>
          <w:b/>
          <w:bCs/>
          <w:sz w:val="22"/>
          <w:szCs w:val="22"/>
        </w:rPr>
      </w:pPr>
      <w:r w:rsidRPr="00E05C98">
        <w:rPr>
          <w:rFonts w:ascii="Arial" w:hAnsi="Arial" w:cs="Arial"/>
          <w:b/>
          <w:bCs/>
          <w:sz w:val="22"/>
          <w:szCs w:val="22"/>
        </w:rPr>
        <w:t xml:space="preserve">Section </w:t>
      </w:r>
      <w:r>
        <w:rPr>
          <w:rFonts w:ascii="Arial" w:hAnsi="Arial" w:cs="Arial"/>
          <w:b/>
          <w:bCs/>
          <w:sz w:val="22"/>
          <w:szCs w:val="22"/>
        </w:rPr>
        <w:t>4</w:t>
      </w:r>
      <w:r w:rsidRPr="00E05C98">
        <w:rPr>
          <w:rFonts w:ascii="Arial" w:hAnsi="Arial" w:cs="Arial"/>
          <w:b/>
          <w:bCs/>
          <w:sz w:val="22"/>
          <w:szCs w:val="22"/>
        </w:rPr>
        <w:t xml:space="preserve">: </w:t>
      </w:r>
      <w:r>
        <w:rPr>
          <w:rFonts w:ascii="Arial" w:hAnsi="Arial" w:cs="Arial"/>
          <w:b/>
          <w:bCs/>
          <w:sz w:val="22"/>
          <w:szCs w:val="22"/>
        </w:rPr>
        <w:t>Monitoring</w:t>
      </w:r>
    </w:p>
    <w:p w14:paraId="68CFDE48" w14:textId="098F6499" w:rsidR="003E642C" w:rsidRDefault="003E642C" w:rsidP="00EA120B">
      <w:pPr>
        <w:pStyle w:val="Default"/>
        <w:ind w:left="720"/>
        <w:rPr>
          <w:rFonts w:ascii="Arial" w:hAnsi="Arial" w:cs="Arial"/>
          <w:sz w:val="22"/>
          <w:szCs w:val="22"/>
        </w:rPr>
      </w:pPr>
    </w:p>
    <w:p w14:paraId="5D12FF65" w14:textId="6F54D152" w:rsidR="003E642C" w:rsidRDefault="003E642C" w:rsidP="00BE7913">
      <w:pPr>
        <w:pStyle w:val="Default"/>
        <w:ind w:firstLine="720"/>
        <w:rPr>
          <w:rFonts w:ascii="Arial" w:hAnsi="Arial" w:cs="Arial"/>
          <w:sz w:val="22"/>
          <w:szCs w:val="22"/>
        </w:rPr>
      </w:pPr>
      <w:r>
        <w:rPr>
          <w:rFonts w:ascii="Arial" w:hAnsi="Arial" w:cs="Arial"/>
          <w:sz w:val="22"/>
          <w:szCs w:val="22"/>
        </w:rPr>
        <w:t xml:space="preserve">Emission points, to </w:t>
      </w:r>
      <w:r w:rsidR="00FC21E8">
        <w:rPr>
          <w:rFonts w:ascii="Arial" w:hAnsi="Arial" w:cs="Arial"/>
          <w:sz w:val="22"/>
          <w:szCs w:val="22"/>
        </w:rPr>
        <w:t xml:space="preserve">STW </w:t>
      </w:r>
      <w:r>
        <w:rPr>
          <w:rFonts w:ascii="Arial" w:hAnsi="Arial" w:cs="Arial"/>
          <w:sz w:val="22"/>
          <w:szCs w:val="22"/>
        </w:rPr>
        <w:t>sewer and to the environment, will be monitored as follows:</w:t>
      </w:r>
    </w:p>
    <w:p w14:paraId="0A41CC6C" w14:textId="373532A9" w:rsidR="00372361" w:rsidRDefault="00372361" w:rsidP="00EA120B">
      <w:pPr>
        <w:pStyle w:val="Default"/>
        <w:ind w:left="720"/>
        <w:rPr>
          <w:rFonts w:ascii="Arial" w:hAnsi="Arial" w:cs="Arial"/>
          <w:sz w:val="22"/>
          <w:szCs w:val="22"/>
        </w:rPr>
      </w:pPr>
    </w:p>
    <w:p w14:paraId="0EE54328" w14:textId="6D5108B5" w:rsidR="003E642C" w:rsidRDefault="003E642C" w:rsidP="00EA120B">
      <w:pPr>
        <w:pStyle w:val="Default"/>
        <w:ind w:left="720"/>
        <w:rPr>
          <w:rFonts w:ascii="Arial" w:hAnsi="Arial" w:cs="Arial"/>
          <w:sz w:val="22"/>
          <w:szCs w:val="22"/>
        </w:rPr>
      </w:pPr>
      <w:r>
        <w:rPr>
          <w:rFonts w:ascii="Arial" w:hAnsi="Arial" w:cs="Arial"/>
          <w:sz w:val="22"/>
          <w:szCs w:val="22"/>
        </w:rPr>
        <w:t xml:space="preserve">4.1 The ‘clean’ effluent streams will be monitored at the collection sump – sump B. This monitoring will </w:t>
      </w:r>
      <w:bookmarkStart w:id="2" w:name="_Hlk33777355"/>
      <w:r>
        <w:rPr>
          <w:rFonts w:ascii="Arial" w:hAnsi="Arial" w:cs="Arial"/>
          <w:sz w:val="22"/>
          <w:szCs w:val="22"/>
        </w:rPr>
        <w:t xml:space="preserve">utilise appropriate instrumentation (including pH and </w:t>
      </w:r>
      <w:r w:rsidR="00134965">
        <w:rPr>
          <w:rFonts w:ascii="Arial" w:hAnsi="Arial" w:cs="Arial"/>
          <w:sz w:val="22"/>
          <w:szCs w:val="22"/>
        </w:rPr>
        <w:t>Brix</w:t>
      </w:r>
      <w:r>
        <w:rPr>
          <w:rFonts w:ascii="Arial" w:hAnsi="Arial" w:cs="Arial"/>
          <w:sz w:val="22"/>
          <w:szCs w:val="22"/>
        </w:rPr>
        <w:t xml:space="preserve"> – as an online </w:t>
      </w:r>
      <w:r w:rsidR="0042790B">
        <w:rPr>
          <w:rFonts w:ascii="Arial" w:hAnsi="Arial" w:cs="Arial"/>
          <w:sz w:val="22"/>
          <w:szCs w:val="22"/>
        </w:rPr>
        <w:t>indication</w:t>
      </w:r>
      <w:r>
        <w:rPr>
          <w:rFonts w:ascii="Arial" w:hAnsi="Arial" w:cs="Arial"/>
          <w:sz w:val="22"/>
          <w:szCs w:val="22"/>
        </w:rPr>
        <w:t xml:space="preserve"> of COD and BOD)</w:t>
      </w:r>
      <w:bookmarkEnd w:id="2"/>
      <w:r>
        <w:rPr>
          <w:rFonts w:ascii="Arial" w:hAnsi="Arial" w:cs="Arial"/>
          <w:sz w:val="22"/>
          <w:szCs w:val="22"/>
        </w:rPr>
        <w:t xml:space="preserve"> which allows for diversion of the effluent should there be any issues with the quality.</w:t>
      </w:r>
    </w:p>
    <w:p w14:paraId="21647034" w14:textId="253145F9" w:rsidR="003E642C" w:rsidRDefault="003E642C" w:rsidP="00EA120B">
      <w:pPr>
        <w:pStyle w:val="Default"/>
        <w:ind w:left="720"/>
        <w:rPr>
          <w:rFonts w:ascii="Arial" w:hAnsi="Arial" w:cs="Arial"/>
          <w:sz w:val="22"/>
          <w:szCs w:val="22"/>
        </w:rPr>
      </w:pPr>
    </w:p>
    <w:p w14:paraId="6E561515" w14:textId="298519BB" w:rsidR="003E642C" w:rsidRDefault="003E642C" w:rsidP="00EA120B">
      <w:pPr>
        <w:pStyle w:val="Default"/>
        <w:ind w:left="720"/>
        <w:rPr>
          <w:rFonts w:ascii="Arial" w:hAnsi="Arial" w:cs="Arial"/>
          <w:sz w:val="22"/>
          <w:szCs w:val="22"/>
        </w:rPr>
      </w:pPr>
      <w:r>
        <w:rPr>
          <w:rFonts w:ascii="Arial" w:hAnsi="Arial" w:cs="Arial"/>
          <w:sz w:val="22"/>
          <w:szCs w:val="22"/>
        </w:rPr>
        <w:t>Depending on the actual issue, the effluent stream can be:</w:t>
      </w:r>
    </w:p>
    <w:p w14:paraId="7238D79F" w14:textId="09B4F3EA" w:rsidR="003E642C" w:rsidRDefault="003E642C" w:rsidP="00EA120B">
      <w:pPr>
        <w:pStyle w:val="Default"/>
        <w:ind w:left="720"/>
        <w:rPr>
          <w:rFonts w:ascii="Arial" w:hAnsi="Arial" w:cs="Arial"/>
          <w:sz w:val="22"/>
          <w:szCs w:val="22"/>
        </w:rPr>
      </w:pPr>
    </w:p>
    <w:p w14:paraId="16E2AFAF" w14:textId="19A00A61" w:rsidR="003E642C" w:rsidRDefault="003E642C" w:rsidP="003E642C">
      <w:pPr>
        <w:pStyle w:val="Default"/>
        <w:numPr>
          <w:ilvl w:val="0"/>
          <w:numId w:val="3"/>
        </w:numPr>
        <w:rPr>
          <w:rFonts w:ascii="Arial" w:hAnsi="Arial" w:cs="Arial"/>
          <w:sz w:val="22"/>
          <w:szCs w:val="22"/>
        </w:rPr>
      </w:pPr>
      <w:r>
        <w:rPr>
          <w:rFonts w:ascii="Arial" w:hAnsi="Arial" w:cs="Arial"/>
          <w:sz w:val="22"/>
          <w:szCs w:val="22"/>
        </w:rPr>
        <w:t>Diverted to the main divert tank prior to controlled introduction back to the main balance tank or off site tankering.</w:t>
      </w:r>
    </w:p>
    <w:p w14:paraId="72D19178" w14:textId="77777777" w:rsidR="003E642C" w:rsidRDefault="003E642C" w:rsidP="003E642C">
      <w:pPr>
        <w:pStyle w:val="Default"/>
        <w:ind w:left="1440"/>
        <w:rPr>
          <w:rFonts w:ascii="Arial" w:hAnsi="Arial" w:cs="Arial"/>
          <w:sz w:val="22"/>
          <w:szCs w:val="22"/>
        </w:rPr>
      </w:pPr>
    </w:p>
    <w:p w14:paraId="7DFE02F0" w14:textId="22DE75E8" w:rsidR="003E642C" w:rsidRDefault="003E642C" w:rsidP="003E642C">
      <w:pPr>
        <w:pStyle w:val="Default"/>
        <w:numPr>
          <w:ilvl w:val="0"/>
          <w:numId w:val="3"/>
        </w:numPr>
        <w:rPr>
          <w:rFonts w:ascii="Arial" w:hAnsi="Arial" w:cs="Arial"/>
          <w:sz w:val="22"/>
          <w:szCs w:val="22"/>
        </w:rPr>
      </w:pPr>
      <w:r>
        <w:rPr>
          <w:rFonts w:ascii="Arial" w:hAnsi="Arial" w:cs="Arial"/>
          <w:sz w:val="22"/>
          <w:szCs w:val="22"/>
        </w:rPr>
        <w:t>Diverted to sump A prior to passing to the trade effluent sewer.</w:t>
      </w:r>
    </w:p>
    <w:p w14:paraId="295A7C4A" w14:textId="581C9B35" w:rsidR="003E642C" w:rsidRDefault="003E642C" w:rsidP="00EA120B">
      <w:pPr>
        <w:pStyle w:val="Default"/>
        <w:ind w:left="720"/>
        <w:rPr>
          <w:rFonts w:ascii="Arial" w:hAnsi="Arial" w:cs="Arial"/>
          <w:sz w:val="22"/>
          <w:szCs w:val="22"/>
        </w:rPr>
      </w:pPr>
    </w:p>
    <w:p w14:paraId="5C7B325E" w14:textId="28C38C38" w:rsidR="0001773B" w:rsidRDefault="0001773B" w:rsidP="00EA120B">
      <w:pPr>
        <w:pStyle w:val="Default"/>
        <w:ind w:left="720"/>
        <w:rPr>
          <w:rFonts w:ascii="Arial" w:hAnsi="Arial" w:cs="Arial"/>
          <w:sz w:val="22"/>
          <w:szCs w:val="22"/>
        </w:rPr>
      </w:pPr>
      <w:r>
        <w:rPr>
          <w:rFonts w:ascii="Arial" w:hAnsi="Arial" w:cs="Arial"/>
          <w:sz w:val="22"/>
          <w:szCs w:val="22"/>
        </w:rPr>
        <w:t>There will also be a flow meter and a sampling point in the discharge from sump B which will include a flow proportional automatic sampler.</w:t>
      </w:r>
    </w:p>
    <w:p w14:paraId="55C5C64B" w14:textId="77777777" w:rsidR="0001773B" w:rsidRDefault="0001773B" w:rsidP="00EA120B">
      <w:pPr>
        <w:pStyle w:val="Default"/>
        <w:ind w:left="720"/>
        <w:rPr>
          <w:rFonts w:ascii="Arial" w:hAnsi="Arial" w:cs="Arial"/>
          <w:sz w:val="22"/>
          <w:szCs w:val="22"/>
        </w:rPr>
      </w:pPr>
    </w:p>
    <w:p w14:paraId="375A9359" w14:textId="474EA82A" w:rsidR="003E642C" w:rsidRDefault="003E642C" w:rsidP="00EA120B">
      <w:pPr>
        <w:pStyle w:val="Default"/>
        <w:ind w:left="720"/>
        <w:rPr>
          <w:rFonts w:ascii="Arial" w:hAnsi="Arial" w:cs="Arial"/>
          <w:sz w:val="22"/>
          <w:szCs w:val="22"/>
        </w:rPr>
      </w:pPr>
      <w:r>
        <w:rPr>
          <w:rFonts w:ascii="Arial" w:hAnsi="Arial" w:cs="Arial"/>
          <w:sz w:val="22"/>
          <w:szCs w:val="22"/>
        </w:rPr>
        <w:t>4.2 The ‘clean’ effluent stream</w:t>
      </w:r>
      <w:r w:rsidR="004003DD">
        <w:rPr>
          <w:rFonts w:ascii="Arial" w:hAnsi="Arial" w:cs="Arial"/>
          <w:sz w:val="22"/>
          <w:szCs w:val="22"/>
        </w:rPr>
        <w:t>s</w:t>
      </w:r>
      <w:r>
        <w:rPr>
          <w:rFonts w:ascii="Arial" w:hAnsi="Arial" w:cs="Arial"/>
          <w:sz w:val="22"/>
          <w:szCs w:val="22"/>
        </w:rPr>
        <w:t>, now combined with the</w:t>
      </w:r>
      <w:r w:rsidR="004003DD">
        <w:rPr>
          <w:rFonts w:ascii="Arial" w:hAnsi="Arial" w:cs="Arial"/>
          <w:sz w:val="22"/>
          <w:szCs w:val="22"/>
        </w:rPr>
        <w:t xml:space="preserve"> surface water </w:t>
      </w:r>
      <w:r w:rsidR="0042790B">
        <w:rPr>
          <w:rFonts w:ascii="Arial" w:hAnsi="Arial" w:cs="Arial"/>
          <w:sz w:val="22"/>
          <w:szCs w:val="22"/>
        </w:rPr>
        <w:t xml:space="preserve">(excluding surface water from the ‘at risk’ area of the ETP) </w:t>
      </w:r>
      <w:r w:rsidR="004003DD">
        <w:rPr>
          <w:rFonts w:ascii="Arial" w:hAnsi="Arial" w:cs="Arial"/>
          <w:sz w:val="22"/>
          <w:szCs w:val="22"/>
        </w:rPr>
        <w:t xml:space="preserve">in the attenuation pond, will leave </w:t>
      </w:r>
      <w:r w:rsidR="004003DD">
        <w:rPr>
          <w:rFonts w:ascii="Arial" w:hAnsi="Arial" w:cs="Arial"/>
          <w:sz w:val="22"/>
          <w:szCs w:val="22"/>
        </w:rPr>
        <w:lastRenderedPageBreak/>
        <w:t>site and pass into the surface water sewer</w:t>
      </w:r>
      <w:r w:rsidR="0001773B">
        <w:rPr>
          <w:rFonts w:ascii="Arial" w:hAnsi="Arial" w:cs="Arial"/>
          <w:sz w:val="22"/>
          <w:szCs w:val="22"/>
        </w:rPr>
        <w:t xml:space="preserve"> </w:t>
      </w:r>
      <w:r w:rsidR="00FC21E8">
        <w:rPr>
          <w:rFonts w:ascii="Arial" w:hAnsi="Arial" w:cs="Arial"/>
          <w:sz w:val="22"/>
          <w:szCs w:val="22"/>
        </w:rPr>
        <w:t xml:space="preserve">(manhole 2302) </w:t>
      </w:r>
      <w:r w:rsidR="0001773B">
        <w:rPr>
          <w:rFonts w:ascii="Arial" w:hAnsi="Arial" w:cs="Arial"/>
          <w:sz w:val="22"/>
          <w:szCs w:val="22"/>
        </w:rPr>
        <w:t xml:space="preserve">via </w:t>
      </w:r>
      <w:r w:rsidR="0042790B">
        <w:rPr>
          <w:rFonts w:ascii="Arial" w:hAnsi="Arial" w:cs="Arial"/>
          <w:sz w:val="22"/>
          <w:szCs w:val="22"/>
        </w:rPr>
        <w:t xml:space="preserve">a </w:t>
      </w:r>
      <w:r w:rsidR="0001773B">
        <w:rPr>
          <w:rFonts w:ascii="Arial" w:hAnsi="Arial" w:cs="Arial"/>
          <w:sz w:val="22"/>
          <w:szCs w:val="22"/>
        </w:rPr>
        <w:t>sampling point</w:t>
      </w:r>
      <w:r w:rsidR="00E31473">
        <w:rPr>
          <w:rFonts w:ascii="Arial" w:hAnsi="Arial" w:cs="Arial"/>
          <w:sz w:val="22"/>
          <w:szCs w:val="22"/>
        </w:rPr>
        <w:t>, at</w:t>
      </w:r>
      <w:r w:rsidR="0001773B">
        <w:rPr>
          <w:rFonts w:ascii="Arial" w:hAnsi="Arial" w:cs="Arial"/>
          <w:sz w:val="22"/>
          <w:szCs w:val="22"/>
        </w:rPr>
        <w:t xml:space="preserve"> </w:t>
      </w:r>
      <w:r w:rsidR="00B80CA4">
        <w:rPr>
          <w:rFonts w:ascii="Arial" w:hAnsi="Arial" w:cs="Arial"/>
          <w:sz w:val="22"/>
          <w:szCs w:val="22"/>
        </w:rPr>
        <w:t>W1</w:t>
      </w:r>
      <w:r w:rsidR="0001773B">
        <w:rPr>
          <w:rFonts w:ascii="Arial" w:hAnsi="Arial" w:cs="Arial"/>
          <w:sz w:val="22"/>
          <w:szCs w:val="22"/>
        </w:rPr>
        <w:t>. Th</w:t>
      </w:r>
      <w:r w:rsidR="00E31473">
        <w:rPr>
          <w:rFonts w:ascii="Arial" w:hAnsi="Arial" w:cs="Arial"/>
          <w:sz w:val="22"/>
          <w:szCs w:val="22"/>
        </w:rPr>
        <w:t>e</w:t>
      </w:r>
      <w:r w:rsidR="0001773B">
        <w:rPr>
          <w:rFonts w:ascii="Arial" w:hAnsi="Arial" w:cs="Arial"/>
          <w:sz w:val="22"/>
          <w:szCs w:val="22"/>
        </w:rPr>
        <w:t xml:space="preserve"> sampling point </w:t>
      </w:r>
      <w:r w:rsidR="00E31473">
        <w:rPr>
          <w:rFonts w:ascii="Arial" w:hAnsi="Arial" w:cs="Arial"/>
          <w:sz w:val="22"/>
          <w:szCs w:val="22"/>
        </w:rPr>
        <w:t xml:space="preserve">immediately prior to </w:t>
      </w:r>
      <w:r w:rsidR="00B80CA4">
        <w:rPr>
          <w:rFonts w:ascii="Arial" w:hAnsi="Arial" w:cs="Arial"/>
          <w:sz w:val="22"/>
          <w:szCs w:val="22"/>
        </w:rPr>
        <w:t>W1</w:t>
      </w:r>
      <w:r w:rsidR="00E31473">
        <w:rPr>
          <w:rFonts w:ascii="Arial" w:hAnsi="Arial" w:cs="Arial"/>
          <w:sz w:val="22"/>
          <w:szCs w:val="22"/>
        </w:rPr>
        <w:t xml:space="preserve"> </w:t>
      </w:r>
      <w:r w:rsidR="0001773B">
        <w:rPr>
          <w:rFonts w:ascii="Arial" w:hAnsi="Arial" w:cs="Arial"/>
          <w:sz w:val="22"/>
          <w:szCs w:val="22"/>
        </w:rPr>
        <w:t>will include for an automatic sampler and will also allow for the collection of grab samples.</w:t>
      </w:r>
    </w:p>
    <w:p w14:paraId="47C11616" w14:textId="55792853" w:rsidR="0001773B" w:rsidRDefault="0001773B" w:rsidP="00EA120B">
      <w:pPr>
        <w:pStyle w:val="Default"/>
        <w:ind w:left="720"/>
        <w:rPr>
          <w:rFonts w:ascii="Arial" w:hAnsi="Arial" w:cs="Arial"/>
          <w:sz w:val="22"/>
          <w:szCs w:val="22"/>
        </w:rPr>
      </w:pPr>
    </w:p>
    <w:p w14:paraId="240CEC4B" w14:textId="520AE9C5" w:rsidR="0001773B" w:rsidRDefault="0001773B" w:rsidP="00EA120B">
      <w:pPr>
        <w:pStyle w:val="Default"/>
        <w:ind w:left="720"/>
        <w:rPr>
          <w:rFonts w:ascii="Arial" w:hAnsi="Arial" w:cs="Arial"/>
          <w:sz w:val="22"/>
          <w:szCs w:val="22"/>
        </w:rPr>
      </w:pPr>
      <w:r>
        <w:rPr>
          <w:rFonts w:ascii="Arial" w:hAnsi="Arial" w:cs="Arial"/>
          <w:sz w:val="22"/>
          <w:szCs w:val="22"/>
        </w:rPr>
        <w:t xml:space="preserve">4.3 </w:t>
      </w:r>
      <w:r w:rsidR="00FC21E8">
        <w:rPr>
          <w:rFonts w:ascii="Arial" w:hAnsi="Arial" w:cs="Arial"/>
          <w:sz w:val="22"/>
          <w:szCs w:val="22"/>
        </w:rPr>
        <w:t>The trade effluent will discharge from the balance tank following pH correction and will be monitored</w:t>
      </w:r>
      <w:r w:rsidR="002137CF">
        <w:rPr>
          <w:rFonts w:ascii="Arial" w:hAnsi="Arial" w:cs="Arial"/>
          <w:sz w:val="22"/>
          <w:szCs w:val="22"/>
        </w:rPr>
        <w:t xml:space="preserve"> </w:t>
      </w:r>
      <w:r w:rsidR="00FC21E8">
        <w:rPr>
          <w:rFonts w:ascii="Arial" w:hAnsi="Arial" w:cs="Arial"/>
          <w:sz w:val="22"/>
          <w:szCs w:val="22"/>
        </w:rPr>
        <w:t xml:space="preserve">utilising appropriate instrumentation (including pH and TOC – as an online </w:t>
      </w:r>
      <w:r w:rsidR="0042790B">
        <w:rPr>
          <w:rFonts w:ascii="Arial" w:hAnsi="Arial" w:cs="Arial"/>
          <w:sz w:val="22"/>
          <w:szCs w:val="22"/>
        </w:rPr>
        <w:t>indication</w:t>
      </w:r>
      <w:r w:rsidR="00FC21E8">
        <w:rPr>
          <w:rFonts w:ascii="Arial" w:hAnsi="Arial" w:cs="Arial"/>
          <w:sz w:val="22"/>
          <w:szCs w:val="22"/>
        </w:rPr>
        <w:t xml:space="preserve"> of COD and BOD) and a flow meter</w:t>
      </w:r>
      <w:r w:rsidR="002137CF">
        <w:rPr>
          <w:rFonts w:ascii="Arial" w:hAnsi="Arial" w:cs="Arial"/>
          <w:sz w:val="22"/>
          <w:szCs w:val="22"/>
        </w:rPr>
        <w:t>. There will also be a sampling point which will include for an automatic flow proportional sampler. The treated effluent will then</w:t>
      </w:r>
      <w:r w:rsidR="00FC21E8">
        <w:rPr>
          <w:rFonts w:ascii="Arial" w:hAnsi="Arial" w:cs="Arial"/>
          <w:sz w:val="22"/>
          <w:szCs w:val="22"/>
        </w:rPr>
        <w:t xml:space="preserve"> </w:t>
      </w:r>
      <w:r w:rsidR="002137CF">
        <w:rPr>
          <w:rFonts w:ascii="Arial" w:hAnsi="Arial" w:cs="Arial"/>
          <w:sz w:val="22"/>
          <w:szCs w:val="22"/>
        </w:rPr>
        <w:t xml:space="preserve">combine with site domestic waste and </w:t>
      </w:r>
      <w:r w:rsidR="0042790B">
        <w:rPr>
          <w:rFonts w:ascii="Arial" w:hAnsi="Arial" w:cs="Arial"/>
          <w:sz w:val="22"/>
          <w:szCs w:val="22"/>
        </w:rPr>
        <w:t xml:space="preserve">‘at risk’ surface water from the ETP area and </w:t>
      </w:r>
      <w:r w:rsidR="00FC21E8">
        <w:rPr>
          <w:rFonts w:ascii="Arial" w:hAnsi="Arial" w:cs="Arial"/>
          <w:sz w:val="22"/>
          <w:szCs w:val="22"/>
        </w:rPr>
        <w:t>pass into the STW foul sewer (manhole 2303)</w:t>
      </w:r>
      <w:r w:rsidR="00E31473">
        <w:rPr>
          <w:rFonts w:ascii="Arial" w:hAnsi="Arial" w:cs="Arial"/>
          <w:sz w:val="22"/>
          <w:szCs w:val="22"/>
        </w:rPr>
        <w:t xml:space="preserve"> at </w:t>
      </w:r>
      <w:r w:rsidR="00B80CA4">
        <w:rPr>
          <w:rFonts w:ascii="Arial" w:hAnsi="Arial" w:cs="Arial"/>
          <w:sz w:val="22"/>
          <w:szCs w:val="22"/>
        </w:rPr>
        <w:t>SW1</w:t>
      </w:r>
      <w:r w:rsidR="00FC21E8">
        <w:rPr>
          <w:rFonts w:ascii="Arial" w:hAnsi="Arial" w:cs="Arial"/>
          <w:sz w:val="22"/>
          <w:szCs w:val="22"/>
        </w:rPr>
        <w:t xml:space="preserve">. </w:t>
      </w:r>
    </w:p>
    <w:p w14:paraId="6E4F8064" w14:textId="7AFD61C7" w:rsidR="0028252D" w:rsidRDefault="0028252D" w:rsidP="00EA120B">
      <w:pPr>
        <w:pStyle w:val="Default"/>
        <w:ind w:left="720"/>
        <w:rPr>
          <w:rFonts w:ascii="Arial" w:hAnsi="Arial" w:cs="Arial"/>
          <w:sz w:val="22"/>
          <w:szCs w:val="22"/>
        </w:rPr>
      </w:pPr>
    </w:p>
    <w:p w14:paraId="659D0D65" w14:textId="4CBF4E26" w:rsidR="0028252D" w:rsidRDefault="0028252D" w:rsidP="00EA120B">
      <w:pPr>
        <w:pStyle w:val="Default"/>
        <w:ind w:left="720"/>
        <w:rPr>
          <w:rFonts w:ascii="Arial" w:hAnsi="Arial" w:cs="Arial"/>
          <w:sz w:val="22"/>
          <w:szCs w:val="22"/>
        </w:rPr>
      </w:pPr>
      <w:r>
        <w:rPr>
          <w:rFonts w:ascii="Arial" w:hAnsi="Arial" w:cs="Arial"/>
          <w:sz w:val="22"/>
          <w:szCs w:val="22"/>
        </w:rPr>
        <w:t>4.4 Stack emissions will be sampled according to ‘</w:t>
      </w:r>
      <w:r w:rsidRPr="0028252D">
        <w:rPr>
          <w:rFonts w:ascii="Arial" w:hAnsi="Arial" w:cs="Arial"/>
          <w:sz w:val="22"/>
          <w:szCs w:val="22"/>
        </w:rPr>
        <w:t>M1 sampling requirements for stack emission monitoring</w:t>
      </w:r>
      <w:r>
        <w:rPr>
          <w:rFonts w:ascii="Arial" w:hAnsi="Arial" w:cs="Arial"/>
          <w:sz w:val="22"/>
          <w:szCs w:val="22"/>
        </w:rPr>
        <w:t>’</w:t>
      </w:r>
    </w:p>
    <w:p w14:paraId="6FFB22EC" w14:textId="1077BCBC" w:rsidR="0001773B" w:rsidRDefault="0001773B" w:rsidP="00EA120B">
      <w:pPr>
        <w:pStyle w:val="Default"/>
        <w:ind w:left="720"/>
        <w:rPr>
          <w:rFonts w:ascii="Arial" w:hAnsi="Arial" w:cs="Arial"/>
          <w:sz w:val="22"/>
          <w:szCs w:val="22"/>
        </w:rPr>
      </w:pPr>
    </w:p>
    <w:p w14:paraId="5C903BA8" w14:textId="77777777" w:rsidR="0001773B" w:rsidRDefault="0001773B" w:rsidP="00EA120B">
      <w:pPr>
        <w:pStyle w:val="Default"/>
        <w:ind w:left="720"/>
        <w:rPr>
          <w:rFonts w:ascii="Arial" w:hAnsi="Arial" w:cs="Arial"/>
          <w:sz w:val="22"/>
          <w:szCs w:val="22"/>
        </w:rPr>
      </w:pPr>
    </w:p>
    <w:p w14:paraId="05463DD4" w14:textId="5D881EB4" w:rsidR="00372361" w:rsidRDefault="00372361" w:rsidP="00372361">
      <w:pPr>
        <w:pStyle w:val="Default"/>
        <w:rPr>
          <w:rFonts w:ascii="Arial" w:hAnsi="Arial" w:cs="Arial"/>
          <w:b/>
          <w:bCs/>
          <w:sz w:val="22"/>
          <w:szCs w:val="22"/>
        </w:rPr>
      </w:pPr>
      <w:r w:rsidRPr="00E05C98">
        <w:rPr>
          <w:rFonts w:ascii="Arial" w:hAnsi="Arial" w:cs="Arial"/>
          <w:b/>
          <w:bCs/>
          <w:sz w:val="22"/>
          <w:szCs w:val="22"/>
        </w:rPr>
        <w:t xml:space="preserve">Section </w:t>
      </w:r>
      <w:r>
        <w:rPr>
          <w:rFonts w:ascii="Arial" w:hAnsi="Arial" w:cs="Arial"/>
          <w:b/>
          <w:bCs/>
          <w:sz w:val="22"/>
          <w:szCs w:val="22"/>
        </w:rPr>
        <w:t>5</w:t>
      </w:r>
      <w:r w:rsidRPr="00E05C98">
        <w:rPr>
          <w:rFonts w:ascii="Arial" w:hAnsi="Arial" w:cs="Arial"/>
          <w:b/>
          <w:bCs/>
          <w:sz w:val="22"/>
          <w:szCs w:val="22"/>
        </w:rPr>
        <w:t xml:space="preserve">: </w:t>
      </w:r>
      <w:r>
        <w:rPr>
          <w:rFonts w:ascii="Arial" w:hAnsi="Arial" w:cs="Arial"/>
          <w:b/>
          <w:bCs/>
          <w:sz w:val="22"/>
          <w:szCs w:val="22"/>
        </w:rPr>
        <w:t>Environmental Impact Assessment</w:t>
      </w:r>
    </w:p>
    <w:p w14:paraId="4A0ED733" w14:textId="77777777" w:rsidR="00372361" w:rsidRPr="00E05C98" w:rsidRDefault="00372361" w:rsidP="00372361">
      <w:pPr>
        <w:pStyle w:val="Default"/>
        <w:rPr>
          <w:rFonts w:ascii="Arial" w:hAnsi="Arial" w:cs="Arial"/>
          <w:b/>
          <w:bCs/>
          <w:sz w:val="22"/>
          <w:szCs w:val="22"/>
        </w:rPr>
      </w:pPr>
    </w:p>
    <w:p w14:paraId="785A72D5" w14:textId="2C61806D" w:rsidR="009B7CC2" w:rsidRDefault="00372361" w:rsidP="009B7CC2">
      <w:pPr>
        <w:pStyle w:val="Default"/>
        <w:ind w:left="720" w:hanging="720"/>
        <w:rPr>
          <w:rFonts w:ascii="Arial" w:hAnsi="Arial" w:cs="Arial"/>
          <w:sz w:val="22"/>
          <w:szCs w:val="22"/>
        </w:rPr>
      </w:pPr>
      <w:r>
        <w:rPr>
          <w:rFonts w:ascii="Arial" w:hAnsi="Arial" w:cs="Arial"/>
          <w:sz w:val="22"/>
          <w:szCs w:val="22"/>
        </w:rPr>
        <w:tab/>
        <w:t>A number of document</w:t>
      </w:r>
      <w:r w:rsidR="00FC21E8">
        <w:rPr>
          <w:rFonts w:ascii="Arial" w:hAnsi="Arial" w:cs="Arial"/>
          <w:sz w:val="22"/>
          <w:szCs w:val="22"/>
        </w:rPr>
        <w:t>s</w:t>
      </w:r>
      <w:r>
        <w:rPr>
          <w:rFonts w:ascii="Arial" w:hAnsi="Arial" w:cs="Arial"/>
          <w:sz w:val="22"/>
          <w:szCs w:val="22"/>
        </w:rPr>
        <w:t xml:space="preserve"> have been prepared that </w:t>
      </w:r>
      <w:r w:rsidR="009B7CC2">
        <w:rPr>
          <w:rFonts w:ascii="Arial" w:hAnsi="Arial" w:cs="Arial"/>
          <w:sz w:val="22"/>
          <w:szCs w:val="22"/>
        </w:rPr>
        <w:t>undertake an assessment of the environmental impact of the proposed development. The following documents form part of this application and are attached:</w:t>
      </w:r>
    </w:p>
    <w:p w14:paraId="79E5970A" w14:textId="77777777" w:rsidR="009B7CC2" w:rsidRDefault="009B7CC2" w:rsidP="00926563">
      <w:pPr>
        <w:pStyle w:val="Default"/>
        <w:rPr>
          <w:rFonts w:ascii="Arial" w:hAnsi="Arial" w:cs="Arial"/>
          <w:sz w:val="22"/>
          <w:szCs w:val="22"/>
        </w:rPr>
      </w:pPr>
    </w:p>
    <w:p w14:paraId="6FD89BC2" w14:textId="05E41FE8" w:rsidR="001D2B90" w:rsidRPr="00922AEC" w:rsidRDefault="009C0305" w:rsidP="009C0305">
      <w:pPr>
        <w:pStyle w:val="Default"/>
        <w:numPr>
          <w:ilvl w:val="0"/>
          <w:numId w:val="2"/>
        </w:numPr>
        <w:rPr>
          <w:rFonts w:ascii="Arial" w:hAnsi="Arial" w:cs="Arial"/>
          <w:sz w:val="22"/>
          <w:szCs w:val="22"/>
        </w:rPr>
      </w:pPr>
      <w:r w:rsidRPr="00922AEC">
        <w:rPr>
          <w:rFonts w:ascii="Arial" w:hAnsi="Arial" w:cs="Arial"/>
          <w:sz w:val="22"/>
          <w:szCs w:val="22"/>
        </w:rPr>
        <w:t>Dove Valley P</w:t>
      </w:r>
      <w:r w:rsidR="007F268D" w:rsidRPr="00922AEC">
        <w:rPr>
          <w:rFonts w:ascii="Arial" w:hAnsi="Arial" w:cs="Arial"/>
          <w:sz w:val="22"/>
          <w:szCs w:val="22"/>
        </w:rPr>
        <w:t>a</w:t>
      </w:r>
      <w:r w:rsidRPr="00922AEC">
        <w:rPr>
          <w:rFonts w:ascii="Arial" w:hAnsi="Arial" w:cs="Arial"/>
          <w:sz w:val="22"/>
          <w:szCs w:val="22"/>
        </w:rPr>
        <w:t>rk Flood Risk and Drainage Strategy</w:t>
      </w:r>
    </w:p>
    <w:p w14:paraId="769B8AE7" w14:textId="3A0FEF7C" w:rsidR="009C0305" w:rsidRPr="00922AEC" w:rsidRDefault="009C0305" w:rsidP="009C0305">
      <w:pPr>
        <w:pStyle w:val="Default"/>
        <w:numPr>
          <w:ilvl w:val="0"/>
          <w:numId w:val="2"/>
        </w:numPr>
        <w:rPr>
          <w:rFonts w:ascii="Arial" w:hAnsi="Arial" w:cs="Arial"/>
          <w:sz w:val="22"/>
          <w:szCs w:val="22"/>
        </w:rPr>
      </w:pPr>
      <w:r w:rsidRPr="00922AEC">
        <w:rPr>
          <w:rFonts w:ascii="Arial" w:hAnsi="Arial" w:cs="Arial"/>
          <w:sz w:val="22"/>
          <w:szCs w:val="22"/>
        </w:rPr>
        <w:t>Dove Valley Park Noise Impact Assessment</w:t>
      </w:r>
    </w:p>
    <w:p w14:paraId="10633AC5" w14:textId="38A61826" w:rsidR="009C0305" w:rsidRPr="00922AEC" w:rsidRDefault="009C0305" w:rsidP="009C0305">
      <w:pPr>
        <w:pStyle w:val="Default"/>
        <w:numPr>
          <w:ilvl w:val="0"/>
          <w:numId w:val="2"/>
        </w:numPr>
        <w:rPr>
          <w:rFonts w:ascii="Arial" w:hAnsi="Arial" w:cs="Arial"/>
          <w:sz w:val="22"/>
          <w:szCs w:val="22"/>
        </w:rPr>
      </w:pPr>
      <w:r w:rsidRPr="00922AEC">
        <w:rPr>
          <w:rFonts w:ascii="Arial" w:hAnsi="Arial" w:cs="Arial"/>
          <w:sz w:val="22"/>
          <w:szCs w:val="22"/>
        </w:rPr>
        <w:t>Dove Valley Park Preliminary Ecological Assessment</w:t>
      </w:r>
    </w:p>
    <w:p w14:paraId="56F9400C" w14:textId="712C201A" w:rsidR="009C0305" w:rsidRPr="00922AEC" w:rsidRDefault="009C0305" w:rsidP="009C0305">
      <w:pPr>
        <w:pStyle w:val="Default"/>
        <w:numPr>
          <w:ilvl w:val="0"/>
          <w:numId w:val="2"/>
        </w:numPr>
        <w:rPr>
          <w:rFonts w:ascii="Arial" w:hAnsi="Arial" w:cs="Arial"/>
          <w:sz w:val="22"/>
          <w:szCs w:val="22"/>
        </w:rPr>
      </w:pPr>
      <w:r w:rsidRPr="00922AEC">
        <w:rPr>
          <w:rFonts w:ascii="Arial" w:hAnsi="Arial" w:cs="Arial"/>
          <w:sz w:val="22"/>
          <w:szCs w:val="22"/>
        </w:rPr>
        <w:t>Dove Valley Park Work Place Travel Plan</w:t>
      </w:r>
    </w:p>
    <w:p w14:paraId="44D87C6E" w14:textId="4E4C179E" w:rsidR="006E2765" w:rsidRPr="00922AEC" w:rsidRDefault="006E2765" w:rsidP="009C0305">
      <w:pPr>
        <w:pStyle w:val="Default"/>
        <w:numPr>
          <w:ilvl w:val="0"/>
          <w:numId w:val="2"/>
        </w:numPr>
        <w:rPr>
          <w:rFonts w:ascii="Arial" w:hAnsi="Arial" w:cs="Arial"/>
          <w:sz w:val="22"/>
          <w:szCs w:val="22"/>
        </w:rPr>
      </w:pPr>
      <w:r w:rsidRPr="00922AEC">
        <w:rPr>
          <w:rFonts w:ascii="Arial" w:hAnsi="Arial" w:cs="Arial"/>
          <w:sz w:val="22"/>
          <w:szCs w:val="22"/>
        </w:rPr>
        <w:t>Dove Valley Park Ground Conditions Assessment</w:t>
      </w:r>
    </w:p>
    <w:p w14:paraId="3197216C" w14:textId="58C7E902" w:rsidR="0042790B" w:rsidRDefault="0042790B" w:rsidP="0042790B">
      <w:pPr>
        <w:pStyle w:val="ListParagraph"/>
        <w:numPr>
          <w:ilvl w:val="0"/>
          <w:numId w:val="2"/>
        </w:numPr>
        <w:rPr>
          <w:rFonts w:ascii="Arial" w:hAnsi="Arial" w:cs="Arial"/>
          <w:bCs/>
        </w:rPr>
      </w:pPr>
      <w:r w:rsidRPr="00922AEC">
        <w:rPr>
          <w:rFonts w:ascii="Arial" w:hAnsi="Arial" w:cs="Arial"/>
          <w:bCs/>
        </w:rPr>
        <w:t>Dove Valley Park Environmental Health memorandum on noise</w:t>
      </w:r>
    </w:p>
    <w:p w14:paraId="0842E93E" w14:textId="0C951EBE" w:rsidR="00134965" w:rsidRDefault="00134965" w:rsidP="0042790B">
      <w:pPr>
        <w:pStyle w:val="ListParagraph"/>
        <w:numPr>
          <w:ilvl w:val="0"/>
          <w:numId w:val="2"/>
        </w:numPr>
        <w:rPr>
          <w:rFonts w:ascii="Arial" w:hAnsi="Arial" w:cs="Arial"/>
          <w:bCs/>
        </w:rPr>
      </w:pPr>
      <w:r w:rsidRPr="00134965">
        <w:rPr>
          <w:rFonts w:ascii="Arial" w:hAnsi="Arial" w:cs="Arial"/>
          <w:bCs/>
        </w:rPr>
        <w:t>WIL-01-FPTG-GA-210125-EnergyStrategyReport_F3</w:t>
      </w:r>
    </w:p>
    <w:p w14:paraId="4FC91AE4" w14:textId="47BE3876" w:rsidR="00134965" w:rsidRDefault="00134965" w:rsidP="0042790B">
      <w:pPr>
        <w:pStyle w:val="ListParagraph"/>
        <w:numPr>
          <w:ilvl w:val="0"/>
          <w:numId w:val="2"/>
        </w:numPr>
        <w:rPr>
          <w:rFonts w:ascii="Arial" w:hAnsi="Arial" w:cs="Arial"/>
          <w:bCs/>
        </w:rPr>
      </w:pPr>
      <w:r>
        <w:rPr>
          <w:rFonts w:ascii="Arial" w:hAnsi="Arial" w:cs="Arial"/>
          <w:bCs/>
        </w:rPr>
        <w:t>Site BREF review</w:t>
      </w:r>
    </w:p>
    <w:p w14:paraId="6788D910" w14:textId="4D422595" w:rsidR="00146E28" w:rsidRPr="00922AEC" w:rsidRDefault="00146E28" w:rsidP="0042790B">
      <w:pPr>
        <w:pStyle w:val="ListParagraph"/>
        <w:numPr>
          <w:ilvl w:val="0"/>
          <w:numId w:val="2"/>
        </w:numPr>
        <w:rPr>
          <w:rFonts w:ascii="Arial" w:hAnsi="Arial" w:cs="Arial"/>
          <w:bCs/>
        </w:rPr>
      </w:pPr>
      <w:r w:rsidRPr="00146E28">
        <w:rPr>
          <w:rFonts w:ascii="Arial" w:hAnsi="Arial" w:cs="Arial"/>
          <w:bCs/>
        </w:rPr>
        <w:t>8726</w:t>
      </w:r>
      <w:r>
        <w:rPr>
          <w:rFonts w:ascii="Verdana" w:hAnsi="Verdana"/>
          <w:sz w:val="20"/>
          <w:szCs w:val="20"/>
        </w:rPr>
        <w:t xml:space="preserve"> – </w:t>
      </w:r>
      <w:r w:rsidRPr="00146E28">
        <w:rPr>
          <w:rFonts w:ascii="Arial" w:hAnsi="Arial" w:cs="Arial"/>
          <w:bCs/>
        </w:rPr>
        <w:t>Noise data summary – Data for Environment Agency – V1.0</w:t>
      </w:r>
    </w:p>
    <w:p w14:paraId="5832D80C" w14:textId="77777777" w:rsidR="0042790B" w:rsidRDefault="0042790B" w:rsidP="0042790B">
      <w:pPr>
        <w:pStyle w:val="Default"/>
        <w:ind w:left="360"/>
        <w:rPr>
          <w:rFonts w:ascii="Arial" w:hAnsi="Arial" w:cs="Arial"/>
          <w:sz w:val="22"/>
          <w:szCs w:val="22"/>
        </w:rPr>
      </w:pPr>
    </w:p>
    <w:p w14:paraId="1631884A" w14:textId="77777777" w:rsidR="00372361" w:rsidRDefault="00372361" w:rsidP="00926563">
      <w:pPr>
        <w:pStyle w:val="Default"/>
        <w:rPr>
          <w:rFonts w:ascii="Arial" w:hAnsi="Arial" w:cs="Arial"/>
          <w:sz w:val="22"/>
          <w:szCs w:val="22"/>
        </w:rPr>
      </w:pPr>
    </w:p>
    <w:p w14:paraId="18F81DD2" w14:textId="29EF7518" w:rsidR="001D2B90" w:rsidRPr="00E05C98" w:rsidRDefault="00E05C98" w:rsidP="00926563">
      <w:pPr>
        <w:pStyle w:val="Default"/>
        <w:rPr>
          <w:rFonts w:ascii="Arial" w:hAnsi="Arial" w:cs="Arial"/>
          <w:b/>
          <w:bCs/>
          <w:sz w:val="22"/>
          <w:szCs w:val="22"/>
        </w:rPr>
      </w:pPr>
      <w:r w:rsidRPr="00E05C98">
        <w:rPr>
          <w:rFonts w:ascii="Arial" w:hAnsi="Arial" w:cs="Arial"/>
          <w:b/>
          <w:bCs/>
          <w:sz w:val="22"/>
          <w:szCs w:val="22"/>
        </w:rPr>
        <w:t>Section 7: Combustion Plant</w:t>
      </w:r>
    </w:p>
    <w:p w14:paraId="626BE612" w14:textId="60661DE6" w:rsidR="00E05C98" w:rsidRDefault="00E05C98" w:rsidP="00926563">
      <w:pPr>
        <w:pStyle w:val="Default"/>
        <w:rPr>
          <w:rFonts w:ascii="Arial" w:hAnsi="Arial" w:cs="Arial"/>
          <w:sz w:val="22"/>
          <w:szCs w:val="22"/>
        </w:rPr>
      </w:pPr>
    </w:p>
    <w:p w14:paraId="58F9B807" w14:textId="77777777" w:rsidR="00511394" w:rsidRDefault="00511394" w:rsidP="00E05C98">
      <w:pPr>
        <w:pStyle w:val="Default"/>
        <w:ind w:left="720"/>
        <w:rPr>
          <w:rFonts w:ascii="Arial" w:hAnsi="Arial" w:cs="Arial"/>
          <w:sz w:val="22"/>
          <w:szCs w:val="22"/>
        </w:rPr>
      </w:pPr>
      <w:r>
        <w:rPr>
          <w:rFonts w:ascii="Arial" w:hAnsi="Arial" w:cs="Arial"/>
          <w:sz w:val="22"/>
          <w:szCs w:val="22"/>
        </w:rPr>
        <w:t xml:space="preserve">The on-site boiler will be rated at 2.2 </w:t>
      </w:r>
      <w:proofErr w:type="spellStart"/>
      <w:r>
        <w:rPr>
          <w:rFonts w:ascii="Arial" w:hAnsi="Arial" w:cs="Arial"/>
          <w:sz w:val="22"/>
          <w:szCs w:val="22"/>
        </w:rPr>
        <w:t>MWth</w:t>
      </w:r>
      <w:proofErr w:type="spellEnd"/>
      <w:r>
        <w:rPr>
          <w:rFonts w:ascii="Arial" w:hAnsi="Arial" w:cs="Arial"/>
          <w:sz w:val="22"/>
          <w:szCs w:val="22"/>
        </w:rPr>
        <w:t xml:space="preserve"> and is therefore classified as a Medium Combustion Plant process.</w:t>
      </w:r>
    </w:p>
    <w:p w14:paraId="049C5495" w14:textId="77777777" w:rsidR="00511394" w:rsidRDefault="00511394" w:rsidP="00E05C98">
      <w:pPr>
        <w:pStyle w:val="Default"/>
        <w:ind w:left="720"/>
        <w:rPr>
          <w:rFonts w:ascii="Arial" w:hAnsi="Arial" w:cs="Arial"/>
          <w:sz w:val="22"/>
          <w:szCs w:val="22"/>
        </w:rPr>
      </w:pPr>
    </w:p>
    <w:p w14:paraId="488FAD70" w14:textId="4AFD75FB" w:rsidR="00E05C98" w:rsidRPr="00E05C98" w:rsidRDefault="00E05C98" w:rsidP="00926563">
      <w:pPr>
        <w:pStyle w:val="Default"/>
        <w:rPr>
          <w:rFonts w:ascii="Arial" w:hAnsi="Arial" w:cs="Arial"/>
          <w:sz w:val="22"/>
          <w:szCs w:val="22"/>
        </w:rPr>
      </w:pPr>
    </w:p>
    <w:p w14:paraId="78A40548" w14:textId="77777777" w:rsidR="00E05C98" w:rsidRPr="00510668" w:rsidRDefault="00E05C98" w:rsidP="00926563">
      <w:pPr>
        <w:pStyle w:val="Default"/>
        <w:rPr>
          <w:rFonts w:ascii="Arial" w:hAnsi="Arial" w:cs="Arial"/>
          <w:sz w:val="22"/>
          <w:szCs w:val="22"/>
        </w:rPr>
      </w:pPr>
    </w:p>
    <w:p w14:paraId="55A90876" w14:textId="50B6774D" w:rsidR="00926563" w:rsidRPr="00E05C98" w:rsidRDefault="00926563" w:rsidP="00926563">
      <w:pPr>
        <w:pStyle w:val="Default"/>
        <w:rPr>
          <w:rFonts w:ascii="Arial" w:hAnsi="Arial" w:cs="Arial"/>
          <w:sz w:val="22"/>
          <w:szCs w:val="22"/>
        </w:rPr>
      </w:pPr>
    </w:p>
    <w:sectPr w:rsidR="00926563" w:rsidRPr="00E05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2EE"/>
    <w:multiLevelType w:val="hybridMultilevel"/>
    <w:tmpl w:val="28A81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E92EAD"/>
    <w:multiLevelType w:val="hybridMultilevel"/>
    <w:tmpl w:val="98BCD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2279D6"/>
    <w:multiLevelType w:val="hybridMultilevel"/>
    <w:tmpl w:val="99F6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3F0B37"/>
    <w:multiLevelType w:val="hybridMultilevel"/>
    <w:tmpl w:val="8AAE9582"/>
    <w:lvl w:ilvl="0" w:tplc="02584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51C2E"/>
    <w:multiLevelType w:val="hybridMultilevel"/>
    <w:tmpl w:val="AE9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1270B"/>
    <w:rsid w:val="00012B1B"/>
    <w:rsid w:val="0001773B"/>
    <w:rsid w:val="0004377F"/>
    <w:rsid w:val="000B1427"/>
    <w:rsid w:val="00134965"/>
    <w:rsid w:val="00146E28"/>
    <w:rsid w:val="00156C79"/>
    <w:rsid w:val="001B7485"/>
    <w:rsid w:val="001D2B90"/>
    <w:rsid w:val="002137CF"/>
    <w:rsid w:val="00225C31"/>
    <w:rsid w:val="00251BE1"/>
    <w:rsid w:val="00270AF1"/>
    <w:rsid w:val="0028252D"/>
    <w:rsid w:val="00290989"/>
    <w:rsid w:val="00296655"/>
    <w:rsid w:val="002A4715"/>
    <w:rsid w:val="00372361"/>
    <w:rsid w:val="00377A6A"/>
    <w:rsid w:val="003C358C"/>
    <w:rsid w:val="003C68C2"/>
    <w:rsid w:val="003E642C"/>
    <w:rsid w:val="004003DD"/>
    <w:rsid w:val="0042790B"/>
    <w:rsid w:val="0049244B"/>
    <w:rsid w:val="004D2A86"/>
    <w:rsid w:val="004E15E5"/>
    <w:rsid w:val="00510668"/>
    <w:rsid w:val="00511394"/>
    <w:rsid w:val="005425B7"/>
    <w:rsid w:val="006023D8"/>
    <w:rsid w:val="006B4571"/>
    <w:rsid w:val="006C1511"/>
    <w:rsid w:val="006C2117"/>
    <w:rsid w:val="006E2765"/>
    <w:rsid w:val="006F2343"/>
    <w:rsid w:val="007243D7"/>
    <w:rsid w:val="007624B0"/>
    <w:rsid w:val="007715F2"/>
    <w:rsid w:val="007858E8"/>
    <w:rsid w:val="007C707E"/>
    <w:rsid w:val="007D10BC"/>
    <w:rsid w:val="007D34DD"/>
    <w:rsid w:val="007F268D"/>
    <w:rsid w:val="007F5F34"/>
    <w:rsid w:val="00814CE4"/>
    <w:rsid w:val="00834928"/>
    <w:rsid w:val="0084094A"/>
    <w:rsid w:val="00862750"/>
    <w:rsid w:val="00922AEC"/>
    <w:rsid w:val="00926563"/>
    <w:rsid w:val="00970290"/>
    <w:rsid w:val="009A5016"/>
    <w:rsid w:val="009B7CC2"/>
    <w:rsid w:val="009C0305"/>
    <w:rsid w:val="009E3D93"/>
    <w:rsid w:val="009F4DF0"/>
    <w:rsid w:val="00A019F8"/>
    <w:rsid w:val="00A7529A"/>
    <w:rsid w:val="00A81587"/>
    <w:rsid w:val="00A851DD"/>
    <w:rsid w:val="00B22FE4"/>
    <w:rsid w:val="00B41A0E"/>
    <w:rsid w:val="00B51BC0"/>
    <w:rsid w:val="00B63BF5"/>
    <w:rsid w:val="00B67E92"/>
    <w:rsid w:val="00B7651A"/>
    <w:rsid w:val="00B80CA4"/>
    <w:rsid w:val="00B90F03"/>
    <w:rsid w:val="00BE7913"/>
    <w:rsid w:val="00C3329E"/>
    <w:rsid w:val="00C66FA1"/>
    <w:rsid w:val="00C71C9B"/>
    <w:rsid w:val="00CA2100"/>
    <w:rsid w:val="00CC2257"/>
    <w:rsid w:val="00D30C1E"/>
    <w:rsid w:val="00D4260F"/>
    <w:rsid w:val="00E05C98"/>
    <w:rsid w:val="00E169D9"/>
    <w:rsid w:val="00E27008"/>
    <w:rsid w:val="00E31473"/>
    <w:rsid w:val="00EA120B"/>
    <w:rsid w:val="00EE5D57"/>
    <w:rsid w:val="00F4078E"/>
    <w:rsid w:val="00F46836"/>
    <w:rsid w:val="00F81F2D"/>
    <w:rsid w:val="00FC21E8"/>
    <w:rsid w:val="00FD046E"/>
    <w:rsid w:val="00FF13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670F"/>
  <w15:chartTrackingRefBased/>
  <w15:docId w15:val="{93E212C2-2E95-4B6D-B7C2-BC11E0C4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5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97399">
      <w:bodyDiv w:val="1"/>
      <w:marLeft w:val="0"/>
      <w:marRight w:val="0"/>
      <w:marTop w:val="0"/>
      <w:marBottom w:val="0"/>
      <w:divBdr>
        <w:top w:val="none" w:sz="0" w:space="0" w:color="auto"/>
        <w:left w:val="none" w:sz="0" w:space="0" w:color="auto"/>
        <w:bottom w:val="none" w:sz="0" w:space="0" w:color="auto"/>
        <w:right w:val="none" w:sz="0" w:space="0" w:color="auto"/>
      </w:divBdr>
    </w:div>
    <w:div w:id="184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2021-10-14T23:00:00+00:00</EAReceivedDate>
    <ga477587807b4e8dbd9d142e03c014fa xmlns="dbe221e7-66db-4bdb-a92c-aa517c005f15">
      <Terms xmlns="http://schemas.microsoft.com/office/infopath/2007/PartnerControls"/>
    </ga477587807b4e8dbd9d142e03c014fa>
    <PermitNumber xmlns="eebef177-55b5-4448-a5fb-28ea454417ee">EPR-RP3904MC</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MEG Derby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2021-10-14T23:00:00+00:00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EPR/RP3904MC/A001</EPRNumber>
    <FacilityAddressPostcode xmlns="eebef177-55b5-4448-a5fb-28ea454417ee">DE65 5BG</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MEG Derby</ExternalAuthor>
    <SiteName xmlns="eebef177-55b5-4448-a5fb-28ea454417ee">Dove Valley Park</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Plots 5 and P2 - 01 Dove Valley Park Park Avenue Derbyshire DE65 5BG</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61E1F0D8-D04A-430E-9FF9-1A129DD418F5}"/>
</file>

<file path=customXml/itemProps2.xml><?xml version="1.0" encoding="utf-8"?>
<ds:datastoreItem xmlns:ds="http://schemas.openxmlformats.org/officeDocument/2006/customXml" ds:itemID="{E5C0A5F8-A2BC-4DE6-940A-7BE67C14C777}"/>
</file>

<file path=customXml/itemProps3.xml><?xml version="1.0" encoding="utf-8"?>
<ds:datastoreItem xmlns:ds="http://schemas.openxmlformats.org/officeDocument/2006/customXml" ds:itemID="{5509E41D-3960-44A1-8CD5-4F94FF6556F2}"/>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Simon Binyon</cp:lastModifiedBy>
  <cp:revision>49</cp:revision>
  <cp:lastPrinted>2019-12-23T20:18:00Z</cp:lastPrinted>
  <dcterms:created xsi:type="dcterms:W3CDTF">2020-01-27T09:40:00Z</dcterms:created>
  <dcterms:modified xsi:type="dcterms:W3CDTF">2021-09-22T17:04:00Z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