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F0C47" w14:textId="12941C6E" w:rsidR="00486398" w:rsidRPr="00202436" w:rsidRDefault="00202436" w:rsidP="00202436">
      <w:pPr>
        <w:jc w:val="center"/>
        <w:rPr>
          <w:b/>
          <w:bCs/>
          <w:sz w:val="28"/>
          <w:szCs w:val="28"/>
          <w:u w:val="single"/>
          <w:lang w:val="en-US"/>
        </w:rPr>
      </w:pPr>
      <w:r w:rsidRPr="00202436">
        <w:rPr>
          <w:b/>
          <w:bCs/>
          <w:sz w:val="28"/>
          <w:szCs w:val="28"/>
          <w:u w:val="single"/>
          <w:lang w:val="en-US"/>
        </w:rPr>
        <w:t>Waste Acceptance Criteria – EWC 18 01 04</w:t>
      </w:r>
    </w:p>
    <w:p w14:paraId="1EB89191" w14:textId="725096F5" w:rsidR="00202436" w:rsidRDefault="00202436">
      <w:pPr>
        <w:rPr>
          <w:lang w:val="en-US"/>
        </w:rPr>
      </w:pPr>
      <w:r w:rsidRPr="00D4349D">
        <w:rPr>
          <w:b/>
          <w:bCs/>
          <w:lang w:val="en-US"/>
        </w:rPr>
        <w:t xml:space="preserve">18 </w:t>
      </w:r>
      <w:r>
        <w:rPr>
          <w:lang w:val="en-US"/>
        </w:rPr>
        <w:t>– Healthcare Waste</w:t>
      </w:r>
    </w:p>
    <w:p w14:paraId="068BAD01" w14:textId="168B330A" w:rsidR="00202436" w:rsidRDefault="00202436">
      <w:pPr>
        <w:rPr>
          <w:lang w:val="en-US"/>
        </w:rPr>
      </w:pPr>
      <w:r w:rsidRPr="00D4349D">
        <w:rPr>
          <w:b/>
          <w:bCs/>
          <w:lang w:val="en-US"/>
        </w:rPr>
        <w:t>01</w:t>
      </w:r>
      <w:r>
        <w:rPr>
          <w:lang w:val="en-US"/>
        </w:rPr>
        <w:t xml:space="preserve"> – Natal care – diagnosis – treatment or prevention of disease in humans</w:t>
      </w:r>
    </w:p>
    <w:p w14:paraId="691E222D" w14:textId="0048D914" w:rsidR="00202436" w:rsidRDefault="00202436">
      <w:pPr>
        <w:rPr>
          <w:lang w:val="en-US"/>
        </w:rPr>
      </w:pPr>
      <w:r w:rsidRPr="00D4349D">
        <w:rPr>
          <w:b/>
          <w:bCs/>
          <w:lang w:val="en-US"/>
        </w:rPr>
        <w:t>04</w:t>
      </w:r>
      <w:r>
        <w:rPr>
          <w:lang w:val="en-US"/>
        </w:rPr>
        <w:t xml:space="preserve"> - </w:t>
      </w:r>
      <w:hyperlink r:id="rId5" w:history="1">
        <w:r>
          <w:rPr>
            <w:rStyle w:val="Hyperlink"/>
            <w:color w:val="auto"/>
            <w:u w:val="none"/>
          </w:rPr>
          <w:t>W</w:t>
        </w:r>
        <w:r w:rsidRPr="00202436">
          <w:rPr>
            <w:rStyle w:val="Hyperlink"/>
            <w:color w:val="auto"/>
            <w:u w:val="none"/>
          </w:rPr>
          <w:t>astes whose collection and disposal is not subject to special requirements in order to prevent infection(for example dressings, plaster casts, linen, disposable clothing, diapers)</w:t>
        </w:r>
      </w:hyperlink>
    </w:p>
    <w:p w14:paraId="085E5A8F" w14:textId="043037A5" w:rsidR="00202436" w:rsidRDefault="00202436">
      <w:pPr>
        <w:rPr>
          <w:lang w:val="en-US"/>
        </w:rPr>
      </w:pPr>
      <w:r w:rsidRPr="00D4349D">
        <w:rPr>
          <w:b/>
          <w:bCs/>
          <w:lang w:val="en-US"/>
        </w:rPr>
        <w:t>Waste types</w:t>
      </w:r>
      <w:r w:rsidRPr="00D4349D">
        <w:rPr>
          <w:lang w:val="en-US"/>
        </w:rPr>
        <w:t xml:space="preserve"> –</w:t>
      </w:r>
      <w:r>
        <w:rPr>
          <w:lang w:val="en-US"/>
        </w:rPr>
        <w:t xml:space="preserve"> Offensive waste, including, nappies (used), feminine hygiene waste </w:t>
      </w:r>
      <w:r w:rsidR="006D25A9">
        <w:rPr>
          <w:lang w:val="en-US"/>
        </w:rPr>
        <w:t>(used)</w:t>
      </w:r>
    </w:p>
    <w:p w14:paraId="005FDA9D" w14:textId="7D8811AB" w:rsidR="00202436" w:rsidRDefault="00202436">
      <w:pPr>
        <w:rPr>
          <w:lang w:val="en-US"/>
        </w:rPr>
      </w:pPr>
      <w:r w:rsidRPr="00D4349D">
        <w:rPr>
          <w:b/>
          <w:bCs/>
          <w:lang w:val="en-US"/>
        </w:rPr>
        <w:t>Source of waste</w:t>
      </w:r>
      <w:r>
        <w:rPr>
          <w:lang w:val="en-US"/>
        </w:rPr>
        <w:t xml:space="preserve"> – Washroom waste from third party </w:t>
      </w:r>
      <w:r w:rsidR="00CB6418">
        <w:rPr>
          <w:lang w:val="en-US"/>
        </w:rPr>
        <w:t xml:space="preserve">commercial </w:t>
      </w:r>
      <w:r>
        <w:rPr>
          <w:lang w:val="en-US"/>
        </w:rPr>
        <w:t>customers</w:t>
      </w:r>
    </w:p>
    <w:p w14:paraId="563A87C8" w14:textId="77777777" w:rsidR="00D4349D" w:rsidRPr="00D4349D" w:rsidRDefault="00202436">
      <w:pPr>
        <w:rPr>
          <w:b/>
          <w:bCs/>
          <w:lang w:val="en-US"/>
        </w:rPr>
      </w:pPr>
      <w:r w:rsidRPr="00D4349D">
        <w:rPr>
          <w:b/>
          <w:bCs/>
          <w:lang w:val="en-US"/>
        </w:rPr>
        <w:t>Storage on site</w:t>
      </w:r>
      <w:r w:rsidRPr="00D4349D">
        <w:rPr>
          <w:lang w:val="en-US"/>
        </w:rPr>
        <w:t xml:space="preserve"> </w:t>
      </w:r>
      <w:r w:rsidR="008E793A" w:rsidRPr="00D4349D">
        <w:rPr>
          <w:lang w:val="en-US"/>
        </w:rPr>
        <w:t>–</w:t>
      </w:r>
      <w:r w:rsidRPr="00D4349D">
        <w:rPr>
          <w:b/>
          <w:bCs/>
          <w:lang w:val="en-US"/>
        </w:rPr>
        <w:t xml:space="preserve"> </w:t>
      </w:r>
    </w:p>
    <w:p w14:paraId="4B8933AE" w14:textId="15541872" w:rsidR="00D4349D" w:rsidRDefault="008E793A">
      <w:pPr>
        <w:rPr>
          <w:lang w:val="en-US"/>
        </w:rPr>
      </w:pPr>
      <w:r>
        <w:rPr>
          <w:lang w:val="en-US"/>
        </w:rPr>
        <w:t xml:space="preserve">Reference table 3.4.6 in Environmental Management System (EMS), maximum 20 tonnes of Non-hazardous offensive waste, stored for maximum 1 week. </w:t>
      </w:r>
    </w:p>
    <w:p w14:paraId="0F3D06FE" w14:textId="68C4E991" w:rsidR="00D4349D" w:rsidRPr="00CB6418" w:rsidRDefault="00D4349D">
      <w:r w:rsidRPr="00D4349D">
        <w:t>Waste shall be stored in compliance with site plan GO4/HC/EMS.4</w:t>
      </w:r>
      <w:r>
        <w:t>.</w:t>
      </w:r>
    </w:p>
    <w:p w14:paraId="16BD7B49" w14:textId="086CE31A" w:rsidR="00CB6418" w:rsidRPr="00D03FF9" w:rsidRDefault="00D4349D">
      <w:pPr>
        <w:rPr>
          <w:lang w:val="en-US"/>
        </w:rPr>
      </w:pPr>
      <w:r w:rsidRPr="00D4349D">
        <w:rPr>
          <w:b/>
          <w:bCs/>
          <w:lang w:val="en-US"/>
        </w:rPr>
        <w:t xml:space="preserve">Composition of waste – </w:t>
      </w:r>
      <w:r w:rsidR="00D03FF9">
        <w:rPr>
          <w:lang w:val="en-US"/>
        </w:rPr>
        <w:t>moisture &lt;5%, calorific value ~20.5 MJ/kg, heavy metals trace.</w:t>
      </w:r>
      <w:r w:rsidR="00CB6418">
        <w:rPr>
          <w:lang w:val="en-US"/>
        </w:rPr>
        <w:t xml:space="preserve"> Non-hazardous.</w:t>
      </w:r>
    </w:p>
    <w:p w14:paraId="43A4AA9A" w14:textId="39E41CE9" w:rsidR="00D4349D" w:rsidRPr="00D03FF9" w:rsidRDefault="00D03FF9">
      <w:pPr>
        <w:rPr>
          <w:b/>
          <w:bCs/>
          <w:lang w:val="en-US"/>
        </w:rPr>
      </w:pPr>
      <w:r w:rsidRPr="00D03FF9">
        <w:rPr>
          <w:b/>
          <w:bCs/>
          <w:lang w:val="en-US"/>
        </w:rPr>
        <w:t>Procedure –</w:t>
      </w:r>
    </w:p>
    <w:p w14:paraId="6A377216" w14:textId="7397202F" w:rsidR="00D03FF9" w:rsidRDefault="00D03FF9">
      <w:pPr>
        <w:rPr>
          <w:lang w:val="en-US"/>
        </w:rPr>
      </w:pPr>
      <w:r>
        <w:rPr>
          <w:lang w:val="en-US"/>
        </w:rPr>
        <w:t>Waste acceptance form filled out by customer 3 times per year.</w:t>
      </w:r>
    </w:p>
    <w:p w14:paraId="46CB0C29" w14:textId="4BF659E8" w:rsidR="00CB6418" w:rsidRDefault="00CB6418">
      <w:pPr>
        <w:rPr>
          <w:lang w:val="en-US"/>
        </w:rPr>
      </w:pPr>
      <w:r>
        <w:rPr>
          <w:lang w:val="en-US"/>
        </w:rPr>
        <w:t>Waste pre-acceptance procedure followed, visual inspection of each load to ensure waste matches description.</w:t>
      </w:r>
    </w:p>
    <w:p w14:paraId="766BCF85" w14:textId="18DEECF6" w:rsidR="00CB6418" w:rsidRDefault="00CB6418">
      <w:pPr>
        <w:rPr>
          <w:lang w:val="en-US"/>
        </w:rPr>
      </w:pPr>
      <w:r>
        <w:rPr>
          <w:lang w:val="en-US"/>
        </w:rPr>
        <w:t>Daily walk through of site, visual checks to ensure all waste is authorized under permit, ensure waste is not contaminated.</w:t>
      </w:r>
    </w:p>
    <w:p w14:paraId="089DB774" w14:textId="79D52066" w:rsidR="00CB6418" w:rsidRPr="00CB6418" w:rsidRDefault="00CB6418">
      <w:r w:rsidRPr="00CB6418">
        <w:t xml:space="preserve">Non-conformance procedure </w:t>
      </w:r>
      <w:r>
        <w:t xml:space="preserve">followed </w:t>
      </w:r>
      <w:r w:rsidRPr="00CB6418">
        <w:t>for wastes th</w:t>
      </w:r>
      <w:r>
        <w:t>at do not match description.</w:t>
      </w:r>
    </w:p>
    <w:p w14:paraId="43FE8519" w14:textId="77777777" w:rsidR="009C173B" w:rsidRDefault="009C173B" w:rsidP="009C173B">
      <w:r>
        <w:t>A copy of this document will be issued to all business customers who wish to bring offensive waste onto the site so they can comply with legislative and company procedures.</w:t>
      </w:r>
    </w:p>
    <w:p w14:paraId="1644E86D" w14:textId="77777777" w:rsidR="009C173B" w:rsidRDefault="009C173B" w:rsidP="009C173B">
      <w:r>
        <w:t>Waste will not be accepted directly from domestic customers</w:t>
      </w:r>
    </w:p>
    <w:p w14:paraId="68ABCD0A" w14:textId="77777777" w:rsidR="00714DED" w:rsidRDefault="00714DED" w:rsidP="009C173B"/>
    <w:p w14:paraId="0A8009D8" w14:textId="77777777" w:rsidR="00714DED" w:rsidRDefault="00714DED" w:rsidP="009C173B"/>
    <w:p w14:paraId="2A6FCEFD" w14:textId="77777777" w:rsidR="00714DED" w:rsidRDefault="00714DED" w:rsidP="009C173B"/>
    <w:p w14:paraId="120F8795" w14:textId="77777777" w:rsidR="00714DED" w:rsidRDefault="00714DED" w:rsidP="009C173B"/>
    <w:p w14:paraId="0AE871C6" w14:textId="77777777" w:rsidR="00714DED" w:rsidRDefault="00714DED" w:rsidP="009C173B"/>
    <w:p w14:paraId="6C9556FE" w14:textId="78D12795" w:rsidR="009C173B" w:rsidRDefault="009C173B" w:rsidP="009C173B">
      <w:r>
        <w:lastRenderedPageBreak/>
        <w:t>All offensive waste shall be booked in with Go 4 Greener’s office at least 24 hours before acceptance on site.</w:t>
      </w:r>
    </w:p>
    <w:p w14:paraId="38372D5C" w14:textId="77777777" w:rsidR="009C173B" w:rsidRDefault="009C173B" w:rsidP="009C173B">
      <w:r>
        <w:t>Offensive waste movements will be accompanied by the legislative requirement of a waste transfer note which shows at least the following information:</w:t>
      </w:r>
    </w:p>
    <w:p w14:paraId="37D3E93B" w14:textId="77777777" w:rsidR="009C173B" w:rsidRDefault="009C173B" w:rsidP="009C173B">
      <w:pPr>
        <w:pStyle w:val="ListParagraph"/>
        <w:numPr>
          <w:ilvl w:val="0"/>
          <w:numId w:val="1"/>
        </w:numPr>
      </w:pPr>
      <w:r>
        <w:t>a description of the waste</w:t>
      </w:r>
    </w:p>
    <w:p w14:paraId="57A748DC" w14:textId="77777777" w:rsidR="009C173B" w:rsidRDefault="009C173B" w:rsidP="009C173B">
      <w:pPr>
        <w:pStyle w:val="ListParagraph"/>
        <w:numPr>
          <w:ilvl w:val="0"/>
          <w:numId w:val="1"/>
        </w:numPr>
      </w:pPr>
      <w:r>
        <w:t>any processes the waste has been through</w:t>
      </w:r>
    </w:p>
    <w:p w14:paraId="47A30440" w14:textId="77777777" w:rsidR="009C173B" w:rsidRDefault="009C173B" w:rsidP="009C173B">
      <w:pPr>
        <w:pStyle w:val="ListParagraph"/>
        <w:numPr>
          <w:ilvl w:val="0"/>
          <w:numId w:val="1"/>
        </w:numPr>
      </w:pPr>
      <w:r>
        <w:t>how the waste is contained or packaged</w:t>
      </w:r>
    </w:p>
    <w:p w14:paraId="53E6ED68" w14:textId="77777777" w:rsidR="009C173B" w:rsidRDefault="009C173B" w:rsidP="009C173B">
      <w:pPr>
        <w:pStyle w:val="ListParagraph"/>
        <w:numPr>
          <w:ilvl w:val="0"/>
          <w:numId w:val="1"/>
        </w:numPr>
      </w:pPr>
      <w:r>
        <w:t>the quantity of the waste</w:t>
      </w:r>
    </w:p>
    <w:p w14:paraId="5D2E86AC" w14:textId="77777777" w:rsidR="009C173B" w:rsidRDefault="009C173B" w:rsidP="009C173B">
      <w:pPr>
        <w:pStyle w:val="ListParagraph"/>
        <w:numPr>
          <w:ilvl w:val="0"/>
          <w:numId w:val="1"/>
        </w:numPr>
      </w:pPr>
      <w:r>
        <w:t>the place, date and time of transfer</w:t>
      </w:r>
    </w:p>
    <w:p w14:paraId="5CF150CB" w14:textId="77777777" w:rsidR="009C173B" w:rsidRDefault="009C173B" w:rsidP="009C173B">
      <w:pPr>
        <w:pStyle w:val="ListParagraph"/>
        <w:numPr>
          <w:ilvl w:val="0"/>
          <w:numId w:val="1"/>
        </w:numPr>
      </w:pPr>
      <w:r>
        <w:t>the name and address of both parties</w:t>
      </w:r>
    </w:p>
    <w:p w14:paraId="30B5738F" w14:textId="77777777" w:rsidR="009C173B" w:rsidRDefault="009C173B" w:rsidP="009C173B">
      <w:pPr>
        <w:pStyle w:val="ListParagraph"/>
        <w:numPr>
          <w:ilvl w:val="0"/>
          <w:numId w:val="1"/>
        </w:numPr>
      </w:pPr>
      <w:r>
        <w:t>details of the permit, license or exemption of the person receiving the waste</w:t>
      </w:r>
    </w:p>
    <w:p w14:paraId="3C1EF96F" w14:textId="77777777" w:rsidR="009C173B" w:rsidRDefault="009C173B" w:rsidP="009C173B">
      <w:pPr>
        <w:pStyle w:val="ListParagraph"/>
        <w:numPr>
          <w:ilvl w:val="0"/>
          <w:numId w:val="1"/>
        </w:numPr>
      </w:pPr>
      <w:r w:rsidRPr="005065B8">
        <w:t>the appropriate European Waste Catalogue (EWC) code for you</w:t>
      </w:r>
      <w:r>
        <w:t>r waste</w:t>
      </w:r>
    </w:p>
    <w:p w14:paraId="0B53F1EB" w14:textId="77777777" w:rsidR="009C173B" w:rsidRDefault="009C173B" w:rsidP="009C173B">
      <w:pPr>
        <w:pStyle w:val="ListParagraph"/>
        <w:numPr>
          <w:ilvl w:val="0"/>
          <w:numId w:val="1"/>
        </w:numPr>
      </w:pPr>
      <w:r>
        <w:t>the Standard Industry Code (SIC) of your business</w:t>
      </w:r>
    </w:p>
    <w:p w14:paraId="2E7468A3" w14:textId="77777777" w:rsidR="009C173B" w:rsidRDefault="009C173B" w:rsidP="009C173B">
      <w:r>
        <w:t>The offensive waste shall meet the below criteria to be accepted on to site. Any waste which does not meet the below criteria will be rejected.</w:t>
      </w:r>
    </w:p>
    <w:p w14:paraId="42DF0BC2" w14:textId="77777777" w:rsidR="009C173B" w:rsidRDefault="009C173B" w:rsidP="009C173B">
      <w:r>
        <w:t>The waste shall:</w:t>
      </w:r>
    </w:p>
    <w:p w14:paraId="01D2E374" w14:textId="77777777" w:rsidR="009C173B" w:rsidRDefault="009C173B" w:rsidP="009C173B">
      <w:pPr>
        <w:pStyle w:val="ListParagraph"/>
        <w:numPr>
          <w:ilvl w:val="0"/>
          <w:numId w:val="2"/>
        </w:numPr>
      </w:pPr>
      <w:r>
        <w:t>not contain any infectious/hazardous materials</w:t>
      </w:r>
    </w:p>
    <w:p w14:paraId="126C81AE" w14:textId="77777777" w:rsidR="009C173B" w:rsidRDefault="009C173B" w:rsidP="009C173B">
      <w:pPr>
        <w:pStyle w:val="ListParagraph"/>
        <w:numPr>
          <w:ilvl w:val="0"/>
          <w:numId w:val="2"/>
        </w:numPr>
      </w:pPr>
      <w:r>
        <w:t>not contain any liquids</w:t>
      </w:r>
    </w:p>
    <w:p w14:paraId="67B7ADF4" w14:textId="77777777" w:rsidR="009C173B" w:rsidRDefault="009C173B" w:rsidP="009C173B">
      <w:pPr>
        <w:pStyle w:val="ListParagraph"/>
        <w:numPr>
          <w:ilvl w:val="0"/>
          <w:numId w:val="2"/>
        </w:numPr>
      </w:pPr>
      <w:r>
        <w:t>be in bags which indicate non-hazardous – Black and yellow ‘Tiger Bags’ Only</w:t>
      </w:r>
    </w:p>
    <w:p w14:paraId="0C994DE6" w14:textId="77777777" w:rsidR="009C173B" w:rsidRDefault="009C173B" w:rsidP="009C173B">
      <w:pPr>
        <w:pStyle w:val="ListParagraph"/>
        <w:numPr>
          <w:ilvl w:val="0"/>
          <w:numId w:val="2"/>
        </w:numPr>
      </w:pPr>
      <w:r>
        <w:t>be in bags which are securely tied at the top. No open or damaged bags will be accepted</w:t>
      </w:r>
    </w:p>
    <w:p w14:paraId="704E2560" w14:textId="77777777" w:rsidR="009C173B" w:rsidRDefault="009C173B" w:rsidP="009C173B">
      <w:pPr>
        <w:pStyle w:val="ListParagraph"/>
        <w:numPr>
          <w:ilvl w:val="0"/>
          <w:numId w:val="2"/>
        </w:numPr>
      </w:pPr>
      <w:r>
        <w:t>be in bags which are ¾ full only</w:t>
      </w:r>
    </w:p>
    <w:p w14:paraId="00FCD641" w14:textId="77777777" w:rsidR="009C173B" w:rsidRDefault="009C173B" w:rsidP="009C173B">
      <w:pPr>
        <w:pStyle w:val="ListParagraph"/>
        <w:numPr>
          <w:ilvl w:val="0"/>
          <w:numId w:val="2"/>
        </w:numPr>
      </w:pPr>
      <w:r>
        <w:t>shall be taken directly from the source to the Go 4 Greener site on the same day of collection to prevent long term storage of waste which can result in the waste becoming odorous.</w:t>
      </w:r>
    </w:p>
    <w:p w14:paraId="7EB4312F" w14:textId="77777777" w:rsidR="009C173B" w:rsidRDefault="009C173B" w:rsidP="009C173B">
      <w:r>
        <w:t>The customer shall ensure that their delivery staff carries extra bags, spill granules and mechanical aids with them during each delivery to site. This is to ensure that if an accident was to happen the have the correct tools to deal with this.</w:t>
      </w:r>
    </w:p>
    <w:p w14:paraId="61CFD368" w14:textId="77777777" w:rsidR="009C173B" w:rsidRDefault="009C173B" w:rsidP="009C173B">
      <w:r>
        <w:rPr>
          <w:noProof/>
        </w:rPr>
        <mc:AlternateContent>
          <mc:Choice Requires="wps">
            <w:drawing>
              <wp:anchor distT="0" distB="0" distL="114300" distR="114300" simplePos="0" relativeHeight="251659264" behindDoc="0" locked="0" layoutInCell="1" allowOverlap="1" wp14:anchorId="568490CF" wp14:editId="36B4431F">
                <wp:simplePos x="0" y="0"/>
                <wp:positionH relativeFrom="column">
                  <wp:posOffset>19050</wp:posOffset>
                </wp:positionH>
                <wp:positionV relativeFrom="paragraph">
                  <wp:posOffset>249555</wp:posOffset>
                </wp:positionV>
                <wp:extent cx="5876925" cy="1790700"/>
                <wp:effectExtent l="19050" t="19050" r="28575" b="19050"/>
                <wp:wrapNone/>
                <wp:docPr id="1721048715" name="Rectangle 1"/>
                <wp:cNvGraphicFramePr/>
                <a:graphic xmlns:a="http://schemas.openxmlformats.org/drawingml/2006/main">
                  <a:graphicData uri="http://schemas.microsoft.com/office/word/2010/wordprocessingShape">
                    <wps:wsp>
                      <wps:cNvSpPr/>
                      <wps:spPr>
                        <a:xfrm>
                          <a:off x="0" y="0"/>
                          <a:ext cx="5876925" cy="1790700"/>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14:paraId="26D04131" w14:textId="77777777" w:rsidR="009C173B" w:rsidRDefault="009C173B" w:rsidP="009C173B">
                            <w:pPr>
                              <w:rPr>
                                <w:lang w:val="en-US"/>
                              </w:rPr>
                            </w:pPr>
                            <w:r>
                              <w:rPr>
                                <w:lang w:val="en-US"/>
                              </w:rPr>
                              <w:t>I can confirm that all the above criteria shall be met prior to taking any waste to the Go 4 Greener Waste Management facility at Slack Lane, Derby.</w:t>
                            </w:r>
                          </w:p>
                          <w:p w14:paraId="1E61AB47" w14:textId="77777777" w:rsidR="009C173B" w:rsidRDefault="009C173B" w:rsidP="009C173B">
                            <w:pPr>
                              <w:rPr>
                                <w:lang w:val="en-US"/>
                              </w:rPr>
                            </w:pPr>
                            <w:r>
                              <w:rPr>
                                <w:lang w:val="en-US"/>
                              </w:rPr>
                              <w:t>Company ___________________ Manager ___________________</w:t>
                            </w:r>
                          </w:p>
                          <w:p w14:paraId="23F4784B" w14:textId="77777777" w:rsidR="009C173B" w:rsidRPr="001A3E67" w:rsidRDefault="009C173B" w:rsidP="009C173B">
                            <w:pPr>
                              <w:rPr>
                                <w:lang w:val="en-US"/>
                              </w:rPr>
                            </w:pPr>
                            <w:r>
                              <w:rPr>
                                <w:lang w:val="en-US"/>
                              </w:rPr>
                              <w:t>Manager signature____________________ Date 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568490CF" id="Rectangle 1" o:spid="_x0000_s1026" style="position:absolute;margin-left:1.5pt;margin-top:19.65pt;width:462.7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9wXwIAAAkFAAAOAAAAZHJzL2Uyb0RvYy54bWysVN9P2zAQfp+0/8Hy+0hSUUorUlSBmCYh&#10;QMDEs+vYNJrj885uk+6v39lJA2N9mvbi3Pl+f/4uF5ddY9hOoa/Blrw4yTlTVkJV29eSf3+++XLO&#10;mQ/CVsKAVSXfK88vl58/XbRuoSawAVMpZJTE+kXrSr4JwS2yzMuNaoQ/AacsGTVgIwKp+JpVKFrK&#10;3phskudnWQtYOQSpvKfb697Ilym/1kqGe629CsyUnHoL6cR0ruOZLS/E4hWF29RyaEP8QxeNqC0V&#10;HVNdiyDYFuu/UjW1RPCgw4mEJgOta6nSDDRNkX+Y5mkjnEqzEDjejTD5/5dW3u2e3AMSDK3zC09i&#10;nKLT2MQv9ce6BNZ+BEt1gUm6nJ7PzuaTKWeSbMVsns/yBGf2Fu7Qh68KGhaFkiO9RgJJ7G59oJLk&#10;enCJ1Yxlbckn59PZNL5L9tZRksLeqN7tUWlWV9TDJKVLZFFXBtlO0DMLKZUNZylFTEreMUzXxoyB&#10;xbFAE4ohaPCNYSqRaAzMjwX+WXGMSFXBhjG4qS3gsQTVj7Fy73+Yvp85jh+6dTe80hqq/QMyhJ7N&#10;3smbmgC+FT48CCT6EtFpJcM9HdoAYQqDxNkG8Nex++hPrCIrZy2tQ8n9z61AxZn5Zolv8+L0NO5P&#10;Uk6nswkp+N6yfm+x2+YK6CkKWn4nkxj9gzmIGqF5oc1dxapkElZS7ZLLgAflKvRrSrsv1WqV3Ghn&#10;nAi39snJmDwCHAn03L0IdAPLAhH0Dg6rIxYfyNb7xkgLq20AXScmRoh7XAfoad8SQYd/Q1zo93ry&#10;evuDLX8DAAD//wMAUEsDBBQABgAIAAAAIQA27Cvh3gAAAAgBAAAPAAAAZHJzL2Rvd25yZXYueG1s&#10;TI9BT8MwDIXvSPyHyEjcWLpWQ1tpOk0gbgOJFRDHrDFNReJUTbaWf485wcmy39Pz96rt7J044xj7&#10;QAqWiwwEUhtMT52C1+bxZg0iJk1Gu0Co4BsjbOvLi0qXJkz0gudD6gSHUCy1ApvSUEoZW4tex0UY&#10;kFj7DKPXidexk2bUE4d7J/Msu5Ve98QfrB7w3mL7dTh5Bd3baj9I+/y+n4uPp9Y108PY7JS6vpp3&#10;dyASzunPDL/4jA41Mx3DiUwUTkHBTRKPTQGC5U2+XoE48iFfFiDrSv4vUP8AAAD//wMAUEsBAi0A&#10;FAAGAAgAAAAhALaDOJL+AAAA4QEAABMAAAAAAAAAAAAAAAAAAAAAAFtDb250ZW50X1R5cGVzXS54&#10;bWxQSwECLQAUAAYACAAAACEAOP0h/9YAAACUAQAACwAAAAAAAAAAAAAAAAAvAQAAX3JlbHMvLnJl&#10;bHNQSwECLQAUAAYACAAAACEAwEzvcF8CAAAJBQAADgAAAAAAAAAAAAAAAAAuAgAAZHJzL2Uyb0Rv&#10;Yy54bWxQSwECLQAUAAYACAAAACEANuwr4d4AAAAIAQAADwAAAAAAAAAAAAAAAAC5BAAAZHJzL2Rv&#10;d25yZXYueG1sUEsFBgAAAAAEAAQA8wAAAMQFAAAAAA==&#10;" fillcolor="white [3201]" strokecolor="#4ea72e [3209]" strokeweight="2.25pt">
                <v:textbox>
                  <w:txbxContent>
                    <w:p w14:paraId="26D04131" w14:textId="77777777" w:rsidR="009C173B" w:rsidRDefault="009C173B" w:rsidP="009C173B">
                      <w:pPr>
                        <w:rPr>
                          <w:lang w:val="en-US"/>
                        </w:rPr>
                      </w:pPr>
                      <w:r>
                        <w:rPr>
                          <w:lang w:val="en-US"/>
                        </w:rPr>
                        <w:t>I can confirm that all the above criteria shall be met prior to taking any waste to the Go 4 Greener Waste Management facility at Slack Lane, Derby.</w:t>
                      </w:r>
                    </w:p>
                    <w:p w14:paraId="1E61AB47" w14:textId="77777777" w:rsidR="009C173B" w:rsidRDefault="009C173B" w:rsidP="009C173B">
                      <w:pPr>
                        <w:rPr>
                          <w:lang w:val="en-US"/>
                        </w:rPr>
                      </w:pPr>
                      <w:r>
                        <w:rPr>
                          <w:lang w:val="en-US"/>
                        </w:rPr>
                        <w:t>Company ___________________ Manager ___________________</w:t>
                      </w:r>
                    </w:p>
                    <w:p w14:paraId="23F4784B" w14:textId="77777777" w:rsidR="009C173B" w:rsidRPr="001A3E67" w:rsidRDefault="009C173B" w:rsidP="009C173B">
                      <w:pPr>
                        <w:rPr>
                          <w:lang w:val="en-US"/>
                        </w:rPr>
                      </w:pPr>
                      <w:r>
                        <w:rPr>
                          <w:lang w:val="en-US"/>
                        </w:rPr>
                        <w:t>Manager signature____________________ Date __________________</w:t>
                      </w:r>
                    </w:p>
                  </w:txbxContent>
                </v:textbox>
              </v:rect>
            </w:pict>
          </mc:Fallback>
        </mc:AlternateContent>
      </w:r>
    </w:p>
    <w:p w14:paraId="7CEE2168" w14:textId="77777777" w:rsidR="009C173B" w:rsidRPr="005065B8" w:rsidRDefault="009C173B" w:rsidP="009C173B"/>
    <w:p w14:paraId="1AEB66ED" w14:textId="77777777" w:rsidR="00D03FF9" w:rsidRPr="00CB6418" w:rsidRDefault="00D03FF9"/>
    <w:p w14:paraId="4C10310D" w14:textId="77777777" w:rsidR="00202436" w:rsidRPr="00CB6418" w:rsidRDefault="00202436"/>
    <w:sectPr w:rsidR="00202436" w:rsidRPr="00CB6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D1360"/>
    <w:multiLevelType w:val="hybridMultilevel"/>
    <w:tmpl w:val="3CACD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E4B60"/>
    <w:multiLevelType w:val="hybridMultilevel"/>
    <w:tmpl w:val="9CB0AF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7859218">
    <w:abstractNumId w:val="1"/>
  </w:num>
  <w:num w:numId="2" w16cid:durableId="171268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36"/>
    <w:rsid w:val="0014325E"/>
    <w:rsid w:val="001D60C0"/>
    <w:rsid w:val="00202436"/>
    <w:rsid w:val="00401543"/>
    <w:rsid w:val="0042425E"/>
    <w:rsid w:val="00486398"/>
    <w:rsid w:val="006D25A9"/>
    <w:rsid w:val="00714DED"/>
    <w:rsid w:val="008E793A"/>
    <w:rsid w:val="009C173B"/>
    <w:rsid w:val="00C76B71"/>
    <w:rsid w:val="00CB6418"/>
    <w:rsid w:val="00D03FF9"/>
    <w:rsid w:val="00D4349D"/>
    <w:rsid w:val="00F4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05F3"/>
  <w15:chartTrackingRefBased/>
  <w15:docId w15:val="{EC18FE5E-7CC6-413F-A0EB-699A6BF3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436"/>
    <w:rPr>
      <w:rFonts w:eastAsiaTheme="majorEastAsia" w:cstheme="majorBidi"/>
      <w:color w:val="272727" w:themeColor="text1" w:themeTint="D8"/>
    </w:rPr>
  </w:style>
  <w:style w:type="paragraph" w:styleId="Title">
    <w:name w:val="Title"/>
    <w:basedOn w:val="Normal"/>
    <w:next w:val="Normal"/>
    <w:link w:val="TitleChar"/>
    <w:uiPriority w:val="10"/>
    <w:qFormat/>
    <w:rsid w:val="00202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436"/>
    <w:pPr>
      <w:spacing w:before="160"/>
      <w:jc w:val="center"/>
    </w:pPr>
    <w:rPr>
      <w:i/>
      <w:iCs/>
      <w:color w:val="404040" w:themeColor="text1" w:themeTint="BF"/>
    </w:rPr>
  </w:style>
  <w:style w:type="character" w:customStyle="1" w:styleId="QuoteChar">
    <w:name w:val="Quote Char"/>
    <w:basedOn w:val="DefaultParagraphFont"/>
    <w:link w:val="Quote"/>
    <w:uiPriority w:val="29"/>
    <w:rsid w:val="00202436"/>
    <w:rPr>
      <w:i/>
      <w:iCs/>
      <w:color w:val="404040" w:themeColor="text1" w:themeTint="BF"/>
    </w:rPr>
  </w:style>
  <w:style w:type="paragraph" w:styleId="ListParagraph">
    <w:name w:val="List Paragraph"/>
    <w:basedOn w:val="Normal"/>
    <w:uiPriority w:val="34"/>
    <w:qFormat/>
    <w:rsid w:val="00202436"/>
    <w:pPr>
      <w:ind w:left="720"/>
      <w:contextualSpacing/>
    </w:pPr>
  </w:style>
  <w:style w:type="character" w:styleId="IntenseEmphasis">
    <w:name w:val="Intense Emphasis"/>
    <w:basedOn w:val="DefaultParagraphFont"/>
    <w:uiPriority w:val="21"/>
    <w:qFormat/>
    <w:rsid w:val="00202436"/>
    <w:rPr>
      <w:i/>
      <w:iCs/>
      <w:color w:val="0F4761" w:themeColor="accent1" w:themeShade="BF"/>
    </w:rPr>
  </w:style>
  <w:style w:type="paragraph" w:styleId="IntenseQuote">
    <w:name w:val="Intense Quote"/>
    <w:basedOn w:val="Normal"/>
    <w:next w:val="Normal"/>
    <w:link w:val="IntenseQuoteChar"/>
    <w:uiPriority w:val="30"/>
    <w:qFormat/>
    <w:rsid w:val="00202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436"/>
    <w:rPr>
      <w:i/>
      <w:iCs/>
      <w:color w:val="0F4761" w:themeColor="accent1" w:themeShade="BF"/>
    </w:rPr>
  </w:style>
  <w:style w:type="character" w:styleId="IntenseReference">
    <w:name w:val="Intense Reference"/>
    <w:basedOn w:val="DefaultParagraphFont"/>
    <w:uiPriority w:val="32"/>
    <w:qFormat/>
    <w:rsid w:val="00202436"/>
    <w:rPr>
      <w:b/>
      <w:bCs/>
      <w:smallCaps/>
      <w:color w:val="0F4761" w:themeColor="accent1" w:themeShade="BF"/>
      <w:spacing w:val="5"/>
    </w:rPr>
  </w:style>
  <w:style w:type="character" w:styleId="Hyperlink">
    <w:name w:val="Hyperlink"/>
    <w:basedOn w:val="DefaultParagraphFont"/>
    <w:uiPriority w:val="99"/>
    <w:unhideWhenUsed/>
    <w:rsid w:val="00202436"/>
    <w:rPr>
      <w:color w:val="467886" w:themeColor="hyperlink"/>
      <w:u w:val="single"/>
    </w:rPr>
  </w:style>
  <w:style w:type="character" w:styleId="UnresolvedMention">
    <w:name w:val="Unresolved Mention"/>
    <w:basedOn w:val="DefaultParagraphFont"/>
    <w:uiPriority w:val="99"/>
    <w:semiHidden/>
    <w:unhideWhenUsed/>
    <w:rsid w:val="0020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thesaurus(%20'18%2001%2004',%203%2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299CA5DE17FD7D4B9630492733967BCF" ma:contentTypeVersion="47" ma:contentTypeDescription="Create a new document." ma:contentTypeScope="" ma:versionID="946a2f8feb1ebe59b4bf17e2deedd39c">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a680a63-37ab-4b78-a4ad-22fee4f3edc1" targetNamespace="http://schemas.microsoft.com/office/2006/metadata/properties" ma:root="true" ma:fieldsID="efa1d2443cd3d819ea11b874f8462c79" ns2:_="" ns3:_="" ns4:_="" ns5:_="" ns6:_="">
    <xsd:import namespace="8595a0ec-c146-4eeb-925a-270f4bc4be63"/>
    <xsd:import namespace="662745e8-e224-48e8-a2e3-254862b8c2f5"/>
    <xsd:import namespace="eebef177-55b5-4448-a5fb-28ea454417ee"/>
    <xsd:import namespace="5ffd8e36-f429-4edc-ab50-c5be84842779"/>
    <xsd:import namespace="1a680a63-37ab-4b78-a4ad-22fee4f3edc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lcf76f155ced4ddcb4097134ff3c332f" minOccurs="0"/>
                <xsd:element ref="ns2:SharedWithUsers" minOccurs="0"/>
                <xsd:element ref="ns2:SharedWithDetails" minOccurs="0"/>
                <xsd:element ref="ns6:MediaLengthInSecond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80a63-37ab-4b78-a4ad-22fee4f3edc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62" nillable="true" ma:displayName="MediaLengthInSeconds" ma:hidden="true" ma:internalName="MediaLengthInSeconds" ma:readOnly="true">
      <xsd:simpleType>
        <xsd:restriction base="dms:Unknown"/>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2025-01-22T00:00:00+00:00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43245</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LT 98 482</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Go 4 Greener Waste Management Limited</Customer_x002f_OperatorName>
    <lcf76f155ced4ddcb4097134ff3c332f xmlns="1a680a63-37ab-4b78-a4ad-22fee4f3edc1">
      <Terms xmlns="http://schemas.microsoft.com/office/infopath/2007/PartnerControls"/>
    </lcf76f155ced4ddcb4097134ff3c332f>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2025-01-22T00:00:00+00:00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EPR/FB3104FY/V002</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DE22 3EE</FacilityAddressPostcode>
    <TaxCatchAll xmlns="662745e8-e224-48e8-a2e3-254862b8c2f5">
      <Value>12</Value>
      <Value>19</Value>
      <Value>26</Value>
      <Value>9</Value>
      <Value>63</Value>
    </TaxCatchAll>
    <ExternalAuthor xmlns="eebef177-55b5-4448-a5fb-28ea454417ee">India Lewin</ExternalAuthor>
    <SiteName xmlns="eebef177-55b5-4448-a5fb-28ea454417ee">Former Littleover Transport Depot</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201 Slack Lane Derby Derbyshire DE22 3EE</FacilityAddress>
  </documentManagement>
</p:properties>
</file>

<file path=customXml/itemProps1.xml><?xml version="1.0" encoding="utf-8"?>
<ds:datastoreItem xmlns:ds="http://schemas.openxmlformats.org/officeDocument/2006/customXml" ds:itemID="{0D9F3C00-020B-436B-BFDA-C366D24FEC6A}"/>
</file>

<file path=customXml/itemProps2.xml><?xml version="1.0" encoding="utf-8"?>
<ds:datastoreItem xmlns:ds="http://schemas.openxmlformats.org/officeDocument/2006/customXml" ds:itemID="{1DD7BBC3-5FAE-47EB-A41C-B2B9E1DB9CD2}"/>
</file>

<file path=customXml/itemProps3.xml><?xml version="1.0" encoding="utf-8"?>
<ds:datastoreItem xmlns:ds="http://schemas.openxmlformats.org/officeDocument/2006/customXml" ds:itemID="{C0BBA4E9-7C4C-4F3B-B7FF-00E2CE932587}"/>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Powell</dc:creator>
  <cp:keywords/>
  <dc:description/>
  <cp:lastModifiedBy>Conor Benton</cp:lastModifiedBy>
  <cp:revision>2</cp:revision>
  <dcterms:created xsi:type="dcterms:W3CDTF">2025-01-03T10:28:00Z</dcterms:created>
  <dcterms:modified xsi:type="dcterms:W3CDTF">2025-01-03T10:28:00Z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0x0101000E9AD557692E154F9D2697C8C6432F7600299CA5DE17FD7D4B9630492733967BCF</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63;#Public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26;#Waste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Class">
    <vt:lpwstr/>
  </property>
  <property fmtid="{D5CDD505-2E9C-101B-9397-08002B2CF9AE}" pid="16" name="RegulatedActivitySub_x002d_Class">
    <vt:lpwstr/>
  </property>
</Properties>
</file>