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8CEB1E" w14:textId="3A469E55" w:rsidR="00936770" w:rsidRDefault="00B35E4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Accident Assessment</w:t>
      </w:r>
      <w:r w:rsidR="009C0568">
        <w:rPr>
          <w:rFonts w:ascii="Arial" w:hAnsi="Arial" w:cs="Arial"/>
          <w:b/>
          <w:sz w:val="28"/>
          <w:szCs w:val="28"/>
        </w:rPr>
        <w:t xml:space="preserve"> </w:t>
      </w:r>
      <w:r w:rsidR="009C3346">
        <w:rPr>
          <w:rFonts w:ascii="Arial" w:hAnsi="Arial" w:cs="Arial"/>
          <w:b/>
          <w:sz w:val="28"/>
          <w:szCs w:val="28"/>
        </w:rPr>
        <w:t>Anslow</w:t>
      </w:r>
      <w:r w:rsidR="00373169">
        <w:rPr>
          <w:rFonts w:ascii="Arial" w:hAnsi="Arial" w:cs="Arial"/>
          <w:b/>
          <w:sz w:val="28"/>
          <w:szCs w:val="28"/>
        </w:rPr>
        <w:t xml:space="preserve"> Farm</w:t>
      </w:r>
    </w:p>
    <w:p w14:paraId="2B249427" w14:textId="77777777" w:rsidR="00B35E4E" w:rsidRDefault="00B35E4E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338"/>
        <w:gridCol w:w="1919"/>
        <w:gridCol w:w="2581"/>
        <w:gridCol w:w="1571"/>
        <w:gridCol w:w="1948"/>
        <w:gridCol w:w="1837"/>
      </w:tblGrid>
      <w:tr w:rsidR="009A18EB" w14:paraId="1E4CC7B7" w14:textId="77777777" w:rsidTr="002D1044">
        <w:tc>
          <w:tcPr>
            <w:tcW w:w="1980" w:type="dxa"/>
          </w:tcPr>
          <w:p w14:paraId="355453C4" w14:textId="77777777" w:rsidR="003E4380" w:rsidRPr="003E4380" w:rsidRDefault="003E43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4380">
              <w:rPr>
                <w:rFonts w:ascii="Arial" w:hAnsi="Arial" w:cs="Arial"/>
                <w:b/>
                <w:sz w:val="24"/>
                <w:szCs w:val="24"/>
              </w:rPr>
              <w:t>Hazard</w:t>
            </w:r>
          </w:p>
        </w:tc>
        <w:tc>
          <w:tcPr>
            <w:tcW w:w="2338" w:type="dxa"/>
          </w:tcPr>
          <w:p w14:paraId="7F1E577F" w14:textId="77777777" w:rsidR="003E4380" w:rsidRPr="003E4380" w:rsidRDefault="003E43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4380">
              <w:rPr>
                <w:rFonts w:ascii="Arial" w:hAnsi="Arial" w:cs="Arial"/>
                <w:b/>
                <w:sz w:val="24"/>
                <w:szCs w:val="24"/>
              </w:rPr>
              <w:t>Receptor</w:t>
            </w:r>
          </w:p>
        </w:tc>
        <w:tc>
          <w:tcPr>
            <w:tcW w:w="1919" w:type="dxa"/>
          </w:tcPr>
          <w:p w14:paraId="4A0FA669" w14:textId="77777777" w:rsidR="003E4380" w:rsidRPr="003E4380" w:rsidRDefault="00C237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Pathway</w:t>
            </w:r>
          </w:p>
        </w:tc>
        <w:tc>
          <w:tcPr>
            <w:tcW w:w="2581" w:type="dxa"/>
          </w:tcPr>
          <w:p w14:paraId="556FECF9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Risk Management</w:t>
            </w:r>
          </w:p>
        </w:tc>
        <w:tc>
          <w:tcPr>
            <w:tcW w:w="1571" w:type="dxa"/>
          </w:tcPr>
          <w:p w14:paraId="41E2FCB3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Probability of Exposure</w:t>
            </w:r>
          </w:p>
        </w:tc>
        <w:tc>
          <w:tcPr>
            <w:tcW w:w="1948" w:type="dxa"/>
          </w:tcPr>
          <w:p w14:paraId="3C053C9D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Consequence</w:t>
            </w:r>
          </w:p>
        </w:tc>
        <w:tc>
          <w:tcPr>
            <w:tcW w:w="1837" w:type="dxa"/>
          </w:tcPr>
          <w:p w14:paraId="2FF327DB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Overall Risk</w:t>
            </w:r>
          </w:p>
        </w:tc>
      </w:tr>
      <w:tr w:rsidR="009A18EB" w14:paraId="0714A0E4" w14:textId="77777777" w:rsidTr="002D1044">
        <w:tc>
          <w:tcPr>
            <w:tcW w:w="1980" w:type="dxa"/>
          </w:tcPr>
          <w:p w14:paraId="02967214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Fuel oil spillage/leakage</w:t>
            </w:r>
          </w:p>
        </w:tc>
        <w:tc>
          <w:tcPr>
            <w:tcW w:w="2338" w:type="dxa"/>
          </w:tcPr>
          <w:p w14:paraId="60A31E63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19" w:type="dxa"/>
          </w:tcPr>
          <w:p w14:paraId="6CD1B3DA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581" w:type="dxa"/>
          </w:tcPr>
          <w:p w14:paraId="43ED94A7" w14:textId="44B28D99" w:rsidR="003E4380" w:rsidRPr="00D669D7" w:rsidRDefault="00522F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Fuel stored in approved bunded tank</w:t>
            </w:r>
            <w:r w:rsidR="00D669D7">
              <w:rPr>
                <w:rFonts w:ascii="Arial" w:hAnsi="Arial" w:cs="Arial"/>
                <w:sz w:val="24"/>
                <w:szCs w:val="24"/>
              </w:rPr>
              <w:t>. Collision protection barriers in place</w:t>
            </w:r>
            <w:r w:rsidR="003B0E58">
              <w:rPr>
                <w:rFonts w:ascii="Arial" w:hAnsi="Arial" w:cs="Arial"/>
                <w:sz w:val="24"/>
                <w:szCs w:val="24"/>
              </w:rPr>
              <w:t>.</w:t>
            </w:r>
            <w:r w:rsidR="00D669D7">
              <w:rPr>
                <w:rFonts w:ascii="Arial" w:hAnsi="Arial" w:cs="Arial"/>
                <w:sz w:val="24"/>
                <w:szCs w:val="24"/>
              </w:rPr>
              <w:t xml:space="preserve"> Maintenance and inspection procedures followed. </w:t>
            </w:r>
            <w:r w:rsidR="004E5326">
              <w:rPr>
                <w:rFonts w:ascii="Arial" w:hAnsi="Arial" w:cs="Arial"/>
                <w:sz w:val="24"/>
                <w:szCs w:val="24"/>
              </w:rPr>
              <w:t>Spill kit available.</w:t>
            </w:r>
          </w:p>
        </w:tc>
        <w:tc>
          <w:tcPr>
            <w:tcW w:w="1571" w:type="dxa"/>
          </w:tcPr>
          <w:p w14:paraId="0C6C9839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48" w:type="dxa"/>
          </w:tcPr>
          <w:p w14:paraId="3D18761C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837" w:type="dxa"/>
          </w:tcPr>
          <w:p w14:paraId="6E77DADF" w14:textId="77777777" w:rsidR="003E4380" w:rsidRPr="00D669D7" w:rsidRDefault="00FA08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522FB5" w14:paraId="17066F07" w14:textId="77777777" w:rsidTr="002D1044">
        <w:tc>
          <w:tcPr>
            <w:tcW w:w="1980" w:type="dxa"/>
          </w:tcPr>
          <w:p w14:paraId="78D6141B" w14:textId="282DFFA4" w:rsidR="00522FB5" w:rsidRDefault="00522F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LPG Tanks</w:t>
            </w:r>
          </w:p>
        </w:tc>
        <w:tc>
          <w:tcPr>
            <w:tcW w:w="2338" w:type="dxa"/>
          </w:tcPr>
          <w:p w14:paraId="47CE4239" w14:textId="29E43E8D" w:rsidR="00522FB5" w:rsidRDefault="00522F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19" w:type="dxa"/>
          </w:tcPr>
          <w:p w14:paraId="4ECF6CA2" w14:textId="18DC05B0" w:rsidR="00522FB5" w:rsidRDefault="00522F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581" w:type="dxa"/>
          </w:tcPr>
          <w:p w14:paraId="06875A39" w14:textId="2A528ADC" w:rsidR="00522FB5" w:rsidRDefault="00522F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Tanks sited away from main operations and flammable materials. Protected by collision barriers.</w:t>
            </w:r>
          </w:p>
        </w:tc>
        <w:tc>
          <w:tcPr>
            <w:tcW w:w="1571" w:type="dxa"/>
          </w:tcPr>
          <w:p w14:paraId="119CE83E" w14:textId="24D897BD" w:rsidR="00522FB5" w:rsidRDefault="00522F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48" w:type="dxa"/>
          </w:tcPr>
          <w:p w14:paraId="4B865A74" w14:textId="3816EDB5" w:rsidR="00522FB5" w:rsidRDefault="00522F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837" w:type="dxa"/>
          </w:tcPr>
          <w:p w14:paraId="7C48FC5D" w14:textId="63215A46" w:rsidR="00522FB5" w:rsidRDefault="00522F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418F081C" w14:textId="77777777" w:rsidTr="002D1044">
        <w:tc>
          <w:tcPr>
            <w:tcW w:w="1980" w:type="dxa"/>
          </w:tcPr>
          <w:p w14:paraId="3D6CF251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 Spillage</w:t>
            </w:r>
          </w:p>
        </w:tc>
        <w:tc>
          <w:tcPr>
            <w:tcW w:w="2338" w:type="dxa"/>
          </w:tcPr>
          <w:p w14:paraId="1798DCB4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19" w:type="dxa"/>
          </w:tcPr>
          <w:p w14:paraId="5E579F9C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581" w:type="dxa"/>
          </w:tcPr>
          <w:p w14:paraId="629302AE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spillages cleaned up immediately as per Maintenance and Inspection procedures.</w:t>
            </w:r>
            <w:r w:rsidR="003B0E58">
              <w:rPr>
                <w:rFonts w:ascii="Arial" w:hAnsi="Arial" w:cs="Arial"/>
                <w:sz w:val="24"/>
                <w:szCs w:val="24"/>
              </w:rPr>
              <w:t xml:space="preserve"> Silos protected by collision barriers or location.</w:t>
            </w:r>
          </w:p>
        </w:tc>
        <w:tc>
          <w:tcPr>
            <w:tcW w:w="1571" w:type="dxa"/>
          </w:tcPr>
          <w:p w14:paraId="3CDAB357" w14:textId="77777777" w:rsidR="003E4380" w:rsidRPr="00D669D7" w:rsidRDefault="00CF0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48" w:type="dxa"/>
          </w:tcPr>
          <w:p w14:paraId="2D1EDA30" w14:textId="77777777" w:rsidR="003E4380" w:rsidRPr="00D669D7" w:rsidRDefault="00CF0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837" w:type="dxa"/>
          </w:tcPr>
          <w:p w14:paraId="13A52527" w14:textId="77777777" w:rsidR="003E4380" w:rsidRPr="00D669D7" w:rsidRDefault="00CF0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38188701" w14:textId="77777777" w:rsidTr="002D1044">
        <w:tc>
          <w:tcPr>
            <w:tcW w:w="1980" w:type="dxa"/>
          </w:tcPr>
          <w:p w14:paraId="2736E3D4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Chemical spillage from containment area/transfer</w:t>
            </w:r>
          </w:p>
        </w:tc>
        <w:tc>
          <w:tcPr>
            <w:tcW w:w="2338" w:type="dxa"/>
          </w:tcPr>
          <w:p w14:paraId="7FCF04B1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course/groundwater</w:t>
            </w:r>
          </w:p>
        </w:tc>
        <w:tc>
          <w:tcPr>
            <w:tcW w:w="1919" w:type="dxa"/>
          </w:tcPr>
          <w:p w14:paraId="43F401D9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Cracks in concrete/poor surface</w:t>
            </w:r>
          </w:p>
        </w:tc>
        <w:tc>
          <w:tcPr>
            <w:tcW w:w="2581" w:type="dxa"/>
          </w:tcPr>
          <w:p w14:paraId="02F7ABF1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Appropriate containment measures. Maintenance and inspection procedures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followed. Spill kit available.</w:t>
            </w:r>
          </w:p>
        </w:tc>
        <w:tc>
          <w:tcPr>
            <w:tcW w:w="1571" w:type="dxa"/>
          </w:tcPr>
          <w:p w14:paraId="728BE250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Very unlikely</w:t>
            </w:r>
          </w:p>
        </w:tc>
        <w:tc>
          <w:tcPr>
            <w:tcW w:w="1948" w:type="dxa"/>
          </w:tcPr>
          <w:p w14:paraId="7B7605E1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 or groundwater</w:t>
            </w:r>
          </w:p>
        </w:tc>
        <w:tc>
          <w:tcPr>
            <w:tcW w:w="1837" w:type="dxa"/>
          </w:tcPr>
          <w:p w14:paraId="79CC9261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620280F9" w14:textId="77777777" w:rsidTr="002D1044">
        <w:tc>
          <w:tcPr>
            <w:tcW w:w="1980" w:type="dxa"/>
          </w:tcPr>
          <w:p w14:paraId="1FFFFD45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Washing operations, dirty water containment</w:t>
            </w:r>
          </w:p>
        </w:tc>
        <w:tc>
          <w:tcPr>
            <w:tcW w:w="2338" w:type="dxa"/>
          </w:tcPr>
          <w:p w14:paraId="3AA3F39E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course/groundwater</w:t>
            </w:r>
          </w:p>
        </w:tc>
        <w:tc>
          <w:tcPr>
            <w:tcW w:w="1919" w:type="dxa"/>
          </w:tcPr>
          <w:p w14:paraId="3EC5CD0A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581" w:type="dxa"/>
          </w:tcPr>
          <w:p w14:paraId="4557CDE7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Maintenance and inspection procedures followed. Washing operations monitored.</w:t>
            </w:r>
          </w:p>
        </w:tc>
        <w:tc>
          <w:tcPr>
            <w:tcW w:w="1571" w:type="dxa"/>
          </w:tcPr>
          <w:p w14:paraId="5482E584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48" w:type="dxa"/>
          </w:tcPr>
          <w:p w14:paraId="3CABE78C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 or groundwater</w:t>
            </w:r>
          </w:p>
        </w:tc>
        <w:tc>
          <w:tcPr>
            <w:tcW w:w="1837" w:type="dxa"/>
          </w:tcPr>
          <w:p w14:paraId="29DEC399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2268E577" w14:textId="77777777" w:rsidTr="002D1044">
        <w:tc>
          <w:tcPr>
            <w:tcW w:w="1980" w:type="dxa"/>
          </w:tcPr>
          <w:p w14:paraId="151AB9BC" w14:textId="77777777" w:rsidR="003E4380" w:rsidRPr="00D669D7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Fire/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firewaters</w:t>
            </w:r>
            <w:proofErr w:type="spellEnd"/>
          </w:p>
        </w:tc>
        <w:tc>
          <w:tcPr>
            <w:tcW w:w="2338" w:type="dxa"/>
          </w:tcPr>
          <w:p w14:paraId="3D541CA4" w14:textId="77777777" w:rsidR="003E4380" w:rsidRPr="00D669D7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19" w:type="dxa"/>
          </w:tcPr>
          <w:p w14:paraId="5EDB9405" w14:textId="77777777" w:rsidR="003E4380" w:rsidRPr="00D669D7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581" w:type="dxa"/>
          </w:tcPr>
          <w:p w14:paraId="28CA78DB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Maintenance and inspection procedures followed.</w:t>
            </w:r>
          </w:p>
          <w:p w14:paraId="7A8B38C1" w14:textId="77777777" w:rsidR="00EB6FE3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 procedures in place.</w:t>
            </w:r>
          </w:p>
          <w:p w14:paraId="4A0D4417" w14:textId="77777777" w:rsidR="00EB6FE3" w:rsidRPr="00D669D7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See Emergency plan</w:t>
            </w:r>
          </w:p>
        </w:tc>
        <w:tc>
          <w:tcPr>
            <w:tcW w:w="1571" w:type="dxa"/>
          </w:tcPr>
          <w:p w14:paraId="79FA097B" w14:textId="77777777" w:rsidR="003E4380" w:rsidRPr="00D669D7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48" w:type="dxa"/>
          </w:tcPr>
          <w:p w14:paraId="084ABFCE" w14:textId="77777777" w:rsidR="003E4380" w:rsidRPr="00D669D7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  <w:r w:rsidR="00AE73CE">
              <w:rPr>
                <w:rFonts w:ascii="Arial" w:hAnsi="Arial" w:cs="Arial"/>
                <w:sz w:val="24"/>
                <w:szCs w:val="24"/>
              </w:rPr>
              <w:t xml:space="preserve"> or groundwater</w:t>
            </w:r>
          </w:p>
        </w:tc>
        <w:tc>
          <w:tcPr>
            <w:tcW w:w="1837" w:type="dxa"/>
          </w:tcPr>
          <w:p w14:paraId="36ACE8BA" w14:textId="77777777" w:rsidR="003E4380" w:rsidRPr="00D669D7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143F4F7E" w14:textId="77777777" w:rsidTr="002D1044">
        <w:tc>
          <w:tcPr>
            <w:tcW w:w="1980" w:type="dxa"/>
          </w:tcPr>
          <w:p w14:paraId="2D37BB0E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Flood</w:t>
            </w:r>
          </w:p>
        </w:tc>
        <w:tc>
          <w:tcPr>
            <w:tcW w:w="2338" w:type="dxa"/>
          </w:tcPr>
          <w:p w14:paraId="4E0FE419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19" w:type="dxa"/>
          </w:tcPr>
          <w:p w14:paraId="52AE6F05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581" w:type="dxa"/>
          </w:tcPr>
          <w:p w14:paraId="08E5E7CA" w14:textId="77777777" w:rsidR="003B0E58" w:rsidRDefault="003B0E58" w:rsidP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located out of flood risk area. Maintenance and inspection procedures followed.</w:t>
            </w:r>
          </w:p>
          <w:p w14:paraId="76F9E31B" w14:textId="77777777" w:rsidR="003E4380" w:rsidRPr="00D669D7" w:rsidRDefault="003E4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1" w:type="dxa"/>
          </w:tcPr>
          <w:p w14:paraId="6B8A81E2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48" w:type="dxa"/>
          </w:tcPr>
          <w:p w14:paraId="3BA5BDB4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  <w:r w:rsidR="00AE73CE">
              <w:rPr>
                <w:rFonts w:ascii="Arial" w:hAnsi="Arial" w:cs="Arial"/>
                <w:sz w:val="24"/>
                <w:szCs w:val="24"/>
              </w:rPr>
              <w:t xml:space="preserve"> or groundwater</w:t>
            </w:r>
          </w:p>
        </w:tc>
        <w:tc>
          <w:tcPr>
            <w:tcW w:w="1837" w:type="dxa"/>
          </w:tcPr>
          <w:p w14:paraId="606B6CF1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3B0E58" w14:paraId="2D97B4E8" w14:textId="77777777" w:rsidTr="002D1044">
        <w:tc>
          <w:tcPr>
            <w:tcW w:w="1980" w:type="dxa"/>
          </w:tcPr>
          <w:p w14:paraId="5BD94480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Vandalism/theft</w:t>
            </w:r>
          </w:p>
        </w:tc>
        <w:tc>
          <w:tcPr>
            <w:tcW w:w="2338" w:type="dxa"/>
          </w:tcPr>
          <w:p w14:paraId="3925D764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19" w:type="dxa"/>
          </w:tcPr>
          <w:p w14:paraId="7BC4D896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581" w:type="dxa"/>
          </w:tcPr>
          <w:p w14:paraId="49B5FAB6" w14:textId="77777777" w:rsidR="003B0E58" w:rsidRDefault="003B0E58" w:rsidP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Fuel isolation valves locked. Poultry houses and associated stores locked.</w:t>
            </w:r>
          </w:p>
        </w:tc>
        <w:tc>
          <w:tcPr>
            <w:tcW w:w="1571" w:type="dxa"/>
          </w:tcPr>
          <w:p w14:paraId="655FFAA5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Unlikely</w:t>
            </w:r>
          </w:p>
        </w:tc>
        <w:tc>
          <w:tcPr>
            <w:tcW w:w="1948" w:type="dxa"/>
          </w:tcPr>
          <w:p w14:paraId="2E1F86AD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837" w:type="dxa"/>
          </w:tcPr>
          <w:p w14:paraId="0A7E628F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</w:tbl>
    <w:p w14:paraId="30040186" w14:textId="77777777" w:rsidR="00B35E4E" w:rsidRDefault="00B35E4E">
      <w:pPr>
        <w:rPr>
          <w:rFonts w:ascii="Arial" w:hAnsi="Arial" w:cs="Arial"/>
          <w:b/>
          <w:sz w:val="28"/>
          <w:szCs w:val="28"/>
        </w:rPr>
      </w:pPr>
    </w:p>
    <w:p w14:paraId="24BB31F8" w14:textId="0A50FFF6" w:rsidR="00B35E4E" w:rsidRPr="00B35E4E" w:rsidRDefault="00B50A4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Version </w:t>
      </w:r>
      <w:r w:rsidR="00674644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C3346">
        <w:rPr>
          <w:rFonts w:ascii="Arial" w:hAnsi="Arial" w:cs="Arial"/>
          <w:b/>
          <w:sz w:val="28"/>
          <w:szCs w:val="28"/>
        </w:rPr>
        <w:t>April</w:t>
      </w:r>
      <w:r w:rsidR="00753B4F">
        <w:rPr>
          <w:rFonts w:ascii="Arial" w:hAnsi="Arial" w:cs="Arial"/>
          <w:b/>
          <w:sz w:val="28"/>
          <w:szCs w:val="28"/>
        </w:rPr>
        <w:t xml:space="preserve"> 2024</w:t>
      </w:r>
    </w:p>
    <w:sectPr w:rsidR="00B35E4E" w:rsidRPr="00B35E4E" w:rsidSect="00B35E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E4E"/>
    <w:rsid w:val="002D1044"/>
    <w:rsid w:val="00373169"/>
    <w:rsid w:val="003B0E58"/>
    <w:rsid w:val="003B26CC"/>
    <w:rsid w:val="003E4380"/>
    <w:rsid w:val="004E5326"/>
    <w:rsid w:val="00522FB5"/>
    <w:rsid w:val="005E0A3E"/>
    <w:rsid w:val="00674644"/>
    <w:rsid w:val="00674C73"/>
    <w:rsid w:val="00683A0F"/>
    <w:rsid w:val="00753B4F"/>
    <w:rsid w:val="007C6A6A"/>
    <w:rsid w:val="00897C0E"/>
    <w:rsid w:val="00936770"/>
    <w:rsid w:val="009A18EB"/>
    <w:rsid w:val="009B1F6C"/>
    <w:rsid w:val="009C0568"/>
    <w:rsid w:val="009C3346"/>
    <w:rsid w:val="009C43C7"/>
    <w:rsid w:val="00AE3A07"/>
    <w:rsid w:val="00AE73CE"/>
    <w:rsid w:val="00B35E4E"/>
    <w:rsid w:val="00B4576C"/>
    <w:rsid w:val="00B50A44"/>
    <w:rsid w:val="00C2373F"/>
    <w:rsid w:val="00C67578"/>
    <w:rsid w:val="00CA0987"/>
    <w:rsid w:val="00CF04DF"/>
    <w:rsid w:val="00D15D34"/>
    <w:rsid w:val="00D16C32"/>
    <w:rsid w:val="00D669D7"/>
    <w:rsid w:val="00E125F9"/>
    <w:rsid w:val="00EB6FE3"/>
    <w:rsid w:val="00FA0808"/>
    <w:rsid w:val="00FA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3FC96"/>
  <w15:docId w15:val="{BAE05494-FC29-450A-BCC6-C8EDBE47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2FF98D7FBCA7AA42ADBE27AC96EFD93A" ma:contentTypeVersion="44" ma:contentTypeDescription="Create a new document." ma:contentTypeScope="" ma:versionID="4eac5d31691fc48a340eec8b4c1fe3c3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760b49e-90f4-4260-b1d9-e3d7d6a75612" targetNamespace="http://schemas.microsoft.com/office/2006/metadata/properties" ma:root="true" ma:fieldsID="277a7d39f86d4c8e4af715c42cb0e530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760b49e-90f4-4260-b1d9-e3d7d6a75612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ObjectDetectorVersions" minOccurs="0"/>
                <xsd:element ref="ns2:SharedWithUsers" minOccurs="0"/>
                <xsd:element ref="ns2:SharedWithDetails" minOccurs="0"/>
                <xsd:element ref="ns6:MediaServiceLocation" minOccurs="0"/>
                <xsd:element ref="ns6:MediaLengthInSeconds" minOccurs="0"/>
                <xsd:element ref="ns6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b49e-90f4-4260-b1d9-e3d7d6a75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5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5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5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6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6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2024-04-12T23:00:00+00:00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EPR-FP3624SS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EPR/FP3624SS</OtherReference>
    <EventLink xmlns="5ffd8e36-f429-4edc-ab50-c5be84842779" xsi:nil="true"/>
    <Customer_x002f_OperatorName xmlns="eebef177-55b5-4448-a5fb-28ea454417ee">FG Thompstone Partners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2024-04-12T23:00:00+00:00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EPR/FP3624SS</EPRNumber>
    <FacilityAddressPostcode xmlns="eebef177-55b5-4448-a5fb-28ea454417ee">DE13 9QX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556</Value>
      <Value>14</Value>
    </TaxCatchAll>
    <ExternalAuthor xmlns="eebef177-55b5-4448-a5fb-28ea454417ee">Steve Raasch</ExternalAuthor>
    <SiteName xmlns="eebef177-55b5-4448-a5fb-28ea454417ee">Anslow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Anslow Business Park, Anslow, Burton upon Trent, DE13 9QX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 be confirmed</TermName>
          <TermId xmlns="http://schemas.microsoft.com/office/infopath/2007/PartnerControls">848d856d-b418-408d-977a-0b756acaad6b</TermId>
        </TermInfo>
      </Terms>
    </la34db7254a948be973d9738b9f07ba7>
    <lcf76f155ced4ddcb4097134ff3c332f xmlns="c760b49e-90f4-4260-b1d9-e3d7d6a756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9F10F3B-3738-43A2-B677-E15D30EAD3DD}"/>
</file>

<file path=customXml/itemProps2.xml><?xml version="1.0" encoding="utf-8"?>
<ds:datastoreItem xmlns:ds="http://schemas.openxmlformats.org/officeDocument/2006/customXml" ds:itemID="{8CD2474E-5790-45E5-B380-5E8200F09F86}"/>
</file>

<file path=customXml/itemProps3.xml><?xml version="1.0" encoding="utf-8"?>
<ds:datastoreItem xmlns:ds="http://schemas.openxmlformats.org/officeDocument/2006/customXml" ds:itemID="{88198F91-EC46-496D-9A81-A9434F0C23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24</cp:revision>
  <dcterms:created xsi:type="dcterms:W3CDTF">2014-12-16T12:46:00Z</dcterms:created>
  <dcterms:modified xsi:type="dcterms:W3CDTF">2024-04-12T16:26:00Z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0x0101000E9AD557692E154F9D2697C8C6432F76002FF98D7FBCA7AA42ADBE27AC96EFD93A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556;#To be confirmed|848d856d-b418-408d-977a-0b756acaad6b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  <property fmtid="{D5CDD505-2E9C-101B-9397-08002B2CF9AE}" pid="15" name="RegulatedActivitySub-Class">
    <vt:lpwstr/>
  </property>
  <property fmtid="{D5CDD505-2E9C-101B-9397-08002B2CF9AE}" pid="16" name="SysUpdateNoER">
    <vt:lpwstr>No</vt:lpwstr>
  </property>
</Properties>
</file>