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5E06" w14:textId="14809EAF" w:rsidR="000B7857" w:rsidRDefault="007F19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Anslow</w:t>
      </w:r>
      <w:r w:rsidR="009E6799">
        <w:rPr>
          <w:rFonts w:ascii="Arial" w:hAnsi="Arial" w:cs="Arial"/>
          <w:b/>
          <w:sz w:val="32"/>
          <w:szCs w:val="32"/>
        </w:rPr>
        <w:t xml:space="preserve"> Farm</w:t>
      </w:r>
    </w:p>
    <w:p w14:paraId="6425D1F0" w14:textId="77777777" w:rsidR="000B7857" w:rsidRDefault="000B7857">
      <w:pPr>
        <w:rPr>
          <w:rFonts w:ascii="Arial" w:hAnsi="Arial" w:cs="Arial"/>
          <w:b/>
          <w:sz w:val="32"/>
          <w:szCs w:val="32"/>
        </w:rPr>
      </w:pPr>
    </w:p>
    <w:p w14:paraId="42526FD1" w14:textId="1E86447B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r w:rsidR="007F19FF">
        <w:rPr>
          <w:rFonts w:ascii="Arial" w:hAnsi="Arial" w:cs="Arial"/>
          <w:sz w:val="24"/>
          <w:szCs w:val="24"/>
        </w:rPr>
        <w:t>Anslow</w:t>
      </w:r>
      <w:r w:rsidR="009E6799">
        <w:rPr>
          <w:rFonts w:ascii="Arial" w:hAnsi="Arial" w:cs="Arial"/>
          <w:sz w:val="24"/>
          <w:szCs w:val="24"/>
        </w:rPr>
        <w:t xml:space="preserve"> Farm</w:t>
      </w:r>
      <w:r>
        <w:rPr>
          <w:rFonts w:ascii="Arial" w:hAnsi="Arial" w:cs="Arial"/>
          <w:sz w:val="24"/>
          <w:szCs w:val="24"/>
        </w:rPr>
        <w:t xml:space="preserve"> will be able to meet </w:t>
      </w:r>
      <w:r w:rsidR="00465E3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the new </w:t>
      </w:r>
      <w:r w:rsidR="00465E3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BAT </w:t>
      </w:r>
      <w:r w:rsidR="00465E30">
        <w:rPr>
          <w:rFonts w:ascii="Arial" w:hAnsi="Arial" w:cs="Arial"/>
          <w:sz w:val="24"/>
          <w:szCs w:val="24"/>
        </w:rPr>
        <w:t>conclusions along with the new BAT AEL’s.</w:t>
      </w:r>
    </w:p>
    <w:p w14:paraId="6F98868E" w14:textId="77777777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</w:p>
    <w:p w14:paraId="496EE96D" w14:textId="074E7076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be verified by means of manure analysis and reported annually along with dust emissions based on the standard emission factor for </w:t>
      </w:r>
      <w:r w:rsidR="00310334">
        <w:rPr>
          <w:rFonts w:ascii="Arial" w:hAnsi="Arial" w:cs="Arial"/>
          <w:sz w:val="24"/>
          <w:szCs w:val="24"/>
        </w:rPr>
        <w:t>broilers</w:t>
      </w:r>
      <w:r>
        <w:rPr>
          <w:rFonts w:ascii="Arial" w:hAnsi="Arial" w:cs="Arial"/>
          <w:sz w:val="24"/>
          <w:szCs w:val="24"/>
        </w:rPr>
        <w:t>.</w:t>
      </w:r>
    </w:p>
    <w:p w14:paraId="5F7D264C" w14:textId="16140796" w:rsidR="00465E30" w:rsidRDefault="00465E30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NH3 emissions will be calculated using the standard emission factor and reported annually. </w:t>
      </w:r>
    </w:p>
    <w:p w14:paraId="5986D248" w14:textId="77777777" w:rsidR="000B7857" w:rsidRDefault="000B7857">
      <w:pPr>
        <w:rPr>
          <w:rFonts w:ascii="Arial" w:hAnsi="Arial" w:cs="Arial"/>
          <w:sz w:val="24"/>
          <w:szCs w:val="24"/>
        </w:rPr>
      </w:pPr>
    </w:p>
    <w:sectPr w:rsidR="000B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7"/>
    <w:rsid w:val="00042A34"/>
    <w:rsid w:val="000B7857"/>
    <w:rsid w:val="00242A03"/>
    <w:rsid w:val="002977F1"/>
    <w:rsid w:val="00310334"/>
    <w:rsid w:val="00360751"/>
    <w:rsid w:val="0038232C"/>
    <w:rsid w:val="00465E30"/>
    <w:rsid w:val="006B0D14"/>
    <w:rsid w:val="0075600D"/>
    <w:rsid w:val="007F19FF"/>
    <w:rsid w:val="009E6799"/>
    <w:rsid w:val="00AB06D1"/>
    <w:rsid w:val="00B951F6"/>
    <w:rsid w:val="00C142B9"/>
    <w:rsid w:val="00CB6542"/>
    <w:rsid w:val="00CF07BE"/>
    <w:rsid w:val="00D159C4"/>
    <w:rsid w:val="00D448D1"/>
    <w:rsid w:val="00DA407A"/>
    <w:rsid w:val="00E35E30"/>
    <w:rsid w:val="00F4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E788"/>
  <w15:chartTrackingRefBased/>
  <w15:docId w15:val="{2DB5896E-CA52-425A-B0E4-FD506A5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4" ma:contentTypeDescription="Create a new document." ma:contentTypeScope="" ma:versionID="4eac5d31691fc48a340eec8b4c1fe3c3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277a7d39f86d4c8e4af715c42cb0e53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6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2024-01-16T00:00:00+00:00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EPR-FP3624SS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EPR/FP3624SS</OtherReference>
    <EventLink xmlns="5ffd8e36-f429-4edc-ab50-c5be84842779" xsi:nil="true"/>
    <Customer_x002f_OperatorName xmlns="eebef177-55b5-4448-a5fb-28ea454417ee">FG Thompstone Partners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2024-01-16T00:00:00+00:00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EPR/FP3624SS</EPRNumber>
    <FacilityAddressPostcode xmlns="eebef177-55b5-4448-a5fb-28ea454417ee">DE13 9QX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556</Value>
      <Value>14</Value>
    </TaxCatchAll>
    <ExternalAuthor xmlns="eebef177-55b5-4448-a5fb-28ea454417ee">Steve Raasch</ExternalAuthor>
    <SiteName xmlns="eebef177-55b5-4448-a5fb-28ea454417ee">Anslow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Anslow Business Park, Anslow, Burton upon Trent, DE13 9QX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 be confirmed</TermName>
          <TermId xmlns="http://schemas.microsoft.com/office/infopath/2007/PartnerControls">848d856d-b418-408d-977a-0b756acaad6b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FD4425-D3D7-4E00-A02D-3494C586F94F}"/>
</file>

<file path=customXml/itemProps2.xml><?xml version="1.0" encoding="utf-8"?>
<ds:datastoreItem xmlns:ds="http://schemas.openxmlformats.org/officeDocument/2006/customXml" ds:itemID="{E589CE92-F9C3-4991-91C0-95643E42ACD1}"/>
</file>

<file path=customXml/itemProps3.xml><?xml version="1.0" encoding="utf-8"?>
<ds:datastoreItem xmlns:ds="http://schemas.openxmlformats.org/officeDocument/2006/customXml" ds:itemID="{D2AD5279-FD7F-474F-BC07-15F43815C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22</cp:revision>
  <dcterms:created xsi:type="dcterms:W3CDTF">2018-08-15T09:09:00Z</dcterms:created>
  <dcterms:modified xsi:type="dcterms:W3CDTF">2024-01-13T14:39:00Z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556;#To be confirmed|848d856d-b418-408d-977a-0b756acaad6b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