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55B0D" w14:textId="0FF81D4A" w:rsidR="0057341B" w:rsidRPr="00A82F7E" w:rsidRDefault="0057341B" w:rsidP="005737A0">
      <w:pPr>
        <w:spacing w:before="100" w:beforeAutospacing="1" w:after="100" w:afterAutospacing="1" w:line="360" w:lineRule="auto"/>
        <w:jc w:val="both"/>
        <w:rPr>
          <w:rFonts w:ascii="Arial" w:eastAsia="MS Gothic" w:hAnsi="Arial" w:cs="Arial"/>
          <w:b/>
          <w:color w:val="003478"/>
          <w:sz w:val="48"/>
          <w:szCs w:val="56"/>
          <w:lang w:val="en-US" w:eastAsia="en-US"/>
        </w:rPr>
      </w:pPr>
      <w:proofErr w:type="spellStart"/>
      <w:r w:rsidRPr="00A82F7E">
        <w:rPr>
          <w:rFonts w:ascii="Arial" w:eastAsia="MS Gothic" w:hAnsi="Arial" w:cs="Arial"/>
          <w:b/>
          <w:color w:val="003478"/>
          <w:sz w:val="48"/>
          <w:szCs w:val="56"/>
          <w:lang w:val="en-US" w:eastAsia="en-US"/>
        </w:rPr>
        <w:t>B</w:t>
      </w:r>
      <w:r w:rsidR="00F630B1">
        <w:rPr>
          <w:rFonts w:ascii="Arial" w:eastAsia="MS Gothic" w:hAnsi="Arial" w:cs="Arial"/>
          <w:b/>
          <w:color w:val="003478"/>
          <w:sz w:val="48"/>
          <w:szCs w:val="56"/>
          <w:lang w:val="en-US" w:eastAsia="en-US"/>
        </w:rPr>
        <w:t>erkswell</w:t>
      </w:r>
      <w:proofErr w:type="spellEnd"/>
      <w:r w:rsidR="00F630B1">
        <w:rPr>
          <w:rFonts w:ascii="Arial" w:eastAsia="MS Gothic" w:hAnsi="Arial" w:cs="Arial"/>
          <w:b/>
          <w:color w:val="003478"/>
          <w:sz w:val="48"/>
          <w:szCs w:val="56"/>
          <w:lang w:val="en-US" w:eastAsia="en-US"/>
        </w:rPr>
        <w:t xml:space="preserve"> Quarry </w:t>
      </w:r>
    </w:p>
    <w:p w14:paraId="7386A4D5" w14:textId="7450433D" w:rsidR="005737A0" w:rsidRPr="00BD3F0F" w:rsidRDefault="005737A0" w:rsidP="00D53FBE">
      <w:pPr>
        <w:spacing w:before="100" w:beforeAutospacing="1" w:after="100" w:afterAutospacing="1" w:line="360" w:lineRule="auto"/>
        <w:rPr>
          <w:rFonts w:ascii="Arial" w:eastAsia="MS Gothic" w:hAnsi="Arial" w:cs="Arial"/>
          <w:b/>
          <w:color w:val="003478"/>
          <w:sz w:val="46"/>
          <w:szCs w:val="46"/>
          <w:lang w:val="en-US" w:eastAsia="en-US"/>
        </w:rPr>
      </w:pPr>
      <w:r w:rsidRPr="00BD3F0F">
        <w:rPr>
          <w:rFonts w:ascii="Arial" w:eastAsia="MS Gothic" w:hAnsi="Arial" w:cs="Arial"/>
          <w:b/>
          <w:color w:val="003478"/>
          <w:sz w:val="46"/>
          <w:szCs w:val="46"/>
          <w:lang w:val="en-US" w:eastAsia="en-US"/>
        </w:rPr>
        <w:t xml:space="preserve">Environmental Permit </w:t>
      </w:r>
      <w:r w:rsidR="00D53FBE" w:rsidRPr="00BD3F0F">
        <w:rPr>
          <w:rFonts w:ascii="Arial" w:eastAsia="MS Gothic" w:hAnsi="Arial" w:cs="Arial"/>
          <w:b/>
          <w:color w:val="003478"/>
          <w:sz w:val="46"/>
          <w:szCs w:val="46"/>
          <w:lang w:val="en-US" w:eastAsia="en-US"/>
        </w:rPr>
        <w:t xml:space="preserve">Variation </w:t>
      </w:r>
      <w:r w:rsidRPr="00BD3F0F">
        <w:rPr>
          <w:rFonts w:ascii="Arial" w:eastAsia="MS Gothic" w:hAnsi="Arial" w:cs="Arial"/>
          <w:b/>
          <w:color w:val="003478"/>
          <w:sz w:val="46"/>
          <w:szCs w:val="46"/>
          <w:lang w:val="en-US" w:eastAsia="en-US"/>
        </w:rPr>
        <w:t>Application</w:t>
      </w:r>
    </w:p>
    <w:p w14:paraId="0F6E741F" w14:textId="77777777" w:rsidR="005737A0" w:rsidRPr="00A82F7E" w:rsidRDefault="005737A0" w:rsidP="005737A0">
      <w:pPr>
        <w:spacing w:before="100" w:beforeAutospacing="1" w:after="100" w:afterAutospacing="1" w:line="360" w:lineRule="auto"/>
        <w:jc w:val="both"/>
        <w:rPr>
          <w:rFonts w:ascii="Arial" w:eastAsia="MS Mincho" w:hAnsi="Arial" w:cs="Arial"/>
          <w:bCs/>
          <w:color w:val="003478"/>
          <w:sz w:val="48"/>
          <w:szCs w:val="56"/>
          <w:lang w:val="en-US" w:eastAsia="en-US"/>
        </w:rPr>
      </w:pPr>
      <w:r w:rsidRPr="00A82F7E">
        <w:rPr>
          <w:rFonts w:ascii="Arial" w:eastAsia="MS Mincho" w:hAnsi="Arial" w:cs="Arial"/>
          <w:bCs/>
          <w:color w:val="003478"/>
          <w:sz w:val="48"/>
          <w:szCs w:val="56"/>
          <w:lang w:val="en-US" w:eastAsia="en-US"/>
        </w:rPr>
        <w:t xml:space="preserve">Operating Techniques </w:t>
      </w:r>
    </w:p>
    <w:p w14:paraId="1B697CBD" w14:textId="77777777" w:rsidR="005737A0" w:rsidRPr="00A82F7E" w:rsidRDefault="005737A0" w:rsidP="005737A0">
      <w:pPr>
        <w:spacing w:before="100" w:beforeAutospacing="1" w:after="100" w:afterAutospacing="1" w:line="360" w:lineRule="auto"/>
        <w:rPr>
          <w:rFonts w:ascii="Arial" w:eastAsia="Cambria" w:hAnsi="Arial" w:cs="Arial"/>
          <w:color w:val="003478"/>
          <w:sz w:val="28"/>
          <w:szCs w:val="32"/>
          <w:lang w:eastAsia="en-US"/>
        </w:rPr>
      </w:pPr>
      <w:bookmarkStart w:id="0" w:name="bmkSubjectOfLetter"/>
      <w:bookmarkEnd w:id="0"/>
    </w:p>
    <w:p w14:paraId="38E33055" w14:textId="77777777" w:rsidR="005737A0" w:rsidRPr="00A82F7E" w:rsidRDefault="005737A0" w:rsidP="005737A0">
      <w:pPr>
        <w:spacing w:before="100" w:beforeAutospacing="1" w:after="100" w:afterAutospacing="1" w:line="360" w:lineRule="auto"/>
        <w:rPr>
          <w:rFonts w:ascii="Arial" w:eastAsia="Cambria" w:hAnsi="Arial" w:cs="Arial"/>
          <w:color w:val="003478"/>
          <w:sz w:val="28"/>
          <w:szCs w:val="32"/>
          <w:lang w:eastAsia="en-US"/>
        </w:rPr>
      </w:pPr>
    </w:p>
    <w:p w14:paraId="7EC20644" w14:textId="77777777" w:rsidR="005737A0" w:rsidRPr="00A82F7E" w:rsidRDefault="005737A0" w:rsidP="005737A0">
      <w:pPr>
        <w:spacing w:before="100" w:beforeAutospacing="1" w:after="100" w:afterAutospacing="1" w:line="360" w:lineRule="auto"/>
        <w:rPr>
          <w:rFonts w:ascii="Arial" w:eastAsia="Cambria" w:hAnsi="Arial" w:cs="Arial"/>
          <w:color w:val="003478"/>
          <w:sz w:val="28"/>
          <w:szCs w:val="32"/>
          <w:lang w:eastAsia="en-US"/>
        </w:rPr>
      </w:pPr>
    </w:p>
    <w:p w14:paraId="7477534A" w14:textId="77777777" w:rsidR="005737A0" w:rsidRPr="00A82F7E" w:rsidRDefault="005737A0" w:rsidP="005737A0">
      <w:pPr>
        <w:spacing w:before="100" w:beforeAutospacing="1" w:after="100" w:afterAutospacing="1" w:line="360" w:lineRule="auto"/>
        <w:rPr>
          <w:rFonts w:ascii="Arial" w:eastAsia="Cambria" w:hAnsi="Arial" w:cs="Arial"/>
          <w:color w:val="003478"/>
          <w:sz w:val="28"/>
          <w:szCs w:val="32"/>
          <w:lang w:eastAsia="en-US"/>
        </w:rPr>
      </w:pPr>
    </w:p>
    <w:p w14:paraId="20C33000" w14:textId="02E94FCD" w:rsidR="005737A0" w:rsidRPr="00A82F7E" w:rsidRDefault="00F630B1" w:rsidP="005737A0">
      <w:pPr>
        <w:spacing w:before="100" w:beforeAutospacing="1" w:after="100" w:afterAutospacing="1" w:line="360" w:lineRule="auto"/>
        <w:rPr>
          <w:rFonts w:ascii="Arial" w:eastAsia="Cambria" w:hAnsi="Arial" w:cs="Arial"/>
          <w:color w:val="003478"/>
          <w:sz w:val="28"/>
          <w:szCs w:val="32"/>
          <w:lang w:eastAsia="en-US"/>
        </w:rPr>
      </w:pPr>
      <w:r>
        <w:rPr>
          <w:rFonts w:ascii="Arial" w:eastAsia="Cambria" w:hAnsi="Arial" w:cs="Arial"/>
          <w:color w:val="003478"/>
          <w:sz w:val="28"/>
          <w:szCs w:val="32"/>
          <w:lang w:eastAsia="en-US"/>
        </w:rPr>
        <w:t>H.D Ricketts</w:t>
      </w:r>
      <w:r w:rsidR="005737A0" w:rsidRPr="00A82F7E">
        <w:rPr>
          <w:rFonts w:ascii="Arial" w:eastAsia="Cambria" w:hAnsi="Arial" w:cs="Arial"/>
          <w:color w:val="003478"/>
          <w:sz w:val="28"/>
          <w:szCs w:val="32"/>
          <w:lang w:eastAsia="en-US"/>
        </w:rPr>
        <w:t xml:space="preserve"> Limited</w:t>
      </w:r>
    </w:p>
    <w:p w14:paraId="7B153C0D" w14:textId="648DF382" w:rsidR="005737A0" w:rsidRPr="00A82F7E" w:rsidRDefault="00BD3F0F" w:rsidP="005737A0">
      <w:pPr>
        <w:spacing w:before="100" w:beforeAutospacing="1" w:after="100" w:afterAutospacing="1" w:line="360" w:lineRule="auto"/>
        <w:rPr>
          <w:rFonts w:ascii="Arial" w:eastAsia="Cambria" w:hAnsi="Arial" w:cs="Arial"/>
          <w:color w:val="003478"/>
          <w:sz w:val="28"/>
          <w:szCs w:val="32"/>
          <w:lang w:eastAsia="en-US"/>
        </w:rPr>
      </w:pPr>
      <w:r>
        <w:rPr>
          <w:rFonts w:ascii="Arial" w:eastAsia="Cambria" w:hAnsi="Arial" w:cs="Arial"/>
          <w:color w:val="003478"/>
          <w:sz w:val="28"/>
          <w:szCs w:val="32"/>
          <w:lang w:eastAsia="en-US"/>
        </w:rPr>
        <w:t>June</w:t>
      </w:r>
      <w:r w:rsidR="0071612C" w:rsidRPr="00A82F7E">
        <w:rPr>
          <w:rFonts w:ascii="Arial" w:eastAsia="Cambria" w:hAnsi="Arial" w:cs="Arial"/>
          <w:color w:val="003478"/>
          <w:sz w:val="28"/>
          <w:szCs w:val="32"/>
          <w:lang w:eastAsia="en-US"/>
        </w:rPr>
        <w:t xml:space="preserve"> </w:t>
      </w:r>
      <w:r w:rsidR="005737A0" w:rsidRPr="00A82F7E">
        <w:rPr>
          <w:rFonts w:ascii="Arial" w:eastAsia="Cambria" w:hAnsi="Arial" w:cs="Arial"/>
          <w:color w:val="003478"/>
          <w:sz w:val="28"/>
          <w:szCs w:val="32"/>
          <w:lang w:eastAsia="en-US"/>
        </w:rPr>
        <w:t>202</w:t>
      </w:r>
      <w:r w:rsidR="00F630B1">
        <w:rPr>
          <w:rFonts w:ascii="Arial" w:eastAsia="Cambria" w:hAnsi="Arial" w:cs="Arial"/>
          <w:color w:val="003478"/>
          <w:sz w:val="28"/>
          <w:szCs w:val="32"/>
          <w:lang w:eastAsia="en-US"/>
        </w:rPr>
        <w:t>2</w:t>
      </w:r>
    </w:p>
    <w:p w14:paraId="78ADA692" w14:textId="77777777" w:rsidR="005737A0" w:rsidRPr="00A82F7E" w:rsidRDefault="005737A0" w:rsidP="005737A0">
      <w:pPr>
        <w:spacing w:before="100" w:beforeAutospacing="1" w:after="100" w:afterAutospacing="1" w:line="360" w:lineRule="auto"/>
        <w:rPr>
          <w:rFonts w:ascii="Arial" w:eastAsia="Cambria" w:hAnsi="Arial" w:cs="Arial"/>
          <w:color w:val="003478"/>
          <w:sz w:val="28"/>
          <w:szCs w:val="32"/>
          <w:lang w:eastAsia="en-US"/>
        </w:rPr>
      </w:pPr>
    </w:p>
    <w:p w14:paraId="38DC25F3" w14:textId="77777777" w:rsidR="005737A0" w:rsidRPr="00A82F7E" w:rsidRDefault="005737A0" w:rsidP="005737A0">
      <w:pPr>
        <w:spacing w:before="100" w:beforeAutospacing="1" w:after="100" w:afterAutospacing="1" w:line="360" w:lineRule="auto"/>
        <w:rPr>
          <w:rFonts w:ascii="Arial" w:eastAsia="Cambria" w:hAnsi="Arial" w:cs="Arial"/>
          <w:color w:val="003478"/>
          <w:sz w:val="28"/>
          <w:szCs w:val="32"/>
          <w:lang w:eastAsia="en-US"/>
        </w:rPr>
      </w:pPr>
      <w:r w:rsidRPr="00A82F7E">
        <w:rPr>
          <w:rFonts w:ascii="Arial" w:eastAsia="Cambria" w:hAnsi="Arial" w:cs="Arial"/>
          <w:color w:val="003478"/>
          <w:sz w:val="28"/>
          <w:szCs w:val="32"/>
          <w:lang w:eastAsia="en-US"/>
        </w:rPr>
        <w:t xml:space="preserve">Prepared on Behalf of Tetra Tech Environment Planning Transport Limited. Registered in England number: 03050297 </w:t>
      </w:r>
    </w:p>
    <w:p w14:paraId="682E5A4B" w14:textId="77777777" w:rsidR="006218BD" w:rsidRPr="00A82F7E" w:rsidRDefault="006218BD" w:rsidP="00651F5E">
      <w:pPr>
        <w:pStyle w:val="WYGDatecover"/>
        <w:spacing w:line="276" w:lineRule="auto"/>
        <w:jc w:val="left"/>
        <w:rPr>
          <w:rFonts w:ascii="Arial" w:hAnsi="Arial" w:cs="Arial"/>
          <w:sz w:val="28"/>
          <w:szCs w:val="28"/>
          <w:highlight w:val="yellow"/>
        </w:rPr>
        <w:sectPr w:rsidR="006218BD" w:rsidRPr="00A82F7E" w:rsidSect="005737A0">
          <w:headerReference w:type="even" r:id="rId8"/>
          <w:headerReference w:type="default" r:id="rId9"/>
          <w:footerReference w:type="default" r:id="rId10"/>
          <w:headerReference w:type="first" r:id="rId11"/>
          <w:footerReference w:type="first" r:id="rId12"/>
          <w:pgSz w:w="11900" w:h="16840" w:code="9"/>
          <w:pgMar w:top="1985" w:right="1077" w:bottom="1440" w:left="1077" w:header="539" w:footer="709" w:gutter="0"/>
          <w:pgNumType w:start="0"/>
          <w:cols w:space="708"/>
          <w:titlePg/>
          <w:docGrid w:linePitch="360"/>
        </w:sectPr>
      </w:pPr>
    </w:p>
    <w:p w14:paraId="554AD526" w14:textId="77777777" w:rsidR="001B3C1C" w:rsidRPr="00A82F7E" w:rsidRDefault="001B3C1C" w:rsidP="003E564E">
      <w:pPr>
        <w:pStyle w:val="Heading1p"/>
        <w:rPr>
          <w:rFonts w:ascii="Arial" w:hAnsi="Arial" w:cs="Arial"/>
          <w:color w:val="003478"/>
          <w:sz w:val="48"/>
          <w:szCs w:val="48"/>
        </w:rPr>
      </w:pPr>
      <w:r w:rsidRPr="00A82F7E">
        <w:rPr>
          <w:rFonts w:ascii="Arial" w:hAnsi="Arial" w:cs="Arial"/>
          <w:color w:val="003478"/>
          <w:sz w:val="48"/>
          <w:szCs w:val="48"/>
        </w:rPr>
        <w:lastRenderedPageBreak/>
        <w:t>Document control</w:t>
      </w:r>
    </w:p>
    <w:tbl>
      <w:tblPr>
        <w:tblW w:w="10201" w:type="dxa"/>
        <w:tblLayout w:type="fixed"/>
        <w:tblCellMar>
          <w:left w:w="10" w:type="dxa"/>
          <w:right w:w="10" w:type="dxa"/>
        </w:tblCellMar>
        <w:tblLook w:val="04A0" w:firstRow="1" w:lastRow="0" w:firstColumn="1" w:lastColumn="0" w:noHBand="0" w:noVBand="1"/>
      </w:tblPr>
      <w:tblGrid>
        <w:gridCol w:w="1493"/>
        <w:gridCol w:w="1595"/>
        <w:gridCol w:w="67"/>
        <w:gridCol w:w="1292"/>
        <w:gridCol w:w="1502"/>
        <w:gridCol w:w="4252"/>
      </w:tblGrid>
      <w:tr w:rsidR="005737A0" w:rsidRPr="00A82F7E" w14:paraId="5726C25D" w14:textId="77777777" w:rsidTr="00AB50AE">
        <w:trPr>
          <w:trHeight w:val="405"/>
        </w:trPr>
        <w:tc>
          <w:tcPr>
            <w:tcW w:w="1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AAB1E9A" w14:textId="77777777" w:rsidR="005737A0" w:rsidRPr="00A82F7E" w:rsidRDefault="005737A0" w:rsidP="00AB50AE">
            <w:pPr>
              <w:pStyle w:val="WYGTableText"/>
              <w:keepNext w:val="0"/>
              <w:spacing w:before="100" w:beforeAutospacing="1" w:line="240" w:lineRule="auto"/>
              <w:contextualSpacing/>
              <w:rPr>
                <w:rFonts w:ascii="Arial" w:hAnsi="Arial"/>
                <w:b/>
              </w:rPr>
            </w:pPr>
            <w:bookmarkStart w:id="1" w:name="_Hlk58856123"/>
            <w:bookmarkStart w:id="2" w:name="_Hlk58856246"/>
            <w:r w:rsidRPr="00A82F7E">
              <w:rPr>
                <w:rFonts w:ascii="Arial" w:hAnsi="Arial"/>
                <w:b/>
              </w:rPr>
              <w:t>Document:</w:t>
            </w:r>
          </w:p>
        </w:tc>
        <w:tc>
          <w:tcPr>
            <w:tcW w:w="8708"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C1E97B" w14:textId="77777777" w:rsidR="005737A0" w:rsidRPr="00A82F7E" w:rsidRDefault="005737A0" w:rsidP="00AB50AE">
            <w:pPr>
              <w:pStyle w:val="WYGTableText"/>
              <w:keepNext w:val="0"/>
              <w:spacing w:before="100" w:beforeAutospacing="1" w:line="240" w:lineRule="auto"/>
              <w:contextualSpacing/>
              <w:rPr>
                <w:rFonts w:ascii="Arial" w:hAnsi="Arial"/>
                <w:b/>
              </w:rPr>
            </w:pPr>
            <w:r w:rsidRPr="00A82F7E">
              <w:rPr>
                <w:rFonts w:ascii="Arial" w:hAnsi="Arial"/>
              </w:rPr>
              <w:t>Operating Techniques</w:t>
            </w:r>
          </w:p>
        </w:tc>
      </w:tr>
      <w:tr w:rsidR="0057341B" w:rsidRPr="00A82F7E" w14:paraId="153E1A6D" w14:textId="77777777" w:rsidTr="00AB50AE">
        <w:trPr>
          <w:trHeight w:val="405"/>
        </w:trPr>
        <w:tc>
          <w:tcPr>
            <w:tcW w:w="1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4FB49D9" w14:textId="77777777" w:rsidR="0057341B" w:rsidRPr="00A82F7E" w:rsidRDefault="0057341B" w:rsidP="0057341B">
            <w:pPr>
              <w:pStyle w:val="WYGTableText"/>
              <w:keepNext w:val="0"/>
              <w:spacing w:before="100" w:beforeAutospacing="1" w:line="240" w:lineRule="auto"/>
              <w:contextualSpacing/>
              <w:rPr>
                <w:rFonts w:ascii="Arial" w:hAnsi="Arial"/>
                <w:b/>
              </w:rPr>
            </w:pPr>
            <w:r w:rsidRPr="00A82F7E">
              <w:rPr>
                <w:rFonts w:ascii="Arial" w:hAnsi="Arial"/>
                <w:b/>
              </w:rPr>
              <w:t>Project:</w:t>
            </w:r>
          </w:p>
        </w:tc>
        <w:tc>
          <w:tcPr>
            <w:tcW w:w="8708"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74CB810" w14:textId="4BF5D99F" w:rsidR="0057341B" w:rsidRPr="00A82F7E" w:rsidRDefault="005D1089" w:rsidP="0057341B">
            <w:pPr>
              <w:pStyle w:val="WYGTableText"/>
              <w:keepNext w:val="0"/>
              <w:tabs>
                <w:tab w:val="center" w:pos="3770"/>
              </w:tabs>
              <w:spacing w:before="100" w:beforeAutospacing="1" w:line="240" w:lineRule="auto"/>
              <w:contextualSpacing/>
              <w:rPr>
                <w:rFonts w:ascii="Arial" w:hAnsi="Arial"/>
              </w:rPr>
            </w:pPr>
            <w:proofErr w:type="spellStart"/>
            <w:r>
              <w:rPr>
                <w:rFonts w:ascii="Arial" w:hAnsi="Arial"/>
              </w:rPr>
              <w:t>Berkswell</w:t>
            </w:r>
            <w:proofErr w:type="spellEnd"/>
            <w:r>
              <w:rPr>
                <w:rFonts w:ascii="Arial" w:hAnsi="Arial"/>
              </w:rPr>
              <w:t xml:space="preserve"> Variation 2020</w:t>
            </w:r>
          </w:p>
        </w:tc>
      </w:tr>
      <w:tr w:rsidR="0057341B" w:rsidRPr="00A82F7E" w14:paraId="0F8AC15E" w14:textId="77777777" w:rsidTr="00AB50AE">
        <w:trPr>
          <w:trHeight w:val="405"/>
        </w:trPr>
        <w:tc>
          <w:tcPr>
            <w:tcW w:w="1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A888E8F" w14:textId="77777777" w:rsidR="0057341B" w:rsidRPr="00A82F7E" w:rsidRDefault="0057341B" w:rsidP="0057341B">
            <w:pPr>
              <w:pStyle w:val="WYGTableText"/>
              <w:keepNext w:val="0"/>
              <w:spacing w:before="100" w:beforeAutospacing="1" w:line="240" w:lineRule="auto"/>
              <w:contextualSpacing/>
              <w:rPr>
                <w:rFonts w:ascii="Arial" w:hAnsi="Arial"/>
                <w:b/>
              </w:rPr>
            </w:pPr>
            <w:r w:rsidRPr="00A82F7E">
              <w:rPr>
                <w:rFonts w:ascii="Arial" w:hAnsi="Arial"/>
                <w:b/>
              </w:rPr>
              <w:t>Client:</w:t>
            </w:r>
          </w:p>
        </w:tc>
        <w:tc>
          <w:tcPr>
            <w:tcW w:w="8708"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3D1B7F3" w14:textId="267641F0" w:rsidR="0057341B" w:rsidRPr="00A82F7E" w:rsidRDefault="00F630B1" w:rsidP="0057341B">
            <w:pPr>
              <w:pStyle w:val="WYGTableText"/>
              <w:keepNext w:val="0"/>
              <w:spacing w:before="100" w:beforeAutospacing="1" w:line="240" w:lineRule="auto"/>
              <w:contextualSpacing/>
              <w:rPr>
                <w:rFonts w:ascii="Arial" w:hAnsi="Arial"/>
              </w:rPr>
            </w:pPr>
            <w:r>
              <w:rPr>
                <w:rFonts w:ascii="Arial" w:hAnsi="Arial"/>
                <w:szCs w:val="20"/>
              </w:rPr>
              <w:t>H.D Ricketts Limited</w:t>
            </w:r>
          </w:p>
        </w:tc>
      </w:tr>
      <w:tr w:rsidR="0057341B" w:rsidRPr="00A82F7E" w14:paraId="59DDCD45" w14:textId="77777777" w:rsidTr="00AB50AE">
        <w:trPr>
          <w:trHeight w:val="405"/>
        </w:trPr>
        <w:tc>
          <w:tcPr>
            <w:tcW w:w="1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928EFB0" w14:textId="77777777" w:rsidR="0057341B" w:rsidRPr="00A82F7E" w:rsidRDefault="0057341B" w:rsidP="0057341B">
            <w:pPr>
              <w:pStyle w:val="WYGTableText"/>
              <w:keepNext w:val="0"/>
              <w:spacing w:before="100" w:beforeAutospacing="1" w:line="240" w:lineRule="auto"/>
              <w:contextualSpacing/>
              <w:rPr>
                <w:rFonts w:ascii="Arial" w:hAnsi="Arial"/>
                <w:b/>
              </w:rPr>
            </w:pPr>
            <w:r w:rsidRPr="00A82F7E">
              <w:rPr>
                <w:rFonts w:ascii="Arial" w:hAnsi="Arial"/>
                <w:b/>
              </w:rPr>
              <w:t>Job Number:</w:t>
            </w:r>
          </w:p>
        </w:tc>
        <w:tc>
          <w:tcPr>
            <w:tcW w:w="8708"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802A27" w14:textId="0A0CE4DF" w:rsidR="0057341B" w:rsidRPr="00A82F7E" w:rsidRDefault="00F630B1" w:rsidP="0057341B">
            <w:pPr>
              <w:pStyle w:val="WYGTableText"/>
              <w:keepNext w:val="0"/>
              <w:spacing w:before="100" w:beforeAutospacing="1" w:line="240" w:lineRule="auto"/>
              <w:contextualSpacing/>
              <w:rPr>
                <w:rFonts w:ascii="Arial" w:hAnsi="Arial"/>
              </w:rPr>
            </w:pPr>
            <w:r>
              <w:rPr>
                <w:rFonts w:ascii="Arial" w:hAnsi="Arial"/>
              </w:rPr>
              <w:t>B031730</w:t>
            </w:r>
          </w:p>
        </w:tc>
      </w:tr>
      <w:tr w:rsidR="0057341B" w:rsidRPr="00A82F7E" w14:paraId="0AAC96D0" w14:textId="77777777" w:rsidTr="00AB50AE">
        <w:trPr>
          <w:trHeight w:val="405"/>
        </w:trPr>
        <w:tc>
          <w:tcPr>
            <w:tcW w:w="1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D18A543" w14:textId="77777777" w:rsidR="0057341B" w:rsidRPr="00A82F7E" w:rsidRDefault="0057341B" w:rsidP="0057341B">
            <w:pPr>
              <w:pStyle w:val="WYGTableText"/>
              <w:keepNext w:val="0"/>
              <w:spacing w:before="100" w:beforeAutospacing="1" w:after="100" w:afterAutospacing="1" w:line="240" w:lineRule="auto"/>
              <w:contextualSpacing/>
              <w:rPr>
                <w:rFonts w:ascii="Arial" w:hAnsi="Arial"/>
                <w:b/>
              </w:rPr>
            </w:pPr>
            <w:r w:rsidRPr="00A82F7E">
              <w:rPr>
                <w:rFonts w:ascii="Arial" w:hAnsi="Arial"/>
                <w:b/>
              </w:rPr>
              <w:t>File Origin:</w:t>
            </w:r>
          </w:p>
        </w:tc>
        <w:tc>
          <w:tcPr>
            <w:tcW w:w="8708"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88C2F9" w14:textId="59611626" w:rsidR="0057341B" w:rsidRPr="00A82F7E" w:rsidRDefault="00F630B1" w:rsidP="0057341B">
            <w:pPr>
              <w:pStyle w:val="WYGTableText"/>
              <w:keepNext w:val="0"/>
              <w:spacing w:before="100" w:beforeAutospacing="1" w:after="100" w:afterAutospacing="1" w:line="240" w:lineRule="auto"/>
              <w:contextualSpacing/>
              <w:rPr>
                <w:rFonts w:ascii="Arial" w:hAnsi="Arial"/>
              </w:rPr>
            </w:pPr>
            <w:r w:rsidRPr="00F630B1">
              <w:rPr>
                <w:rFonts w:ascii="Arial" w:hAnsi="Arial"/>
              </w:rPr>
              <w:t>\\southampton14\Data\Projects\Cemex UK Operations (C05081)\B031730 (</w:t>
            </w:r>
            <w:proofErr w:type="spellStart"/>
            <w:r w:rsidRPr="00F630B1">
              <w:rPr>
                <w:rFonts w:ascii="Arial" w:hAnsi="Arial"/>
              </w:rPr>
              <w:t>Berkswell</w:t>
            </w:r>
            <w:proofErr w:type="spellEnd"/>
            <w:r w:rsidRPr="00F630B1">
              <w:rPr>
                <w:rFonts w:ascii="Arial" w:hAnsi="Arial"/>
              </w:rPr>
              <w:t xml:space="preserve"> Variation 2020)\Reports</w:t>
            </w:r>
          </w:p>
        </w:tc>
      </w:tr>
      <w:tr w:rsidR="005737A0" w:rsidRPr="00A82F7E" w14:paraId="14E36C97" w14:textId="77777777" w:rsidTr="00AB50AE">
        <w:trPr>
          <w:trHeight w:hRule="exact" w:val="268"/>
        </w:trPr>
        <w:tc>
          <w:tcPr>
            <w:tcW w:w="1493" w:type="dxa"/>
            <w:tcBorders>
              <w:top w:val="single" w:sz="4" w:space="0" w:color="000000"/>
              <w:left w:val="nil"/>
              <w:bottom w:val="single" w:sz="4" w:space="0" w:color="000000"/>
              <w:right w:val="nil"/>
            </w:tcBorders>
            <w:tcMar>
              <w:top w:w="57" w:type="dxa"/>
              <w:left w:w="57" w:type="dxa"/>
              <w:bottom w:w="57" w:type="dxa"/>
              <w:right w:w="57" w:type="dxa"/>
            </w:tcMar>
            <w:vAlign w:val="center"/>
          </w:tcPr>
          <w:p w14:paraId="1A226090"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rPr>
            </w:pPr>
          </w:p>
        </w:tc>
        <w:tc>
          <w:tcPr>
            <w:tcW w:w="8708" w:type="dxa"/>
            <w:gridSpan w:val="5"/>
            <w:tcBorders>
              <w:top w:val="single" w:sz="4" w:space="0" w:color="000000"/>
              <w:left w:val="nil"/>
              <w:bottom w:val="single" w:sz="4" w:space="0" w:color="000000"/>
              <w:right w:val="nil"/>
            </w:tcBorders>
            <w:tcMar>
              <w:top w:w="57" w:type="dxa"/>
              <w:left w:w="57" w:type="dxa"/>
              <w:bottom w:w="57" w:type="dxa"/>
              <w:right w:w="57" w:type="dxa"/>
            </w:tcMar>
            <w:vAlign w:val="center"/>
          </w:tcPr>
          <w:p w14:paraId="33DF343A"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rPr>
            </w:pPr>
          </w:p>
        </w:tc>
      </w:tr>
      <w:tr w:rsidR="005737A0" w:rsidRPr="00A82F7E" w14:paraId="5CE57864" w14:textId="77777777" w:rsidTr="00AB50AE">
        <w:trPr>
          <w:trHeight w:val="405"/>
        </w:trPr>
        <w:tc>
          <w:tcPr>
            <w:tcW w:w="1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3C99653"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Revision:</w:t>
            </w:r>
          </w:p>
        </w:tc>
        <w:tc>
          <w:tcPr>
            <w:tcW w:w="166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98D435"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Cs/>
              </w:rPr>
              <w:t>-</w:t>
            </w:r>
          </w:p>
        </w:tc>
        <w:tc>
          <w:tcPr>
            <w:tcW w:w="12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D11B803"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Status:</w:t>
            </w:r>
          </w:p>
        </w:tc>
        <w:tc>
          <w:tcPr>
            <w:tcW w:w="575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BCD453A"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Cs/>
              </w:rPr>
            </w:pPr>
            <w:r w:rsidRPr="00A82F7E">
              <w:rPr>
                <w:rFonts w:ascii="Arial" w:hAnsi="Arial"/>
                <w:bCs/>
              </w:rPr>
              <w:t>Draft</w:t>
            </w:r>
          </w:p>
        </w:tc>
      </w:tr>
      <w:tr w:rsidR="005737A0" w:rsidRPr="00A82F7E" w14:paraId="5A35CF0A" w14:textId="77777777" w:rsidTr="00AB50AE">
        <w:trPr>
          <w:trHeight w:val="405"/>
        </w:trPr>
        <w:tc>
          <w:tcPr>
            <w:tcW w:w="1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A48889D"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 xml:space="preserve">Date: </w:t>
            </w:r>
          </w:p>
        </w:tc>
        <w:tc>
          <w:tcPr>
            <w:tcW w:w="8708"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ADEBA3" w14:textId="549C6C6B" w:rsidR="005737A0" w:rsidRPr="00A82F7E" w:rsidRDefault="00BD3F0F" w:rsidP="00AB50AE">
            <w:pPr>
              <w:pStyle w:val="WYGTableText"/>
              <w:keepNext w:val="0"/>
              <w:spacing w:before="100" w:beforeAutospacing="1" w:after="100" w:afterAutospacing="1" w:line="240" w:lineRule="auto"/>
              <w:contextualSpacing/>
              <w:rPr>
                <w:rFonts w:ascii="Arial" w:hAnsi="Arial"/>
              </w:rPr>
            </w:pPr>
            <w:r>
              <w:rPr>
                <w:rFonts w:ascii="Arial" w:hAnsi="Arial"/>
              </w:rPr>
              <w:t>June</w:t>
            </w:r>
            <w:r w:rsidR="005737A0" w:rsidRPr="00A82F7E">
              <w:rPr>
                <w:rFonts w:ascii="Arial" w:hAnsi="Arial"/>
              </w:rPr>
              <w:t xml:space="preserve"> 202</w:t>
            </w:r>
            <w:r w:rsidR="00F630B1">
              <w:rPr>
                <w:rFonts w:ascii="Arial" w:hAnsi="Arial"/>
              </w:rPr>
              <w:t>2</w:t>
            </w:r>
          </w:p>
        </w:tc>
      </w:tr>
      <w:tr w:rsidR="005737A0" w:rsidRPr="00A82F7E" w14:paraId="24F55160" w14:textId="77777777" w:rsidTr="00AB50AE">
        <w:trPr>
          <w:trHeight w:val="405"/>
        </w:trPr>
        <w:tc>
          <w:tcPr>
            <w:tcW w:w="308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D54922A" w14:textId="04318790" w:rsidR="005737A0" w:rsidRPr="00A82F7E" w:rsidRDefault="005737A0" w:rsidP="00AB50AE">
            <w:pPr>
              <w:pStyle w:val="WYGTableText"/>
              <w:keepNext w:val="0"/>
              <w:spacing w:before="100" w:beforeAutospacing="1" w:after="100" w:afterAutospacing="1" w:line="240" w:lineRule="auto"/>
              <w:contextualSpacing/>
              <w:rPr>
                <w:rFonts w:ascii="Arial" w:hAnsi="Arial"/>
                <w:bCs/>
              </w:rPr>
            </w:pPr>
            <w:r w:rsidRPr="00A82F7E">
              <w:rPr>
                <w:rFonts w:ascii="Arial" w:hAnsi="Arial"/>
                <w:b/>
              </w:rPr>
              <w:t xml:space="preserve">Prepared by: </w:t>
            </w:r>
            <w:r w:rsidR="00F630B1">
              <w:rPr>
                <w:rFonts w:ascii="Arial" w:hAnsi="Arial"/>
                <w:bCs/>
              </w:rPr>
              <w:t>Isabelle Mills</w:t>
            </w:r>
          </w:p>
        </w:tc>
        <w:tc>
          <w:tcPr>
            <w:tcW w:w="286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07845CE" w14:textId="0210FFA4"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 xml:space="preserve">Checked by: </w:t>
            </w:r>
            <w:r w:rsidR="00B127EF" w:rsidRPr="00B127EF">
              <w:rPr>
                <w:rFonts w:ascii="Arial" w:hAnsi="Arial"/>
                <w:bCs/>
              </w:rPr>
              <w:t>Alice Shaw</w:t>
            </w:r>
          </w:p>
        </w:tc>
        <w:tc>
          <w:tcPr>
            <w:tcW w:w="42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11A9C91" w14:textId="2AF607D9" w:rsidR="005737A0" w:rsidRPr="00A82F7E" w:rsidRDefault="005737A0" w:rsidP="00AB50AE">
            <w:pPr>
              <w:pStyle w:val="WYGTableText"/>
              <w:keepNext w:val="0"/>
              <w:spacing w:before="100" w:beforeAutospacing="1" w:after="100" w:afterAutospacing="1" w:line="240" w:lineRule="auto"/>
              <w:contextualSpacing/>
              <w:rPr>
                <w:rFonts w:ascii="Arial" w:hAnsi="Arial"/>
              </w:rPr>
            </w:pPr>
            <w:r w:rsidRPr="00A82F7E">
              <w:rPr>
                <w:rFonts w:ascii="Arial" w:hAnsi="Arial"/>
                <w:b/>
              </w:rPr>
              <w:t xml:space="preserve">Approved </w:t>
            </w:r>
            <w:proofErr w:type="gramStart"/>
            <w:r w:rsidRPr="00A82F7E">
              <w:rPr>
                <w:rFonts w:ascii="Arial" w:hAnsi="Arial"/>
                <w:b/>
              </w:rPr>
              <w:t>by:</w:t>
            </w:r>
            <w:proofErr w:type="gramEnd"/>
            <w:r w:rsidRPr="00A82F7E">
              <w:rPr>
                <w:rFonts w:ascii="Arial" w:hAnsi="Arial"/>
                <w:b/>
              </w:rPr>
              <w:t xml:space="preserve"> </w:t>
            </w:r>
            <w:r w:rsidR="009705DA">
              <w:rPr>
                <w:rFonts w:ascii="Arial" w:hAnsi="Arial"/>
                <w:b/>
              </w:rPr>
              <w:t>Andrew Bowker</w:t>
            </w:r>
          </w:p>
        </w:tc>
      </w:tr>
      <w:tr w:rsidR="005737A0" w:rsidRPr="00A82F7E" w14:paraId="0D64B9EB" w14:textId="77777777" w:rsidTr="00AB50AE">
        <w:trPr>
          <w:trHeight w:val="405"/>
        </w:trPr>
        <w:tc>
          <w:tcPr>
            <w:tcW w:w="1020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23F9C86"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 xml:space="preserve">Description of revision: </w:t>
            </w:r>
          </w:p>
        </w:tc>
      </w:tr>
      <w:tr w:rsidR="005737A0" w:rsidRPr="00A82F7E" w14:paraId="0BEF4117" w14:textId="77777777" w:rsidTr="00AB50AE">
        <w:trPr>
          <w:trHeight w:hRule="exact" w:val="351"/>
        </w:trPr>
        <w:tc>
          <w:tcPr>
            <w:tcW w:w="1493" w:type="dxa"/>
            <w:tcBorders>
              <w:top w:val="single" w:sz="4" w:space="0" w:color="000000"/>
              <w:left w:val="nil"/>
              <w:bottom w:val="single" w:sz="4" w:space="0" w:color="000000"/>
              <w:right w:val="nil"/>
            </w:tcBorders>
            <w:tcMar>
              <w:top w:w="57" w:type="dxa"/>
              <w:left w:w="57" w:type="dxa"/>
              <w:bottom w:w="57" w:type="dxa"/>
              <w:right w:w="57" w:type="dxa"/>
            </w:tcMar>
            <w:vAlign w:val="center"/>
          </w:tcPr>
          <w:p w14:paraId="6C3D1BF3" w14:textId="77777777" w:rsidR="005737A0" w:rsidRPr="00A82F7E" w:rsidRDefault="005737A0" w:rsidP="00AB50AE">
            <w:pPr>
              <w:pStyle w:val="WYGTableText"/>
              <w:keepNext w:val="0"/>
              <w:spacing w:before="100" w:beforeAutospacing="1" w:line="240" w:lineRule="auto"/>
              <w:contextualSpacing/>
              <w:rPr>
                <w:rFonts w:ascii="Arial" w:hAnsi="Arial"/>
              </w:rPr>
            </w:pPr>
          </w:p>
        </w:tc>
        <w:tc>
          <w:tcPr>
            <w:tcW w:w="8708" w:type="dxa"/>
            <w:gridSpan w:val="5"/>
            <w:tcBorders>
              <w:top w:val="single" w:sz="4" w:space="0" w:color="000000"/>
              <w:left w:val="nil"/>
              <w:bottom w:val="single" w:sz="4" w:space="0" w:color="000000"/>
              <w:right w:val="nil"/>
            </w:tcBorders>
            <w:tcMar>
              <w:top w:w="57" w:type="dxa"/>
              <w:left w:w="57" w:type="dxa"/>
              <w:bottom w:w="57" w:type="dxa"/>
              <w:right w:w="57" w:type="dxa"/>
            </w:tcMar>
            <w:vAlign w:val="center"/>
          </w:tcPr>
          <w:p w14:paraId="7F66203A" w14:textId="77777777" w:rsidR="005737A0" w:rsidRPr="00A82F7E" w:rsidRDefault="005737A0" w:rsidP="00AB50AE">
            <w:pPr>
              <w:pStyle w:val="WYGTableText"/>
              <w:keepNext w:val="0"/>
              <w:spacing w:before="100" w:beforeAutospacing="1" w:line="240" w:lineRule="auto"/>
              <w:contextualSpacing/>
              <w:rPr>
                <w:rFonts w:ascii="Arial" w:hAnsi="Arial"/>
              </w:rPr>
            </w:pPr>
          </w:p>
        </w:tc>
      </w:tr>
      <w:tr w:rsidR="005737A0" w:rsidRPr="00A82F7E" w14:paraId="7A12D251" w14:textId="77777777" w:rsidTr="00AB50AE">
        <w:trPr>
          <w:trHeight w:val="405"/>
        </w:trPr>
        <w:tc>
          <w:tcPr>
            <w:tcW w:w="1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4A0D81C"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Revision:</w:t>
            </w:r>
          </w:p>
        </w:tc>
        <w:tc>
          <w:tcPr>
            <w:tcW w:w="166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8F9252"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p>
        </w:tc>
        <w:tc>
          <w:tcPr>
            <w:tcW w:w="12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3ED4035"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Status:</w:t>
            </w:r>
          </w:p>
        </w:tc>
        <w:tc>
          <w:tcPr>
            <w:tcW w:w="575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C52B16"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p>
        </w:tc>
      </w:tr>
      <w:tr w:rsidR="005737A0" w:rsidRPr="00A82F7E" w14:paraId="59D22A05" w14:textId="77777777" w:rsidTr="00AB50AE">
        <w:trPr>
          <w:trHeight w:val="405"/>
        </w:trPr>
        <w:tc>
          <w:tcPr>
            <w:tcW w:w="1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F1B59D9"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 xml:space="preserve">Date: </w:t>
            </w:r>
          </w:p>
        </w:tc>
        <w:tc>
          <w:tcPr>
            <w:tcW w:w="8708"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52AD61"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rPr>
            </w:pPr>
          </w:p>
        </w:tc>
      </w:tr>
      <w:tr w:rsidR="005737A0" w:rsidRPr="00A82F7E" w14:paraId="3A38A72C" w14:textId="77777777" w:rsidTr="00AB50AE">
        <w:trPr>
          <w:trHeight w:val="405"/>
        </w:trPr>
        <w:tc>
          <w:tcPr>
            <w:tcW w:w="308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EA2DC1A"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Prepared by:</w:t>
            </w:r>
          </w:p>
        </w:tc>
        <w:tc>
          <w:tcPr>
            <w:tcW w:w="286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E2CCED"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Checked by:</w:t>
            </w:r>
          </w:p>
        </w:tc>
        <w:tc>
          <w:tcPr>
            <w:tcW w:w="42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FDC8720"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Approved By:</w:t>
            </w:r>
          </w:p>
        </w:tc>
      </w:tr>
      <w:tr w:rsidR="005737A0" w:rsidRPr="00A82F7E" w14:paraId="784CAADD" w14:textId="77777777" w:rsidTr="00AB50AE">
        <w:trPr>
          <w:trHeight w:val="405"/>
        </w:trPr>
        <w:tc>
          <w:tcPr>
            <w:tcW w:w="1020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7226F1"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Description of revision:</w:t>
            </w:r>
          </w:p>
        </w:tc>
      </w:tr>
      <w:tr w:rsidR="005737A0" w:rsidRPr="00A82F7E" w14:paraId="7BC84EC5" w14:textId="77777777" w:rsidTr="00AB50AE">
        <w:trPr>
          <w:trHeight w:hRule="exact" w:val="268"/>
        </w:trPr>
        <w:tc>
          <w:tcPr>
            <w:tcW w:w="1493" w:type="dxa"/>
            <w:tcBorders>
              <w:top w:val="single" w:sz="4" w:space="0" w:color="000000"/>
              <w:left w:val="nil"/>
              <w:bottom w:val="single" w:sz="4" w:space="0" w:color="000000"/>
              <w:right w:val="nil"/>
            </w:tcBorders>
            <w:tcMar>
              <w:top w:w="57" w:type="dxa"/>
              <w:left w:w="57" w:type="dxa"/>
              <w:bottom w:w="57" w:type="dxa"/>
              <w:right w:w="57" w:type="dxa"/>
            </w:tcMar>
            <w:vAlign w:val="center"/>
          </w:tcPr>
          <w:p w14:paraId="3043CCC8"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rPr>
            </w:pPr>
          </w:p>
        </w:tc>
        <w:tc>
          <w:tcPr>
            <w:tcW w:w="8708" w:type="dxa"/>
            <w:gridSpan w:val="5"/>
            <w:tcBorders>
              <w:top w:val="single" w:sz="4" w:space="0" w:color="000000"/>
              <w:left w:val="nil"/>
              <w:bottom w:val="single" w:sz="4" w:space="0" w:color="000000"/>
              <w:right w:val="nil"/>
            </w:tcBorders>
            <w:tcMar>
              <w:top w:w="57" w:type="dxa"/>
              <w:left w:w="57" w:type="dxa"/>
              <w:bottom w:w="57" w:type="dxa"/>
              <w:right w:w="57" w:type="dxa"/>
            </w:tcMar>
            <w:vAlign w:val="center"/>
          </w:tcPr>
          <w:p w14:paraId="3413EF19"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rPr>
            </w:pPr>
          </w:p>
        </w:tc>
      </w:tr>
      <w:tr w:rsidR="005737A0" w:rsidRPr="00A82F7E" w14:paraId="6B79D416" w14:textId="77777777" w:rsidTr="00AB50AE">
        <w:trPr>
          <w:trHeight w:val="405"/>
        </w:trPr>
        <w:tc>
          <w:tcPr>
            <w:tcW w:w="1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E82E0B7"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Revision:</w:t>
            </w:r>
          </w:p>
        </w:tc>
        <w:tc>
          <w:tcPr>
            <w:tcW w:w="1662"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DF39DC8"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p>
        </w:tc>
        <w:tc>
          <w:tcPr>
            <w:tcW w:w="12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5F8B834"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Status:</w:t>
            </w:r>
          </w:p>
        </w:tc>
        <w:tc>
          <w:tcPr>
            <w:tcW w:w="5754"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1BF85B9"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p>
        </w:tc>
      </w:tr>
      <w:tr w:rsidR="005737A0" w:rsidRPr="00A82F7E" w14:paraId="71203483" w14:textId="77777777" w:rsidTr="00AB50AE">
        <w:trPr>
          <w:trHeight w:val="405"/>
        </w:trPr>
        <w:tc>
          <w:tcPr>
            <w:tcW w:w="14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BCA2D94"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 xml:space="preserve">Date: </w:t>
            </w:r>
          </w:p>
        </w:tc>
        <w:tc>
          <w:tcPr>
            <w:tcW w:w="8708"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6435BA9"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rPr>
            </w:pPr>
          </w:p>
        </w:tc>
      </w:tr>
      <w:tr w:rsidR="005737A0" w:rsidRPr="00A82F7E" w14:paraId="41A59748" w14:textId="77777777" w:rsidTr="00AB50AE">
        <w:trPr>
          <w:trHeight w:val="405"/>
        </w:trPr>
        <w:tc>
          <w:tcPr>
            <w:tcW w:w="308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B8B88C9"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Prepared by:</w:t>
            </w:r>
          </w:p>
        </w:tc>
        <w:tc>
          <w:tcPr>
            <w:tcW w:w="2861"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30B8952"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 xml:space="preserve">Checked by: </w:t>
            </w:r>
          </w:p>
        </w:tc>
        <w:tc>
          <w:tcPr>
            <w:tcW w:w="42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C9FE3D5"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 xml:space="preserve">Approved By: </w:t>
            </w:r>
          </w:p>
          <w:p w14:paraId="7CF4426F"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rPr>
            </w:pPr>
          </w:p>
        </w:tc>
      </w:tr>
      <w:tr w:rsidR="005737A0" w:rsidRPr="00A82F7E" w14:paraId="69E70964" w14:textId="77777777" w:rsidTr="00AB50AE">
        <w:trPr>
          <w:trHeight w:val="371"/>
        </w:trPr>
        <w:tc>
          <w:tcPr>
            <w:tcW w:w="1020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8A981D9" w14:textId="77777777" w:rsidR="005737A0" w:rsidRPr="00A82F7E" w:rsidRDefault="005737A0" w:rsidP="00AB50AE">
            <w:pPr>
              <w:pStyle w:val="WYGTableText"/>
              <w:keepNext w:val="0"/>
              <w:spacing w:before="100" w:beforeAutospacing="1" w:after="100" w:afterAutospacing="1" w:line="240" w:lineRule="auto"/>
              <w:contextualSpacing/>
              <w:rPr>
                <w:rFonts w:ascii="Arial" w:hAnsi="Arial"/>
                <w:b/>
              </w:rPr>
            </w:pPr>
            <w:r w:rsidRPr="00A82F7E">
              <w:rPr>
                <w:rFonts w:ascii="Arial" w:hAnsi="Arial"/>
                <w:b/>
              </w:rPr>
              <w:t>Description of revision:</w:t>
            </w:r>
          </w:p>
        </w:tc>
        <w:bookmarkEnd w:id="1"/>
      </w:tr>
      <w:bookmarkEnd w:id="2"/>
    </w:tbl>
    <w:p w14:paraId="6FBD960E" w14:textId="77777777" w:rsidR="001B3C1C" w:rsidRPr="00A82F7E" w:rsidRDefault="001B3C1C" w:rsidP="001B3C1C">
      <w:pPr>
        <w:rPr>
          <w:rFonts w:ascii="Arial" w:eastAsia="Calibri" w:hAnsi="Arial" w:cs="Arial"/>
          <w:highlight w:val="yellow"/>
          <w:lang w:val="en-US"/>
        </w:rPr>
      </w:pPr>
      <w:r w:rsidRPr="00A82F7E">
        <w:rPr>
          <w:rFonts w:ascii="Arial" w:eastAsia="Calibri" w:hAnsi="Arial" w:cs="Arial"/>
          <w:highlight w:val="yellow"/>
          <w:lang w:val="en-US"/>
        </w:rPr>
        <w:br w:type="page"/>
      </w:r>
    </w:p>
    <w:p w14:paraId="01862CF6" w14:textId="77777777" w:rsidR="005737A0" w:rsidRPr="00A82F7E" w:rsidRDefault="005737A0" w:rsidP="005737A0">
      <w:pPr>
        <w:pBdr>
          <w:bottom w:val="single" w:sz="18" w:space="3" w:color="C4BC96"/>
        </w:pBdr>
        <w:spacing w:before="240" w:after="200"/>
        <w:jc w:val="both"/>
        <w:rPr>
          <w:rFonts w:ascii="Arial" w:eastAsia="MS Mincho" w:hAnsi="Arial" w:cs="Arial"/>
          <w:b/>
          <w:bCs/>
          <w:caps/>
          <w:color w:val="003478"/>
          <w:sz w:val="28"/>
          <w:szCs w:val="28"/>
          <w:lang w:val="en-US" w:eastAsia="en-US"/>
        </w:rPr>
      </w:pPr>
      <w:bookmarkStart w:id="3" w:name="bmkStart"/>
      <w:bookmarkEnd w:id="3"/>
      <w:r w:rsidRPr="00A82F7E">
        <w:rPr>
          <w:rFonts w:ascii="Arial" w:eastAsia="MS Mincho" w:hAnsi="Arial" w:cs="Arial"/>
          <w:b/>
          <w:bCs/>
          <w:caps/>
          <w:color w:val="003478"/>
          <w:sz w:val="28"/>
          <w:szCs w:val="28"/>
          <w:lang w:val="en-US" w:eastAsia="en-US"/>
        </w:rPr>
        <w:lastRenderedPageBreak/>
        <w:t>Table of Contents</w:t>
      </w:r>
    </w:p>
    <w:p w14:paraId="3AE10F69" w14:textId="009FCF96" w:rsidR="005737A0" w:rsidRPr="00A82F7E" w:rsidRDefault="005737A0" w:rsidP="007C23E5">
      <w:pPr>
        <w:pStyle w:val="TOC1"/>
        <w:tabs>
          <w:tab w:val="clear" w:pos="9061"/>
          <w:tab w:val="right" w:leader="dot" w:pos="9753"/>
        </w:tabs>
        <w:spacing w:before="0" w:line="360" w:lineRule="auto"/>
        <w:rPr>
          <w:rFonts w:eastAsiaTheme="minorEastAsia" w:cs="Arial"/>
          <w:caps w:val="0"/>
          <w:sz w:val="22"/>
          <w:szCs w:val="22"/>
          <w:lang w:eastAsia="en-GB"/>
        </w:rPr>
      </w:pPr>
      <w:r w:rsidRPr="00A82F7E">
        <w:rPr>
          <w:rFonts w:eastAsia="MS Mincho" w:cs="Arial"/>
          <w:caps w:val="0"/>
          <w:sz w:val="22"/>
          <w:szCs w:val="22"/>
          <w:lang w:val="en-US"/>
        </w:rPr>
        <w:fldChar w:fldCharType="begin"/>
      </w:r>
      <w:r w:rsidRPr="00A82F7E">
        <w:rPr>
          <w:rFonts w:eastAsia="MS Mincho" w:cs="Arial"/>
          <w:caps w:val="0"/>
          <w:sz w:val="22"/>
          <w:szCs w:val="22"/>
          <w:lang w:val="en-US"/>
        </w:rPr>
        <w:instrText xml:space="preserve"> TOC \o "1-1" \h \z \u </w:instrText>
      </w:r>
      <w:r w:rsidRPr="00A82F7E">
        <w:rPr>
          <w:rFonts w:eastAsia="MS Mincho" w:cs="Arial"/>
          <w:caps w:val="0"/>
          <w:sz w:val="22"/>
          <w:szCs w:val="22"/>
          <w:lang w:val="en-US"/>
        </w:rPr>
        <w:fldChar w:fldCharType="separate"/>
      </w:r>
      <w:hyperlink w:anchor="_Toc85651610" w:history="1">
        <w:r w:rsidRPr="00A82F7E">
          <w:rPr>
            <w:rStyle w:val="Hyperlink"/>
            <w:rFonts w:cs="Arial"/>
          </w:rPr>
          <w:t>1.0</w:t>
        </w:r>
        <w:r w:rsidRPr="00A82F7E">
          <w:rPr>
            <w:rFonts w:eastAsiaTheme="minorEastAsia" w:cs="Arial"/>
            <w:caps w:val="0"/>
            <w:sz w:val="22"/>
            <w:szCs w:val="22"/>
            <w:lang w:eastAsia="en-GB"/>
          </w:rPr>
          <w:tab/>
        </w:r>
        <w:r w:rsidRPr="00A82F7E">
          <w:rPr>
            <w:rStyle w:val="Hyperlink"/>
            <w:rFonts w:cs="Arial"/>
          </w:rPr>
          <w:t>Introduction</w:t>
        </w:r>
        <w:r w:rsidRPr="00A82F7E">
          <w:rPr>
            <w:rFonts w:cs="Arial"/>
            <w:webHidden/>
          </w:rPr>
          <w:tab/>
        </w:r>
        <w:r w:rsidRPr="00A82F7E">
          <w:rPr>
            <w:rFonts w:cs="Arial"/>
            <w:webHidden/>
          </w:rPr>
          <w:fldChar w:fldCharType="begin"/>
        </w:r>
        <w:r w:rsidRPr="00A82F7E">
          <w:rPr>
            <w:rFonts w:cs="Arial"/>
            <w:webHidden/>
          </w:rPr>
          <w:instrText xml:space="preserve"> PAGEREF _Toc85651610 \h </w:instrText>
        </w:r>
        <w:r w:rsidRPr="00A82F7E">
          <w:rPr>
            <w:rFonts w:cs="Arial"/>
            <w:webHidden/>
          </w:rPr>
        </w:r>
        <w:r w:rsidRPr="00A82F7E">
          <w:rPr>
            <w:rFonts w:cs="Arial"/>
            <w:webHidden/>
          </w:rPr>
          <w:fldChar w:fldCharType="separate"/>
        </w:r>
        <w:r w:rsidR="00CC6EE7">
          <w:rPr>
            <w:rFonts w:cs="Arial"/>
            <w:webHidden/>
          </w:rPr>
          <w:t>1</w:t>
        </w:r>
        <w:r w:rsidRPr="00A82F7E">
          <w:rPr>
            <w:rFonts w:cs="Arial"/>
            <w:webHidden/>
          </w:rPr>
          <w:fldChar w:fldCharType="end"/>
        </w:r>
      </w:hyperlink>
    </w:p>
    <w:p w14:paraId="67190276" w14:textId="72F20B05" w:rsidR="005737A0" w:rsidRPr="00A82F7E" w:rsidRDefault="00AB50AE" w:rsidP="007C23E5">
      <w:pPr>
        <w:pStyle w:val="TOC1"/>
        <w:tabs>
          <w:tab w:val="clear" w:pos="9061"/>
          <w:tab w:val="right" w:leader="dot" w:pos="9753"/>
        </w:tabs>
        <w:spacing w:before="0" w:line="360" w:lineRule="auto"/>
        <w:rPr>
          <w:rFonts w:eastAsiaTheme="minorEastAsia" w:cs="Arial"/>
          <w:caps w:val="0"/>
          <w:sz w:val="22"/>
          <w:szCs w:val="22"/>
          <w:lang w:eastAsia="en-GB"/>
        </w:rPr>
      </w:pPr>
      <w:hyperlink w:anchor="_Toc85651611" w:history="1">
        <w:r w:rsidR="005737A0" w:rsidRPr="00A82F7E">
          <w:rPr>
            <w:rStyle w:val="Hyperlink"/>
            <w:rFonts w:cs="Arial"/>
          </w:rPr>
          <w:t>2.0</w:t>
        </w:r>
        <w:r w:rsidR="005737A0" w:rsidRPr="00A82F7E">
          <w:rPr>
            <w:rFonts w:eastAsiaTheme="minorEastAsia" w:cs="Arial"/>
            <w:caps w:val="0"/>
            <w:sz w:val="22"/>
            <w:szCs w:val="22"/>
            <w:lang w:eastAsia="en-GB"/>
          </w:rPr>
          <w:tab/>
        </w:r>
        <w:r w:rsidR="005737A0" w:rsidRPr="00A82F7E">
          <w:rPr>
            <w:rStyle w:val="Hyperlink"/>
            <w:rFonts w:cs="Arial"/>
          </w:rPr>
          <w:t>Operating Procedures</w:t>
        </w:r>
        <w:r w:rsidR="005737A0" w:rsidRPr="00A82F7E">
          <w:rPr>
            <w:rFonts w:cs="Arial"/>
            <w:webHidden/>
          </w:rPr>
          <w:tab/>
        </w:r>
        <w:r w:rsidR="005737A0" w:rsidRPr="00A82F7E">
          <w:rPr>
            <w:rFonts w:cs="Arial"/>
            <w:webHidden/>
          </w:rPr>
          <w:fldChar w:fldCharType="begin"/>
        </w:r>
        <w:r w:rsidR="005737A0" w:rsidRPr="00A82F7E">
          <w:rPr>
            <w:rFonts w:cs="Arial"/>
            <w:webHidden/>
          </w:rPr>
          <w:instrText xml:space="preserve"> PAGEREF _Toc85651611 \h </w:instrText>
        </w:r>
        <w:r w:rsidR="005737A0" w:rsidRPr="00A82F7E">
          <w:rPr>
            <w:rFonts w:cs="Arial"/>
            <w:webHidden/>
          </w:rPr>
        </w:r>
        <w:r w:rsidR="005737A0" w:rsidRPr="00A82F7E">
          <w:rPr>
            <w:rFonts w:cs="Arial"/>
            <w:webHidden/>
          </w:rPr>
          <w:fldChar w:fldCharType="separate"/>
        </w:r>
        <w:r w:rsidR="00CC6EE7">
          <w:rPr>
            <w:rFonts w:cs="Arial"/>
            <w:webHidden/>
          </w:rPr>
          <w:t>2</w:t>
        </w:r>
        <w:r w:rsidR="005737A0" w:rsidRPr="00A82F7E">
          <w:rPr>
            <w:rFonts w:cs="Arial"/>
            <w:webHidden/>
          </w:rPr>
          <w:fldChar w:fldCharType="end"/>
        </w:r>
      </w:hyperlink>
    </w:p>
    <w:p w14:paraId="45806878" w14:textId="21AA10FB" w:rsidR="005737A0" w:rsidRPr="00A82F7E" w:rsidRDefault="00AB50AE" w:rsidP="007C23E5">
      <w:pPr>
        <w:pStyle w:val="TOC1"/>
        <w:tabs>
          <w:tab w:val="clear" w:pos="9061"/>
          <w:tab w:val="right" w:leader="dot" w:pos="9753"/>
        </w:tabs>
        <w:spacing w:before="0" w:line="360" w:lineRule="auto"/>
        <w:rPr>
          <w:rFonts w:eastAsiaTheme="minorEastAsia" w:cs="Arial"/>
          <w:caps w:val="0"/>
          <w:sz w:val="22"/>
          <w:szCs w:val="22"/>
          <w:lang w:eastAsia="en-GB"/>
        </w:rPr>
      </w:pPr>
      <w:hyperlink w:anchor="_Toc85651612" w:history="1">
        <w:r w:rsidR="005737A0" w:rsidRPr="00A82F7E">
          <w:rPr>
            <w:rStyle w:val="Hyperlink"/>
            <w:rFonts w:cs="Arial"/>
          </w:rPr>
          <w:t>3.0</w:t>
        </w:r>
        <w:r w:rsidR="005737A0" w:rsidRPr="00A82F7E">
          <w:rPr>
            <w:rFonts w:eastAsiaTheme="minorEastAsia" w:cs="Arial"/>
            <w:caps w:val="0"/>
            <w:sz w:val="22"/>
            <w:szCs w:val="22"/>
            <w:lang w:eastAsia="en-GB"/>
          </w:rPr>
          <w:tab/>
        </w:r>
        <w:r w:rsidR="005737A0" w:rsidRPr="00A82F7E">
          <w:rPr>
            <w:rStyle w:val="Hyperlink"/>
            <w:rFonts w:cs="Arial"/>
          </w:rPr>
          <w:t>Regulated Facility Infrastructure</w:t>
        </w:r>
        <w:r w:rsidR="005737A0" w:rsidRPr="00A82F7E">
          <w:rPr>
            <w:rFonts w:cs="Arial"/>
            <w:webHidden/>
          </w:rPr>
          <w:tab/>
        </w:r>
        <w:r w:rsidR="005737A0" w:rsidRPr="00A82F7E">
          <w:rPr>
            <w:rFonts w:cs="Arial"/>
            <w:webHidden/>
          </w:rPr>
          <w:fldChar w:fldCharType="begin"/>
        </w:r>
        <w:r w:rsidR="005737A0" w:rsidRPr="00A82F7E">
          <w:rPr>
            <w:rFonts w:cs="Arial"/>
            <w:webHidden/>
          </w:rPr>
          <w:instrText xml:space="preserve"> PAGEREF _Toc85651612 \h </w:instrText>
        </w:r>
        <w:r w:rsidR="005737A0" w:rsidRPr="00A82F7E">
          <w:rPr>
            <w:rFonts w:cs="Arial"/>
            <w:webHidden/>
          </w:rPr>
        </w:r>
        <w:r w:rsidR="005737A0" w:rsidRPr="00A82F7E">
          <w:rPr>
            <w:rFonts w:cs="Arial"/>
            <w:webHidden/>
          </w:rPr>
          <w:fldChar w:fldCharType="separate"/>
        </w:r>
        <w:r w:rsidR="00CC6EE7">
          <w:rPr>
            <w:rFonts w:cs="Arial"/>
            <w:webHidden/>
          </w:rPr>
          <w:t>10</w:t>
        </w:r>
        <w:r w:rsidR="005737A0" w:rsidRPr="00A82F7E">
          <w:rPr>
            <w:rFonts w:cs="Arial"/>
            <w:webHidden/>
          </w:rPr>
          <w:fldChar w:fldCharType="end"/>
        </w:r>
      </w:hyperlink>
    </w:p>
    <w:p w14:paraId="6A34AA3E" w14:textId="0D6786D3" w:rsidR="005737A0" w:rsidRPr="00A82F7E" w:rsidRDefault="00AB50AE" w:rsidP="007C23E5">
      <w:pPr>
        <w:pStyle w:val="TOC1"/>
        <w:tabs>
          <w:tab w:val="clear" w:pos="9061"/>
          <w:tab w:val="right" w:leader="dot" w:pos="9753"/>
        </w:tabs>
        <w:spacing w:before="0" w:line="360" w:lineRule="auto"/>
        <w:rPr>
          <w:rFonts w:eastAsiaTheme="minorEastAsia" w:cs="Arial"/>
          <w:caps w:val="0"/>
          <w:sz w:val="22"/>
          <w:szCs w:val="22"/>
          <w:lang w:eastAsia="en-GB"/>
        </w:rPr>
      </w:pPr>
      <w:hyperlink w:anchor="_Toc85651613" w:history="1">
        <w:r w:rsidR="005737A0" w:rsidRPr="00A82F7E">
          <w:rPr>
            <w:rStyle w:val="Hyperlink"/>
            <w:rFonts w:cs="Arial"/>
          </w:rPr>
          <w:t>4.0</w:t>
        </w:r>
        <w:r w:rsidR="005737A0" w:rsidRPr="00A82F7E">
          <w:rPr>
            <w:rFonts w:eastAsiaTheme="minorEastAsia" w:cs="Arial"/>
            <w:caps w:val="0"/>
            <w:sz w:val="22"/>
            <w:szCs w:val="22"/>
            <w:lang w:eastAsia="en-GB"/>
          </w:rPr>
          <w:tab/>
        </w:r>
        <w:r w:rsidR="005737A0" w:rsidRPr="00A82F7E">
          <w:rPr>
            <w:rStyle w:val="Hyperlink"/>
            <w:rFonts w:cs="Arial"/>
          </w:rPr>
          <w:t>Emissions Control</w:t>
        </w:r>
        <w:r w:rsidR="005737A0" w:rsidRPr="00A82F7E">
          <w:rPr>
            <w:rFonts w:cs="Arial"/>
            <w:webHidden/>
          </w:rPr>
          <w:tab/>
        </w:r>
        <w:r w:rsidR="005737A0" w:rsidRPr="00A82F7E">
          <w:rPr>
            <w:rFonts w:cs="Arial"/>
            <w:webHidden/>
          </w:rPr>
          <w:fldChar w:fldCharType="begin"/>
        </w:r>
        <w:r w:rsidR="005737A0" w:rsidRPr="00A82F7E">
          <w:rPr>
            <w:rFonts w:cs="Arial"/>
            <w:webHidden/>
          </w:rPr>
          <w:instrText xml:space="preserve"> PAGEREF _Toc85651613 \h </w:instrText>
        </w:r>
        <w:r w:rsidR="005737A0" w:rsidRPr="00A82F7E">
          <w:rPr>
            <w:rFonts w:cs="Arial"/>
            <w:webHidden/>
          </w:rPr>
        </w:r>
        <w:r w:rsidR="005737A0" w:rsidRPr="00A82F7E">
          <w:rPr>
            <w:rFonts w:cs="Arial"/>
            <w:webHidden/>
          </w:rPr>
          <w:fldChar w:fldCharType="separate"/>
        </w:r>
        <w:r w:rsidR="00CC6EE7">
          <w:rPr>
            <w:rFonts w:cs="Arial"/>
            <w:webHidden/>
          </w:rPr>
          <w:t>12</w:t>
        </w:r>
        <w:r w:rsidR="005737A0" w:rsidRPr="00A82F7E">
          <w:rPr>
            <w:rFonts w:cs="Arial"/>
            <w:webHidden/>
          </w:rPr>
          <w:fldChar w:fldCharType="end"/>
        </w:r>
      </w:hyperlink>
    </w:p>
    <w:p w14:paraId="017406E3" w14:textId="3A2BEFFD" w:rsidR="005737A0" w:rsidRPr="00A82F7E" w:rsidRDefault="00AB50AE" w:rsidP="007C23E5">
      <w:pPr>
        <w:pStyle w:val="TOC1"/>
        <w:tabs>
          <w:tab w:val="clear" w:pos="9061"/>
          <w:tab w:val="right" w:leader="dot" w:pos="9753"/>
        </w:tabs>
        <w:spacing w:before="0" w:line="360" w:lineRule="auto"/>
        <w:rPr>
          <w:rFonts w:eastAsiaTheme="minorEastAsia" w:cs="Arial"/>
          <w:caps w:val="0"/>
          <w:sz w:val="22"/>
          <w:szCs w:val="22"/>
          <w:lang w:eastAsia="en-GB"/>
        </w:rPr>
      </w:pPr>
      <w:hyperlink w:anchor="_Toc85651614" w:history="1">
        <w:r w:rsidR="005737A0" w:rsidRPr="00A82F7E">
          <w:rPr>
            <w:rStyle w:val="Hyperlink"/>
            <w:rFonts w:cs="Arial"/>
          </w:rPr>
          <w:t>5.0</w:t>
        </w:r>
        <w:r w:rsidR="005737A0" w:rsidRPr="00A82F7E">
          <w:rPr>
            <w:rFonts w:eastAsiaTheme="minorEastAsia" w:cs="Arial"/>
            <w:caps w:val="0"/>
            <w:sz w:val="22"/>
            <w:szCs w:val="22"/>
            <w:lang w:eastAsia="en-GB"/>
          </w:rPr>
          <w:tab/>
        </w:r>
        <w:r w:rsidR="005737A0" w:rsidRPr="00A82F7E">
          <w:rPr>
            <w:rStyle w:val="Hyperlink"/>
            <w:rFonts w:cs="Arial"/>
          </w:rPr>
          <w:t>Accident Management</w:t>
        </w:r>
        <w:r w:rsidR="005737A0" w:rsidRPr="00A82F7E">
          <w:rPr>
            <w:rFonts w:cs="Arial"/>
            <w:webHidden/>
          </w:rPr>
          <w:tab/>
        </w:r>
        <w:r w:rsidR="005737A0" w:rsidRPr="00A82F7E">
          <w:rPr>
            <w:rFonts w:cs="Arial"/>
            <w:webHidden/>
          </w:rPr>
          <w:fldChar w:fldCharType="begin"/>
        </w:r>
        <w:r w:rsidR="005737A0" w:rsidRPr="00A82F7E">
          <w:rPr>
            <w:rFonts w:cs="Arial"/>
            <w:webHidden/>
          </w:rPr>
          <w:instrText xml:space="preserve"> PAGEREF _Toc85651614 \h </w:instrText>
        </w:r>
        <w:r w:rsidR="005737A0" w:rsidRPr="00A82F7E">
          <w:rPr>
            <w:rFonts w:cs="Arial"/>
            <w:webHidden/>
          </w:rPr>
        </w:r>
        <w:r w:rsidR="005737A0" w:rsidRPr="00A82F7E">
          <w:rPr>
            <w:rFonts w:cs="Arial"/>
            <w:webHidden/>
          </w:rPr>
          <w:fldChar w:fldCharType="separate"/>
        </w:r>
        <w:r w:rsidR="00CC6EE7">
          <w:rPr>
            <w:rFonts w:cs="Arial"/>
            <w:webHidden/>
          </w:rPr>
          <w:t>13</w:t>
        </w:r>
        <w:r w:rsidR="005737A0" w:rsidRPr="00A82F7E">
          <w:rPr>
            <w:rFonts w:cs="Arial"/>
            <w:webHidden/>
          </w:rPr>
          <w:fldChar w:fldCharType="end"/>
        </w:r>
      </w:hyperlink>
    </w:p>
    <w:p w14:paraId="5B38D754" w14:textId="28D6FD61" w:rsidR="005737A0" w:rsidRPr="00A82F7E" w:rsidRDefault="00AB50AE" w:rsidP="007C23E5">
      <w:pPr>
        <w:pStyle w:val="TOC1"/>
        <w:tabs>
          <w:tab w:val="clear" w:pos="9061"/>
          <w:tab w:val="right" w:leader="dot" w:pos="9753"/>
        </w:tabs>
        <w:spacing w:before="0" w:line="360" w:lineRule="auto"/>
        <w:rPr>
          <w:rFonts w:eastAsiaTheme="minorEastAsia" w:cs="Arial"/>
          <w:caps w:val="0"/>
          <w:sz w:val="22"/>
          <w:szCs w:val="22"/>
          <w:lang w:eastAsia="en-GB"/>
        </w:rPr>
      </w:pPr>
      <w:hyperlink w:anchor="_Toc85651615" w:history="1">
        <w:r w:rsidR="005737A0" w:rsidRPr="00A82F7E">
          <w:rPr>
            <w:rStyle w:val="Hyperlink"/>
            <w:rFonts w:cs="Arial"/>
          </w:rPr>
          <w:t>6.0</w:t>
        </w:r>
        <w:r w:rsidR="005737A0" w:rsidRPr="00A82F7E">
          <w:rPr>
            <w:rFonts w:eastAsiaTheme="minorEastAsia" w:cs="Arial"/>
            <w:caps w:val="0"/>
            <w:sz w:val="22"/>
            <w:szCs w:val="22"/>
            <w:lang w:eastAsia="en-GB"/>
          </w:rPr>
          <w:tab/>
        </w:r>
        <w:r w:rsidR="005737A0" w:rsidRPr="00A82F7E">
          <w:rPr>
            <w:rStyle w:val="Hyperlink"/>
            <w:rFonts w:cs="Arial"/>
          </w:rPr>
          <w:t>Site Management</w:t>
        </w:r>
        <w:r w:rsidR="005737A0" w:rsidRPr="00A82F7E">
          <w:rPr>
            <w:rFonts w:cs="Arial"/>
            <w:webHidden/>
          </w:rPr>
          <w:tab/>
        </w:r>
        <w:r w:rsidR="005737A0" w:rsidRPr="00A82F7E">
          <w:rPr>
            <w:rFonts w:cs="Arial"/>
            <w:webHidden/>
          </w:rPr>
          <w:fldChar w:fldCharType="begin"/>
        </w:r>
        <w:r w:rsidR="005737A0" w:rsidRPr="00A82F7E">
          <w:rPr>
            <w:rFonts w:cs="Arial"/>
            <w:webHidden/>
          </w:rPr>
          <w:instrText xml:space="preserve"> PAGEREF _Toc85651615 \h </w:instrText>
        </w:r>
        <w:r w:rsidR="005737A0" w:rsidRPr="00A82F7E">
          <w:rPr>
            <w:rFonts w:cs="Arial"/>
            <w:webHidden/>
          </w:rPr>
        </w:r>
        <w:r w:rsidR="005737A0" w:rsidRPr="00A82F7E">
          <w:rPr>
            <w:rFonts w:cs="Arial"/>
            <w:webHidden/>
          </w:rPr>
          <w:fldChar w:fldCharType="separate"/>
        </w:r>
        <w:r w:rsidR="00CC6EE7">
          <w:rPr>
            <w:rFonts w:cs="Arial"/>
            <w:webHidden/>
          </w:rPr>
          <w:t>15</w:t>
        </w:r>
        <w:r w:rsidR="005737A0" w:rsidRPr="00A82F7E">
          <w:rPr>
            <w:rFonts w:cs="Arial"/>
            <w:webHidden/>
          </w:rPr>
          <w:fldChar w:fldCharType="end"/>
        </w:r>
      </w:hyperlink>
    </w:p>
    <w:p w14:paraId="2EA99972" w14:textId="461A342B" w:rsidR="005737A0" w:rsidRPr="00A82F7E" w:rsidRDefault="00AB50AE" w:rsidP="007C23E5">
      <w:pPr>
        <w:pStyle w:val="TOC1"/>
        <w:tabs>
          <w:tab w:val="clear" w:pos="9061"/>
          <w:tab w:val="right" w:leader="dot" w:pos="9753"/>
        </w:tabs>
        <w:spacing w:before="0" w:line="360" w:lineRule="auto"/>
        <w:rPr>
          <w:rFonts w:eastAsiaTheme="minorEastAsia" w:cs="Arial"/>
          <w:caps w:val="0"/>
          <w:sz w:val="22"/>
          <w:szCs w:val="22"/>
          <w:lang w:eastAsia="en-GB"/>
        </w:rPr>
      </w:pPr>
      <w:hyperlink w:anchor="_Toc85651616" w:history="1">
        <w:r w:rsidR="005737A0" w:rsidRPr="00A82F7E">
          <w:rPr>
            <w:rStyle w:val="Hyperlink"/>
            <w:rFonts w:cs="Arial"/>
          </w:rPr>
          <w:t>7.0</w:t>
        </w:r>
        <w:r w:rsidR="005737A0" w:rsidRPr="00A82F7E">
          <w:rPr>
            <w:rFonts w:eastAsiaTheme="minorEastAsia" w:cs="Arial"/>
            <w:caps w:val="0"/>
            <w:sz w:val="22"/>
            <w:szCs w:val="22"/>
            <w:lang w:eastAsia="en-GB"/>
          </w:rPr>
          <w:tab/>
        </w:r>
        <w:r w:rsidR="005737A0" w:rsidRPr="00A82F7E">
          <w:rPr>
            <w:rStyle w:val="Hyperlink"/>
            <w:rFonts w:cs="Arial"/>
          </w:rPr>
          <w:t>Management of Documentation</w:t>
        </w:r>
        <w:r w:rsidR="005737A0" w:rsidRPr="00A82F7E">
          <w:rPr>
            <w:rFonts w:cs="Arial"/>
            <w:webHidden/>
          </w:rPr>
          <w:tab/>
        </w:r>
        <w:r w:rsidR="005737A0" w:rsidRPr="00A82F7E">
          <w:rPr>
            <w:rFonts w:cs="Arial"/>
            <w:webHidden/>
          </w:rPr>
          <w:fldChar w:fldCharType="begin"/>
        </w:r>
        <w:r w:rsidR="005737A0" w:rsidRPr="00A82F7E">
          <w:rPr>
            <w:rFonts w:cs="Arial"/>
            <w:webHidden/>
          </w:rPr>
          <w:instrText xml:space="preserve"> PAGEREF _Toc85651616 \h </w:instrText>
        </w:r>
        <w:r w:rsidR="005737A0" w:rsidRPr="00A82F7E">
          <w:rPr>
            <w:rFonts w:cs="Arial"/>
            <w:webHidden/>
          </w:rPr>
        </w:r>
        <w:r w:rsidR="005737A0" w:rsidRPr="00A82F7E">
          <w:rPr>
            <w:rFonts w:cs="Arial"/>
            <w:webHidden/>
          </w:rPr>
          <w:fldChar w:fldCharType="separate"/>
        </w:r>
        <w:r w:rsidR="00CC6EE7">
          <w:rPr>
            <w:rFonts w:cs="Arial"/>
            <w:webHidden/>
          </w:rPr>
          <w:t>16</w:t>
        </w:r>
        <w:r w:rsidR="005737A0" w:rsidRPr="00A82F7E">
          <w:rPr>
            <w:rFonts w:cs="Arial"/>
            <w:webHidden/>
          </w:rPr>
          <w:fldChar w:fldCharType="end"/>
        </w:r>
      </w:hyperlink>
    </w:p>
    <w:p w14:paraId="3B7066E2" w14:textId="1F485F84" w:rsidR="005737A0" w:rsidRPr="00A82F7E" w:rsidRDefault="00AB50AE" w:rsidP="007C23E5">
      <w:pPr>
        <w:pStyle w:val="TOC1"/>
        <w:tabs>
          <w:tab w:val="clear" w:pos="9061"/>
          <w:tab w:val="right" w:leader="dot" w:pos="9753"/>
        </w:tabs>
        <w:spacing w:before="0" w:line="360" w:lineRule="auto"/>
        <w:rPr>
          <w:rFonts w:eastAsiaTheme="minorEastAsia" w:cs="Arial"/>
          <w:caps w:val="0"/>
          <w:sz w:val="22"/>
          <w:szCs w:val="22"/>
          <w:lang w:eastAsia="en-GB"/>
        </w:rPr>
      </w:pPr>
      <w:hyperlink w:anchor="_Toc85651617" w:history="1">
        <w:r w:rsidR="005737A0" w:rsidRPr="00A82F7E">
          <w:rPr>
            <w:rStyle w:val="Hyperlink"/>
            <w:rFonts w:cs="Arial"/>
          </w:rPr>
          <w:t>8.0</w:t>
        </w:r>
        <w:r w:rsidR="005737A0" w:rsidRPr="00A82F7E">
          <w:rPr>
            <w:rFonts w:eastAsiaTheme="minorEastAsia" w:cs="Arial"/>
            <w:caps w:val="0"/>
            <w:sz w:val="22"/>
            <w:szCs w:val="22"/>
            <w:lang w:eastAsia="en-GB"/>
          </w:rPr>
          <w:tab/>
        </w:r>
        <w:r w:rsidR="005737A0" w:rsidRPr="00A82F7E">
          <w:rPr>
            <w:rStyle w:val="Hyperlink"/>
            <w:rFonts w:cs="Arial"/>
          </w:rPr>
          <w:t>Incidents and Non-Conformances</w:t>
        </w:r>
        <w:r w:rsidR="005737A0" w:rsidRPr="00A82F7E">
          <w:rPr>
            <w:rFonts w:cs="Arial"/>
            <w:webHidden/>
          </w:rPr>
          <w:tab/>
        </w:r>
        <w:r w:rsidR="005737A0" w:rsidRPr="00A82F7E">
          <w:rPr>
            <w:rFonts w:cs="Arial"/>
            <w:webHidden/>
          </w:rPr>
          <w:fldChar w:fldCharType="begin"/>
        </w:r>
        <w:r w:rsidR="005737A0" w:rsidRPr="00A82F7E">
          <w:rPr>
            <w:rFonts w:cs="Arial"/>
            <w:webHidden/>
          </w:rPr>
          <w:instrText xml:space="preserve"> PAGEREF _Toc85651617 \h </w:instrText>
        </w:r>
        <w:r w:rsidR="005737A0" w:rsidRPr="00A82F7E">
          <w:rPr>
            <w:rFonts w:cs="Arial"/>
            <w:webHidden/>
          </w:rPr>
        </w:r>
        <w:r w:rsidR="005737A0" w:rsidRPr="00A82F7E">
          <w:rPr>
            <w:rFonts w:cs="Arial"/>
            <w:webHidden/>
          </w:rPr>
          <w:fldChar w:fldCharType="separate"/>
        </w:r>
        <w:r w:rsidR="00CC6EE7">
          <w:rPr>
            <w:rFonts w:cs="Arial"/>
            <w:webHidden/>
          </w:rPr>
          <w:t>17</w:t>
        </w:r>
        <w:r w:rsidR="005737A0" w:rsidRPr="00A82F7E">
          <w:rPr>
            <w:rFonts w:cs="Arial"/>
            <w:webHidden/>
          </w:rPr>
          <w:fldChar w:fldCharType="end"/>
        </w:r>
      </w:hyperlink>
    </w:p>
    <w:p w14:paraId="65FA19CF" w14:textId="6227B5FB" w:rsidR="005737A0" w:rsidRPr="00A82F7E" w:rsidRDefault="005737A0" w:rsidP="005737A0">
      <w:pPr>
        <w:spacing w:after="120" w:line="260" w:lineRule="exact"/>
        <w:rPr>
          <w:rFonts w:ascii="Arial" w:eastAsia="MS Mincho" w:hAnsi="Arial" w:cs="Arial"/>
          <w:b/>
          <w:bCs/>
          <w:noProof/>
          <w:szCs w:val="56"/>
          <w:highlight w:val="yellow"/>
          <w:lang w:val="en-US" w:eastAsia="en-US"/>
        </w:rPr>
      </w:pPr>
      <w:r w:rsidRPr="00A82F7E">
        <w:rPr>
          <w:rFonts w:ascii="Arial" w:eastAsia="MS Mincho" w:hAnsi="Arial" w:cs="Arial"/>
          <w:caps/>
          <w:noProof/>
          <w:sz w:val="22"/>
          <w:szCs w:val="22"/>
          <w:lang w:val="en-US" w:eastAsia="en-US"/>
        </w:rPr>
        <w:fldChar w:fldCharType="end"/>
      </w:r>
    </w:p>
    <w:p w14:paraId="46BD062C" w14:textId="77777777" w:rsidR="005737A0" w:rsidRPr="00AC05BE" w:rsidRDefault="005737A0" w:rsidP="005737A0">
      <w:pPr>
        <w:pBdr>
          <w:bottom w:val="single" w:sz="18" w:space="3" w:color="C4BC96"/>
        </w:pBdr>
        <w:spacing w:before="240" w:after="200"/>
        <w:jc w:val="both"/>
        <w:rPr>
          <w:rFonts w:ascii="Arial" w:eastAsia="MS Mincho" w:hAnsi="Arial" w:cs="Arial"/>
          <w:b/>
          <w:bCs/>
          <w:caps/>
          <w:color w:val="003478"/>
          <w:sz w:val="28"/>
          <w:szCs w:val="28"/>
          <w:lang w:val="en-US" w:eastAsia="en-US"/>
        </w:rPr>
      </w:pPr>
      <w:r w:rsidRPr="00AC05BE">
        <w:rPr>
          <w:rFonts w:ascii="Arial" w:eastAsia="MS Mincho" w:hAnsi="Arial" w:cs="Arial"/>
          <w:b/>
          <w:bCs/>
          <w:caps/>
          <w:color w:val="003478"/>
          <w:sz w:val="28"/>
          <w:szCs w:val="28"/>
          <w:lang w:val="en-US" w:eastAsia="en-US"/>
        </w:rPr>
        <w:t>List of Tables</w:t>
      </w:r>
    </w:p>
    <w:p w14:paraId="4ECD13F5" w14:textId="051E1088" w:rsidR="00AC05BE" w:rsidRPr="00AC05BE" w:rsidRDefault="005737A0" w:rsidP="00AC05BE">
      <w:pPr>
        <w:pStyle w:val="TableofFigures"/>
        <w:tabs>
          <w:tab w:val="right" w:leader="dot" w:pos="9743"/>
        </w:tabs>
        <w:spacing w:line="480" w:lineRule="auto"/>
        <w:rPr>
          <w:rFonts w:asciiTheme="minorHAnsi" w:eastAsiaTheme="minorEastAsia" w:hAnsiTheme="minorHAnsi" w:cstheme="minorBidi"/>
          <w:noProof/>
          <w:sz w:val="22"/>
          <w:szCs w:val="22"/>
        </w:rPr>
      </w:pPr>
      <w:r w:rsidRPr="00AC05BE">
        <w:rPr>
          <w:rFonts w:ascii="Arial" w:eastAsia="MS Mincho" w:hAnsi="Arial" w:cs="Arial"/>
          <w:lang w:val="en-US" w:eastAsia="ja-JP"/>
        </w:rPr>
        <w:fldChar w:fldCharType="begin"/>
      </w:r>
      <w:r w:rsidRPr="00AC05BE">
        <w:rPr>
          <w:rFonts w:ascii="Arial" w:eastAsia="MS Mincho" w:hAnsi="Arial" w:cs="Arial"/>
          <w:lang w:val="en-US" w:eastAsia="ja-JP"/>
        </w:rPr>
        <w:instrText xml:space="preserve"> TOC \h \z \c "Table" </w:instrText>
      </w:r>
      <w:r w:rsidRPr="00AC05BE">
        <w:rPr>
          <w:rFonts w:ascii="Arial" w:eastAsia="MS Mincho" w:hAnsi="Arial" w:cs="Arial"/>
          <w:lang w:val="en-US" w:eastAsia="ja-JP"/>
        </w:rPr>
        <w:fldChar w:fldCharType="separate"/>
      </w:r>
      <w:hyperlink w:anchor="_Toc94272930" w:history="1">
        <w:r w:rsidR="00AC05BE" w:rsidRPr="00AC05BE">
          <w:rPr>
            <w:rStyle w:val="Hyperlink"/>
            <w:rFonts w:ascii="Arial" w:hAnsi="Arial" w:cs="Arial"/>
            <w:noProof/>
          </w:rPr>
          <w:t>Table 1: Proposed R/D Codes</w:t>
        </w:r>
        <w:r w:rsidR="00AC05BE" w:rsidRPr="00AC05BE">
          <w:rPr>
            <w:noProof/>
            <w:webHidden/>
          </w:rPr>
          <w:tab/>
        </w:r>
        <w:r w:rsidR="00AC05BE" w:rsidRPr="00AC05BE">
          <w:rPr>
            <w:noProof/>
            <w:webHidden/>
          </w:rPr>
          <w:fldChar w:fldCharType="begin"/>
        </w:r>
        <w:r w:rsidR="00AC05BE" w:rsidRPr="00AC05BE">
          <w:rPr>
            <w:noProof/>
            <w:webHidden/>
          </w:rPr>
          <w:instrText xml:space="preserve"> PAGEREF _Toc94272930 \h </w:instrText>
        </w:r>
        <w:r w:rsidR="00AC05BE" w:rsidRPr="00AC05BE">
          <w:rPr>
            <w:noProof/>
            <w:webHidden/>
          </w:rPr>
        </w:r>
        <w:r w:rsidR="00AC05BE" w:rsidRPr="00AC05BE">
          <w:rPr>
            <w:noProof/>
            <w:webHidden/>
          </w:rPr>
          <w:fldChar w:fldCharType="separate"/>
        </w:r>
        <w:r w:rsidR="00CC6EE7">
          <w:rPr>
            <w:noProof/>
            <w:webHidden/>
          </w:rPr>
          <w:t>2</w:t>
        </w:r>
        <w:r w:rsidR="00AC05BE" w:rsidRPr="00AC05BE">
          <w:rPr>
            <w:noProof/>
            <w:webHidden/>
          </w:rPr>
          <w:fldChar w:fldCharType="end"/>
        </w:r>
      </w:hyperlink>
    </w:p>
    <w:p w14:paraId="2C837047" w14:textId="153DE5C0" w:rsidR="00AC05BE" w:rsidRPr="00AC05BE" w:rsidRDefault="00AB50AE" w:rsidP="00AC05BE">
      <w:pPr>
        <w:pStyle w:val="TableofFigures"/>
        <w:tabs>
          <w:tab w:val="right" w:leader="dot" w:pos="9743"/>
        </w:tabs>
        <w:spacing w:line="480" w:lineRule="auto"/>
        <w:rPr>
          <w:rFonts w:asciiTheme="minorHAnsi" w:eastAsiaTheme="minorEastAsia" w:hAnsiTheme="minorHAnsi" w:cstheme="minorBidi"/>
          <w:noProof/>
          <w:sz w:val="22"/>
          <w:szCs w:val="22"/>
        </w:rPr>
      </w:pPr>
      <w:hyperlink w:anchor="_Toc94272931" w:history="1">
        <w:r w:rsidR="00AC05BE" w:rsidRPr="00AC05BE">
          <w:rPr>
            <w:rStyle w:val="Hyperlink"/>
            <w:rFonts w:ascii="Arial" w:hAnsi="Arial" w:cs="Arial"/>
            <w:noProof/>
          </w:rPr>
          <w:t>Table 2: Permitted Waste Types</w:t>
        </w:r>
        <w:r w:rsidR="00AC05BE" w:rsidRPr="00AC05BE">
          <w:rPr>
            <w:noProof/>
            <w:webHidden/>
          </w:rPr>
          <w:tab/>
        </w:r>
        <w:r w:rsidR="00AC05BE" w:rsidRPr="00AC05BE">
          <w:rPr>
            <w:noProof/>
            <w:webHidden/>
          </w:rPr>
          <w:fldChar w:fldCharType="begin"/>
        </w:r>
        <w:r w:rsidR="00AC05BE" w:rsidRPr="00AC05BE">
          <w:rPr>
            <w:noProof/>
            <w:webHidden/>
          </w:rPr>
          <w:instrText xml:space="preserve"> PAGEREF _Toc94272931 \h </w:instrText>
        </w:r>
        <w:r w:rsidR="00AC05BE" w:rsidRPr="00AC05BE">
          <w:rPr>
            <w:noProof/>
            <w:webHidden/>
          </w:rPr>
        </w:r>
        <w:r w:rsidR="00AC05BE" w:rsidRPr="00AC05BE">
          <w:rPr>
            <w:noProof/>
            <w:webHidden/>
          </w:rPr>
          <w:fldChar w:fldCharType="separate"/>
        </w:r>
        <w:r w:rsidR="00CC6EE7">
          <w:rPr>
            <w:noProof/>
            <w:webHidden/>
          </w:rPr>
          <w:t>3</w:t>
        </w:r>
        <w:r w:rsidR="00AC05BE" w:rsidRPr="00AC05BE">
          <w:rPr>
            <w:noProof/>
            <w:webHidden/>
          </w:rPr>
          <w:fldChar w:fldCharType="end"/>
        </w:r>
      </w:hyperlink>
    </w:p>
    <w:p w14:paraId="49771834" w14:textId="0B75E000" w:rsidR="00AC05BE" w:rsidRPr="00AC05BE" w:rsidRDefault="00AB50AE" w:rsidP="00AC05BE">
      <w:pPr>
        <w:pStyle w:val="TableofFigures"/>
        <w:tabs>
          <w:tab w:val="right" w:leader="dot" w:pos="9743"/>
        </w:tabs>
        <w:spacing w:line="480" w:lineRule="auto"/>
        <w:rPr>
          <w:rFonts w:asciiTheme="minorHAnsi" w:eastAsiaTheme="minorEastAsia" w:hAnsiTheme="minorHAnsi" w:cstheme="minorBidi"/>
          <w:noProof/>
          <w:sz w:val="22"/>
          <w:szCs w:val="22"/>
        </w:rPr>
      </w:pPr>
      <w:hyperlink w:anchor="_Toc94272932" w:history="1">
        <w:r w:rsidR="00AC05BE" w:rsidRPr="00AC05BE">
          <w:rPr>
            <w:rStyle w:val="Hyperlink"/>
            <w:rFonts w:ascii="Arial" w:hAnsi="Arial" w:cs="Arial"/>
            <w:noProof/>
          </w:rPr>
          <w:t>Table 3: Proposed Waste Types</w:t>
        </w:r>
        <w:r w:rsidR="00AC05BE" w:rsidRPr="00AC05BE">
          <w:rPr>
            <w:noProof/>
            <w:webHidden/>
          </w:rPr>
          <w:tab/>
        </w:r>
        <w:r w:rsidR="00AC05BE" w:rsidRPr="00AC05BE">
          <w:rPr>
            <w:noProof/>
            <w:webHidden/>
          </w:rPr>
          <w:fldChar w:fldCharType="begin"/>
        </w:r>
        <w:r w:rsidR="00AC05BE" w:rsidRPr="00AC05BE">
          <w:rPr>
            <w:noProof/>
            <w:webHidden/>
          </w:rPr>
          <w:instrText xml:space="preserve"> PAGEREF _Toc94272932 \h </w:instrText>
        </w:r>
        <w:r w:rsidR="00AC05BE" w:rsidRPr="00AC05BE">
          <w:rPr>
            <w:noProof/>
            <w:webHidden/>
          </w:rPr>
        </w:r>
        <w:r w:rsidR="00AC05BE" w:rsidRPr="00AC05BE">
          <w:rPr>
            <w:noProof/>
            <w:webHidden/>
          </w:rPr>
          <w:fldChar w:fldCharType="separate"/>
        </w:r>
        <w:r w:rsidR="00CC6EE7">
          <w:rPr>
            <w:noProof/>
            <w:webHidden/>
          </w:rPr>
          <w:t>3</w:t>
        </w:r>
        <w:r w:rsidR="00AC05BE" w:rsidRPr="00AC05BE">
          <w:rPr>
            <w:noProof/>
            <w:webHidden/>
          </w:rPr>
          <w:fldChar w:fldCharType="end"/>
        </w:r>
      </w:hyperlink>
    </w:p>
    <w:p w14:paraId="78E85682" w14:textId="728240ED" w:rsidR="00AC05BE" w:rsidRPr="00AC05BE" w:rsidRDefault="00AB50AE" w:rsidP="00AC05BE">
      <w:pPr>
        <w:pStyle w:val="TableofFigures"/>
        <w:tabs>
          <w:tab w:val="right" w:leader="dot" w:pos="9743"/>
        </w:tabs>
        <w:spacing w:line="480" w:lineRule="auto"/>
        <w:rPr>
          <w:rFonts w:asciiTheme="minorHAnsi" w:eastAsiaTheme="minorEastAsia" w:hAnsiTheme="minorHAnsi" w:cstheme="minorBidi"/>
          <w:noProof/>
          <w:sz w:val="22"/>
          <w:szCs w:val="22"/>
        </w:rPr>
      </w:pPr>
      <w:hyperlink w:anchor="_Toc94272933" w:history="1">
        <w:r w:rsidR="00AC05BE" w:rsidRPr="00AC05BE">
          <w:rPr>
            <w:rStyle w:val="Hyperlink"/>
            <w:rFonts w:ascii="Arial" w:hAnsi="Arial" w:cs="Arial"/>
            <w:noProof/>
          </w:rPr>
          <w:t>Table 4: Waste Types that will be Accepted without Testing</w:t>
        </w:r>
        <w:r w:rsidR="00AC05BE" w:rsidRPr="00AC05BE">
          <w:rPr>
            <w:noProof/>
            <w:webHidden/>
          </w:rPr>
          <w:tab/>
        </w:r>
        <w:r w:rsidR="00AC05BE" w:rsidRPr="00AC05BE">
          <w:rPr>
            <w:noProof/>
            <w:webHidden/>
          </w:rPr>
          <w:fldChar w:fldCharType="begin"/>
        </w:r>
        <w:r w:rsidR="00AC05BE" w:rsidRPr="00AC05BE">
          <w:rPr>
            <w:noProof/>
            <w:webHidden/>
          </w:rPr>
          <w:instrText xml:space="preserve"> PAGEREF _Toc94272933 \h </w:instrText>
        </w:r>
        <w:r w:rsidR="00AC05BE" w:rsidRPr="00AC05BE">
          <w:rPr>
            <w:noProof/>
            <w:webHidden/>
          </w:rPr>
        </w:r>
        <w:r w:rsidR="00AC05BE" w:rsidRPr="00AC05BE">
          <w:rPr>
            <w:noProof/>
            <w:webHidden/>
          </w:rPr>
          <w:fldChar w:fldCharType="separate"/>
        </w:r>
        <w:r w:rsidR="00CC6EE7">
          <w:rPr>
            <w:noProof/>
            <w:webHidden/>
          </w:rPr>
          <w:t>7</w:t>
        </w:r>
        <w:r w:rsidR="00AC05BE" w:rsidRPr="00AC05BE">
          <w:rPr>
            <w:noProof/>
            <w:webHidden/>
          </w:rPr>
          <w:fldChar w:fldCharType="end"/>
        </w:r>
      </w:hyperlink>
    </w:p>
    <w:p w14:paraId="76F8799E" w14:textId="044BAE58" w:rsidR="005737A0" w:rsidRPr="00A82F7E" w:rsidRDefault="005737A0" w:rsidP="007C23E5">
      <w:pPr>
        <w:pBdr>
          <w:bottom w:val="single" w:sz="18" w:space="3" w:color="C4BC96"/>
        </w:pBdr>
        <w:spacing w:before="240" w:after="200" w:line="480" w:lineRule="auto"/>
        <w:jc w:val="both"/>
        <w:rPr>
          <w:rFonts w:ascii="Arial" w:eastAsia="MS Mincho" w:hAnsi="Arial" w:cs="Arial"/>
          <w:b/>
          <w:bCs/>
          <w:caps/>
          <w:color w:val="003478"/>
          <w:sz w:val="2"/>
          <w:szCs w:val="2"/>
          <w:highlight w:val="yellow"/>
          <w:lang w:val="en-US" w:eastAsia="en-US"/>
        </w:rPr>
      </w:pPr>
      <w:r w:rsidRPr="00AC05BE">
        <w:rPr>
          <w:rFonts w:ascii="Arial" w:eastAsia="MS Mincho" w:hAnsi="Arial" w:cs="Arial"/>
          <w:caps/>
          <w:color w:val="003478"/>
          <w:sz w:val="28"/>
          <w:szCs w:val="28"/>
          <w:lang w:val="en-US" w:eastAsia="ja-JP"/>
        </w:rPr>
        <w:fldChar w:fldCharType="end"/>
      </w:r>
    </w:p>
    <w:p w14:paraId="355EA29A" w14:textId="77777777" w:rsidR="005737A0" w:rsidRPr="00A82F7E" w:rsidRDefault="005737A0" w:rsidP="005737A0">
      <w:pPr>
        <w:pBdr>
          <w:bottom w:val="single" w:sz="18" w:space="3" w:color="C4BC96"/>
        </w:pBdr>
        <w:spacing w:before="240" w:after="200"/>
        <w:jc w:val="both"/>
        <w:rPr>
          <w:rFonts w:ascii="Arial" w:eastAsia="MS Mincho" w:hAnsi="Arial" w:cs="Arial"/>
          <w:b/>
          <w:bCs/>
          <w:caps/>
          <w:color w:val="003478"/>
          <w:sz w:val="28"/>
          <w:szCs w:val="28"/>
          <w:lang w:val="en-US" w:eastAsia="en-US"/>
        </w:rPr>
      </w:pPr>
      <w:r w:rsidRPr="00A82F7E">
        <w:rPr>
          <w:rFonts w:ascii="Arial" w:eastAsia="MS Mincho" w:hAnsi="Arial" w:cs="Arial"/>
          <w:b/>
          <w:bCs/>
          <w:caps/>
          <w:color w:val="003478"/>
          <w:sz w:val="28"/>
          <w:szCs w:val="28"/>
          <w:lang w:val="en-US" w:eastAsia="en-US"/>
        </w:rPr>
        <w:t>DRAWINGS</w:t>
      </w:r>
    </w:p>
    <w:p w14:paraId="7C70008C" w14:textId="77777777" w:rsidR="00AC05BE" w:rsidRPr="00AC05BE" w:rsidRDefault="00AC05BE" w:rsidP="00AC05BE">
      <w:pPr>
        <w:pStyle w:val="Numberedbody"/>
        <w:spacing w:line="276" w:lineRule="auto"/>
      </w:pPr>
      <w:r w:rsidRPr="00AC05BE">
        <w:t>BER/B031730/PER/01 - Site Location and Permit Boundary</w:t>
      </w:r>
    </w:p>
    <w:p w14:paraId="66937B61" w14:textId="32EA7CB9" w:rsidR="00AC05BE" w:rsidRPr="00AC05BE" w:rsidRDefault="00AC05BE" w:rsidP="00AC05BE">
      <w:pPr>
        <w:pStyle w:val="Numberedbody"/>
        <w:spacing w:line="276" w:lineRule="auto"/>
      </w:pPr>
      <w:r w:rsidRPr="00AC05BE">
        <w:t>P2/928/1</w:t>
      </w:r>
      <w:r w:rsidR="005D1089">
        <w:t>3</w:t>
      </w:r>
      <w:r w:rsidRPr="00AC05BE">
        <w:t xml:space="preserve">/2 – Restoration Plan </w:t>
      </w:r>
    </w:p>
    <w:p w14:paraId="42F138BE" w14:textId="1FE2AF96" w:rsidR="00AC05BE" w:rsidRDefault="00AC05BE" w:rsidP="00AC05BE">
      <w:pPr>
        <w:pStyle w:val="Numberedbody"/>
        <w:spacing w:line="276" w:lineRule="auto"/>
      </w:pPr>
      <w:r w:rsidRPr="00AC05BE">
        <w:t xml:space="preserve">BE/20/23A – Restoration Masterplan </w:t>
      </w:r>
    </w:p>
    <w:p w14:paraId="5676DFC3" w14:textId="0BE78BBB" w:rsidR="005D1089" w:rsidRDefault="005D1089" w:rsidP="00AC05BE">
      <w:pPr>
        <w:pStyle w:val="Numberedbody"/>
        <w:spacing w:line="276" w:lineRule="auto"/>
        <w:rPr>
          <w:szCs w:val="20"/>
        </w:rPr>
      </w:pPr>
      <w:r>
        <w:rPr>
          <w:szCs w:val="20"/>
        </w:rPr>
        <w:t xml:space="preserve">BE_100 – </w:t>
      </w:r>
      <w:proofErr w:type="spellStart"/>
      <w:r>
        <w:rPr>
          <w:szCs w:val="20"/>
        </w:rPr>
        <w:t>Berkswell</w:t>
      </w:r>
      <w:proofErr w:type="spellEnd"/>
      <w:r>
        <w:rPr>
          <w:szCs w:val="20"/>
        </w:rPr>
        <w:t xml:space="preserve"> Plan and Sections</w:t>
      </w:r>
    </w:p>
    <w:p w14:paraId="0413A275" w14:textId="77777777" w:rsidR="005D1089" w:rsidRPr="008065B1" w:rsidRDefault="005D1089" w:rsidP="005D1089">
      <w:pPr>
        <w:pStyle w:val="Numberedbody"/>
        <w:spacing w:line="276" w:lineRule="auto"/>
      </w:pPr>
      <w:r w:rsidRPr="008065B1">
        <w:t>BE 10/13B</w:t>
      </w:r>
      <w:r>
        <w:t xml:space="preserve"> – Restoration Scheme</w:t>
      </w:r>
    </w:p>
    <w:p w14:paraId="4CE83A5B" w14:textId="77777777" w:rsidR="005D1089" w:rsidRPr="00AC05BE" w:rsidRDefault="005D1089" w:rsidP="00AC05BE">
      <w:pPr>
        <w:pStyle w:val="Numberedbody"/>
        <w:spacing w:line="276" w:lineRule="auto"/>
      </w:pPr>
    </w:p>
    <w:p w14:paraId="29D8BB9A" w14:textId="77777777" w:rsidR="008A1079" w:rsidRPr="00A82F7E" w:rsidRDefault="008A1079" w:rsidP="008A1079">
      <w:pPr>
        <w:rPr>
          <w:rFonts w:ascii="Arial" w:hAnsi="Arial" w:cs="Arial"/>
          <w:highlight w:val="yellow"/>
          <w:lang w:eastAsia="en-US"/>
        </w:rPr>
      </w:pPr>
    </w:p>
    <w:p w14:paraId="7AA1C361" w14:textId="77777777" w:rsidR="008A1079" w:rsidRPr="00A82F7E" w:rsidRDefault="008A1079" w:rsidP="008A1079">
      <w:pPr>
        <w:rPr>
          <w:rFonts w:ascii="Arial" w:hAnsi="Arial" w:cs="Arial"/>
          <w:highlight w:val="yellow"/>
          <w:lang w:eastAsia="en-US"/>
        </w:rPr>
        <w:sectPr w:rsidR="008A1079" w:rsidRPr="00A82F7E" w:rsidSect="005737A0">
          <w:headerReference w:type="even" r:id="rId13"/>
          <w:headerReference w:type="default" r:id="rId14"/>
          <w:footerReference w:type="default" r:id="rId15"/>
          <w:headerReference w:type="first" r:id="rId16"/>
          <w:pgSz w:w="11907" w:h="16839" w:code="9"/>
          <w:pgMar w:top="1985" w:right="1077" w:bottom="1440" w:left="1077" w:header="539" w:footer="488" w:gutter="0"/>
          <w:pgNumType w:start="1"/>
          <w:cols w:space="708"/>
          <w:docGrid w:linePitch="360"/>
        </w:sectPr>
      </w:pPr>
    </w:p>
    <w:p w14:paraId="2AD16889" w14:textId="77777777" w:rsidR="003E564E" w:rsidRPr="00A82F7E" w:rsidRDefault="008A1079" w:rsidP="00147551">
      <w:pPr>
        <w:pStyle w:val="Heading1"/>
        <w:keepNext w:val="0"/>
        <w:keepLines w:val="0"/>
        <w:widowControl w:val="0"/>
        <w:rPr>
          <w:rFonts w:cs="Arial"/>
        </w:rPr>
      </w:pPr>
      <w:bookmarkStart w:id="4" w:name="_Toc488324257"/>
      <w:bookmarkStart w:id="5" w:name="_Toc85651610"/>
      <w:r w:rsidRPr="00A82F7E">
        <w:rPr>
          <w:rFonts w:cs="Arial"/>
        </w:rPr>
        <w:lastRenderedPageBreak/>
        <w:t>Introduction</w:t>
      </w:r>
      <w:bookmarkEnd w:id="4"/>
      <w:bookmarkEnd w:id="5"/>
    </w:p>
    <w:p w14:paraId="3EA412D5" w14:textId="77777777" w:rsidR="008A1079" w:rsidRPr="00A82F7E" w:rsidRDefault="008A1079" w:rsidP="00147551">
      <w:pPr>
        <w:pStyle w:val="Heading2"/>
        <w:keepNext w:val="0"/>
        <w:keepLines w:val="0"/>
        <w:widowControl w:val="0"/>
        <w:rPr>
          <w:rFonts w:cs="Arial"/>
        </w:rPr>
      </w:pPr>
      <w:bookmarkStart w:id="6" w:name="_Toc475452929"/>
      <w:bookmarkStart w:id="7" w:name="_Toc476731114"/>
      <w:bookmarkStart w:id="8" w:name="_Toc488324258"/>
      <w:bookmarkStart w:id="9" w:name="_Hlk94277482"/>
      <w:bookmarkStart w:id="10" w:name="_Toc455583530"/>
      <w:r w:rsidRPr="00A82F7E">
        <w:rPr>
          <w:rFonts w:cs="Arial"/>
        </w:rPr>
        <w:t>Report Context</w:t>
      </w:r>
      <w:bookmarkEnd w:id="6"/>
      <w:bookmarkEnd w:id="7"/>
      <w:bookmarkEnd w:id="8"/>
    </w:p>
    <w:p w14:paraId="7D8AA145" w14:textId="77777777" w:rsidR="005D1089" w:rsidRDefault="005D1089" w:rsidP="00F721C0">
      <w:pPr>
        <w:pStyle w:val="Heading3"/>
        <w:keepNext w:val="0"/>
        <w:keepLines w:val="0"/>
        <w:widowControl w:val="0"/>
        <w:rPr>
          <w:rFonts w:cs="Arial"/>
        </w:rPr>
      </w:pPr>
      <w:bookmarkStart w:id="11" w:name="_Toc494965415"/>
      <w:bookmarkStart w:id="12" w:name="_Toc494965781"/>
      <w:bookmarkStart w:id="13" w:name="_Toc494966982"/>
      <w:bookmarkStart w:id="14" w:name="_Toc63430658"/>
      <w:bookmarkStart w:id="15" w:name="_Hlk68017567"/>
      <w:bookmarkStart w:id="16" w:name="_Toc486339257"/>
      <w:bookmarkStart w:id="17" w:name="_Toc486342606"/>
      <w:bookmarkStart w:id="18" w:name="_Toc488324259"/>
      <w:bookmarkEnd w:id="9"/>
      <w:r w:rsidRPr="008065B1">
        <w:rPr>
          <w:rFonts w:cs="Arial"/>
        </w:rPr>
        <w:t xml:space="preserve">This document has been prepared by Tetra Tech on behalf of the Operator, H.D Ricketts Limited (H.D Ricketts to support an environmental permit application for </w:t>
      </w:r>
      <w:proofErr w:type="spellStart"/>
      <w:r w:rsidRPr="008065B1">
        <w:rPr>
          <w:rFonts w:cs="Arial"/>
        </w:rPr>
        <w:t>Berkswell</w:t>
      </w:r>
      <w:proofErr w:type="spellEnd"/>
      <w:r w:rsidRPr="008065B1">
        <w:rPr>
          <w:rFonts w:cs="Arial"/>
        </w:rPr>
        <w:t xml:space="preserve"> Quarry (the site), Cornets End Lane, Meriden, Warwickshire, CV7 7LH</w:t>
      </w:r>
    </w:p>
    <w:p w14:paraId="29F2E328" w14:textId="030ADF11" w:rsidR="00456B48" w:rsidRDefault="00456B48" w:rsidP="00F721C0">
      <w:pPr>
        <w:pStyle w:val="Heading3"/>
        <w:keepNext w:val="0"/>
        <w:keepLines w:val="0"/>
        <w:widowControl w:val="0"/>
        <w:rPr>
          <w:rFonts w:cs="Arial"/>
        </w:rPr>
      </w:pPr>
      <w:r>
        <w:rPr>
          <w:rFonts w:cs="Arial"/>
        </w:rPr>
        <w:t>H.D Ricketts currently hold a bespoke environmental permit (</w:t>
      </w:r>
      <w:r w:rsidRPr="00456B48">
        <w:rPr>
          <w:rFonts w:cs="Arial"/>
        </w:rPr>
        <w:t>reference</w:t>
      </w:r>
      <w:r>
        <w:rPr>
          <w:rFonts w:cs="Arial"/>
        </w:rPr>
        <w:t xml:space="preserve"> EPR/KB3203MT</w:t>
      </w:r>
      <w:r w:rsidRPr="00456B48">
        <w:rPr>
          <w:rFonts w:cs="Arial"/>
        </w:rPr>
        <w:t xml:space="preserve">) to allow the importation of inert waste to infill the quarry void </w:t>
      </w:r>
      <w:r>
        <w:rPr>
          <w:rFonts w:cs="Arial"/>
        </w:rPr>
        <w:t xml:space="preserve">following mineral extraction </w:t>
      </w:r>
      <w:r w:rsidRPr="00456B48">
        <w:rPr>
          <w:rFonts w:cs="Arial"/>
        </w:rPr>
        <w:t xml:space="preserve">at </w:t>
      </w:r>
      <w:proofErr w:type="spellStart"/>
      <w:r w:rsidRPr="00456B48">
        <w:rPr>
          <w:rFonts w:cs="Arial"/>
        </w:rPr>
        <w:t>Berkswell</w:t>
      </w:r>
      <w:proofErr w:type="spellEnd"/>
      <w:r w:rsidRPr="00456B48">
        <w:rPr>
          <w:rFonts w:cs="Arial"/>
        </w:rPr>
        <w:t xml:space="preserve"> Quarry and restore the site to create agricultural land and </w:t>
      </w:r>
      <w:r>
        <w:rPr>
          <w:rFonts w:cs="Arial"/>
        </w:rPr>
        <w:t xml:space="preserve">broadleaf </w:t>
      </w:r>
      <w:r w:rsidRPr="00456B48">
        <w:rPr>
          <w:rFonts w:cs="Arial"/>
        </w:rPr>
        <w:t>woodland.</w:t>
      </w:r>
      <w:r>
        <w:rPr>
          <w:rFonts w:cs="Arial"/>
        </w:rPr>
        <w:t xml:space="preserve"> </w:t>
      </w:r>
    </w:p>
    <w:p w14:paraId="240BE2F0" w14:textId="77777777" w:rsidR="005D1089" w:rsidRPr="00C551A1" w:rsidRDefault="005D1089" w:rsidP="005D1089">
      <w:pPr>
        <w:pStyle w:val="Heading3"/>
        <w:keepNext w:val="0"/>
        <w:keepLines w:val="0"/>
        <w:widowControl w:val="0"/>
        <w:rPr>
          <w:rFonts w:cs="Arial"/>
        </w:rPr>
      </w:pPr>
      <w:r w:rsidRPr="00C551A1">
        <w:rPr>
          <w:rFonts w:cs="Arial"/>
        </w:rPr>
        <w:t>H.D Ricketts seek to vary the Environmental Permit to incorporate two areas of land that are covered under the planning permissions mentioned above. The first area of land is located to the north west of the site at approximate National Grid Reference (NGR) SP 22420 80934 and the second area is located to the south east at approximate NGR SP 23115 80186. The proposed site boundary is shown on Drawing Number BER/B031730/PER/01. Subsequently, H.D Ricketts seek to increase the quantity of waste permitted from 1,576,500 tonnes to 3,376,500 tonnes which will accommodate the extension areas.</w:t>
      </w:r>
    </w:p>
    <w:p w14:paraId="770DE2B5" w14:textId="77777777" w:rsidR="005D1089" w:rsidRPr="00C551A1" w:rsidRDefault="005D1089" w:rsidP="005D1089">
      <w:pPr>
        <w:pStyle w:val="Heading3"/>
        <w:keepNext w:val="0"/>
        <w:keepLines w:val="0"/>
        <w:widowControl w:val="0"/>
        <w:rPr>
          <w:rFonts w:cs="Arial"/>
        </w:rPr>
      </w:pPr>
      <w:r w:rsidRPr="00C551A1">
        <w:rPr>
          <w:rFonts w:cs="Arial"/>
        </w:rPr>
        <w:t>In addition, H.D Ricketts are seeking to add the following waste codes to the environmental permit for the site:-</w:t>
      </w:r>
    </w:p>
    <w:p w14:paraId="7C2D5CDF" w14:textId="77777777" w:rsidR="005D1089" w:rsidRDefault="005D1089" w:rsidP="005D1089">
      <w:pPr>
        <w:pStyle w:val="Heading3"/>
        <w:keepNext w:val="0"/>
        <w:keepLines w:val="0"/>
        <w:widowControl w:val="0"/>
        <w:numPr>
          <w:ilvl w:val="0"/>
          <w:numId w:val="43"/>
        </w:numPr>
        <w:tabs>
          <w:tab w:val="num" w:pos="360"/>
        </w:tabs>
        <w:ind w:left="1434" w:hanging="357"/>
        <w:rPr>
          <w:rFonts w:cs="Arial"/>
        </w:rPr>
      </w:pPr>
      <w:r w:rsidRPr="00C551A1">
        <w:rPr>
          <w:rFonts w:cs="Arial"/>
        </w:rPr>
        <w:t>19 12 09 – Minerals (for example sand, stones); and</w:t>
      </w:r>
    </w:p>
    <w:p w14:paraId="7386DDC9" w14:textId="31E2973D" w:rsidR="00342146" w:rsidRPr="005D1089" w:rsidRDefault="005D1089" w:rsidP="005D1089">
      <w:pPr>
        <w:pStyle w:val="Heading3"/>
        <w:keepNext w:val="0"/>
        <w:keepLines w:val="0"/>
        <w:widowControl w:val="0"/>
        <w:numPr>
          <w:ilvl w:val="0"/>
          <w:numId w:val="43"/>
        </w:numPr>
        <w:tabs>
          <w:tab w:val="num" w:pos="360"/>
        </w:tabs>
        <w:ind w:left="1434" w:hanging="357"/>
        <w:rPr>
          <w:rFonts w:cs="Arial"/>
        </w:rPr>
      </w:pPr>
      <w:r w:rsidRPr="005D1089">
        <w:rPr>
          <w:rFonts w:cs="Arial"/>
        </w:rPr>
        <w:t>19 12 12 – Other wastes (including mixtures</w:t>
      </w:r>
      <w:bookmarkStart w:id="19" w:name="_Hlk94276110"/>
      <w:r>
        <w:rPr>
          <w:rFonts w:cs="Arial"/>
        </w:rPr>
        <w:t xml:space="preserve"> </w:t>
      </w:r>
      <w:r w:rsidR="00342146" w:rsidRPr="005D1089">
        <w:rPr>
          <w:rFonts w:cs="Arial"/>
        </w:rPr>
        <w:t xml:space="preserve">of materials) from mechanical treatment of wastes </w:t>
      </w:r>
      <w:r w:rsidR="00B978E5" w:rsidRPr="005D1089">
        <w:rPr>
          <w:rFonts w:cs="Arial"/>
        </w:rPr>
        <w:t xml:space="preserve">other than those mentioned in 19 12 11. </w:t>
      </w:r>
    </w:p>
    <w:bookmarkEnd w:id="19"/>
    <w:p w14:paraId="5FD46014" w14:textId="1DC33122" w:rsidR="00342146" w:rsidRPr="005D1089" w:rsidRDefault="00B978E5" w:rsidP="005D1089">
      <w:pPr>
        <w:pStyle w:val="Heading3"/>
      </w:pPr>
      <w:r w:rsidRPr="005D1089">
        <w:t>This document</w:t>
      </w:r>
      <w:r w:rsidR="00F721C0" w:rsidRPr="005D1089">
        <w:t xml:space="preserve"> </w:t>
      </w:r>
      <w:r w:rsidRPr="005D1089">
        <w:t xml:space="preserve">has been prepared to detail the operating and management procedures related to the proposed changes. </w:t>
      </w:r>
    </w:p>
    <w:bookmarkEnd w:id="11"/>
    <w:bookmarkEnd w:id="12"/>
    <w:bookmarkEnd w:id="13"/>
    <w:bookmarkEnd w:id="14"/>
    <w:bookmarkEnd w:id="15"/>
    <w:bookmarkEnd w:id="16"/>
    <w:bookmarkEnd w:id="17"/>
    <w:bookmarkEnd w:id="18"/>
    <w:p w14:paraId="5FE19FB5" w14:textId="0C2E0D96" w:rsidR="003E564E" w:rsidRPr="00A82F7E" w:rsidRDefault="008A1079" w:rsidP="005B03DE">
      <w:pPr>
        <w:pStyle w:val="Heading3"/>
        <w:keepNext w:val="0"/>
        <w:keepLines w:val="0"/>
        <w:widowControl w:val="0"/>
        <w:ind w:left="851" w:hanging="851"/>
        <w:rPr>
          <w:rFonts w:cs="Arial"/>
        </w:rPr>
      </w:pPr>
      <w:r w:rsidRPr="00A82F7E">
        <w:rPr>
          <w:rFonts w:cs="Arial"/>
          <w:highlight w:val="yellow"/>
        </w:rPr>
        <w:br w:type="page"/>
      </w:r>
    </w:p>
    <w:p w14:paraId="6DB8C309" w14:textId="77777777" w:rsidR="003E564E" w:rsidRPr="00A82F7E" w:rsidRDefault="008A1079" w:rsidP="00147551">
      <w:pPr>
        <w:pStyle w:val="Heading1"/>
        <w:rPr>
          <w:rFonts w:cs="Arial"/>
        </w:rPr>
      </w:pPr>
      <w:bookmarkStart w:id="20" w:name="_Toc488324277"/>
      <w:bookmarkStart w:id="21" w:name="_Toc85651611"/>
      <w:bookmarkEnd w:id="10"/>
      <w:r w:rsidRPr="00A82F7E">
        <w:rPr>
          <w:rFonts w:cs="Arial"/>
        </w:rPr>
        <w:lastRenderedPageBreak/>
        <w:t>Operating Procedures</w:t>
      </w:r>
      <w:bookmarkEnd w:id="20"/>
      <w:bookmarkEnd w:id="21"/>
    </w:p>
    <w:p w14:paraId="641F19C4" w14:textId="77777777" w:rsidR="003E564E" w:rsidRPr="00A82F7E" w:rsidRDefault="009C0D22" w:rsidP="00147551">
      <w:pPr>
        <w:pStyle w:val="Heading2"/>
        <w:rPr>
          <w:rFonts w:cs="Arial"/>
        </w:rPr>
      </w:pPr>
      <w:bookmarkStart w:id="22" w:name="_Toc488324278"/>
      <w:r w:rsidRPr="00A82F7E">
        <w:rPr>
          <w:rFonts w:cs="Arial"/>
        </w:rPr>
        <w:t>Operating Hours</w:t>
      </w:r>
      <w:bookmarkEnd w:id="22"/>
    </w:p>
    <w:p w14:paraId="358CA7C1" w14:textId="0C4A2E35" w:rsidR="009C0D22" w:rsidRPr="00A82F7E" w:rsidRDefault="002F41E9" w:rsidP="00D63685">
      <w:pPr>
        <w:pStyle w:val="Heading3"/>
        <w:numPr>
          <w:ilvl w:val="2"/>
          <w:numId w:val="21"/>
        </w:numPr>
        <w:tabs>
          <w:tab w:val="clear" w:pos="2268"/>
        </w:tabs>
        <w:spacing w:before="0" w:after="240"/>
        <w:ind w:left="851" w:hanging="851"/>
        <w:rPr>
          <w:rFonts w:cs="Arial"/>
          <w:b/>
        </w:rPr>
      </w:pPr>
      <w:bookmarkStart w:id="23" w:name="_Toc488324279"/>
      <w:r w:rsidRPr="00A82F7E">
        <w:rPr>
          <w:rFonts w:cs="Arial"/>
        </w:rPr>
        <w:t>Site o</w:t>
      </w:r>
      <w:r w:rsidR="009078E1" w:rsidRPr="00A82F7E">
        <w:rPr>
          <w:rFonts w:cs="Arial"/>
        </w:rPr>
        <w:t>perating hours will be limited to the following in accordance with</w:t>
      </w:r>
      <w:r w:rsidR="00F2307E" w:rsidRPr="00A82F7E">
        <w:rPr>
          <w:rFonts w:cs="Arial"/>
        </w:rPr>
        <w:t xml:space="preserve"> the </w:t>
      </w:r>
      <w:r w:rsidR="000170C1">
        <w:rPr>
          <w:rFonts w:cs="Arial"/>
        </w:rPr>
        <w:t xml:space="preserve">extant </w:t>
      </w:r>
      <w:r w:rsidR="00F2307E" w:rsidRPr="00A82F7E">
        <w:rPr>
          <w:rFonts w:cs="Arial"/>
        </w:rPr>
        <w:t>planning permission</w:t>
      </w:r>
      <w:r w:rsidR="00263A3F" w:rsidRPr="00A82F7E">
        <w:rPr>
          <w:rFonts w:cs="Arial"/>
        </w:rPr>
        <w:t>:</w:t>
      </w:r>
      <w:bookmarkEnd w:id="23"/>
    </w:p>
    <w:p w14:paraId="6EE170F2" w14:textId="00D3C198" w:rsidR="00263A3F" w:rsidRPr="00A82F7E" w:rsidRDefault="00A361EE" w:rsidP="00D63685">
      <w:pPr>
        <w:pStyle w:val="ListParagraph"/>
        <w:keepNext/>
        <w:keepLines/>
        <w:numPr>
          <w:ilvl w:val="0"/>
          <w:numId w:val="24"/>
        </w:numPr>
        <w:spacing w:line="480" w:lineRule="auto"/>
        <w:ind w:left="1418" w:hanging="425"/>
        <w:rPr>
          <w:rFonts w:ascii="Arial" w:hAnsi="Arial" w:cs="Arial"/>
          <w:lang w:eastAsia="en-US"/>
        </w:rPr>
      </w:pPr>
      <w:r w:rsidRPr="00A82F7E">
        <w:rPr>
          <w:rFonts w:ascii="Arial" w:hAnsi="Arial" w:cs="Arial"/>
          <w:lang w:eastAsia="en-US"/>
        </w:rPr>
        <w:t>Monday to Friday:</w:t>
      </w:r>
      <w:r w:rsidR="00263A3F" w:rsidRPr="00A82F7E">
        <w:rPr>
          <w:rFonts w:ascii="Arial" w:hAnsi="Arial" w:cs="Arial"/>
          <w:lang w:eastAsia="en-US"/>
        </w:rPr>
        <w:t xml:space="preserve"> 07:</w:t>
      </w:r>
      <w:r w:rsidR="001330A5" w:rsidRPr="00A82F7E">
        <w:rPr>
          <w:rFonts w:ascii="Arial" w:hAnsi="Arial" w:cs="Arial"/>
          <w:lang w:eastAsia="en-US"/>
        </w:rPr>
        <w:t>0</w:t>
      </w:r>
      <w:r w:rsidR="00263A3F" w:rsidRPr="00A82F7E">
        <w:rPr>
          <w:rFonts w:ascii="Arial" w:hAnsi="Arial" w:cs="Arial"/>
          <w:lang w:eastAsia="en-US"/>
        </w:rPr>
        <w:t xml:space="preserve">0 </w:t>
      </w:r>
      <w:r w:rsidR="009078E1" w:rsidRPr="00A82F7E">
        <w:rPr>
          <w:rFonts w:ascii="Arial" w:hAnsi="Arial" w:cs="Arial"/>
          <w:lang w:eastAsia="en-US"/>
        </w:rPr>
        <w:t>–</w:t>
      </w:r>
      <w:r w:rsidR="00263A3F" w:rsidRPr="00A82F7E">
        <w:rPr>
          <w:rFonts w:ascii="Arial" w:hAnsi="Arial" w:cs="Arial"/>
          <w:lang w:eastAsia="en-US"/>
        </w:rPr>
        <w:t xml:space="preserve"> 1</w:t>
      </w:r>
      <w:r w:rsidR="001330A5" w:rsidRPr="00A82F7E">
        <w:rPr>
          <w:rFonts w:ascii="Arial" w:hAnsi="Arial" w:cs="Arial"/>
          <w:lang w:eastAsia="en-US"/>
        </w:rPr>
        <w:t>8</w:t>
      </w:r>
      <w:r w:rsidR="009078E1" w:rsidRPr="00A82F7E">
        <w:rPr>
          <w:rFonts w:ascii="Arial" w:hAnsi="Arial" w:cs="Arial"/>
          <w:lang w:eastAsia="en-US"/>
        </w:rPr>
        <w:t>:</w:t>
      </w:r>
      <w:r w:rsidR="001330A5" w:rsidRPr="00A82F7E">
        <w:rPr>
          <w:rFonts w:ascii="Arial" w:hAnsi="Arial" w:cs="Arial"/>
          <w:lang w:eastAsia="en-US"/>
        </w:rPr>
        <w:t>0</w:t>
      </w:r>
      <w:r w:rsidR="009078E1" w:rsidRPr="00A82F7E">
        <w:rPr>
          <w:rFonts w:ascii="Arial" w:hAnsi="Arial" w:cs="Arial"/>
          <w:lang w:eastAsia="en-US"/>
        </w:rPr>
        <w:t>0</w:t>
      </w:r>
      <w:r w:rsidRPr="00A82F7E">
        <w:rPr>
          <w:rFonts w:ascii="Arial" w:hAnsi="Arial" w:cs="Arial"/>
          <w:lang w:eastAsia="en-US"/>
        </w:rPr>
        <w:t xml:space="preserve">; and </w:t>
      </w:r>
    </w:p>
    <w:p w14:paraId="173A446F" w14:textId="4ACF3127" w:rsidR="00263A3F" w:rsidRPr="00A82F7E" w:rsidRDefault="00263A3F" w:rsidP="00D63685">
      <w:pPr>
        <w:pStyle w:val="ListParagraph"/>
        <w:keepNext/>
        <w:keepLines/>
        <w:numPr>
          <w:ilvl w:val="0"/>
          <w:numId w:val="24"/>
        </w:numPr>
        <w:spacing w:line="480" w:lineRule="auto"/>
        <w:ind w:left="1418" w:hanging="425"/>
        <w:rPr>
          <w:rFonts w:ascii="Arial" w:hAnsi="Arial" w:cs="Arial"/>
          <w:lang w:eastAsia="en-US"/>
        </w:rPr>
      </w:pPr>
      <w:r w:rsidRPr="00A82F7E">
        <w:rPr>
          <w:rFonts w:ascii="Arial" w:hAnsi="Arial" w:cs="Arial"/>
          <w:lang w:eastAsia="en-US"/>
        </w:rPr>
        <w:t>Sat</w:t>
      </w:r>
      <w:r w:rsidR="00A361EE" w:rsidRPr="00A82F7E">
        <w:rPr>
          <w:rFonts w:ascii="Arial" w:hAnsi="Arial" w:cs="Arial"/>
          <w:lang w:eastAsia="en-US"/>
        </w:rPr>
        <w:t>urday:</w:t>
      </w:r>
      <w:r w:rsidRPr="00A82F7E">
        <w:rPr>
          <w:rFonts w:ascii="Arial" w:hAnsi="Arial" w:cs="Arial"/>
          <w:lang w:eastAsia="en-US"/>
        </w:rPr>
        <w:t xml:space="preserve"> 07:00 – 13:00</w:t>
      </w:r>
    </w:p>
    <w:p w14:paraId="45F41F86" w14:textId="4880F1A5" w:rsidR="002F41E9" w:rsidRPr="005D1089" w:rsidRDefault="00263A3F" w:rsidP="005D1089">
      <w:pPr>
        <w:pStyle w:val="Heading3"/>
        <w:rPr>
          <w:rFonts w:cs="Arial"/>
        </w:rPr>
      </w:pPr>
      <w:bookmarkStart w:id="24" w:name="_Toc488324280"/>
      <w:r w:rsidRPr="00A82F7E">
        <w:rPr>
          <w:rFonts w:cs="Arial"/>
        </w:rPr>
        <w:t>There would be no work on Sundays or Bank and National Holidays</w:t>
      </w:r>
      <w:bookmarkStart w:id="25" w:name="_Toc488324281"/>
      <w:bookmarkEnd w:id="24"/>
      <w:r w:rsidR="002F41E9" w:rsidRPr="005D1089">
        <w:rPr>
          <w:rFonts w:cs="Arial"/>
        </w:rPr>
        <w:t>.</w:t>
      </w:r>
    </w:p>
    <w:p w14:paraId="167937AA" w14:textId="4A485E6A" w:rsidR="00E32D0F" w:rsidRPr="005D1089" w:rsidRDefault="009C0D22" w:rsidP="005D1089">
      <w:pPr>
        <w:pStyle w:val="Heading2"/>
      </w:pPr>
      <w:r w:rsidRPr="005D1089">
        <w:t>Permitted Activities</w:t>
      </w:r>
      <w:bookmarkStart w:id="26" w:name="_Toc488324282"/>
      <w:bookmarkStart w:id="27" w:name="_Toc486342630"/>
      <w:bookmarkEnd w:id="25"/>
    </w:p>
    <w:p w14:paraId="498BE586" w14:textId="0C1FB226" w:rsidR="00FB450B" w:rsidRPr="00456B48" w:rsidRDefault="00FB450B" w:rsidP="00FB450B">
      <w:pPr>
        <w:pStyle w:val="Heading3"/>
        <w:widowControl w:val="0"/>
        <w:rPr>
          <w:rFonts w:cs="Arial"/>
        </w:rPr>
      </w:pPr>
      <w:proofErr w:type="spellStart"/>
      <w:r>
        <w:rPr>
          <w:rFonts w:cs="Arial"/>
        </w:rPr>
        <w:t>Berkswell</w:t>
      </w:r>
      <w:proofErr w:type="spellEnd"/>
      <w:r>
        <w:rPr>
          <w:rFonts w:cs="Arial"/>
        </w:rPr>
        <w:t xml:space="preserve"> Quarry is currently regulated under a bespoke Environmental Permit (EPR/KB3203MT) </w:t>
      </w:r>
      <w:r w:rsidRPr="00456B48">
        <w:rPr>
          <w:rFonts w:cs="Arial"/>
        </w:rPr>
        <w:t xml:space="preserve">to allow the importation of inert waste to infill the quarry void </w:t>
      </w:r>
      <w:r>
        <w:rPr>
          <w:rFonts w:cs="Arial"/>
        </w:rPr>
        <w:t xml:space="preserve">following mineral extraction </w:t>
      </w:r>
      <w:r w:rsidRPr="00456B48">
        <w:rPr>
          <w:rFonts w:cs="Arial"/>
        </w:rPr>
        <w:t xml:space="preserve">at </w:t>
      </w:r>
      <w:proofErr w:type="spellStart"/>
      <w:r w:rsidRPr="00456B48">
        <w:rPr>
          <w:rFonts w:cs="Arial"/>
        </w:rPr>
        <w:t>Berkswell</w:t>
      </w:r>
      <w:proofErr w:type="spellEnd"/>
      <w:r w:rsidRPr="00456B48">
        <w:rPr>
          <w:rFonts w:cs="Arial"/>
        </w:rPr>
        <w:t xml:space="preserve"> Quarry and restore the site to create agricultural land and </w:t>
      </w:r>
      <w:r>
        <w:rPr>
          <w:rFonts w:cs="Arial"/>
        </w:rPr>
        <w:t xml:space="preserve">broadleaf </w:t>
      </w:r>
      <w:r w:rsidRPr="00456B48">
        <w:rPr>
          <w:rFonts w:cs="Arial"/>
        </w:rPr>
        <w:t>woodland.</w:t>
      </w:r>
      <w:r>
        <w:rPr>
          <w:rFonts w:cs="Arial"/>
        </w:rPr>
        <w:t xml:space="preserve"> </w:t>
      </w:r>
    </w:p>
    <w:p w14:paraId="7A61FFFD" w14:textId="26924DC2" w:rsidR="00FB450B" w:rsidRPr="00FB450B" w:rsidRDefault="00FB450B" w:rsidP="00FB450B">
      <w:pPr>
        <w:pStyle w:val="Heading3"/>
        <w:rPr>
          <w:rFonts w:cs="Arial"/>
        </w:rPr>
      </w:pPr>
      <w:r>
        <w:rPr>
          <w:rFonts w:cs="Arial"/>
        </w:rPr>
        <w:t xml:space="preserve">As detailed in Schedule 1, Table S1.1 of the Environmental Permit, H.D Ricketts are authorised to undertake </w:t>
      </w:r>
      <w:r w:rsidRPr="00FB450B">
        <w:rPr>
          <w:rFonts w:cs="Arial"/>
        </w:rPr>
        <w:t xml:space="preserve">the following recovery operations are </w:t>
      </w:r>
      <w:proofErr w:type="spellStart"/>
      <w:r w:rsidRPr="00FB450B">
        <w:rPr>
          <w:rFonts w:cs="Arial"/>
        </w:rPr>
        <w:t>Berkswell</w:t>
      </w:r>
      <w:proofErr w:type="spellEnd"/>
      <w:r w:rsidRPr="00FB450B">
        <w:rPr>
          <w:rFonts w:cs="Arial"/>
        </w:rPr>
        <w:t xml:space="preserve"> Quarry, provided for in Annex II to Directive 1008/98/EC of The Council of 19th November 2008 Waste.</w:t>
      </w:r>
    </w:p>
    <w:p w14:paraId="79B322E8" w14:textId="7C89BBD9" w:rsidR="009C0D22" w:rsidRPr="00A82F7E" w:rsidRDefault="009C0D22" w:rsidP="00147551">
      <w:pPr>
        <w:pStyle w:val="Heading3"/>
        <w:rPr>
          <w:rFonts w:cs="Arial"/>
        </w:rPr>
      </w:pPr>
      <w:bookmarkStart w:id="28" w:name="_Toc486342631"/>
      <w:bookmarkStart w:id="29" w:name="_Toc488324283"/>
      <w:bookmarkEnd w:id="26"/>
      <w:bookmarkEnd w:id="27"/>
      <w:r w:rsidRPr="00A82F7E">
        <w:rPr>
          <w:rFonts w:cs="Arial"/>
        </w:rPr>
        <w:t xml:space="preserve">It is considered that the proposed activities on the site will fall under the following R/D </w:t>
      </w:r>
      <w:proofErr w:type="gramStart"/>
      <w:r w:rsidRPr="00A82F7E">
        <w:rPr>
          <w:rFonts w:cs="Arial"/>
        </w:rPr>
        <w:t>codes:-</w:t>
      </w:r>
      <w:bookmarkEnd w:id="28"/>
      <w:bookmarkEnd w:id="29"/>
      <w:proofErr w:type="gramEnd"/>
    </w:p>
    <w:p w14:paraId="6EA09F8A" w14:textId="77777777" w:rsidR="00A361EE" w:rsidRPr="00A82F7E" w:rsidRDefault="00A361EE" w:rsidP="00147551">
      <w:pPr>
        <w:keepNext/>
        <w:keepLines/>
        <w:rPr>
          <w:rFonts w:ascii="Arial" w:hAnsi="Arial" w:cs="Arial"/>
          <w:highlight w:val="yellow"/>
          <w:lang w:eastAsia="en-US"/>
        </w:rPr>
      </w:pPr>
    </w:p>
    <w:p w14:paraId="684F1304" w14:textId="212A524F" w:rsidR="009C0D22" w:rsidRPr="00CC6EE7" w:rsidRDefault="009C0D22" w:rsidP="00CC6EE7">
      <w:pPr>
        <w:pStyle w:val="Caption"/>
        <w:keepNext/>
        <w:keepLines/>
        <w:ind w:left="131" w:firstLine="720"/>
        <w:jc w:val="center"/>
        <w:rPr>
          <w:rFonts w:ascii="Arial" w:hAnsi="Arial" w:cs="Arial"/>
          <w:color w:val="auto"/>
          <w:sz w:val="20"/>
          <w:szCs w:val="20"/>
        </w:rPr>
      </w:pPr>
      <w:bookmarkStart w:id="30" w:name="_Ref488665554"/>
      <w:bookmarkStart w:id="31" w:name="_Toc94272930"/>
      <w:r w:rsidRPr="00CC6EE7">
        <w:rPr>
          <w:rFonts w:ascii="Arial" w:hAnsi="Arial" w:cs="Arial"/>
          <w:color w:val="auto"/>
          <w:sz w:val="20"/>
          <w:szCs w:val="20"/>
        </w:rPr>
        <w:t xml:space="preserve">Table </w:t>
      </w:r>
      <w:r w:rsidRPr="00CC6EE7">
        <w:rPr>
          <w:rFonts w:ascii="Arial" w:hAnsi="Arial" w:cs="Arial"/>
          <w:color w:val="auto"/>
          <w:sz w:val="20"/>
          <w:szCs w:val="20"/>
        </w:rPr>
        <w:fldChar w:fldCharType="begin"/>
      </w:r>
      <w:r w:rsidRPr="00CC6EE7">
        <w:rPr>
          <w:rFonts w:ascii="Arial" w:hAnsi="Arial" w:cs="Arial"/>
          <w:color w:val="auto"/>
          <w:sz w:val="20"/>
          <w:szCs w:val="20"/>
        </w:rPr>
        <w:instrText xml:space="preserve"> SEQ Table \* ARABIC </w:instrText>
      </w:r>
      <w:r w:rsidRPr="00CC6EE7">
        <w:rPr>
          <w:rFonts w:ascii="Arial" w:hAnsi="Arial" w:cs="Arial"/>
          <w:color w:val="auto"/>
          <w:sz w:val="20"/>
          <w:szCs w:val="20"/>
        </w:rPr>
        <w:fldChar w:fldCharType="separate"/>
      </w:r>
      <w:r w:rsidR="00C00BD6" w:rsidRPr="00CC6EE7">
        <w:rPr>
          <w:rFonts w:ascii="Arial" w:hAnsi="Arial" w:cs="Arial"/>
          <w:noProof/>
          <w:color w:val="auto"/>
          <w:sz w:val="20"/>
          <w:szCs w:val="20"/>
        </w:rPr>
        <w:t>1</w:t>
      </w:r>
      <w:r w:rsidRPr="00CC6EE7">
        <w:rPr>
          <w:rFonts w:ascii="Arial" w:hAnsi="Arial" w:cs="Arial"/>
          <w:color w:val="auto"/>
          <w:sz w:val="20"/>
          <w:szCs w:val="20"/>
        </w:rPr>
        <w:fldChar w:fldCharType="end"/>
      </w:r>
      <w:bookmarkEnd w:id="30"/>
      <w:r w:rsidRPr="00CC6EE7">
        <w:rPr>
          <w:rFonts w:ascii="Arial" w:hAnsi="Arial" w:cs="Arial"/>
          <w:color w:val="auto"/>
          <w:sz w:val="20"/>
          <w:szCs w:val="20"/>
        </w:rPr>
        <w:t>: Proposed R/D Codes</w:t>
      </w:r>
      <w:bookmarkEnd w:id="31"/>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7035"/>
      </w:tblGrid>
      <w:tr w:rsidR="009C0D22" w:rsidRPr="00A82F7E" w14:paraId="03AE98C9" w14:textId="77777777" w:rsidTr="006E3FD3">
        <w:trPr>
          <w:trHeight w:val="332"/>
        </w:trPr>
        <w:tc>
          <w:tcPr>
            <w:tcW w:w="1186" w:type="dxa"/>
            <w:shd w:val="clear" w:color="auto" w:fill="003478"/>
            <w:vAlign w:val="center"/>
          </w:tcPr>
          <w:p w14:paraId="3C9980A8" w14:textId="77777777" w:rsidR="009C0D22" w:rsidRPr="00A82F7E" w:rsidRDefault="009C0D22" w:rsidP="006E3FD3">
            <w:pPr>
              <w:pStyle w:val="TableHeaderText"/>
              <w:keepNext/>
              <w:keepLines/>
              <w:spacing w:after="0" w:line="240" w:lineRule="auto"/>
              <w:rPr>
                <w:rFonts w:ascii="Arial" w:hAnsi="Arial" w:cs="Arial"/>
                <w:sz w:val="18"/>
                <w:szCs w:val="18"/>
              </w:rPr>
            </w:pPr>
            <w:r w:rsidRPr="00A82F7E">
              <w:rPr>
                <w:rFonts w:ascii="Arial" w:hAnsi="Arial" w:cs="Arial"/>
                <w:sz w:val="18"/>
                <w:szCs w:val="18"/>
              </w:rPr>
              <w:t>R/D Code</w:t>
            </w:r>
          </w:p>
        </w:tc>
        <w:tc>
          <w:tcPr>
            <w:tcW w:w="7035" w:type="dxa"/>
            <w:shd w:val="clear" w:color="auto" w:fill="003478"/>
            <w:vAlign w:val="center"/>
          </w:tcPr>
          <w:p w14:paraId="67E97EB3" w14:textId="77777777" w:rsidR="009C0D22" w:rsidRPr="00A82F7E" w:rsidRDefault="009C0D22" w:rsidP="006E3FD3">
            <w:pPr>
              <w:pStyle w:val="TableHeaderText"/>
              <w:keepNext/>
              <w:keepLines/>
              <w:spacing w:after="0" w:line="240" w:lineRule="auto"/>
              <w:rPr>
                <w:rFonts w:ascii="Arial" w:hAnsi="Arial" w:cs="Arial"/>
                <w:sz w:val="18"/>
                <w:szCs w:val="18"/>
              </w:rPr>
            </w:pPr>
            <w:r w:rsidRPr="00A82F7E">
              <w:rPr>
                <w:rFonts w:ascii="Arial" w:hAnsi="Arial" w:cs="Arial"/>
                <w:sz w:val="18"/>
                <w:szCs w:val="18"/>
              </w:rPr>
              <w:t>Description of Activity</w:t>
            </w:r>
          </w:p>
        </w:tc>
      </w:tr>
      <w:tr w:rsidR="009C0D22" w:rsidRPr="00A82F7E" w14:paraId="4C237089" w14:textId="77777777" w:rsidTr="00F36955">
        <w:tc>
          <w:tcPr>
            <w:tcW w:w="1186" w:type="dxa"/>
            <w:shd w:val="clear" w:color="auto" w:fill="auto"/>
            <w:vAlign w:val="center"/>
          </w:tcPr>
          <w:p w14:paraId="5C27FEE1" w14:textId="284F1D6B" w:rsidR="009C0D22" w:rsidRPr="00A82F7E" w:rsidRDefault="00F2307E" w:rsidP="00147551">
            <w:pPr>
              <w:keepNext/>
              <w:keepLines/>
              <w:spacing w:line="240" w:lineRule="auto"/>
              <w:rPr>
                <w:rFonts w:ascii="Arial" w:hAnsi="Arial" w:cs="Arial"/>
                <w:sz w:val="18"/>
                <w:szCs w:val="18"/>
              </w:rPr>
            </w:pPr>
            <w:r w:rsidRPr="00A82F7E">
              <w:rPr>
                <w:rFonts w:ascii="Arial" w:hAnsi="Arial" w:cs="Arial"/>
                <w:sz w:val="18"/>
                <w:szCs w:val="18"/>
              </w:rPr>
              <w:t>R</w:t>
            </w:r>
            <w:r w:rsidR="00FB450B">
              <w:rPr>
                <w:rFonts w:ascii="Arial" w:hAnsi="Arial" w:cs="Arial"/>
                <w:sz w:val="18"/>
                <w:szCs w:val="18"/>
              </w:rPr>
              <w:t>3</w:t>
            </w:r>
          </w:p>
        </w:tc>
        <w:tc>
          <w:tcPr>
            <w:tcW w:w="7035" w:type="dxa"/>
            <w:shd w:val="clear" w:color="auto" w:fill="auto"/>
            <w:vAlign w:val="center"/>
          </w:tcPr>
          <w:p w14:paraId="0569EFDC" w14:textId="6BBF8BB8" w:rsidR="009C0D22" w:rsidRPr="00A82F7E" w:rsidRDefault="00FB450B" w:rsidP="00F2307E">
            <w:pPr>
              <w:pStyle w:val="Default"/>
              <w:rPr>
                <w:rFonts w:ascii="Arial" w:hAnsi="Arial" w:cs="Arial"/>
                <w:sz w:val="18"/>
                <w:szCs w:val="18"/>
              </w:rPr>
            </w:pPr>
            <w:r w:rsidRPr="00FB450B">
              <w:rPr>
                <w:rFonts w:ascii="Arial" w:hAnsi="Arial" w:cs="Arial"/>
                <w:sz w:val="18"/>
                <w:szCs w:val="18"/>
              </w:rPr>
              <w:t>Recycling/reclamation of organic substances which are not used as solvents (including composting and other biological transformation processes).</w:t>
            </w:r>
          </w:p>
        </w:tc>
      </w:tr>
      <w:tr w:rsidR="00FB450B" w:rsidRPr="00A82F7E" w14:paraId="6D3586A5" w14:textId="77777777" w:rsidTr="00F36955">
        <w:tc>
          <w:tcPr>
            <w:tcW w:w="1186" w:type="dxa"/>
            <w:shd w:val="clear" w:color="auto" w:fill="auto"/>
            <w:vAlign w:val="center"/>
          </w:tcPr>
          <w:p w14:paraId="2CC3A76B" w14:textId="1D156A73" w:rsidR="00FB450B" w:rsidRPr="00A82F7E" w:rsidRDefault="00FB450B" w:rsidP="00FB450B">
            <w:pPr>
              <w:keepNext/>
              <w:keepLines/>
              <w:spacing w:line="240" w:lineRule="auto"/>
              <w:rPr>
                <w:rFonts w:ascii="Arial" w:hAnsi="Arial" w:cs="Arial"/>
                <w:sz w:val="18"/>
                <w:szCs w:val="18"/>
              </w:rPr>
            </w:pPr>
            <w:r w:rsidRPr="00A82F7E">
              <w:rPr>
                <w:rFonts w:ascii="Arial" w:hAnsi="Arial" w:cs="Arial"/>
                <w:sz w:val="18"/>
                <w:szCs w:val="18"/>
              </w:rPr>
              <w:t>R5</w:t>
            </w:r>
          </w:p>
        </w:tc>
        <w:tc>
          <w:tcPr>
            <w:tcW w:w="7035" w:type="dxa"/>
            <w:shd w:val="clear" w:color="auto" w:fill="auto"/>
            <w:vAlign w:val="center"/>
          </w:tcPr>
          <w:p w14:paraId="68FA810C" w14:textId="59A18209" w:rsidR="00FB450B" w:rsidRPr="00A82F7E" w:rsidRDefault="00FB450B" w:rsidP="00FB450B">
            <w:pPr>
              <w:pStyle w:val="Default"/>
              <w:rPr>
                <w:rFonts w:ascii="Arial" w:hAnsi="Arial" w:cs="Arial"/>
                <w:sz w:val="18"/>
                <w:szCs w:val="18"/>
              </w:rPr>
            </w:pPr>
            <w:r w:rsidRPr="00A82F7E">
              <w:rPr>
                <w:rFonts w:ascii="Arial" w:hAnsi="Arial" w:cs="Arial"/>
                <w:sz w:val="18"/>
                <w:szCs w:val="18"/>
              </w:rPr>
              <w:t xml:space="preserve">Recycling/reclamation of other inorganic materials </w:t>
            </w:r>
          </w:p>
        </w:tc>
      </w:tr>
      <w:tr w:rsidR="009C0D22" w:rsidRPr="00A82F7E" w14:paraId="218A6E15" w14:textId="77777777" w:rsidTr="00F36955">
        <w:trPr>
          <w:trHeight w:hRule="exact" w:val="494"/>
        </w:trPr>
        <w:tc>
          <w:tcPr>
            <w:tcW w:w="1186" w:type="dxa"/>
            <w:tcBorders>
              <w:bottom w:val="single" w:sz="4" w:space="0" w:color="auto"/>
            </w:tcBorders>
            <w:shd w:val="clear" w:color="auto" w:fill="auto"/>
            <w:vAlign w:val="center"/>
          </w:tcPr>
          <w:p w14:paraId="06A118A8" w14:textId="5200CADB" w:rsidR="009C0D22" w:rsidRPr="00A82F7E" w:rsidRDefault="00F2307E" w:rsidP="00147551">
            <w:pPr>
              <w:keepNext/>
              <w:keepLines/>
              <w:spacing w:line="240" w:lineRule="auto"/>
              <w:rPr>
                <w:rFonts w:ascii="Arial" w:hAnsi="Arial" w:cs="Arial"/>
                <w:sz w:val="18"/>
                <w:szCs w:val="18"/>
              </w:rPr>
            </w:pPr>
            <w:r w:rsidRPr="00A82F7E">
              <w:rPr>
                <w:rFonts w:ascii="Arial" w:hAnsi="Arial" w:cs="Arial"/>
                <w:sz w:val="18"/>
                <w:szCs w:val="18"/>
              </w:rPr>
              <w:t>R13</w:t>
            </w:r>
          </w:p>
        </w:tc>
        <w:tc>
          <w:tcPr>
            <w:tcW w:w="7035" w:type="dxa"/>
            <w:tcBorders>
              <w:bottom w:val="single" w:sz="4" w:space="0" w:color="auto"/>
            </w:tcBorders>
            <w:shd w:val="clear" w:color="auto" w:fill="auto"/>
            <w:vAlign w:val="center"/>
          </w:tcPr>
          <w:p w14:paraId="348783B6" w14:textId="77777777" w:rsidR="00F2307E" w:rsidRPr="00A82F7E" w:rsidRDefault="00F2307E" w:rsidP="00F2307E">
            <w:pPr>
              <w:pStyle w:val="Default"/>
              <w:rPr>
                <w:rFonts w:ascii="Arial" w:hAnsi="Arial" w:cs="Arial"/>
                <w:sz w:val="18"/>
                <w:szCs w:val="18"/>
              </w:rPr>
            </w:pPr>
            <w:r w:rsidRPr="00A82F7E">
              <w:rPr>
                <w:rFonts w:ascii="Arial" w:hAnsi="Arial" w:cs="Arial"/>
                <w:sz w:val="18"/>
                <w:szCs w:val="18"/>
              </w:rPr>
              <w:t xml:space="preserve">Storage of waste pending any of the operations numbered R1 to R12 (excluding temporary storage, pending collection on the site where the waste is produced) </w:t>
            </w:r>
          </w:p>
          <w:p w14:paraId="6D3B932F" w14:textId="30ABA844" w:rsidR="009C0D22" w:rsidRPr="00A82F7E" w:rsidRDefault="009C0D22" w:rsidP="00147551">
            <w:pPr>
              <w:pStyle w:val="Default"/>
              <w:keepNext/>
              <w:keepLines/>
              <w:rPr>
                <w:rFonts w:ascii="Arial" w:hAnsi="Arial" w:cs="Arial"/>
                <w:color w:val="auto"/>
                <w:sz w:val="18"/>
                <w:szCs w:val="18"/>
              </w:rPr>
            </w:pPr>
          </w:p>
        </w:tc>
      </w:tr>
    </w:tbl>
    <w:p w14:paraId="3B46837F" w14:textId="77777777" w:rsidR="009C0D22" w:rsidRPr="00A82F7E" w:rsidRDefault="009C0D22" w:rsidP="00147551">
      <w:pPr>
        <w:pStyle w:val="Heading2"/>
        <w:rPr>
          <w:rFonts w:cs="Arial"/>
        </w:rPr>
      </w:pPr>
      <w:bookmarkStart w:id="32" w:name="_Toc488324284"/>
      <w:r w:rsidRPr="00A82F7E">
        <w:rPr>
          <w:rFonts w:cs="Arial"/>
        </w:rPr>
        <w:t>Waste Types</w:t>
      </w:r>
      <w:bookmarkEnd w:id="32"/>
    </w:p>
    <w:p w14:paraId="1B2F6A98" w14:textId="3A967663" w:rsidR="009C0D22" w:rsidRPr="00A82F7E" w:rsidRDefault="009C0D22" w:rsidP="00147551">
      <w:pPr>
        <w:pStyle w:val="Heading3"/>
        <w:rPr>
          <w:rFonts w:cs="Arial"/>
        </w:rPr>
      </w:pPr>
      <w:bookmarkStart w:id="33" w:name="_Toc486342639"/>
      <w:bookmarkStart w:id="34" w:name="_Toc488324285"/>
      <w:r w:rsidRPr="00A82F7E">
        <w:rPr>
          <w:rFonts w:cs="Arial"/>
        </w:rPr>
        <w:t>Waste is defined as ‘Any substance or object the holder discards, intends to discard or is required to discard’ under the Waste Framework Directive (European Directive 2006/12/EC), which repeals the European Directive 75/442/EC as amended.</w:t>
      </w:r>
      <w:bookmarkEnd w:id="33"/>
      <w:bookmarkEnd w:id="34"/>
    </w:p>
    <w:p w14:paraId="0518F954" w14:textId="5AEC5CCB" w:rsidR="009C0D22" w:rsidRPr="00A82F7E" w:rsidRDefault="009C0D22" w:rsidP="00230D74">
      <w:pPr>
        <w:pStyle w:val="Heading3"/>
        <w:keepNext w:val="0"/>
        <w:keepLines w:val="0"/>
        <w:widowControl w:val="0"/>
        <w:rPr>
          <w:rFonts w:cs="Arial"/>
        </w:rPr>
      </w:pPr>
      <w:bookmarkStart w:id="35" w:name="_Toc486342640"/>
      <w:bookmarkStart w:id="36" w:name="_Toc488324286"/>
      <w:r w:rsidRPr="00A82F7E">
        <w:rPr>
          <w:rFonts w:cs="Arial"/>
        </w:rPr>
        <w:t>Permitted wastes accepted at the site will be strictly inert as classified under the Landfill Directive (1999/31/EC) and Council Decision (2003/33/EC) of 19</w:t>
      </w:r>
      <w:r w:rsidRPr="00A82F7E">
        <w:rPr>
          <w:rFonts w:cs="Arial"/>
          <w:vertAlign w:val="superscript"/>
        </w:rPr>
        <w:t>th</w:t>
      </w:r>
      <w:r w:rsidRPr="00A82F7E">
        <w:rPr>
          <w:rFonts w:cs="Arial"/>
        </w:rPr>
        <w:t xml:space="preserve"> December 2002 ‘establishing criteria and procedures for the acceptance of waste landfills and are set out in Table 2’.</w:t>
      </w:r>
      <w:bookmarkEnd w:id="35"/>
      <w:bookmarkEnd w:id="36"/>
    </w:p>
    <w:p w14:paraId="2A21B028" w14:textId="0A0A4D08" w:rsidR="009C0D22" w:rsidRPr="00A82F7E" w:rsidRDefault="009C0D22" w:rsidP="00147551">
      <w:pPr>
        <w:pStyle w:val="Heading3"/>
        <w:rPr>
          <w:rFonts w:cs="Arial"/>
        </w:rPr>
      </w:pPr>
      <w:bookmarkStart w:id="37" w:name="_Toc486342641"/>
      <w:bookmarkStart w:id="38" w:name="_Toc488324287"/>
      <w:r w:rsidRPr="00A82F7E">
        <w:rPr>
          <w:rFonts w:cs="Arial"/>
        </w:rPr>
        <w:lastRenderedPageBreak/>
        <w:t xml:space="preserve">Inert waste is defined in Article 2 of the Landfill Directive 1999/31/EC as </w:t>
      </w:r>
      <w:proofErr w:type="gramStart"/>
      <w:r w:rsidRPr="00A82F7E">
        <w:rPr>
          <w:rFonts w:cs="Arial"/>
        </w:rPr>
        <w:t>follows:-</w:t>
      </w:r>
      <w:bookmarkEnd w:id="37"/>
      <w:bookmarkEnd w:id="38"/>
      <w:proofErr w:type="gramEnd"/>
    </w:p>
    <w:p w14:paraId="696FC18D" w14:textId="77777777" w:rsidR="009C0D22" w:rsidRPr="00A82F7E" w:rsidRDefault="009C0D22" w:rsidP="00147551">
      <w:pPr>
        <w:pStyle w:val="NumberedParagraphs"/>
        <w:keepLines/>
        <w:numPr>
          <w:ilvl w:val="0"/>
          <w:numId w:val="0"/>
        </w:numPr>
        <w:tabs>
          <w:tab w:val="num" w:pos="851"/>
        </w:tabs>
        <w:ind w:left="851" w:hanging="851"/>
        <w:rPr>
          <w:rFonts w:cs="Arial"/>
          <w:b w:val="0"/>
          <w:i/>
          <w:vanish/>
          <w:specVanish/>
        </w:rPr>
      </w:pPr>
      <w:r w:rsidRPr="00A82F7E">
        <w:rPr>
          <w:rFonts w:cs="Arial"/>
          <w:b w:val="0"/>
          <w:i/>
        </w:rPr>
        <w:tab/>
      </w:r>
      <w:bookmarkStart w:id="39" w:name="_Toc486342642"/>
      <w:bookmarkStart w:id="40" w:name="_Toc488324288"/>
      <w:r w:rsidRPr="00A82F7E">
        <w:rPr>
          <w:rFonts w:cs="Arial"/>
          <w:b w:val="0"/>
          <w:i/>
        </w:rPr>
        <w:t>‘Inert waste’ means waste that does not undergo any significant physical, chemical or biological transformations. Inert waste will not dissolve, burn or otherwise physically or chemically react, biodegrade or adversely affect other matter with which it comes into contact in a way likely to give rise to environmental pollution or harm to human health. The total leachability and pollutant content and the ecotoxicity of its leachate are insignificant and, in particular, do not endanger the quality of any surface water and/or groundwater.</w:t>
      </w:r>
      <w:bookmarkEnd w:id="39"/>
      <w:bookmarkEnd w:id="40"/>
    </w:p>
    <w:p w14:paraId="6F6ACFDD" w14:textId="77777777" w:rsidR="00D0561D" w:rsidRPr="00A82F7E" w:rsidRDefault="009C0D22" w:rsidP="00147551">
      <w:pPr>
        <w:pStyle w:val="NumberedParagraphs"/>
        <w:keepLines/>
        <w:numPr>
          <w:ilvl w:val="0"/>
          <w:numId w:val="0"/>
        </w:numPr>
        <w:tabs>
          <w:tab w:val="num" w:pos="851"/>
        </w:tabs>
        <w:ind w:left="851" w:hanging="851"/>
        <w:rPr>
          <w:rFonts w:cs="Arial"/>
          <w:b w:val="0"/>
          <w:i/>
        </w:rPr>
      </w:pPr>
      <w:r w:rsidRPr="00A82F7E">
        <w:rPr>
          <w:rFonts w:cs="Arial"/>
          <w:b w:val="0"/>
          <w:i/>
        </w:rPr>
        <w:t xml:space="preserve"> </w:t>
      </w:r>
      <w:bookmarkStart w:id="41" w:name="_Toc486342643"/>
      <w:bookmarkStart w:id="42" w:name="_Toc488324289"/>
    </w:p>
    <w:bookmarkEnd w:id="41"/>
    <w:bookmarkEnd w:id="42"/>
    <w:p w14:paraId="7459DB6E" w14:textId="1145AF84" w:rsidR="00D0561D" w:rsidRPr="00A82F7E" w:rsidRDefault="00F2307E" w:rsidP="00F2307E">
      <w:pPr>
        <w:pStyle w:val="Heading3"/>
        <w:rPr>
          <w:rFonts w:cs="Arial"/>
        </w:rPr>
      </w:pPr>
      <w:r w:rsidRPr="00A82F7E">
        <w:rPr>
          <w:rFonts w:cs="Arial"/>
        </w:rPr>
        <w:t>Table 2 lists those wastes that</w:t>
      </w:r>
      <w:r w:rsidR="008C0139">
        <w:rPr>
          <w:rFonts w:cs="Arial"/>
        </w:rPr>
        <w:t xml:space="preserve"> are currently</w:t>
      </w:r>
      <w:r w:rsidRPr="00A82F7E">
        <w:rPr>
          <w:rFonts w:cs="Arial"/>
        </w:rPr>
        <w:t xml:space="preserve"> accepted at the site which do not require Waste Acceptance Criteria (WAC) testing under Council Decision (2003/33/EC), provided that they are inert and from a single source only (mixed loads from more than one site cannot be accepted without testing).</w:t>
      </w:r>
    </w:p>
    <w:p w14:paraId="20C87C66" w14:textId="4D3EEE15" w:rsidR="00F2307E" w:rsidRPr="00CC6EE7" w:rsidRDefault="00F2307E" w:rsidP="00F2307E">
      <w:pPr>
        <w:pStyle w:val="Caption"/>
        <w:keepNext/>
        <w:spacing w:before="240"/>
        <w:jc w:val="center"/>
        <w:rPr>
          <w:rFonts w:ascii="Arial" w:hAnsi="Arial" w:cs="Arial"/>
          <w:color w:val="auto"/>
          <w:sz w:val="20"/>
          <w:szCs w:val="20"/>
        </w:rPr>
      </w:pPr>
      <w:bookmarkStart w:id="43" w:name="_Toc94272931"/>
      <w:r w:rsidRPr="00CC6EE7">
        <w:rPr>
          <w:rFonts w:ascii="Arial" w:hAnsi="Arial" w:cs="Arial"/>
          <w:color w:val="auto"/>
          <w:sz w:val="20"/>
          <w:szCs w:val="20"/>
        </w:rPr>
        <w:t xml:space="preserve">Table </w:t>
      </w:r>
      <w:r w:rsidRPr="00CC6EE7">
        <w:rPr>
          <w:rFonts w:ascii="Arial" w:hAnsi="Arial" w:cs="Arial"/>
          <w:color w:val="auto"/>
          <w:sz w:val="20"/>
          <w:szCs w:val="20"/>
        </w:rPr>
        <w:fldChar w:fldCharType="begin"/>
      </w:r>
      <w:r w:rsidRPr="00CC6EE7">
        <w:rPr>
          <w:rFonts w:ascii="Arial" w:hAnsi="Arial" w:cs="Arial"/>
          <w:color w:val="auto"/>
          <w:sz w:val="20"/>
          <w:szCs w:val="20"/>
        </w:rPr>
        <w:instrText xml:space="preserve"> SEQ Table \* ARABIC </w:instrText>
      </w:r>
      <w:r w:rsidRPr="00CC6EE7">
        <w:rPr>
          <w:rFonts w:ascii="Arial" w:hAnsi="Arial" w:cs="Arial"/>
          <w:color w:val="auto"/>
          <w:sz w:val="20"/>
          <w:szCs w:val="20"/>
        </w:rPr>
        <w:fldChar w:fldCharType="separate"/>
      </w:r>
      <w:r w:rsidR="00C00BD6" w:rsidRPr="00CC6EE7">
        <w:rPr>
          <w:rFonts w:ascii="Arial" w:hAnsi="Arial" w:cs="Arial"/>
          <w:noProof/>
          <w:color w:val="auto"/>
          <w:sz w:val="20"/>
          <w:szCs w:val="20"/>
        </w:rPr>
        <w:t>2</w:t>
      </w:r>
      <w:r w:rsidRPr="00CC6EE7">
        <w:rPr>
          <w:rFonts w:ascii="Arial" w:hAnsi="Arial" w:cs="Arial"/>
          <w:color w:val="auto"/>
          <w:sz w:val="20"/>
          <w:szCs w:val="20"/>
        </w:rPr>
        <w:fldChar w:fldCharType="end"/>
      </w:r>
      <w:r w:rsidRPr="00CC6EE7">
        <w:rPr>
          <w:rFonts w:ascii="Arial" w:hAnsi="Arial" w:cs="Arial"/>
          <w:color w:val="auto"/>
          <w:sz w:val="20"/>
          <w:szCs w:val="20"/>
        </w:rPr>
        <w:t>: P</w:t>
      </w:r>
      <w:r w:rsidR="006E52AF" w:rsidRPr="00CC6EE7">
        <w:rPr>
          <w:rFonts w:ascii="Arial" w:hAnsi="Arial" w:cs="Arial"/>
          <w:color w:val="auto"/>
          <w:sz w:val="20"/>
          <w:szCs w:val="20"/>
        </w:rPr>
        <w:t>ermitted</w:t>
      </w:r>
      <w:r w:rsidR="002D0280" w:rsidRPr="00CC6EE7">
        <w:rPr>
          <w:rFonts w:ascii="Arial" w:hAnsi="Arial" w:cs="Arial"/>
          <w:color w:val="auto"/>
          <w:sz w:val="20"/>
          <w:szCs w:val="20"/>
        </w:rPr>
        <w:t xml:space="preserve"> </w:t>
      </w:r>
      <w:r w:rsidRPr="00CC6EE7">
        <w:rPr>
          <w:rFonts w:ascii="Arial" w:hAnsi="Arial" w:cs="Arial"/>
          <w:color w:val="auto"/>
          <w:sz w:val="20"/>
          <w:szCs w:val="20"/>
        </w:rPr>
        <w:t>Waste Types</w:t>
      </w:r>
      <w:bookmarkEnd w:id="43"/>
    </w:p>
    <w:tbl>
      <w:tblPr>
        <w:tblStyle w:val="TableGrid"/>
        <w:tblW w:w="0" w:type="auto"/>
        <w:tblInd w:w="846" w:type="dxa"/>
        <w:tblLook w:val="04A0" w:firstRow="1" w:lastRow="0" w:firstColumn="1" w:lastColumn="0" w:noHBand="0" w:noVBand="1"/>
      </w:tblPr>
      <w:tblGrid>
        <w:gridCol w:w="1134"/>
        <w:gridCol w:w="4157"/>
        <w:gridCol w:w="2948"/>
      </w:tblGrid>
      <w:tr w:rsidR="00F2307E" w:rsidRPr="00A82F7E" w14:paraId="6D61E79C" w14:textId="77777777" w:rsidTr="006E3FD3">
        <w:tc>
          <w:tcPr>
            <w:tcW w:w="1134" w:type="dxa"/>
            <w:shd w:val="clear" w:color="auto" w:fill="003478"/>
          </w:tcPr>
          <w:p w14:paraId="00061555" w14:textId="75B88A51" w:rsidR="00F2307E" w:rsidRPr="00A82F7E" w:rsidRDefault="00F2307E" w:rsidP="00F2307E">
            <w:pPr>
              <w:pStyle w:val="Caption"/>
              <w:widowControl w:val="0"/>
              <w:spacing w:after="0"/>
              <w:jc w:val="center"/>
              <w:rPr>
                <w:rFonts w:ascii="Arial" w:hAnsi="Arial" w:cs="Arial"/>
                <w:color w:val="auto"/>
              </w:rPr>
            </w:pPr>
            <w:bookmarkStart w:id="44" w:name="_Hlk48571466"/>
            <w:r w:rsidRPr="00A82F7E">
              <w:rPr>
                <w:rFonts w:ascii="Arial" w:hAnsi="Arial" w:cs="Arial"/>
                <w:color w:val="auto"/>
              </w:rPr>
              <w:t>EWC Code</w:t>
            </w:r>
          </w:p>
        </w:tc>
        <w:tc>
          <w:tcPr>
            <w:tcW w:w="4157" w:type="dxa"/>
            <w:shd w:val="clear" w:color="auto" w:fill="003478"/>
          </w:tcPr>
          <w:p w14:paraId="046D1DF2" w14:textId="439F3166" w:rsidR="00F2307E" w:rsidRPr="00A82F7E" w:rsidRDefault="00F2307E" w:rsidP="00F2307E">
            <w:pPr>
              <w:pStyle w:val="Caption"/>
              <w:widowControl w:val="0"/>
              <w:spacing w:after="0"/>
              <w:jc w:val="center"/>
              <w:rPr>
                <w:rFonts w:ascii="Arial" w:hAnsi="Arial" w:cs="Arial"/>
                <w:color w:val="auto"/>
              </w:rPr>
            </w:pPr>
            <w:r w:rsidRPr="00A82F7E">
              <w:rPr>
                <w:rFonts w:ascii="Arial" w:hAnsi="Arial" w:cs="Arial"/>
                <w:color w:val="auto"/>
              </w:rPr>
              <w:t>Description</w:t>
            </w:r>
          </w:p>
        </w:tc>
        <w:tc>
          <w:tcPr>
            <w:tcW w:w="2948" w:type="dxa"/>
            <w:shd w:val="clear" w:color="auto" w:fill="003478"/>
          </w:tcPr>
          <w:p w14:paraId="69228C01" w14:textId="4D36E627" w:rsidR="00F2307E" w:rsidRPr="00A82F7E" w:rsidRDefault="00F2307E" w:rsidP="00F2307E">
            <w:pPr>
              <w:pStyle w:val="Caption"/>
              <w:widowControl w:val="0"/>
              <w:spacing w:after="0"/>
              <w:jc w:val="center"/>
              <w:rPr>
                <w:rFonts w:ascii="Arial" w:hAnsi="Arial" w:cs="Arial"/>
                <w:color w:val="auto"/>
              </w:rPr>
            </w:pPr>
            <w:r w:rsidRPr="00A82F7E">
              <w:rPr>
                <w:rFonts w:ascii="Arial" w:hAnsi="Arial" w:cs="Arial"/>
                <w:color w:val="auto"/>
              </w:rPr>
              <w:t>Restriction</w:t>
            </w:r>
          </w:p>
        </w:tc>
      </w:tr>
      <w:tr w:rsidR="00A23CB7" w:rsidRPr="00A82F7E" w14:paraId="4B6CE145" w14:textId="77777777" w:rsidTr="00AB50AE">
        <w:tc>
          <w:tcPr>
            <w:tcW w:w="1134" w:type="dxa"/>
            <w:shd w:val="clear" w:color="auto" w:fill="000000" w:themeFill="text1"/>
            <w:vAlign w:val="center"/>
          </w:tcPr>
          <w:p w14:paraId="3F38B1C4" w14:textId="77777777" w:rsidR="00A23CB7" w:rsidRPr="00A82F7E" w:rsidRDefault="00A23CB7" w:rsidP="00AB50AE">
            <w:pPr>
              <w:pStyle w:val="Caption"/>
              <w:widowControl w:val="0"/>
              <w:tabs>
                <w:tab w:val="left" w:pos="729"/>
              </w:tabs>
              <w:spacing w:after="0"/>
              <w:rPr>
                <w:rFonts w:ascii="Arial" w:hAnsi="Arial" w:cs="Arial"/>
              </w:rPr>
            </w:pPr>
            <w:r w:rsidRPr="00A82F7E">
              <w:rPr>
                <w:rFonts w:ascii="Arial" w:hAnsi="Arial" w:cs="Arial"/>
                <w:color w:val="FFFFFF" w:themeColor="background1"/>
              </w:rPr>
              <w:t>17</w:t>
            </w:r>
          </w:p>
        </w:tc>
        <w:tc>
          <w:tcPr>
            <w:tcW w:w="7105" w:type="dxa"/>
            <w:gridSpan w:val="2"/>
            <w:shd w:val="clear" w:color="auto" w:fill="000000" w:themeFill="text1"/>
            <w:vAlign w:val="center"/>
          </w:tcPr>
          <w:p w14:paraId="7D088896" w14:textId="77777777" w:rsidR="00A23CB7" w:rsidRPr="00A82F7E" w:rsidRDefault="00A23CB7" w:rsidP="00AB50AE">
            <w:pPr>
              <w:pStyle w:val="Caption"/>
              <w:widowControl w:val="0"/>
              <w:spacing w:after="0"/>
              <w:rPr>
                <w:rFonts w:ascii="Arial" w:hAnsi="Arial" w:cs="Arial"/>
              </w:rPr>
            </w:pPr>
            <w:r w:rsidRPr="00A82F7E">
              <w:rPr>
                <w:rFonts w:ascii="Arial" w:hAnsi="Arial" w:cs="Arial"/>
                <w:color w:val="FFFFFF" w:themeColor="background1"/>
              </w:rPr>
              <w:t>CONSTRUCTION AND DEMOLITION WASTES (INCLUDING EXCAVATED SOIL FROM CONTAMINATED SITES)</w:t>
            </w:r>
          </w:p>
        </w:tc>
      </w:tr>
      <w:tr w:rsidR="00A23CB7" w:rsidRPr="00A82F7E" w14:paraId="5274C539" w14:textId="77777777" w:rsidTr="00AB50AE">
        <w:tc>
          <w:tcPr>
            <w:tcW w:w="1134" w:type="dxa"/>
            <w:shd w:val="clear" w:color="auto" w:fill="D9D9D9" w:themeFill="background1" w:themeFillShade="D9"/>
            <w:vAlign w:val="center"/>
          </w:tcPr>
          <w:p w14:paraId="2B0AFACB" w14:textId="77777777" w:rsidR="00A23CB7" w:rsidRPr="00A82F7E" w:rsidRDefault="00A23CB7" w:rsidP="00AB50AE">
            <w:pPr>
              <w:pStyle w:val="Caption"/>
              <w:widowControl w:val="0"/>
              <w:spacing w:after="0"/>
              <w:rPr>
                <w:rFonts w:ascii="Arial" w:hAnsi="Arial" w:cs="Arial"/>
                <w:color w:val="auto"/>
              </w:rPr>
            </w:pPr>
            <w:r w:rsidRPr="00A82F7E">
              <w:rPr>
                <w:rFonts w:ascii="Arial" w:hAnsi="Arial" w:cs="Arial"/>
                <w:color w:val="auto"/>
              </w:rPr>
              <w:t>17 01</w:t>
            </w:r>
          </w:p>
        </w:tc>
        <w:tc>
          <w:tcPr>
            <w:tcW w:w="7105" w:type="dxa"/>
            <w:gridSpan w:val="2"/>
            <w:shd w:val="clear" w:color="auto" w:fill="D9D9D9" w:themeFill="background1" w:themeFillShade="D9"/>
            <w:vAlign w:val="center"/>
          </w:tcPr>
          <w:p w14:paraId="5F4418B5" w14:textId="77777777" w:rsidR="00A23CB7" w:rsidRPr="00A82F7E" w:rsidRDefault="00A23CB7" w:rsidP="00AB50AE">
            <w:pPr>
              <w:pStyle w:val="Caption"/>
              <w:widowControl w:val="0"/>
              <w:spacing w:after="0"/>
              <w:rPr>
                <w:rFonts w:ascii="Arial" w:hAnsi="Arial" w:cs="Arial"/>
                <w:color w:val="auto"/>
              </w:rPr>
            </w:pPr>
            <w:r w:rsidRPr="00A82F7E">
              <w:rPr>
                <w:rFonts w:ascii="Arial" w:hAnsi="Arial" w:cs="Arial"/>
                <w:color w:val="auto"/>
              </w:rPr>
              <w:t>Concrete, bricks, tiles and ceramics</w:t>
            </w:r>
          </w:p>
        </w:tc>
      </w:tr>
      <w:tr w:rsidR="00A23CB7" w:rsidRPr="00A82F7E" w14:paraId="6CA9DE77" w14:textId="77777777" w:rsidTr="00AB50AE">
        <w:tc>
          <w:tcPr>
            <w:tcW w:w="1134" w:type="dxa"/>
            <w:vAlign w:val="center"/>
          </w:tcPr>
          <w:p w14:paraId="64BF0401" w14:textId="77777777" w:rsidR="00A23CB7" w:rsidRPr="00A82F7E" w:rsidRDefault="00A23CB7" w:rsidP="00AB50AE">
            <w:pPr>
              <w:pStyle w:val="Caption"/>
              <w:widowControl w:val="0"/>
              <w:spacing w:after="0"/>
              <w:rPr>
                <w:rFonts w:ascii="Arial" w:hAnsi="Arial" w:cs="Arial"/>
                <w:b w:val="0"/>
                <w:bCs w:val="0"/>
                <w:color w:val="auto"/>
              </w:rPr>
            </w:pPr>
            <w:r w:rsidRPr="00A82F7E">
              <w:rPr>
                <w:rFonts w:ascii="Arial" w:hAnsi="Arial" w:cs="Arial"/>
                <w:b w:val="0"/>
                <w:bCs w:val="0"/>
                <w:color w:val="auto"/>
              </w:rPr>
              <w:t>17 01 01</w:t>
            </w:r>
          </w:p>
        </w:tc>
        <w:tc>
          <w:tcPr>
            <w:tcW w:w="4157" w:type="dxa"/>
            <w:vAlign w:val="center"/>
          </w:tcPr>
          <w:p w14:paraId="0F099493" w14:textId="77777777" w:rsidR="00A23CB7" w:rsidRPr="00A82F7E" w:rsidRDefault="00A23CB7" w:rsidP="00AB50AE">
            <w:pPr>
              <w:pStyle w:val="Caption"/>
              <w:widowControl w:val="0"/>
              <w:spacing w:after="0"/>
              <w:rPr>
                <w:rFonts w:ascii="Arial" w:hAnsi="Arial" w:cs="Arial"/>
                <w:b w:val="0"/>
                <w:bCs w:val="0"/>
                <w:color w:val="auto"/>
              </w:rPr>
            </w:pPr>
            <w:r w:rsidRPr="00A82F7E">
              <w:rPr>
                <w:rFonts w:ascii="Arial" w:hAnsi="Arial" w:cs="Arial"/>
                <w:b w:val="0"/>
                <w:bCs w:val="0"/>
                <w:color w:val="auto"/>
              </w:rPr>
              <w:t>Concrete</w:t>
            </w:r>
          </w:p>
        </w:tc>
        <w:tc>
          <w:tcPr>
            <w:tcW w:w="2948" w:type="dxa"/>
          </w:tcPr>
          <w:p w14:paraId="7D9588B1" w14:textId="43871908" w:rsidR="00A23CB7" w:rsidRPr="00A82F7E" w:rsidRDefault="00484809" w:rsidP="00AB50AE">
            <w:pPr>
              <w:pStyle w:val="Caption"/>
              <w:widowControl w:val="0"/>
              <w:spacing w:after="0"/>
              <w:rPr>
                <w:rFonts w:ascii="Arial" w:hAnsi="Arial" w:cs="Arial"/>
                <w:b w:val="0"/>
                <w:bCs w:val="0"/>
                <w:color w:val="auto"/>
              </w:rPr>
            </w:pPr>
            <w:r w:rsidRPr="00A82F7E">
              <w:rPr>
                <w:rFonts w:ascii="Arial" w:hAnsi="Arial" w:cs="Arial"/>
                <w:b w:val="0"/>
                <w:bCs w:val="0"/>
                <w:color w:val="auto"/>
              </w:rPr>
              <w:t>Selected C&amp;D waste only</w:t>
            </w:r>
          </w:p>
        </w:tc>
      </w:tr>
      <w:tr w:rsidR="00484809" w:rsidRPr="00A82F7E" w14:paraId="28CE1394" w14:textId="77777777" w:rsidTr="00C93B8F">
        <w:tc>
          <w:tcPr>
            <w:tcW w:w="1134" w:type="dxa"/>
            <w:vAlign w:val="center"/>
          </w:tcPr>
          <w:p w14:paraId="3A008F36" w14:textId="4C8A2660" w:rsidR="00484809" w:rsidRPr="00A82F7E" w:rsidRDefault="00484809" w:rsidP="00484809">
            <w:pPr>
              <w:pStyle w:val="Caption"/>
              <w:widowControl w:val="0"/>
              <w:spacing w:after="0"/>
              <w:rPr>
                <w:rFonts w:ascii="Arial" w:hAnsi="Arial" w:cs="Arial"/>
                <w:b w:val="0"/>
                <w:bCs w:val="0"/>
                <w:color w:val="auto"/>
              </w:rPr>
            </w:pPr>
            <w:r w:rsidRPr="00A82F7E">
              <w:rPr>
                <w:rFonts w:ascii="Arial" w:hAnsi="Arial" w:cs="Arial"/>
                <w:b w:val="0"/>
                <w:bCs w:val="0"/>
                <w:color w:val="auto"/>
              </w:rPr>
              <w:t>17 01 02</w:t>
            </w:r>
          </w:p>
        </w:tc>
        <w:tc>
          <w:tcPr>
            <w:tcW w:w="4157" w:type="dxa"/>
            <w:vAlign w:val="center"/>
          </w:tcPr>
          <w:p w14:paraId="4282DDB6" w14:textId="6AEF1B6C" w:rsidR="00484809" w:rsidRPr="00A82F7E" w:rsidRDefault="00484809" w:rsidP="00484809">
            <w:pPr>
              <w:pStyle w:val="Caption"/>
              <w:widowControl w:val="0"/>
              <w:spacing w:after="0"/>
              <w:rPr>
                <w:rFonts w:ascii="Arial" w:hAnsi="Arial" w:cs="Arial"/>
                <w:b w:val="0"/>
                <w:bCs w:val="0"/>
                <w:color w:val="auto"/>
              </w:rPr>
            </w:pPr>
            <w:r w:rsidRPr="00A82F7E">
              <w:rPr>
                <w:rFonts w:ascii="Arial" w:hAnsi="Arial" w:cs="Arial"/>
                <w:b w:val="0"/>
                <w:bCs w:val="0"/>
                <w:color w:val="auto"/>
              </w:rPr>
              <w:t>Bricks</w:t>
            </w:r>
          </w:p>
        </w:tc>
        <w:tc>
          <w:tcPr>
            <w:tcW w:w="2948" w:type="dxa"/>
          </w:tcPr>
          <w:p w14:paraId="318079D1" w14:textId="3C451BAC" w:rsidR="00484809" w:rsidRPr="00A82F7E" w:rsidRDefault="00484809" w:rsidP="00484809">
            <w:pPr>
              <w:pStyle w:val="Caption"/>
              <w:widowControl w:val="0"/>
              <w:spacing w:after="0"/>
              <w:rPr>
                <w:rFonts w:ascii="Arial" w:hAnsi="Arial" w:cs="Arial"/>
                <w:b w:val="0"/>
                <w:bCs w:val="0"/>
                <w:color w:val="auto"/>
              </w:rPr>
            </w:pPr>
            <w:r w:rsidRPr="00A82F7E">
              <w:rPr>
                <w:rFonts w:ascii="Arial" w:hAnsi="Arial" w:cs="Arial"/>
                <w:b w:val="0"/>
                <w:bCs w:val="0"/>
                <w:color w:val="auto"/>
              </w:rPr>
              <w:t>Selected C&amp;D waste only</w:t>
            </w:r>
          </w:p>
        </w:tc>
      </w:tr>
      <w:tr w:rsidR="00484809" w:rsidRPr="00A82F7E" w14:paraId="7A2E7704" w14:textId="77777777" w:rsidTr="00C93B8F">
        <w:tc>
          <w:tcPr>
            <w:tcW w:w="1134" w:type="dxa"/>
            <w:vAlign w:val="center"/>
          </w:tcPr>
          <w:p w14:paraId="2BB7D9C6" w14:textId="71FBE34F" w:rsidR="00484809" w:rsidRPr="00A82F7E" w:rsidRDefault="00484809" w:rsidP="00484809">
            <w:pPr>
              <w:pStyle w:val="Caption"/>
              <w:widowControl w:val="0"/>
              <w:spacing w:after="0"/>
              <w:rPr>
                <w:rFonts w:ascii="Arial" w:hAnsi="Arial" w:cs="Arial"/>
                <w:b w:val="0"/>
                <w:bCs w:val="0"/>
                <w:color w:val="auto"/>
              </w:rPr>
            </w:pPr>
            <w:r w:rsidRPr="00A82F7E">
              <w:rPr>
                <w:rFonts w:ascii="Arial" w:hAnsi="Arial" w:cs="Arial"/>
                <w:b w:val="0"/>
                <w:bCs w:val="0"/>
                <w:color w:val="auto"/>
              </w:rPr>
              <w:t>17 01 03</w:t>
            </w:r>
          </w:p>
        </w:tc>
        <w:tc>
          <w:tcPr>
            <w:tcW w:w="4157" w:type="dxa"/>
            <w:vAlign w:val="center"/>
          </w:tcPr>
          <w:p w14:paraId="472A3AED" w14:textId="674C4F40" w:rsidR="00484809" w:rsidRPr="00A82F7E" w:rsidRDefault="00484809" w:rsidP="00484809">
            <w:pPr>
              <w:pStyle w:val="Caption"/>
              <w:widowControl w:val="0"/>
              <w:spacing w:after="0"/>
              <w:rPr>
                <w:rFonts w:ascii="Arial" w:hAnsi="Arial" w:cs="Arial"/>
                <w:b w:val="0"/>
                <w:bCs w:val="0"/>
                <w:color w:val="auto"/>
              </w:rPr>
            </w:pPr>
            <w:r w:rsidRPr="00A82F7E">
              <w:rPr>
                <w:rFonts w:ascii="Arial" w:hAnsi="Arial" w:cs="Arial"/>
                <w:b w:val="0"/>
                <w:bCs w:val="0"/>
                <w:color w:val="auto"/>
              </w:rPr>
              <w:t>Tiles and ceramics</w:t>
            </w:r>
          </w:p>
        </w:tc>
        <w:tc>
          <w:tcPr>
            <w:tcW w:w="2948" w:type="dxa"/>
          </w:tcPr>
          <w:p w14:paraId="3A236034" w14:textId="7CDF6920" w:rsidR="00484809" w:rsidRPr="00A82F7E" w:rsidRDefault="00484809" w:rsidP="00484809">
            <w:pPr>
              <w:pStyle w:val="Caption"/>
              <w:widowControl w:val="0"/>
              <w:spacing w:after="0"/>
              <w:rPr>
                <w:rFonts w:ascii="Arial" w:hAnsi="Arial" w:cs="Arial"/>
                <w:b w:val="0"/>
                <w:bCs w:val="0"/>
                <w:color w:val="auto"/>
              </w:rPr>
            </w:pPr>
            <w:r w:rsidRPr="00A82F7E">
              <w:rPr>
                <w:rFonts w:ascii="Arial" w:hAnsi="Arial" w:cs="Arial"/>
                <w:b w:val="0"/>
                <w:bCs w:val="0"/>
                <w:color w:val="auto"/>
              </w:rPr>
              <w:t>Selected C&amp;D waste only</w:t>
            </w:r>
          </w:p>
        </w:tc>
      </w:tr>
      <w:tr w:rsidR="00484809" w:rsidRPr="00A82F7E" w14:paraId="32010C22" w14:textId="77777777" w:rsidTr="00C93B8F">
        <w:tc>
          <w:tcPr>
            <w:tcW w:w="1134" w:type="dxa"/>
            <w:vAlign w:val="center"/>
          </w:tcPr>
          <w:p w14:paraId="45E25DE1" w14:textId="75892655" w:rsidR="00484809" w:rsidRPr="00A82F7E" w:rsidRDefault="00484809" w:rsidP="00484809">
            <w:pPr>
              <w:pStyle w:val="Caption"/>
              <w:widowControl w:val="0"/>
              <w:spacing w:after="0"/>
              <w:rPr>
                <w:rFonts w:ascii="Arial" w:hAnsi="Arial" w:cs="Arial"/>
                <w:b w:val="0"/>
                <w:bCs w:val="0"/>
                <w:color w:val="auto"/>
              </w:rPr>
            </w:pPr>
            <w:r w:rsidRPr="00A82F7E">
              <w:rPr>
                <w:rFonts w:ascii="Arial" w:hAnsi="Arial" w:cs="Arial"/>
                <w:b w:val="0"/>
                <w:bCs w:val="0"/>
                <w:color w:val="auto"/>
              </w:rPr>
              <w:t>17 01 07</w:t>
            </w:r>
          </w:p>
        </w:tc>
        <w:tc>
          <w:tcPr>
            <w:tcW w:w="4157" w:type="dxa"/>
            <w:vAlign w:val="center"/>
          </w:tcPr>
          <w:p w14:paraId="18386632" w14:textId="29909426" w:rsidR="00484809" w:rsidRPr="00A82F7E" w:rsidRDefault="00484809" w:rsidP="00484809">
            <w:pPr>
              <w:pStyle w:val="Caption"/>
              <w:widowControl w:val="0"/>
              <w:spacing w:after="0"/>
              <w:rPr>
                <w:rFonts w:ascii="Arial" w:hAnsi="Arial" w:cs="Arial"/>
                <w:b w:val="0"/>
                <w:bCs w:val="0"/>
                <w:color w:val="auto"/>
              </w:rPr>
            </w:pPr>
            <w:r w:rsidRPr="00A82F7E">
              <w:rPr>
                <w:rFonts w:ascii="Arial" w:hAnsi="Arial" w:cs="Arial"/>
                <w:b w:val="0"/>
                <w:bCs w:val="0"/>
                <w:color w:val="auto"/>
              </w:rPr>
              <w:t>Mixtures of concrete, bricks, tiles and ceramics other than those mentioned in 17 01 06</w:t>
            </w:r>
          </w:p>
        </w:tc>
        <w:tc>
          <w:tcPr>
            <w:tcW w:w="2948" w:type="dxa"/>
          </w:tcPr>
          <w:p w14:paraId="46B53D64" w14:textId="3011BF91" w:rsidR="00484809" w:rsidRPr="00A82F7E" w:rsidRDefault="00484809" w:rsidP="00484809">
            <w:pPr>
              <w:pStyle w:val="Caption"/>
              <w:widowControl w:val="0"/>
              <w:spacing w:after="0"/>
              <w:rPr>
                <w:rFonts w:ascii="Arial" w:hAnsi="Arial" w:cs="Arial"/>
                <w:b w:val="0"/>
                <w:bCs w:val="0"/>
                <w:color w:val="auto"/>
              </w:rPr>
            </w:pPr>
            <w:r w:rsidRPr="00A82F7E">
              <w:rPr>
                <w:rFonts w:ascii="Arial" w:hAnsi="Arial" w:cs="Arial"/>
                <w:b w:val="0"/>
                <w:bCs w:val="0"/>
                <w:color w:val="auto"/>
              </w:rPr>
              <w:t>Selected C&amp;D waste only</w:t>
            </w:r>
          </w:p>
        </w:tc>
      </w:tr>
      <w:tr w:rsidR="00484809" w:rsidRPr="00A82F7E" w14:paraId="021CEB5F" w14:textId="77777777" w:rsidTr="00C93B8F">
        <w:tc>
          <w:tcPr>
            <w:tcW w:w="1134" w:type="dxa"/>
            <w:shd w:val="clear" w:color="auto" w:fill="D9D9D9" w:themeFill="background1" w:themeFillShade="D9"/>
            <w:vAlign w:val="center"/>
          </w:tcPr>
          <w:p w14:paraId="57663861" w14:textId="2A9046A7" w:rsidR="00484809" w:rsidRPr="00A82F7E" w:rsidRDefault="00484809" w:rsidP="00484809">
            <w:pPr>
              <w:pStyle w:val="Caption"/>
              <w:widowControl w:val="0"/>
              <w:spacing w:after="0"/>
              <w:rPr>
                <w:rFonts w:ascii="Arial" w:hAnsi="Arial" w:cs="Arial"/>
                <w:color w:val="auto"/>
              </w:rPr>
            </w:pPr>
            <w:r w:rsidRPr="00A82F7E">
              <w:rPr>
                <w:rFonts w:ascii="Arial" w:hAnsi="Arial" w:cs="Arial"/>
                <w:color w:val="auto"/>
              </w:rPr>
              <w:t>17 05</w:t>
            </w:r>
          </w:p>
        </w:tc>
        <w:tc>
          <w:tcPr>
            <w:tcW w:w="7105" w:type="dxa"/>
            <w:gridSpan w:val="2"/>
            <w:shd w:val="clear" w:color="auto" w:fill="D9D9D9" w:themeFill="background1" w:themeFillShade="D9"/>
            <w:vAlign w:val="center"/>
          </w:tcPr>
          <w:p w14:paraId="66345E92" w14:textId="7BF34E21" w:rsidR="00484809" w:rsidRPr="00A82F7E" w:rsidRDefault="00484809" w:rsidP="00484809">
            <w:pPr>
              <w:pStyle w:val="Caption"/>
              <w:widowControl w:val="0"/>
              <w:spacing w:after="0"/>
              <w:rPr>
                <w:rFonts w:ascii="Arial" w:hAnsi="Arial" w:cs="Arial"/>
                <w:color w:val="auto"/>
              </w:rPr>
            </w:pPr>
            <w:r w:rsidRPr="00A82F7E">
              <w:rPr>
                <w:rFonts w:ascii="Arial" w:hAnsi="Arial" w:cs="Arial"/>
                <w:color w:val="auto"/>
              </w:rPr>
              <w:t>Soil (including excavated soil from contaminated sites), stones and dredging spoil</w:t>
            </w:r>
          </w:p>
        </w:tc>
      </w:tr>
      <w:tr w:rsidR="00484809" w:rsidRPr="00A82F7E" w14:paraId="68A8E660" w14:textId="77777777" w:rsidTr="00C93B8F">
        <w:tc>
          <w:tcPr>
            <w:tcW w:w="1134" w:type="dxa"/>
            <w:vAlign w:val="center"/>
          </w:tcPr>
          <w:p w14:paraId="406AAD59" w14:textId="4009438C" w:rsidR="00484809" w:rsidRPr="00A82F7E" w:rsidRDefault="00484809" w:rsidP="00484809">
            <w:pPr>
              <w:pStyle w:val="Caption"/>
              <w:widowControl w:val="0"/>
              <w:spacing w:after="0"/>
              <w:rPr>
                <w:rFonts w:ascii="Arial" w:hAnsi="Arial" w:cs="Arial"/>
                <w:b w:val="0"/>
                <w:bCs w:val="0"/>
                <w:color w:val="auto"/>
              </w:rPr>
            </w:pPr>
            <w:r w:rsidRPr="00A82F7E">
              <w:rPr>
                <w:rFonts w:ascii="Arial" w:hAnsi="Arial" w:cs="Arial"/>
                <w:b w:val="0"/>
                <w:bCs w:val="0"/>
                <w:color w:val="auto"/>
              </w:rPr>
              <w:t>17 05 04</w:t>
            </w:r>
          </w:p>
        </w:tc>
        <w:tc>
          <w:tcPr>
            <w:tcW w:w="4157" w:type="dxa"/>
            <w:vAlign w:val="center"/>
          </w:tcPr>
          <w:p w14:paraId="5788F4A4" w14:textId="3E711991" w:rsidR="00484809" w:rsidRPr="00A82F7E" w:rsidRDefault="00484809" w:rsidP="00484809">
            <w:pPr>
              <w:pStyle w:val="Caption"/>
              <w:widowControl w:val="0"/>
              <w:spacing w:after="0"/>
              <w:rPr>
                <w:rFonts w:ascii="Arial" w:hAnsi="Arial" w:cs="Arial"/>
                <w:b w:val="0"/>
                <w:bCs w:val="0"/>
                <w:color w:val="auto"/>
              </w:rPr>
            </w:pPr>
            <w:r w:rsidRPr="00A82F7E">
              <w:rPr>
                <w:rFonts w:ascii="Arial" w:hAnsi="Arial" w:cs="Arial"/>
                <w:b w:val="0"/>
                <w:bCs w:val="0"/>
                <w:color w:val="auto"/>
              </w:rPr>
              <w:t>Soil and stones other than those mentioned in 17 05 03</w:t>
            </w:r>
          </w:p>
        </w:tc>
        <w:tc>
          <w:tcPr>
            <w:tcW w:w="2948" w:type="dxa"/>
          </w:tcPr>
          <w:p w14:paraId="3C1E1218" w14:textId="5DECD4B8" w:rsidR="00484809" w:rsidRPr="00A82F7E" w:rsidRDefault="00537167" w:rsidP="00484809">
            <w:pPr>
              <w:pStyle w:val="Caption"/>
              <w:widowControl w:val="0"/>
              <w:spacing w:after="0"/>
              <w:rPr>
                <w:rFonts w:ascii="Arial" w:hAnsi="Arial" w:cs="Arial"/>
                <w:b w:val="0"/>
                <w:bCs w:val="0"/>
                <w:color w:val="auto"/>
              </w:rPr>
            </w:pPr>
            <w:r w:rsidRPr="00A82F7E">
              <w:rPr>
                <w:rFonts w:ascii="Arial" w:hAnsi="Arial" w:cs="Arial"/>
                <w:b w:val="0"/>
                <w:bCs w:val="0"/>
                <w:color w:val="auto"/>
              </w:rPr>
              <w:t>Excluding topsoil, peat; excluding soils and stones from contaminated sites.</w:t>
            </w:r>
          </w:p>
        </w:tc>
      </w:tr>
      <w:tr w:rsidR="00484809" w:rsidRPr="00A82F7E" w14:paraId="3A466111" w14:textId="77777777" w:rsidTr="006E3FD3">
        <w:tc>
          <w:tcPr>
            <w:tcW w:w="1134" w:type="dxa"/>
            <w:shd w:val="clear" w:color="auto" w:fill="000000" w:themeFill="text1"/>
            <w:vAlign w:val="center"/>
          </w:tcPr>
          <w:p w14:paraId="78A00581" w14:textId="59D42882" w:rsidR="00484809" w:rsidRPr="00A82F7E" w:rsidRDefault="00484809" w:rsidP="00484809">
            <w:pPr>
              <w:pStyle w:val="Caption"/>
              <w:widowControl w:val="0"/>
              <w:spacing w:after="0"/>
              <w:rPr>
                <w:rFonts w:ascii="Arial" w:hAnsi="Arial" w:cs="Arial"/>
              </w:rPr>
            </w:pPr>
            <w:r w:rsidRPr="00A82F7E">
              <w:rPr>
                <w:rFonts w:ascii="Arial" w:hAnsi="Arial" w:cs="Arial"/>
                <w:color w:val="FFFFFF" w:themeColor="background1"/>
              </w:rPr>
              <w:t>20</w:t>
            </w:r>
          </w:p>
        </w:tc>
        <w:tc>
          <w:tcPr>
            <w:tcW w:w="7105" w:type="dxa"/>
            <w:gridSpan w:val="2"/>
            <w:shd w:val="clear" w:color="auto" w:fill="000000" w:themeFill="text1"/>
            <w:vAlign w:val="center"/>
          </w:tcPr>
          <w:p w14:paraId="554E5CAE" w14:textId="3B22EFB9" w:rsidR="00484809" w:rsidRPr="00A82F7E" w:rsidRDefault="00484809" w:rsidP="00484809">
            <w:pPr>
              <w:pStyle w:val="Caption"/>
              <w:widowControl w:val="0"/>
              <w:spacing w:after="0"/>
              <w:rPr>
                <w:rFonts w:ascii="Arial" w:hAnsi="Arial" w:cs="Arial"/>
              </w:rPr>
            </w:pPr>
            <w:r w:rsidRPr="00A82F7E">
              <w:rPr>
                <w:rFonts w:ascii="Arial" w:hAnsi="Arial" w:cs="Arial"/>
                <w:color w:val="FFFFFF" w:themeColor="background1"/>
              </w:rPr>
              <w:t>MUNICIPAL WASTES (HOUSEHOLD WASTE AND SIMILAR COMMERCIAL, INDUSTRIAL AND INSITUTIONAL WASTES) INCLUDING SEPARATELY COLLECTED FRACTIONS</w:t>
            </w:r>
          </w:p>
        </w:tc>
      </w:tr>
      <w:tr w:rsidR="005C1B56" w:rsidRPr="00A82F7E" w14:paraId="30660B39" w14:textId="77777777" w:rsidTr="00AB50AE">
        <w:tc>
          <w:tcPr>
            <w:tcW w:w="1134" w:type="dxa"/>
            <w:shd w:val="clear" w:color="auto" w:fill="D9D9D9" w:themeFill="background1" w:themeFillShade="D9"/>
            <w:vAlign w:val="center"/>
          </w:tcPr>
          <w:p w14:paraId="473B103D" w14:textId="77777777" w:rsidR="005C1B56" w:rsidRPr="00A82F7E" w:rsidRDefault="005C1B56" w:rsidP="00AB50AE">
            <w:pPr>
              <w:pStyle w:val="Caption"/>
              <w:widowControl w:val="0"/>
              <w:spacing w:after="0"/>
              <w:rPr>
                <w:rFonts w:ascii="Arial" w:hAnsi="Arial" w:cs="Arial"/>
                <w:color w:val="auto"/>
              </w:rPr>
            </w:pPr>
            <w:r w:rsidRPr="00A82F7E">
              <w:rPr>
                <w:rFonts w:ascii="Arial" w:hAnsi="Arial" w:cs="Arial"/>
                <w:color w:val="auto"/>
              </w:rPr>
              <w:t>20 02</w:t>
            </w:r>
          </w:p>
        </w:tc>
        <w:tc>
          <w:tcPr>
            <w:tcW w:w="7105" w:type="dxa"/>
            <w:gridSpan w:val="2"/>
            <w:shd w:val="clear" w:color="auto" w:fill="D9D9D9" w:themeFill="background1" w:themeFillShade="D9"/>
            <w:vAlign w:val="center"/>
          </w:tcPr>
          <w:p w14:paraId="3FEADE7C" w14:textId="0F0C4258" w:rsidR="005C1B56" w:rsidRPr="00A82F7E" w:rsidRDefault="005C1B56" w:rsidP="00AB50AE">
            <w:pPr>
              <w:pStyle w:val="Caption"/>
              <w:widowControl w:val="0"/>
              <w:spacing w:after="0"/>
              <w:rPr>
                <w:rFonts w:ascii="Arial" w:hAnsi="Arial" w:cs="Arial"/>
                <w:color w:val="auto"/>
              </w:rPr>
            </w:pPr>
            <w:r w:rsidRPr="00A82F7E">
              <w:rPr>
                <w:rFonts w:ascii="Arial" w:hAnsi="Arial" w:cs="Arial"/>
                <w:color w:val="auto"/>
              </w:rPr>
              <w:t xml:space="preserve">Garden and park </w:t>
            </w:r>
            <w:r w:rsidR="007948DF" w:rsidRPr="00A82F7E">
              <w:rPr>
                <w:rFonts w:ascii="Arial" w:hAnsi="Arial" w:cs="Arial"/>
                <w:color w:val="auto"/>
              </w:rPr>
              <w:t>waste</w:t>
            </w:r>
            <w:r w:rsidRPr="00A82F7E">
              <w:rPr>
                <w:rFonts w:ascii="Arial" w:hAnsi="Arial" w:cs="Arial"/>
                <w:color w:val="auto"/>
              </w:rPr>
              <w:t xml:space="preserve"> (including cemetery waste)</w:t>
            </w:r>
          </w:p>
        </w:tc>
      </w:tr>
      <w:tr w:rsidR="005C1B56" w:rsidRPr="00A82F7E" w14:paraId="34E62A6C" w14:textId="77777777" w:rsidTr="00AB50AE">
        <w:tc>
          <w:tcPr>
            <w:tcW w:w="1134" w:type="dxa"/>
            <w:vAlign w:val="center"/>
          </w:tcPr>
          <w:p w14:paraId="55C94AD2" w14:textId="77777777" w:rsidR="005C1B56" w:rsidRPr="00A82F7E" w:rsidRDefault="005C1B5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20 02 02</w:t>
            </w:r>
          </w:p>
        </w:tc>
        <w:tc>
          <w:tcPr>
            <w:tcW w:w="4157" w:type="dxa"/>
            <w:vAlign w:val="center"/>
          </w:tcPr>
          <w:p w14:paraId="26482E36" w14:textId="77777777" w:rsidR="005C1B56" w:rsidRPr="00A82F7E" w:rsidRDefault="005C1B5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Soil and stones</w:t>
            </w:r>
          </w:p>
        </w:tc>
        <w:tc>
          <w:tcPr>
            <w:tcW w:w="2948" w:type="dxa"/>
          </w:tcPr>
          <w:p w14:paraId="3A2191E1" w14:textId="77777777" w:rsidR="005C1B56" w:rsidRPr="00A82F7E" w:rsidRDefault="005C1B5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 xml:space="preserve">Only from garden and parks waste; excluding topsoil, peat. </w:t>
            </w:r>
          </w:p>
        </w:tc>
      </w:tr>
    </w:tbl>
    <w:p w14:paraId="4FCFC85A" w14:textId="6459E037" w:rsidR="00230D74" w:rsidRPr="00230D74" w:rsidRDefault="008C0139" w:rsidP="00230D74">
      <w:pPr>
        <w:pStyle w:val="Heading3"/>
        <w:rPr>
          <w:rFonts w:cs="Arial"/>
        </w:rPr>
      </w:pPr>
      <w:bookmarkStart w:id="45" w:name="_Toc488324290"/>
      <w:bookmarkEnd w:id="44"/>
      <w:r>
        <w:rPr>
          <w:rFonts w:cs="Arial"/>
        </w:rPr>
        <w:t>In addition to the waste codes listed in Table 2, H.D Ricketts are also seeking to add the following waste codes</w:t>
      </w:r>
      <w:r w:rsidR="006E52AF">
        <w:rPr>
          <w:rFonts w:cs="Arial"/>
        </w:rPr>
        <w:t xml:space="preserve"> (see </w:t>
      </w:r>
      <w:r w:rsidR="006E52AF">
        <w:rPr>
          <w:rFonts w:cs="Arial"/>
        </w:rPr>
        <w:fldChar w:fldCharType="begin"/>
      </w:r>
      <w:r w:rsidR="006E52AF">
        <w:rPr>
          <w:rFonts w:cs="Arial"/>
        </w:rPr>
        <w:instrText xml:space="preserve"> REF _Ref94259987 \h </w:instrText>
      </w:r>
      <w:r w:rsidR="006E52AF">
        <w:rPr>
          <w:rFonts w:cs="Arial"/>
        </w:rPr>
      </w:r>
      <w:r w:rsidR="006E52AF">
        <w:rPr>
          <w:rFonts w:cs="Arial"/>
        </w:rPr>
        <w:fldChar w:fldCharType="separate"/>
      </w:r>
      <w:r w:rsidR="006E52AF" w:rsidRPr="006E52AF">
        <w:rPr>
          <w:rFonts w:cs="Arial"/>
        </w:rPr>
        <w:t xml:space="preserve">Table </w:t>
      </w:r>
      <w:r w:rsidR="006E52AF" w:rsidRPr="006E52AF">
        <w:rPr>
          <w:rFonts w:cs="Arial"/>
          <w:noProof/>
        </w:rPr>
        <w:t>3</w:t>
      </w:r>
      <w:r w:rsidR="006E52AF">
        <w:rPr>
          <w:rFonts w:cs="Arial"/>
        </w:rPr>
        <w:fldChar w:fldCharType="end"/>
      </w:r>
      <w:r w:rsidR="006E52AF">
        <w:rPr>
          <w:rFonts w:cs="Arial"/>
        </w:rPr>
        <w:t>)</w:t>
      </w:r>
      <w:r>
        <w:rPr>
          <w:rFonts w:cs="Arial"/>
        </w:rPr>
        <w:t xml:space="preserve"> to the environmental permit which are also as suitable for use in the restoration of mineral workings and as general fill material. </w:t>
      </w:r>
    </w:p>
    <w:p w14:paraId="5661F7C0" w14:textId="77777777" w:rsidR="00230D74" w:rsidRPr="00230D74" w:rsidRDefault="00230D74" w:rsidP="00230D74">
      <w:pPr>
        <w:rPr>
          <w:lang w:eastAsia="en-US"/>
        </w:rPr>
      </w:pPr>
    </w:p>
    <w:p w14:paraId="74D6AEC5" w14:textId="7F8552A0" w:rsidR="006E52AF" w:rsidRPr="006E52AF" w:rsidRDefault="006E52AF" w:rsidP="006E52AF">
      <w:pPr>
        <w:pStyle w:val="Caption"/>
        <w:keepNext/>
        <w:jc w:val="center"/>
        <w:rPr>
          <w:rFonts w:ascii="Arial" w:hAnsi="Arial" w:cs="Arial"/>
          <w:color w:val="auto"/>
          <w:sz w:val="20"/>
          <w:szCs w:val="20"/>
        </w:rPr>
      </w:pPr>
      <w:bookmarkStart w:id="46" w:name="_Ref94259987"/>
      <w:bookmarkStart w:id="47" w:name="_Toc94272932"/>
      <w:r w:rsidRPr="006E52AF">
        <w:rPr>
          <w:rFonts w:ascii="Arial" w:hAnsi="Arial" w:cs="Arial"/>
          <w:color w:val="auto"/>
          <w:sz w:val="20"/>
          <w:szCs w:val="20"/>
        </w:rPr>
        <w:t xml:space="preserve">Table </w:t>
      </w:r>
      <w:r w:rsidRPr="006E52AF">
        <w:rPr>
          <w:rFonts w:ascii="Arial" w:hAnsi="Arial" w:cs="Arial"/>
          <w:color w:val="auto"/>
          <w:sz w:val="20"/>
          <w:szCs w:val="20"/>
        </w:rPr>
        <w:fldChar w:fldCharType="begin"/>
      </w:r>
      <w:r w:rsidRPr="006E52AF">
        <w:rPr>
          <w:rFonts w:ascii="Arial" w:hAnsi="Arial" w:cs="Arial"/>
          <w:color w:val="auto"/>
          <w:sz w:val="20"/>
          <w:szCs w:val="20"/>
        </w:rPr>
        <w:instrText xml:space="preserve"> SEQ Table \* ARABIC </w:instrText>
      </w:r>
      <w:r w:rsidRPr="006E52AF">
        <w:rPr>
          <w:rFonts w:ascii="Arial" w:hAnsi="Arial" w:cs="Arial"/>
          <w:color w:val="auto"/>
          <w:sz w:val="20"/>
          <w:szCs w:val="20"/>
        </w:rPr>
        <w:fldChar w:fldCharType="separate"/>
      </w:r>
      <w:r w:rsidR="00C00BD6">
        <w:rPr>
          <w:rFonts w:ascii="Arial" w:hAnsi="Arial" w:cs="Arial"/>
          <w:noProof/>
          <w:color w:val="auto"/>
          <w:sz w:val="20"/>
          <w:szCs w:val="20"/>
        </w:rPr>
        <w:t>3</w:t>
      </w:r>
      <w:r w:rsidRPr="006E52AF">
        <w:rPr>
          <w:rFonts w:ascii="Arial" w:hAnsi="Arial" w:cs="Arial"/>
          <w:color w:val="auto"/>
          <w:sz w:val="20"/>
          <w:szCs w:val="20"/>
        </w:rPr>
        <w:fldChar w:fldCharType="end"/>
      </w:r>
      <w:bookmarkEnd w:id="46"/>
      <w:r w:rsidRPr="006E52AF">
        <w:rPr>
          <w:rFonts w:ascii="Arial" w:hAnsi="Arial" w:cs="Arial"/>
          <w:color w:val="auto"/>
          <w:sz w:val="20"/>
          <w:szCs w:val="20"/>
        </w:rPr>
        <w:t>: Proposed Waste Types</w:t>
      </w:r>
      <w:bookmarkEnd w:id="47"/>
    </w:p>
    <w:tbl>
      <w:tblPr>
        <w:tblStyle w:val="TableGrid"/>
        <w:tblW w:w="0" w:type="auto"/>
        <w:tblInd w:w="846" w:type="dxa"/>
        <w:tblLook w:val="04A0" w:firstRow="1" w:lastRow="0" w:firstColumn="1" w:lastColumn="0" w:noHBand="0" w:noVBand="1"/>
      </w:tblPr>
      <w:tblGrid>
        <w:gridCol w:w="1134"/>
        <w:gridCol w:w="4157"/>
        <w:gridCol w:w="2948"/>
      </w:tblGrid>
      <w:tr w:rsidR="006E52AF" w:rsidRPr="00A82F7E" w14:paraId="5EB70BC4" w14:textId="77777777" w:rsidTr="00AB50AE">
        <w:tc>
          <w:tcPr>
            <w:tcW w:w="1134" w:type="dxa"/>
            <w:shd w:val="clear" w:color="auto" w:fill="003478"/>
          </w:tcPr>
          <w:p w14:paraId="0FD1290C" w14:textId="77777777" w:rsidR="006E52AF" w:rsidRPr="00A82F7E" w:rsidRDefault="006E52AF" w:rsidP="00AB50AE">
            <w:pPr>
              <w:pStyle w:val="Caption"/>
              <w:widowControl w:val="0"/>
              <w:spacing w:after="0"/>
              <w:jc w:val="center"/>
              <w:rPr>
                <w:rFonts w:ascii="Arial" w:hAnsi="Arial" w:cs="Arial"/>
                <w:color w:val="auto"/>
              </w:rPr>
            </w:pPr>
            <w:r w:rsidRPr="00A82F7E">
              <w:rPr>
                <w:rFonts w:ascii="Arial" w:hAnsi="Arial" w:cs="Arial"/>
                <w:color w:val="auto"/>
              </w:rPr>
              <w:t>EWC Code</w:t>
            </w:r>
          </w:p>
        </w:tc>
        <w:tc>
          <w:tcPr>
            <w:tcW w:w="4157" w:type="dxa"/>
            <w:shd w:val="clear" w:color="auto" w:fill="003478"/>
          </w:tcPr>
          <w:p w14:paraId="66207B89" w14:textId="77777777" w:rsidR="006E52AF" w:rsidRPr="00A82F7E" w:rsidRDefault="006E52AF" w:rsidP="00AB50AE">
            <w:pPr>
              <w:pStyle w:val="Caption"/>
              <w:widowControl w:val="0"/>
              <w:spacing w:after="0"/>
              <w:jc w:val="center"/>
              <w:rPr>
                <w:rFonts w:ascii="Arial" w:hAnsi="Arial" w:cs="Arial"/>
                <w:color w:val="auto"/>
              </w:rPr>
            </w:pPr>
            <w:r w:rsidRPr="00A82F7E">
              <w:rPr>
                <w:rFonts w:ascii="Arial" w:hAnsi="Arial" w:cs="Arial"/>
                <w:color w:val="auto"/>
              </w:rPr>
              <w:t>Description</w:t>
            </w:r>
          </w:p>
        </w:tc>
        <w:tc>
          <w:tcPr>
            <w:tcW w:w="2948" w:type="dxa"/>
            <w:shd w:val="clear" w:color="auto" w:fill="003478"/>
          </w:tcPr>
          <w:p w14:paraId="0730303B" w14:textId="77777777" w:rsidR="006E52AF" w:rsidRPr="00A82F7E" w:rsidRDefault="006E52AF" w:rsidP="00AB50AE">
            <w:pPr>
              <w:pStyle w:val="Caption"/>
              <w:widowControl w:val="0"/>
              <w:spacing w:after="0"/>
              <w:jc w:val="center"/>
              <w:rPr>
                <w:rFonts w:ascii="Arial" w:hAnsi="Arial" w:cs="Arial"/>
                <w:color w:val="auto"/>
              </w:rPr>
            </w:pPr>
            <w:r w:rsidRPr="00A82F7E">
              <w:rPr>
                <w:rFonts w:ascii="Arial" w:hAnsi="Arial" w:cs="Arial"/>
                <w:color w:val="auto"/>
              </w:rPr>
              <w:t>Restriction</w:t>
            </w:r>
          </w:p>
        </w:tc>
      </w:tr>
      <w:tr w:rsidR="006E52AF" w:rsidRPr="00A82F7E" w14:paraId="1F0ADADC" w14:textId="77777777" w:rsidTr="00AB50AE">
        <w:tc>
          <w:tcPr>
            <w:tcW w:w="1134" w:type="dxa"/>
            <w:shd w:val="clear" w:color="auto" w:fill="000000" w:themeFill="text1"/>
            <w:vAlign w:val="center"/>
          </w:tcPr>
          <w:p w14:paraId="238B34C0" w14:textId="77777777" w:rsidR="006E52AF" w:rsidRPr="00A82F7E" w:rsidRDefault="006E52AF" w:rsidP="00AB50AE">
            <w:pPr>
              <w:pStyle w:val="Caption"/>
              <w:widowControl w:val="0"/>
              <w:spacing w:after="0"/>
              <w:rPr>
                <w:rFonts w:ascii="Arial" w:hAnsi="Arial" w:cs="Arial"/>
              </w:rPr>
            </w:pPr>
            <w:r w:rsidRPr="00A82F7E">
              <w:rPr>
                <w:rFonts w:ascii="Arial" w:hAnsi="Arial" w:cs="Arial"/>
                <w:color w:val="FFFFFF" w:themeColor="background1"/>
              </w:rPr>
              <w:t>19</w:t>
            </w:r>
          </w:p>
        </w:tc>
        <w:tc>
          <w:tcPr>
            <w:tcW w:w="7105" w:type="dxa"/>
            <w:gridSpan w:val="2"/>
            <w:shd w:val="clear" w:color="auto" w:fill="000000" w:themeFill="text1"/>
            <w:vAlign w:val="center"/>
          </w:tcPr>
          <w:p w14:paraId="2E73798D" w14:textId="77777777" w:rsidR="006E52AF" w:rsidRPr="00A82F7E" w:rsidRDefault="006E52AF" w:rsidP="00AB50AE">
            <w:pPr>
              <w:pStyle w:val="Caption"/>
              <w:widowControl w:val="0"/>
              <w:spacing w:after="0"/>
              <w:rPr>
                <w:rFonts w:ascii="Arial" w:hAnsi="Arial" w:cs="Arial"/>
              </w:rPr>
            </w:pPr>
            <w:r w:rsidRPr="00A82F7E">
              <w:rPr>
                <w:rFonts w:ascii="Arial" w:hAnsi="Arial" w:cs="Arial"/>
                <w:color w:val="FFFFFF" w:themeColor="background1"/>
              </w:rPr>
              <w:t>WASTES FROM WASTE MANAGEMENT FACILITIES, OFF-SITE WASTEWATER TREATMENT PLANTS AND THE PREPARATION OF WATER INTENDED FOR HUMAN CONSUMPTION AND WATER FOR INDUSTRIAL USE</w:t>
            </w:r>
          </w:p>
        </w:tc>
      </w:tr>
      <w:tr w:rsidR="006E52AF" w:rsidRPr="00A82F7E" w14:paraId="74C3C2AD" w14:textId="77777777" w:rsidTr="00AB50AE">
        <w:tc>
          <w:tcPr>
            <w:tcW w:w="1134" w:type="dxa"/>
            <w:shd w:val="clear" w:color="auto" w:fill="D9D9D9" w:themeFill="background1" w:themeFillShade="D9"/>
            <w:vAlign w:val="center"/>
          </w:tcPr>
          <w:p w14:paraId="7E7AEC14" w14:textId="77777777" w:rsidR="006E52AF" w:rsidRPr="00A82F7E" w:rsidRDefault="006E52AF" w:rsidP="00AB50AE">
            <w:pPr>
              <w:pStyle w:val="Caption"/>
              <w:widowControl w:val="0"/>
              <w:spacing w:after="0"/>
              <w:rPr>
                <w:rFonts w:ascii="Arial" w:hAnsi="Arial" w:cs="Arial"/>
                <w:color w:val="auto"/>
              </w:rPr>
            </w:pPr>
            <w:r w:rsidRPr="00A82F7E">
              <w:rPr>
                <w:rFonts w:ascii="Arial" w:hAnsi="Arial" w:cs="Arial"/>
                <w:color w:val="auto"/>
              </w:rPr>
              <w:t>19 12</w:t>
            </w:r>
          </w:p>
        </w:tc>
        <w:tc>
          <w:tcPr>
            <w:tcW w:w="7105" w:type="dxa"/>
            <w:gridSpan w:val="2"/>
            <w:shd w:val="clear" w:color="auto" w:fill="D9D9D9" w:themeFill="background1" w:themeFillShade="D9"/>
            <w:vAlign w:val="center"/>
          </w:tcPr>
          <w:p w14:paraId="4CBFCA61" w14:textId="77777777" w:rsidR="006E52AF" w:rsidRPr="00A82F7E" w:rsidRDefault="006E52AF" w:rsidP="00AB50AE">
            <w:pPr>
              <w:pStyle w:val="Caption"/>
              <w:widowControl w:val="0"/>
              <w:spacing w:after="0"/>
              <w:rPr>
                <w:rFonts w:ascii="Arial" w:hAnsi="Arial" w:cs="Arial"/>
                <w:color w:val="auto"/>
              </w:rPr>
            </w:pPr>
            <w:r w:rsidRPr="00A82F7E">
              <w:rPr>
                <w:rFonts w:ascii="Arial" w:hAnsi="Arial" w:cs="Arial"/>
                <w:color w:val="auto"/>
              </w:rPr>
              <w:t>Wastes from the mechanical treatment of waste (for example sorting, crushing, compacting, pelletising) not otherwise specified</w:t>
            </w:r>
          </w:p>
        </w:tc>
      </w:tr>
      <w:tr w:rsidR="006E52AF" w:rsidRPr="00A82F7E" w14:paraId="65F35CC7" w14:textId="77777777" w:rsidTr="00AB50AE">
        <w:tc>
          <w:tcPr>
            <w:tcW w:w="1134" w:type="dxa"/>
            <w:vAlign w:val="center"/>
          </w:tcPr>
          <w:p w14:paraId="3CBC5BEC" w14:textId="77777777" w:rsidR="006E52AF" w:rsidRPr="00A82F7E" w:rsidRDefault="006E52AF" w:rsidP="00AB50AE">
            <w:pPr>
              <w:pStyle w:val="Caption"/>
              <w:widowControl w:val="0"/>
              <w:spacing w:after="0"/>
              <w:rPr>
                <w:rFonts w:ascii="Arial" w:hAnsi="Arial" w:cs="Arial"/>
                <w:b w:val="0"/>
                <w:bCs w:val="0"/>
                <w:color w:val="auto"/>
              </w:rPr>
            </w:pPr>
            <w:r w:rsidRPr="00A82F7E">
              <w:rPr>
                <w:rFonts w:ascii="Arial" w:hAnsi="Arial" w:cs="Arial"/>
                <w:b w:val="0"/>
                <w:bCs w:val="0"/>
                <w:color w:val="auto"/>
              </w:rPr>
              <w:t>19 12 09</w:t>
            </w:r>
          </w:p>
        </w:tc>
        <w:tc>
          <w:tcPr>
            <w:tcW w:w="4157" w:type="dxa"/>
            <w:vAlign w:val="center"/>
          </w:tcPr>
          <w:p w14:paraId="211F30FF" w14:textId="77777777" w:rsidR="006E52AF" w:rsidRPr="00A82F7E" w:rsidRDefault="006E52AF" w:rsidP="00AB50AE">
            <w:pPr>
              <w:pStyle w:val="Caption"/>
              <w:widowControl w:val="0"/>
              <w:spacing w:after="0"/>
              <w:rPr>
                <w:rFonts w:ascii="Arial" w:hAnsi="Arial" w:cs="Arial"/>
                <w:b w:val="0"/>
                <w:bCs w:val="0"/>
                <w:color w:val="auto"/>
              </w:rPr>
            </w:pPr>
            <w:r w:rsidRPr="00A82F7E">
              <w:rPr>
                <w:rFonts w:ascii="Arial" w:hAnsi="Arial" w:cs="Arial"/>
                <w:b w:val="0"/>
                <w:bCs w:val="0"/>
                <w:color w:val="auto"/>
              </w:rPr>
              <w:t>Minerals only</w:t>
            </w:r>
          </w:p>
        </w:tc>
        <w:tc>
          <w:tcPr>
            <w:tcW w:w="2948" w:type="dxa"/>
          </w:tcPr>
          <w:p w14:paraId="44A76C52" w14:textId="77777777" w:rsidR="006E52AF" w:rsidRPr="00A82F7E" w:rsidRDefault="006E52AF" w:rsidP="00AB50AE">
            <w:pPr>
              <w:pStyle w:val="Caption"/>
              <w:widowControl w:val="0"/>
              <w:spacing w:after="0"/>
              <w:rPr>
                <w:rFonts w:ascii="Arial" w:hAnsi="Arial" w:cs="Arial"/>
                <w:b w:val="0"/>
                <w:bCs w:val="0"/>
                <w:color w:val="auto"/>
              </w:rPr>
            </w:pPr>
            <w:r w:rsidRPr="00A82F7E">
              <w:rPr>
                <w:rFonts w:ascii="Arial" w:hAnsi="Arial" w:cs="Arial"/>
                <w:b w:val="0"/>
                <w:bCs w:val="0"/>
                <w:color w:val="auto"/>
              </w:rPr>
              <w:t xml:space="preserve">Wastes from the treatment of waste aggregates that are otherwise naturally occurring </w:t>
            </w:r>
            <w:r w:rsidRPr="00A82F7E">
              <w:rPr>
                <w:rFonts w:ascii="Arial" w:hAnsi="Arial" w:cs="Arial"/>
                <w:b w:val="0"/>
                <w:bCs w:val="0"/>
                <w:color w:val="auto"/>
              </w:rPr>
              <w:lastRenderedPageBreak/>
              <w:t xml:space="preserve">minerals. Does not include fines from treatment of any non-hazardous waste or gypsum from recovered plasterboard. </w:t>
            </w:r>
          </w:p>
        </w:tc>
      </w:tr>
      <w:tr w:rsidR="006E52AF" w:rsidRPr="00A82F7E" w14:paraId="283F301F" w14:textId="77777777" w:rsidTr="00AB50AE">
        <w:tc>
          <w:tcPr>
            <w:tcW w:w="1134" w:type="dxa"/>
            <w:vAlign w:val="center"/>
          </w:tcPr>
          <w:p w14:paraId="443B3A13" w14:textId="77777777" w:rsidR="006E52AF" w:rsidRPr="00A82F7E" w:rsidRDefault="006E52AF" w:rsidP="00AB50AE">
            <w:pPr>
              <w:pStyle w:val="Caption"/>
              <w:widowControl w:val="0"/>
              <w:spacing w:after="0"/>
              <w:rPr>
                <w:rFonts w:ascii="Arial" w:hAnsi="Arial" w:cs="Arial"/>
                <w:b w:val="0"/>
                <w:bCs w:val="0"/>
                <w:color w:val="auto"/>
              </w:rPr>
            </w:pPr>
            <w:r w:rsidRPr="00A82F7E">
              <w:rPr>
                <w:rFonts w:ascii="Arial" w:hAnsi="Arial" w:cs="Arial"/>
                <w:b w:val="0"/>
                <w:bCs w:val="0"/>
                <w:color w:val="auto"/>
              </w:rPr>
              <w:lastRenderedPageBreak/>
              <w:t>19 12 12</w:t>
            </w:r>
          </w:p>
        </w:tc>
        <w:tc>
          <w:tcPr>
            <w:tcW w:w="4157" w:type="dxa"/>
            <w:vAlign w:val="center"/>
          </w:tcPr>
          <w:p w14:paraId="2F2FC771" w14:textId="77777777" w:rsidR="006E52AF" w:rsidRPr="00A82F7E" w:rsidRDefault="006E52AF" w:rsidP="00AB50AE">
            <w:pPr>
              <w:pStyle w:val="Caption"/>
              <w:widowControl w:val="0"/>
              <w:spacing w:after="0"/>
              <w:rPr>
                <w:rFonts w:ascii="Arial" w:hAnsi="Arial" w:cs="Arial"/>
                <w:b w:val="0"/>
                <w:bCs w:val="0"/>
                <w:color w:val="auto"/>
              </w:rPr>
            </w:pPr>
            <w:r w:rsidRPr="00A82F7E">
              <w:rPr>
                <w:rFonts w:ascii="Arial" w:hAnsi="Arial" w:cs="Arial"/>
                <w:b w:val="0"/>
                <w:bCs w:val="0"/>
                <w:color w:val="auto"/>
              </w:rPr>
              <w:t>Other wastes from mechanical treatment of wastes other than those mentioned in 19 12 12</w:t>
            </w:r>
          </w:p>
        </w:tc>
        <w:tc>
          <w:tcPr>
            <w:tcW w:w="2948" w:type="dxa"/>
          </w:tcPr>
          <w:p w14:paraId="5702FA0A" w14:textId="77777777" w:rsidR="006E52AF" w:rsidRPr="00A82F7E" w:rsidRDefault="006E52AF" w:rsidP="00AB50AE">
            <w:pPr>
              <w:pStyle w:val="Caption"/>
              <w:widowControl w:val="0"/>
              <w:spacing w:after="0"/>
              <w:rPr>
                <w:rFonts w:ascii="Arial" w:hAnsi="Arial" w:cs="Arial"/>
                <w:b w:val="0"/>
                <w:bCs w:val="0"/>
                <w:color w:val="auto"/>
              </w:rPr>
            </w:pPr>
            <w:r w:rsidRPr="00A82F7E">
              <w:rPr>
                <w:rFonts w:ascii="Arial" w:hAnsi="Arial" w:cs="Arial"/>
                <w:b w:val="0"/>
                <w:bCs w:val="0"/>
                <w:color w:val="auto"/>
              </w:rPr>
              <w:t>Restricted to crushed bricks, tiles, concrete and ceramics only. Metal from reinforced concrete must be removed. Does not include fines from treatment of any non-hazardous waste or gypsum from recovered plasterboard.</w:t>
            </w:r>
          </w:p>
        </w:tc>
      </w:tr>
    </w:tbl>
    <w:p w14:paraId="4A7CCFE3" w14:textId="5B1BE356" w:rsidR="00230D74" w:rsidRPr="00230D74" w:rsidRDefault="00230D74" w:rsidP="00230D74">
      <w:pPr>
        <w:pStyle w:val="Heading3"/>
        <w:rPr>
          <w:rFonts w:cs="Arial"/>
        </w:rPr>
      </w:pPr>
      <w:bookmarkStart w:id="48" w:name="_Hlk105397806"/>
      <w:r w:rsidRPr="00230D74">
        <w:t xml:space="preserve">These waste codes will solely derive from the aggregate recycling facility that’s located to the north of </w:t>
      </w:r>
      <w:proofErr w:type="spellStart"/>
      <w:r w:rsidRPr="00230D74">
        <w:t>Berkswell</w:t>
      </w:r>
      <w:proofErr w:type="spellEnd"/>
      <w:r w:rsidRPr="00230D74">
        <w:t xml:space="preserve"> Quarry at NGR SP 22920 80890. The aggregate recycling facility is regulated under a separate environmental permit (reference EPR/WE3588AA and EAWML 120088) which allows the treatment of waste to produce soil, soil substitutes and aggregates in accordance with the standard rules set SR2010 No12. This permit is currently in the name of CEMEX UK Materials </w:t>
      </w:r>
      <w:r w:rsidR="007948DF" w:rsidRPr="00230D74">
        <w:t>Limited;</w:t>
      </w:r>
      <w:r w:rsidRPr="00230D74">
        <w:t xml:space="preserve"> </w:t>
      </w:r>
      <w:proofErr w:type="gramStart"/>
      <w:r w:rsidRPr="00230D74">
        <w:t>however</w:t>
      </w:r>
      <w:proofErr w:type="gramEnd"/>
      <w:r w:rsidRPr="00230D74">
        <w:t xml:space="preserve"> a permit transfer application was submitted to the EA in October 2021 to transfer this permit to H.D Ricketts Limited. </w:t>
      </w:r>
    </w:p>
    <w:p w14:paraId="135F4D5C" w14:textId="77777777" w:rsidR="00EB1DC6" w:rsidRDefault="00230D74" w:rsidP="00EB1DC6">
      <w:pPr>
        <w:pStyle w:val="Heading3"/>
        <w:rPr>
          <w:rFonts w:cs="Arial"/>
        </w:rPr>
      </w:pPr>
      <w:r w:rsidRPr="00230D74">
        <w:rPr>
          <w:rFonts w:cs="Arial"/>
        </w:rPr>
        <w:t>Although the aggregate recycling facility is permitted to accept a variety of waste types (as specified under</w:t>
      </w:r>
      <w:r>
        <w:rPr>
          <w:rFonts w:cs="Arial"/>
        </w:rPr>
        <w:t xml:space="preserve"> </w:t>
      </w:r>
      <w:r w:rsidRPr="00230D74">
        <w:rPr>
          <w:rFonts w:cs="Arial"/>
        </w:rPr>
        <w:t>standard rules SR2010 No12), Ricketts will only accept specific wastes that are classed as inert in</w:t>
      </w:r>
      <w:r>
        <w:rPr>
          <w:rFonts w:cs="Arial"/>
        </w:rPr>
        <w:t xml:space="preserve"> </w:t>
      </w:r>
      <w:r w:rsidRPr="00230D74">
        <w:rPr>
          <w:rFonts w:cs="Arial"/>
        </w:rPr>
        <w:t>accordance with the Landfill Directive (1999/31/EC) and Council Decision (2003/33/EC) of 19 December</w:t>
      </w:r>
      <w:r>
        <w:rPr>
          <w:rFonts w:cs="Arial"/>
        </w:rPr>
        <w:t xml:space="preserve"> </w:t>
      </w:r>
      <w:r w:rsidRPr="00230D74">
        <w:rPr>
          <w:rFonts w:cs="Arial"/>
        </w:rPr>
        <w:t>2002 ‘establishing criteria and procedures for the acceptance of waste landfills’. This will include waste</w:t>
      </w:r>
      <w:r>
        <w:rPr>
          <w:rFonts w:cs="Arial"/>
        </w:rPr>
        <w:t xml:space="preserve"> </w:t>
      </w:r>
      <w:r w:rsidRPr="00230D74">
        <w:rPr>
          <w:rFonts w:cs="Arial"/>
        </w:rPr>
        <w:t>concrete, tiles and ceramics that are characterised under the following waste codes:-</w:t>
      </w:r>
    </w:p>
    <w:p w14:paraId="0EB32BE4" w14:textId="77777777" w:rsidR="00EB1DC6" w:rsidRPr="00EB1DC6" w:rsidRDefault="00EB1DC6" w:rsidP="005D1089">
      <w:pPr>
        <w:pStyle w:val="Heading3"/>
        <w:numPr>
          <w:ilvl w:val="0"/>
          <w:numId w:val="34"/>
        </w:numPr>
        <w:spacing w:line="276" w:lineRule="auto"/>
        <w:ind w:left="1418" w:hanging="425"/>
        <w:rPr>
          <w:rFonts w:cs="Arial"/>
        </w:rPr>
      </w:pPr>
      <w:r w:rsidRPr="00EB1DC6">
        <w:rPr>
          <w:rFonts w:eastAsiaTheme="minorHAnsi" w:cs="Arial"/>
          <w:color w:val="000000"/>
        </w:rPr>
        <w:t xml:space="preserve">17 01 01 – Concrete; </w:t>
      </w:r>
    </w:p>
    <w:p w14:paraId="0F1012E2" w14:textId="5CC7300A" w:rsidR="00EB1DC6" w:rsidRPr="00EB1DC6" w:rsidRDefault="007D7F31" w:rsidP="005D1089">
      <w:pPr>
        <w:pStyle w:val="Heading3"/>
        <w:numPr>
          <w:ilvl w:val="0"/>
          <w:numId w:val="34"/>
        </w:numPr>
        <w:spacing w:line="276" w:lineRule="auto"/>
        <w:ind w:left="1418" w:hanging="425"/>
        <w:rPr>
          <w:rFonts w:cs="Arial"/>
        </w:rPr>
      </w:pPr>
      <w:r>
        <w:rPr>
          <w:rFonts w:eastAsiaTheme="minorHAnsi" w:cs="Arial"/>
          <w:color w:val="000000"/>
        </w:rPr>
        <w:t>1</w:t>
      </w:r>
      <w:r w:rsidR="00EB1DC6" w:rsidRPr="00EB1DC6">
        <w:rPr>
          <w:rFonts w:eastAsiaTheme="minorHAnsi" w:cs="Arial"/>
          <w:color w:val="000000"/>
        </w:rPr>
        <w:t xml:space="preserve">7 01 02 – Bricks; </w:t>
      </w:r>
    </w:p>
    <w:p w14:paraId="40915511" w14:textId="77777777" w:rsidR="00EB1DC6" w:rsidRPr="00EB1DC6" w:rsidRDefault="00EB1DC6" w:rsidP="005D1089">
      <w:pPr>
        <w:pStyle w:val="Heading3"/>
        <w:numPr>
          <w:ilvl w:val="0"/>
          <w:numId w:val="34"/>
        </w:numPr>
        <w:spacing w:line="276" w:lineRule="auto"/>
        <w:ind w:left="1418" w:hanging="425"/>
        <w:rPr>
          <w:rFonts w:cs="Arial"/>
        </w:rPr>
      </w:pPr>
      <w:r w:rsidRPr="00EB1DC6">
        <w:rPr>
          <w:rFonts w:eastAsiaTheme="minorHAnsi" w:cs="Arial"/>
          <w:color w:val="000000"/>
        </w:rPr>
        <w:t xml:space="preserve">17 01 03 – Tiles and Ceramics; and </w:t>
      </w:r>
    </w:p>
    <w:p w14:paraId="1829FA88" w14:textId="714D75C0" w:rsidR="00EB1DC6" w:rsidRPr="00EB1DC6" w:rsidRDefault="00EB1DC6" w:rsidP="005D1089">
      <w:pPr>
        <w:pStyle w:val="Heading3"/>
        <w:numPr>
          <w:ilvl w:val="0"/>
          <w:numId w:val="34"/>
        </w:numPr>
        <w:spacing w:line="276" w:lineRule="auto"/>
        <w:ind w:left="1418" w:hanging="425"/>
        <w:rPr>
          <w:rFonts w:cs="Arial"/>
        </w:rPr>
      </w:pPr>
      <w:r w:rsidRPr="00EB1DC6">
        <w:rPr>
          <w:rFonts w:eastAsiaTheme="minorHAnsi" w:cs="Arial"/>
          <w:color w:val="000000"/>
        </w:rPr>
        <w:t xml:space="preserve">17 01 07 – Mixtures of concrete, bricks, tiles and ceramics and other than those mentioned in 17 01 06. </w:t>
      </w:r>
    </w:p>
    <w:p w14:paraId="4740C318" w14:textId="77777777" w:rsidR="00EB1DC6" w:rsidRDefault="00EB1DC6" w:rsidP="00EB1DC6">
      <w:pPr>
        <w:pStyle w:val="Heading3"/>
        <w:keepNext w:val="0"/>
        <w:keepLines w:val="0"/>
        <w:widowControl w:val="0"/>
      </w:pPr>
      <w:r>
        <w:t xml:space="preserve">In addition to the above, Ricketts will also accept soil and stones that are characterised under the following waste codes:- </w:t>
      </w:r>
    </w:p>
    <w:p w14:paraId="50765A53" w14:textId="77777777" w:rsidR="00EB1DC6" w:rsidRDefault="00EB1DC6" w:rsidP="005D1089">
      <w:pPr>
        <w:pStyle w:val="Heading3"/>
        <w:keepNext w:val="0"/>
        <w:keepLines w:val="0"/>
        <w:widowControl w:val="0"/>
        <w:numPr>
          <w:ilvl w:val="0"/>
          <w:numId w:val="36"/>
        </w:numPr>
        <w:spacing w:line="276" w:lineRule="auto"/>
        <w:ind w:left="1418" w:hanging="425"/>
      </w:pPr>
      <w:r w:rsidRPr="00EB1DC6">
        <w:t xml:space="preserve">17 05 04 – Soil and stones other than those mentioned in 17 05 03; and </w:t>
      </w:r>
    </w:p>
    <w:p w14:paraId="393BC469" w14:textId="47923E8C" w:rsidR="00230D74" w:rsidRPr="00EB1DC6" w:rsidRDefault="00EB1DC6" w:rsidP="005D1089">
      <w:pPr>
        <w:pStyle w:val="Heading3"/>
        <w:keepNext w:val="0"/>
        <w:keepLines w:val="0"/>
        <w:widowControl w:val="0"/>
        <w:numPr>
          <w:ilvl w:val="0"/>
          <w:numId w:val="36"/>
        </w:numPr>
        <w:spacing w:line="276" w:lineRule="auto"/>
        <w:ind w:left="1418" w:hanging="425"/>
      </w:pPr>
      <w:r w:rsidRPr="00EB1DC6">
        <w:t>20 02 02 – Soil and stones.</w:t>
      </w:r>
    </w:p>
    <w:p w14:paraId="623FE638" w14:textId="0181FCBB" w:rsidR="005D1089" w:rsidRDefault="00EB1DC6" w:rsidP="005D1089">
      <w:pPr>
        <w:pStyle w:val="Heading3"/>
        <w:keepNext w:val="0"/>
        <w:keepLines w:val="0"/>
        <w:widowControl w:val="0"/>
      </w:pPr>
      <w:r>
        <w:t>In accordance with the Council Decision 2003</w:t>
      </w:r>
      <w:r w:rsidR="007D7F31">
        <w:t>/</w:t>
      </w:r>
      <w:r>
        <w:t>33</w:t>
      </w:r>
      <w:r w:rsidR="007D7F31">
        <w:t>/</w:t>
      </w:r>
      <w:r>
        <w:t>EC, no topsoil or peat will be accepted under the above waste codes and no soil and stones will be accepted from contaminated sites.</w:t>
      </w:r>
    </w:p>
    <w:p w14:paraId="087B8ED0" w14:textId="1B81EBCD" w:rsidR="00A73FD1" w:rsidRPr="00A73FD1" w:rsidRDefault="00A73FD1" w:rsidP="005D1089">
      <w:pPr>
        <w:pStyle w:val="Heading3"/>
        <w:keepNext w:val="0"/>
        <w:keepLines w:val="0"/>
        <w:widowControl w:val="0"/>
      </w:pPr>
      <w:r w:rsidRPr="00A73FD1">
        <w:t xml:space="preserve">Based on the nature of the wastes that will be accepted and treated at the aggregate recycling facility, it’s considered that the resultant 19 12 wastes will meet the descriptions detailed in </w:t>
      </w:r>
      <w:r>
        <w:fldChar w:fldCharType="begin"/>
      </w:r>
      <w:r>
        <w:instrText xml:space="preserve"> REF _Ref94259987 \h </w:instrText>
      </w:r>
      <w:r>
        <w:fldChar w:fldCharType="separate"/>
      </w:r>
      <w:r w:rsidRPr="005D1089">
        <w:rPr>
          <w:rFonts w:cs="Arial"/>
        </w:rPr>
        <w:t xml:space="preserve">Table </w:t>
      </w:r>
      <w:r w:rsidRPr="005D1089">
        <w:rPr>
          <w:rFonts w:cs="Arial"/>
          <w:noProof/>
        </w:rPr>
        <w:lastRenderedPageBreak/>
        <w:t>3</w:t>
      </w:r>
      <w:r>
        <w:fldChar w:fldCharType="end"/>
      </w:r>
      <w:r>
        <w:t>.</w:t>
      </w:r>
    </w:p>
    <w:bookmarkEnd w:id="48"/>
    <w:p w14:paraId="4641B316" w14:textId="16F7A8B0" w:rsidR="007815AB" w:rsidRPr="00D511FB" w:rsidRDefault="00F36955" w:rsidP="00EB1DC6">
      <w:pPr>
        <w:pStyle w:val="Heading2"/>
        <w:keepNext w:val="0"/>
        <w:keepLines w:val="0"/>
        <w:widowControl w:val="0"/>
        <w:rPr>
          <w:rFonts w:cs="Arial"/>
        </w:rPr>
      </w:pPr>
      <w:r w:rsidRPr="00D511FB">
        <w:rPr>
          <w:rFonts w:cs="Arial"/>
        </w:rPr>
        <w:t>Waste Quantities</w:t>
      </w:r>
      <w:bookmarkStart w:id="49" w:name="_Toc486342645"/>
      <w:bookmarkEnd w:id="45"/>
    </w:p>
    <w:p w14:paraId="6885E036" w14:textId="5310EEF5" w:rsidR="00D511FB" w:rsidRDefault="00F36955" w:rsidP="00EB1DC6">
      <w:pPr>
        <w:pStyle w:val="Heading3"/>
        <w:keepNext w:val="0"/>
        <w:keepLines w:val="0"/>
        <w:widowControl w:val="0"/>
        <w:rPr>
          <w:rFonts w:cs="Arial"/>
        </w:rPr>
      </w:pPr>
      <w:bookmarkStart w:id="50" w:name="_Toc488324291"/>
      <w:r w:rsidRPr="00D511FB">
        <w:rPr>
          <w:rFonts w:cs="Arial"/>
        </w:rPr>
        <w:t xml:space="preserve">In order to </w:t>
      </w:r>
      <w:r w:rsidR="00D511FB" w:rsidRPr="00D511FB">
        <w:rPr>
          <w:rFonts w:cs="Arial"/>
        </w:rPr>
        <w:t>achieve the restoration profiles provided on the approved restoration scheme (</w:t>
      </w:r>
      <w:r w:rsidR="005D1089">
        <w:rPr>
          <w:rFonts w:cs="Arial"/>
        </w:rPr>
        <w:t>Drawings</w:t>
      </w:r>
      <w:r w:rsidR="005D1089" w:rsidRPr="008065B1">
        <w:rPr>
          <w:rFonts w:cs="Arial"/>
        </w:rPr>
        <w:t xml:space="preserve"> P2/928/13/2</w:t>
      </w:r>
      <w:r w:rsidR="005D1089">
        <w:rPr>
          <w:rFonts w:cs="Arial"/>
        </w:rPr>
        <w:t xml:space="preserve">, </w:t>
      </w:r>
      <w:r w:rsidR="005D1089" w:rsidRPr="008065B1">
        <w:rPr>
          <w:rFonts w:cs="Arial"/>
        </w:rPr>
        <w:t xml:space="preserve">BE 10/13B and </w:t>
      </w:r>
      <w:r w:rsidR="005D1089">
        <w:rPr>
          <w:rFonts w:cs="Arial"/>
        </w:rPr>
        <w:t xml:space="preserve">BE </w:t>
      </w:r>
      <w:r w:rsidR="005D1089" w:rsidRPr="008065B1">
        <w:rPr>
          <w:rFonts w:cs="Arial"/>
        </w:rPr>
        <w:t>20/23A</w:t>
      </w:r>
      <w:r w:rsidR="00D511FB" w:rsidRPr="00D511FB">
        <w:rPr>
          <w:rFonts w:cs="Arial"/>
        </w:rPr>
        <w:t>) a volume of 1,000,000m</w:t>
      </w:r>
      <w:r w:rsidR="00D511FB" w:rsidRPr="00D511FB">
        <w:rPr>
          <w:rFonts w:cs="Arial"/>
          <w:vertAlign w:val="superscript"/>
        </w:rPr>
        <w:t>3</w:t>
      </w:r>
      <w:r w:rsidR="00D511FB" w:rsidRPr="00D511FB">
        <w:rPr>
          <w:rFonts w:cs="Arial"/>
        </w:rPr>
        <w:t xml:space="preserve"> of additional material will be required in order to achieve the proposed restoration profiles (as shown on Drawing Number BE_100). When using a bulk density conversion factor of 1.8 tonnes/m</w:t>
      </w:r>
      <w:r w:rsidR="00D511FB" w:rsidRPr="00D511FB">
        <w:rPr>
          <w:rFonts w:cs="Arial"/>
          <w:vertAlign w:val="superscript"/>
        </w:rPr>
        <w:t>3</w:t>
      </w:r>
      <w:r w:rsidR="00D511FB" w:rsidRPr="00D511FB">
        <w:rPr>
          <w:rFonts w:cs="Arial"/>
        </w:rPr>
        <w:t xml:space="preserve"> this equates to approximately 1,800,000 tonnes. </w:t>
      </w:r>
    </w:p>
    <w:p w14:paraId="7CFC5B1B" w14:textId="4ABE07DA" w:rsidR="00D511FB" w:rsidRPr="00D511FB" w:rsidRDefault="00D511FB" w:rsidP="00EB1DC6">
      <w:pPr>
        <w:pStyle w:val="Heading3"/>
        <w:keepNext w:val="0"/>
        <w:keepLines w:val="0"/>
        <w:widowControl w:val="0"/>
        <w:rPr>
          <w:rFonts w:cs="Arial"/>
        </w:rPr>
      </w:pPr>
      <w:r w:rsidRPr="00D511FB">
        <w:rPr>
          <w:rFonts w:eastAsiaTheme="minorHAnsi" w:cs="Arial"/>
          <w:color w:val="000000"/>
        </w:rPr>
        <w:t>As such,</w:t>
      </w:r>
      <w:r w:rsidR="00EB1DC6">
        <w:rPr>
          <w:rFonts w:eastAsiaTheme="minorHAnsi" w:cs="Arial"/>
          <w:color w:val="000000"/>
        </w:rPr>
        <w:t xml:space="preserve"> H.D</w:t>
      </w:r>
      <w:r w:rsidRPr="00D511FB">
        <w:rPr>
          <w:rFonts w:eastAsiaTheme="minorHAnsi" w:cs="Arial"/>
          <w:color w:val="000000"/>
        </w:rPr>
        <w:t xml:space="preserve"> Ricketts seeks to increase the quantity of waste permitted by 1,800,000 tonnes. This is in addition to the 1,576,500 tonnes which is already permitted and would enable a total of 3,376,500 tonnes to be accepted at the site for recovery purposes. </w:t>
      </w:r>
    </w:p>
    <w:p w14:paraId="3EF365E4" w14:textId="56E84CA0" w:rsidR="00F36955" w:rsidRPr="006E0EC9" w:rsidRDefault="00F36955" w:rsidP="009867D1">
      <w:pPr>
        <w:pStyle w:val="Heading2"/>
        <w:keepNext w:val="0"/>
        <w:widowControl w:val="0"/>
        <w:rPr>
          <w:rFonts w:cs="Arial"/>
        </w:rPr>
      </w:pPr>
      <w:bookmarkStart w:id="51" w:name="_Toc488324292"/>
      <w:bookmarkEnd w:id="49"/>
      <w:bookmarkEnd w:id="50"/>
      <w:r w:rsidRPr="006E0EC9">
        <w:rPr>
          <w:rFonts w:cs="Arial"/>
        </w:rPr>
        <w:t>Waste Acceptance Procedures</w:t>
      </w:r>
      <w:bookmarkEnd w:id="51"/>
    </w:p>
    <w:p w14:paraId="45C000E2" w14:textId="49F193F3" w:rsidR="0025395D" w:rsidRDefault="0025395D" w:rsidP="0025395D">
      <w:pPr>
        <w:pStyle w:val="Heading3"/>
        <w:keepNext w:val="0"/>
        <w:keepLines w:val="0"/>
        <w:widowControl w:val="0"/>
        <w:spacing w:after="240"/>
      </w:pPr>
      <w:bookmarkStart w:id="52" w:name="_Toc488324301"/>
      <w:bookmarkStart w:id="53" w:name="_Toc454285849"/>
      <w:bookmarkStart w:id="54" w:name="_Toc455147035"/>
      <w:bookmarkStart w:id="55" w:name="_Toc473816603"/>
      <w:bookmarkStart w:id="56" w:name="_Toc473816707"/>
      <w:bookmarkStart w:id="57" w:name="_Toc473817177"/>
      <w:bookmarkStart w:id="58" w:name="_Toc475447090"/>
      <w:bookmarkStart w:id="59" w:name="_Toc475452950"/>
      <w:bookmarkStart w:id="60" w:name="_Toc476731135"/>
      <w:bookmarkStart w:id="61" w:name="_Toc486342657"/>
      <w:r>
        <w:t xml:space="preserve">The following section outlines the waste acceptance procedures for the proposed waste types only. Any other wastes will be subject to the existing waste acceptance procedures that are employed as part of the recovery operation at </w:t>
      </w:r>
      <w:proofErr w:type="spellStart"/>
      <w:r>
        <w:t>Berkswell</w:t>
      </w:r>
      <w:proofErr w:type="spellEnd"/>
      <w:r>
        <w:t xml:space="preserve"> Quarry. </w:t>
      </w:r>
    </w:p>
    <w:p w14:paraId="28780FD8" w14:textId="46E73CA2" w:rsidR="001E03DE" w:rsidRPr="001E03DE" w:rsidRDefault="001E03DE" w:rsidP="001E03DE">
      <w:pPr>
        <w:pStyle w:val="Heading3"/>
        <w:keepNext w:val="0"/>
        <w:widowControl w:val="0"/>
        <w:numPr>
          <w:ilvl w:val="0"/>
          <w:numId w:val="0"/>
        </w:numPr>
        <w:spacing w:after="240"/>
        <w:ind w:left="720"/>
        <w:rPr>
          <w:rFonts w:cs="Arial"/>
          <w:u w:val="single"/>
        </w:rPr>
      </w:pPr>
      <w:r>
        <w:rPr>
          <w:rFonts w:cs="Arial"/>
          <w:u w:val="single"/>
        </w:rPr>
        <w:t>Wastes Accepted at the Aggregate Recycling Facility</w:t>
      </w:r>
    </w:p>
    <w:p w14:paraId="53C5A233" w14:textId="7BA8F697" w:rsidR="0025395D" w:rsidRPr="0025395D" w:rsidRDefault="0025395D" w:rsidP="0025395D">
      <w:pPr>
        <w:pStyle w:val="Heading3"/>
        <w:keepNext w:val="0"/>
        <w:widowControl w:val="0"/>
        <w:spacing w:after="240"/>
        <w:rPr>
          <w:rFonts w:cs="Arial"/>
        </w:rPr>
      </w:pPr>
      <w:r>
        <w:rPr>
          <w:rFonts w:cs="Arial"/>
        </w:rPr>
        <w:t>As mentioned in Section 2.3,</w:t>
      </w:r>
      <w:r w:rsidRPr="0025395D">
        <w:rPr>
          <w:rFonts w:ascii="Tahoma" w:hAnsi="Tahoma" w:cs="Tahoma"/>
          <w:bCs w:val="0"/>
          <w:szCs w:val="24"/>
          <w:lang w:eastAsia="en-GB"/>
        </w:rPr>
        <w:t xml:space="preserve"> </w:t>
      </w:r>
      <w:r w:rsidRPr="0025395D">
        <w:rPr>
          <w:rFonts w:cs="Arial"/>
        </w:rPr>
        <w:t xml:space="preserve">any waste that’s accepted under the proposed 19 12 codes, will solely derive from the existing aggregate recycling facility at </w:t>
      </w:r>
      <w:proofErr w:type="spellStart"/>
      <w:r w:rsidR="007948DF" w:rsidRPr="0025395D">
        <w:rPr>
          <w:rFonts w:cs="Arial"/>
        </w:rPr>
        <w:t>Berkswell</w:t>
      </w:r>
      <w:proofErr w:type="spellEnd"/>
      <w:r w:rsidRPr="0025395D">
        <w:rPr>
          <w:rFonts w:cs="Arial"/>
        </w:rPr>
        <w:t xml:space="preserve"> Quarry. Any waste that is characterised under these codes and derives from an external source will not be accepted as part of the recovery operation.</w:t>
      </w:r>
      <w:r>
        <w:rPr>
          <w:rFonts w:cs="Arial"/>
        </w:rPr>
        <w:t xml:space="preserve"> </w:t>
      </w:r>
    </w:p>
    <w:p w14:paraId="3D1ED802" w14:textId="205E91ED" w:rsidR="0025395D" w:rsidRDefault="0025395D" w:rsidP="0025395D">
      <w:pPr>
        <w:pStyle w:val="Heading3"/>
        <w:keepNext w:val="0"/>
        <w:keepLines w:val="0"/>
        <w:widowControl w:val="0"/>
        <w:spacing w:after="240"/>
      </w:pPr>
      <w:r>
        <w:t xml:space="preserve">Although the aggregate recycling facility is permitted to </w:t>
      </w:r>
      <w:r w:rsidR="007948DF">
        <w:t>accept</w:t>
      </w:r>
      <w:r>
        <w:t xml:space="preserve"> a variety of waste types (as specified under standard rules SR2010 No12), </w:t>
      </w:r>
      <w:r w:rsidR="005D1089">
        <w:t>H.D RICKETTS</w:t>
      </w:r>
      <w:r>
        <w:t xml:space="preserve"> will only accept specific wastes that are classed as inert in accordance with </w:t>
      </w:r>
      <w:r w:rsidRPr="005D455A">
        <w:t>the Landfill Directive (1999/31/EC) and Council Decision (2003/33/EC) of 19 December</w:t>
      </w:r>
      <w:r>
        <w:t xml:space="preserve"> 2002</w:t>
      </w:r>
      <w:r w:rsidRPr="005D455A">
        <w:t xml:space="preserve"> ‘establishing criteria and procedures for the acceptance of waste landfills’</w:t>
      </w:r>
      <w:r>
        <w:t>. This will include waste concrete, tiles and ceramics that are characterised under the following waste codes:-</w:t>
      </w:r>
    </w:p>
    <w:p w14:paraId="63519413" w14:textId="77777777" w:rsidR="0025395D" w:rsidRPr="00C564C0" w:rsidRDefault="0025395D" w:rsidP="005D1089">
      <w:pPr>
        <w:pStyle w:val="Heading3"/>
        <w:numPr>
          <w:ilvl w:val="0"/>
          <w:numId w:val="42"/>
        </w:numPr>
        <w:ind w:left="1418" w:hanging="425"/>
      </w:pPr>
      <w:r w:rsidRPr="00C564C0">
        <w:lastRenderedPageBreak/>
        <w:t>17 01 01 – Concrete;</w:t>
      </w:r>
    </w:p>
    <w:p w14:paraId="4BAA8474" w14:textId="77777777" w:rsidR="0025395D" w:rsidRPr="00C564C0" w:rsidRDefault="0025395D" w:rsidP="005D1089">
      <w:pPr>
        <w:pStyle w:val="Heading3"/>
        <w:numPr>
          <w:ilvl w:val="0"/>
          <w:numId w:val="42"/>
        </w:numPr>
        <w:ind w:left="1418" w:hanging="425"/>
      </w:pPr>
      <w:r w:rsidRPr="00C564C0">
        <w:t>17 01 02 – Bricks;</w:t>
      </w:r>
    </w:p>
    <w:p w14:paraId="67A83107" w14:textId="77777777" w:rsidR="0025395D" w:rsidRPr="00C564C0" w:rsidRDefault="0025395D" w:rsidP="005D1089">
      <w:pPr>
        <w:pStyle w:val="Heading3"/>
        <w:numPr>
          <w:ilvl w:val="0"/>
          <w:numId w:val="42"/>
        </w:numPr>
        <w:ind w:left="1418" w:hanging="425"/>
      </w:pPr>
      <w:r w:rsidRPr="00C564C0">
        <w:t xml:space="preserve">17 01 03 – Tiles and Ceramics; and </w:t>
      </w:r>
    </w:p>
    <w:p w14:paraId="3A6DC00C" w14:textId="77777777" w:rsidR="0025395D" w:rsidRPr="00C564C0" w:rsidRDefault="0025395D" w:rsidP="005D1089">
      <w:pPr>
        <w:pStyle w:val="Heading3"/>
        <w:numPr>
          <w:ilvl w:val="0"/>
          <w:numId w:val="42"/>
        </w:numPr>
        <w:ind w:left="1418" w:hanging="425"/>
      </w:pPr>
      <w:r w:rsidRPr="00C564C0">
        <w:t>17 01 07 – Mixtures of concrete, bricks, tiles and ceramics and other than those mentioned in 17 01 06.</w:t>
      </w:r>
    </w:p>
    <w:p w14:paraId="1F6D526B" w14:textId="2CC67DAE" w:rsidR="0025395D" w:rsidRDefault="0025395D" w:rsidP="0025395D">
      <w:pPr>
        <w:pStyle w:val="Heading3"/>
        <w:keepNext w:val="0"/>
        <w:keepLines w:val="0"/>
        <w:widowControl w:val="0"/>
      </w:pPr>
      <w:r>
        <w:t xml:space="preserve">In addition to the above, </w:t>
      </w:r>
      <w:r w:rsidR="005D1089">
        <w:t>H.D RICKETTS</w:t>
      </w:r>
      <w:r>
        <w:t xml:space="preserve"> will also accept soil and stones that are characterised under the following waste codes:-</w:t>
      </w:r>
    </w:p>
    <w:p w14:paraId="3FFFA657" w14:textId="77777777" w:rsidR="0025395D" w:rsidRDefault="0025395D" w:rsidP="005D1089">
      <w:pPr>
        <w:pStyle w:val="Heading3"/>
        <w:keepNext w:val="0"/>
        <w:keepLines w:val="0"/>
        <w:widowControl w:val="0"/>
        <w:numPr>
          <w:ilvl w:val="0"/>
          <w:numId w:val="41"/>
        </w:numPr>
        <w:ind w:left="1418" w:hanging="425"/>
      </w:pPr>
      <w:r>
        <w:t>17 05 04 – Soil and stones other than those mentioned in 17 05 03; and</w:t>
      </w:r>
    </w:p>
    <w:p w14:paraId="29E05F82" w14:textId="31094F6E" w:rsidR="001E03DE" w:rsidRPr="001E03DE" w:rsidRDefault="0025395D" w:rsidP="005D1089">
      <w:pPr>
        <w:pStyle w:val="Heading3"/>
        <w:keepNext w:val="0"/>
        <w:keepLines w:val="0"/>
        <w:widowControl w:val="0"/>
        <w:numPr>
          <w:ilvl w:val="0"/>
          <w:numId w:val="41"/>
        </w:numPr>
        <w:ind w:left="1418" w:hanging="425"/>
      </w:pPr>
      <w:r>
        <w:t xml:space="preserve">20 02 02 – Soil and stones.  </w:t>
      </w:r>
    </w:p>
    <w:p w14:paraId="6C19A077" w14:textId="2FCF4774" w:rsidR="001E03DE" w:rsidRDefault="001E03DE" w:rsidP="001E03DE">
      <w:pPr>
        <w:pStyle w:val="Heading3"/>
      </w:pPr>
      <w:r w:rsidRPr="001E03DE">
        <w:t>The aggregate recycling facility will also accept wastes from external sources that comply with the environmental permit (i.e. Standard Rules SR2010 No12). Any waste that derives from an external source will be subject to Basic Characterisation to ensure that the waste is suitable for acceptance at the facility.</w:t>
      </w:r>
    </w:p>
    <w:p w14:paraId="59517B62" w14:textId="69548FB2" w:rsidR="00D85257" w:rsidRPr="001E03DE" w:rsidRDefault="00D85257" w:rsidP="00A73FD1">
      <w:pPr>
        <w:pStyle w:val="NumberedParagraphs"/>
        <w:keepNext w:val="0"/>
        <w:widowControl w:val="0"/>
        <w:numPr>
          <w:ilvl w:val="0"/>
          <w:numId w:val="0"/>
        </w:numPr>
        <w:ind w:left="131" w:firstLine="578"/>
        <w:rPr>
          <w:rFonts w:cs="Arial"/>
        </w:rPr>
      </w:pPr>
      <w:r w:rsidRPr="001E03DE">
        <w:rPr>
          <w:rFonts w:cs="Arial"/>
        </w:rPr>
        <w:t>Pre-acceptance Procedures</w:t>
      </w:r>
    </w:p>
    <w:p w14:paraId="25F73A8A" w14:textId="03B0F71C" w:rsidR="00D85257" w:rsidRDefault="00D85257" w:rsidP="009867D1">
      <w:pPr>
        <w:pStyle w:val="Heading3"/>
        <w:keepNext w:val="0"/>
        <w:widowControl w:val="0"/>
        <w:spacing w:after="240"/>
        <w:rPr>
          <w:rFonts w:cs="Arial"/>
        </w:rPr>
      </w:pPr>
      <w:r w:rsidRPr="00A82F7E">
        <w:rPr>
          <w:rFonts w:cs="Arial"/>
        </w:rPr>
        <w:t xml:space="preserve">Before the waste is delivered to the </w:t>
      </w:r>
      <w:r w:rsidR="0025395D">
        <w:rPr>
          <w:rFonts w:cs="Arial"/>
        </w:rPr>
        <w:t xml:space="preserve">aggregate recycling facility, </w:t>
      </w:r>
      <w:r w:rsidRPr="00A82F7E">
        <w:rPr>
          <w:rFonts w:cs="Arial"/>
        </w:rPr>
        <w:t>basic characterisation will be undertaken by the waste producer to ensure that the waste is suitable for acceptance at the facility.</w:t>
      </w:r>
      <w:r w:rsidR="002668AC" w:rsidRPr="00A82F7E">
        <w:rPr>
          <w:rFonts w:cs="Arial"/>
        </w:rPr>
        <w:t xml:space="preserve"> To do this, the following waste acceptance procedures will be implemented.</w:t>
      </w:r>
    </w:p>
    <w:p w14:paraId="66495E49" w14:textId="7171786C" w:rsidR="001E2560" w:rsidRPr="00FE2E4B" w:rsidRDefault="001E2560" w:rsidP="005D1089">
      <w:pPr>
        <w:pStyle w:val="Default"/>
        <w:numPr>
          <w:ilvl w:val="0"/>
          <w:numId w:val="27"/>
        </w:numPr>
        <w:spacing w:after="240" w:line="360" w:lineRule="auto"/>
        <w:ind w:left="1134"/>
        <w:rPr>
          <w:rFonts w:ascii="Arial" w:hAnsi="Arial" w:cs="Arial"/>
          <w:sz w:val="20"/>
          <w:szCs w:val="20"/>
        </w:rPr>
      </w:pPr>
      <w:r w:rsidRPr="00A82F7E">
        <w:rPr>
          <w:rFonts w:ascii="Arial" w:hAnsi="Arial" w:cs="Arial"/>
          <w:sz w:val="20"/>
          <w:szCs w:val="20"/>
        </w:rPr>
        <w:t>Inquiry stage (Level 1 Basic Characterisation)</w:t>
      </w:r>
    </w:p>
    <w:p w14:paraId="3C515539" w14:textId="66B0AAAA" w:rsidR="001E2560" w:rsidRPr="006E336A" w:rsidRDefault="001E2560" w:rsidP="005D1089">
      <w:pPr>
        <w:pStyle w:val="Default"/>
        <w:numPr>
          <w:ilvl w:val="1"/>
          <w:numId w:val="27"/>
        </w:numPr>
        <w:spacing w:after="240" w:line="360" w:lineRule="auto"/>
        <w:ind w:left="1418" w:hanging="425"/>
        <w:rPr>
          <w:rFonts w:ascii="Arial" w:hAnsi="Arial" w:cs="Arial"/>
          <w:sz w:val="20"/>
          <w:szCs w:val="20"/>
        </w:rPr>
      </w:pPr>
      <w:r w:rsidRPr="006E336A">
        <w:rPr>
          <w:rFonts w:ascii="Arial" w:hAnsi="Arial" w:cs="Arial"/>
          <w:sz w:val="20"/>
          <w:szCs w:val="20"/>
        </w:rPr>
        <w:t xml:space="preserve">Both new and existing customers will </w:t>
      </w:r>
      <w:r w:rsidR="00FE2E4B" w:rsidRPr="006E336A">
        <w:rPr>
          <w:rFonts w:ascii="Arial" w:hAnsi="Arial" w:cs="Arial"/>
          <w:sz w:val="20"/>
          <w:szCs w:val="20"/>
        </w:rPr>
        <w:t xml:space="preserve">provide </w:t>
      </w:r>
      <w:r w:rsidR="00C00BD6" w:rsidRPr="006E336A">
        <w:rPr>
          <w:rFonts w:ascii="Arial" w:hAnsi="Arial" w:cs="Arial"/>
          <w:sz w:val="20"/>
          <w:szCs w:val="20"/>
        </w:rPr>
        <w:t>the operator</w:t>
      </w:r>
      <w:r w:rsidR="00FE2E4B" w:rsidRPr="006E336A">
        <w:rPr>
          <w:rFonts w:ascii="Arial" w:hAnsi="Arial" w:cs="Arial"/>
          <w:sz w:val="20"/>
          <w:szCs w:val="20"/>
        </w:rPr>
        <w:t xml:space="preserve"> the necessary Basic Characterisation information in advance.</w:t>
      </w:r>
    </w:p>
    <w:p w14:paraId="188D951B" w14:textId="73AD2742" w:rsidR="00D85257" w:rsidRPr="00A82F7E" w:rsidRDefault="00FE2E4B" w:rsidP="005D1089">
      <w:pPr>
        <w:pStyle w:val="Default"/>
        <w:numPr>
          <w:ilvl w:val="1"/>
          <w:numId w:val="27"/>
        </w:numPr>
        <w:spacing w:after="240" w:line="360" w:lineRule="auto"/>
        <w:ind w:left="1418" w:hanging="425"/>
        <w:rPr>
          <w:rFonts w:ascii="Arial" w:hAnsi="Arial" w:cs="Arial"/>
          <w:sz w:val="20"/>
          <w:szCs w:val="20"/>
        </w:rPr>
      </w:pPr>
      <w:r>
        <w:rPr>
          <w:rFonts w:ascii="Arial" w:hAnsi="Arial" w:cs="Arial"/>
          <w:sz w:val="20"/>
          <w:szCs w:val="20"/>
        </w:rPr>
        <w:t>If proposed waste types are included in Table 3 (i.e. are acceptable at inert landfill without testing):</w:t>
      </w:r>
    </w:p>
    <w:p w14:paraId="1DD045AD" w14:textId="77777777" w:rsidR="00FE2E4B" w:rsidRDefault="00FE2E4B" w:rsidP="005D1089">
      <w:pPr>
        <w:pStyle w:val="Default"/>
        <w:numPr>
          <w:ilvl w:val="2"/>
          <w:numId w:val="27"/>
        </w:numPr>
        <w:spacing w:after="240" w:line="360" w:lineRule="auto"/>
        <w:ind w:left="1701" w:hanging="425"/>
        <w:rPr>
          <w:rFonts w:ascii="Arial" w:hAnsi="Arial" w:cs="Arial"/>
          <w:sz w:val="20"/>
          <w:szCs w:val="20"/>
        </w:rPr>
      </w:pPr>
      <w:r>
        <w:rPr>
          <w:rFonts w:ascii="Arial" w:hAnsi="Arial" w:cs="Arial"/>
          <w:sz w:val="20"/>
          <w:szCs w:val="20"/>
        </w:rPr>
        <w:t>T</w:t>
      </w:r>
      <w:r w:rsidR="0048583D">
        <w:rPr>
          <w:rFonts w:ascii="Arial" w:hAnsi="Arial" w:cs="Arial"/>
          <w:sz w:val="20"/>
          <w:szCs w:val="20"/>
        </w:rPr>
        <w:t>he client will be required to sign a Basic Characterisation Form stating the waste is acceptable to inert landfill without testing</w:t>
      </w:r>
      <w:r>
        <w:rPr>
          <w:rFonts w:ascii="Arial" w:hAnsi="Arial" w:cs="Arial"/>
          <w:sz w:val="20"/>
          <w:szCs w:val="20"/>
        </w:rPr>
        <w:t>.</w:t>
      </w:r>
      <w:r w:rsidR="0048583D">
        <w:rPr>
          <w:rFonts w:ascii="Arial" w:hAnsi="Arial" w:cs="Arial"/>
          <w:sz w:val="20"/>
          <w:szCs w:val="20"/>
        </w:rPr>
        <w:t xml:space="preserve"> </w:t>
      </w:r>
    </w:p>
    <w:p w14:paraId="21F1C0C4" w14:textId="77777777" w:rsidR="00FE2E4B" w:rsidRDefault="00FE2E4B" w:rsidP="005D1089">
      <w:pPr>
        <w:pStyle w:val="Default"/>
        <w:numPr>
          <w:ilvl w:val="2"/>
          <w:numId w:val="27"/>
        </w:numPr>
        <w:spacing w:after="240" w:line="360" w:lineRule="auto"/>
        <w:ind w:left="1701" w:hanging="425"/>
        <w:rPr>
          <w:rFonts w:ascii="Arial" w:hAnsi="Arial" w:cs="Arial"/>
          <w:sz w:val="20"/>
          <w:szCs w:val="20"/>
        </w:rPr>
      </w:pPr>
      <w:r>
        <w:rPr>
          <w:rFonts w:ascii="Arial" w:hAnsi="Arial" w:cs="Arial"/>
          <w:sz w:val="20"/>
          <w:szCs w:val="20"/>
        </w:rPr>
        <w:t>D</w:t>
      </w:r>
      <w:r w:rsidR="0048583D">
        <w:rPr>
          <w:rFonts w:ascii="Arial" w:hAnsi="Arial" w:cs="Arial"/>
          <w:sz w:val="20"/>
          <w:szCs w:val="20"/>
        </w:rPr>
        <w:t>oes not contain material suspected of being contaminated</w:t>
      </w:r>
      <w:r>
        <w:rPr>
          <w:rFonts w:ascii="Arial" w:hAnsi="Arial" w:cs="Arial"/>
          <w:sz w:val="20"/>
          <w:szCs w:val="20"/>
        </w:rPr>
        <w:t>.</w:t>
      </w:r>
      <w:r w:rsidR="001E2560">
        <w:rPr>
          <w:rFonts w:ascii="Arial" w:hAnsi="Arial" w:cs="Arial"/>
          <w:sz w:val="20"/>
          <w:szCs w:val="20"/>
        </w:rPr>
        <w:t xml:space="preserve"> </w:t>
      </w:r>
    </w:p>
    <w:p w14:paraId="00D87F87" w14:textId="54C80117" w:rsidR="00A82F7E" w:rsidRDefault="00FE2E4B" w:rsidP="005D1089">
      <w:pPr>
        <w:pStyle w:val="Default"/>
        <w:numPr>
          <w:ilvl w:val="2"/>
          <w:numId w:val="27"/>
        </w:numPr>
        <w:spacing w:after="240" w:line="360" w:lineRule="auto"/>
        <w:ind w:left="1701" w:hanging="425"/>
        <w:rPr>
          <w:rFonts w:ascii="Arial" w:hAnsi="Arial" w:cs="Arial"/>
          <w:sz w:val="20"/>
          <w:szCs w:val="20"/>
        </w:rPr>
      </w:pPr>
      <w:r>
        <w:rPr>
          <w:rFonts w:ascii="Arial" w:hAnsi="Arial" w:cs="Arial"/>
          <w:sz w:val="20"/>
          <w:szCs w:val="20"/>
        </w:rPr>
        <w:t>D</w:t>
      </w:r>
      <w:r w:rsidR="001E2560">
        <w:rPr>
          <w:rFonts w:ascii="Arial" w:hAnsi="Arial" w:cs="Arial"/>
          <w:sz w:val="20"/>
          <w:szCs w:val="20"/>
        </w:rPr>
        <w:t xml:space="preserve">oes not come from a stockpile where dilution of other unauthorised waste may have </w:t>
      </w:r>
      <w:r>
        <w:rPr>
          <w:rFonts w:ascii="Arial" w:hAnsi="Arial" w:cs="Arial"/>
          <w:sz w:val="20"/>
          <w:szCs w:val="20"/>
        </w:rPr>
        <w:t>occurred</w:t>
      </w:r>
      <w:r w:rsidR="001E2560">
        <w:rPr>
          <w:rFonts w:ascii="Arial" w:hAnsi="Arial" w:cs="Arial"/>
          <w:sz w:val="20"/>
          <w:szCs w:val="20"/>
        </w:rPr>
        <w:t>.</w:t>
      </w:r>
    </w:p>
    <w:p w14:paraId="17DEC1C6" w14:textId="6E442A92" w:rsidR="00FE2E4B" w:rsidRDefault="00FE2E4B" w:rsidP="005D1089">
      <w:pPr>
        <w:pStyle w:val="Default"/>
        <w:numPr>
          <w:ilvl w:val="1"/>
          <w:numId w:val="27"/>
        </w:numPr>
        <w:spacing w:after="240" w:line="360" w:lineRule="auto"/>
        <w:ind w:left="1418" w:hanging="425"/>
        <w:rPr>
          <w:rFonts w:ascii="Arial" w:hAnsi="Arial" w:cs="Arial"/>
          <w:sz w:val="20"/>
          <w:szCs w:val="20"/>
        </w:rPr>
      </w:pPr>
      <w:r>
        <w:rPr>
          <w:rFonts w:ascii="Arial" w:hAnsi="Arial" w:cs="Arial"/>
          <w:sz w:val="20"/>
          <w:szCs w:val="20"/>
        </w:rPr>
        <w:lastRenderedPageBreak/>
        <w:t xml:space="preserve">For each job or site from which the customer intends to bring waste not fulfilling the requirements in Table </w:t>
      </w:r>
      <w:r w:rsidR="00E60632">
        <w:rPr>
          <w:rFonts w:ascii="Arial" w:hAnsi="Arial" w:cs="Arial"/>
          <w:sz w:val="20"/>
          <w:szCs w:val="20"/>
        </w:rPr>
        <w:t>4</w:t>
      </w:r>
      <w:r>
        <w:rPr>
          <w:rFonts w:ascii="Arial" w:hAnsi="Arial" w:cs="Arial"/>
          <w:sz w:val="20"/>
          <w:szCs w:val="20"/>
        </w:rPr>
        <w:t>, they will have to complete a Waste Information Form (WIF).</w:t>
      </w:r>
    </w:p>
    <w:p w14:paraId="798D4EC3" w14:textId="5A4AB57D" w:rsidR="001C4361" w:rsidRDefault="005E5DFE" w:rsidP="005D1089">
      <w:pPr>
        <w:pStyle w:val="Default"/>
        <w:numPr>
          <w:ilvl w:val="1"/>
          <w:numId w:val="27"/>
        </w:numPr>
        <w:spacing w:after="240" w:line="360" w:lineRule="auto"/>
        <w:ind w:left="1418" w:hanging="425"/>
        <w:rPr>
          <w:rFonts w:ascii="Arial" w:hAnsi="Arial" w:cs="Arial"/>
          <w:sz w:val="20"/>
          <w:szCs w:val="20"/>
        </w:rPr>
      </w:pPr>
      <w:r>
        <w:rPr>
          <w:rFonts w:ascii="Arial" w:hAnsi="Arial" w:cs="Arial"/>
          <w:sz w:val="20"/>
          <w:szCs w:val="20"/>
        </w:rPr>
        <w:t>The customer will be required to certify that the waste is not included in Article 5 (3) of the Landfill Directive (banned wastes).</w:t>
      </w:r>
    </w:p>
    <w:p w14:paraId="7F215F03" w14:textId="77D41AC0" w:rsidR="001C4361" w:rsidRDefault="001C4361" w:rsidP="005D1089">
      <w:pPr>
        <w:pStyle w:val="Default"/>
        <w:numPr>
          <w:ilvl w:val="0"/>
          <w:numId w:val="27"/>
        </w:numPr>
        <w:spacing w:after="240" w:line="360" w:lineRule="auto"/>
        <w:ind w:left="1276" w:hanging="425"/>
        <w:rPr>
          <w:rFonts w:ascii="Arial" w:hAnsi="Arial" w:cs="Arial"/>
          <w:sz w:val="20"/>
          <w:szCs w:val="20"/>
        </w:rPr>
      </w:pPr>
      <w:r>
        <w:rPr>
          <w:rFonts w:ascii="Arial" w:hAnsi="Arial" w:cs="Arial"/>
          <w:sz w:val="20"/>
          <w:szCs w:val="20"/>
        </w:rPr>
        <w:t>Compliance testing (Level 2 Characterisation)</w:t>
      </w:r>
    </w:p>
    <w:p w14:paraId="1F133901" w14:textId="2EB3C3AC" w:rsidR="001C4361" w:rsidRDefault="001C4361" w:rsidP="005D1089">
      <w:pPr>
        <w:pStyle w:val="Default"/>
        <w:numPr>
          <w:ilvl w:val="1"/>
          <w:numId w:val="27"/>
        </w:numPr>
        <w:spacing w:after="240" w:line="360" w:lineRule="auto"/>
        <w:ind w:left="1418" w:hanging="425"/>
        <w:rPr>
          <w:rFonts w:ascii="Arial" w:hAnsi="Arial" w:cs="Arial"/>
          <w:sz w:val="20"/>
          <w:szCs w:val="20"/>
        </w:rPr>
      </w:pPr>
      <w:r>
        <w:rPr>
          <w:rFonts w:ascii="Arial" w:hAnsi="Arial" w:cs="Arial"/>
          <w:sz w:val="20"/>
          <w:szCs w:val="20"/>
        </w:rPr>
        <w:t>Most waste will consist of material on the approved list and therefore will not require leach testing prior to acceptance.</w:t>
      </w:r>
    </w:p>
    <w:p w14:paraId="41666C16" w14:textId="29F50FDA" w:rsidR="001C4361" w:rsidRDefault="001C4361" w:rsidP="005D1089">
      <w:pPr>
        <w:pStyle w:val="Default"/>
        <w:numPr>
          <w:ilvl w:val="1"/>
          <w:numId w:val="27"/>
        </w:numPr>
        <w:spacing w:after="240" w:line="360" w:lineRule="auto"/>
        <w:ind w:left="1418" w:hanging="425"/>
        <w:rPr>
          <w:rFonts w:ascii="Arial" w:hAnsi="Arial" w:cs="Arial"/>
          <w:sz w:val="20"/>
          <w:szCs w:val="20"/>
        </w:rPr>
      </w:pPr>
      <w:r w:rsidRPr="00BD3F0F">
        <w:rPr>
          <w:rFonts w:ascii="Arial" w:hAnsi="Arial" w:cs="Arial"/>
          <w:sz w:val="20"/>
          <w:szCs w:val="20"/>
        </w:rPr>
        <w:t xml:space="preserve">Where the waste is not on the approved list but is </w:t>
      </w:r>
      <w:r w:rsidR="00C97A99" w:rsidRPr="00BD3F0F">
        <w:rPr>
          <w:rFonts w:ascii="Arial" w:hAnsi="Arial" w:cs="Arial"/>
          <w:sz w:val="20"/>
          <w:szCs w:val="20"/>
        </w:rPr>
        <w:t>inert or</w:t>
      </w:r>
      <w:r w:rsidR="009627BF" w:rsidRPr="00BD3F0F">
        <w:rPr>
          <w:rFonts w:ascii="Arial" w:hAnsi="Arial" w:cs="Arial"/>
          <w:sz w:val="20"/>
          <w:szCs w:val="20"/>
        </w:rPr>
        <w:t xml:space="preserve"> is inert but considered by </w:t>
      </w:r>
      <w:r w:rsidR="00E60632" w:rsidRPr="00BD3F0F">
        <w:rPr>
          <w:rFonts w:ascii="Arial" w:hAnsi="Arial" w:cs="Arial"/>
          <w:sz w:val="20"/>
          <w:szCs w:val="20"/>
        </w:rPr>
        <w:t>H.D Ricketts</w:t>
      </w:r>
      <w:r w:rsidR="009627BF">
        <w:rPr>
          <w:rFonts w:ascii="Arial" w:hAnsi="Arial" w:cs="Arial"/>
          <w:sz w:val="20"/>
          <w:szCs w:val="20"/>
        </w:rPr>
        <w:t xml:space="preserve"> to ostensibly be contaminated, the customer must carry out waste characterisation testing.</w:t>
      </w:r>
    </w:p>
    <w:p w14:paraId="1ECBD899" w14:textId="30ACA7E8" w:rsidR="00E43897" w:rsidRDefault="00E43897" w:rsidP="005D1089">
      <w:pPr>
        <w:pStyle w:val="Default"/>
        <w:numPr>
          <w:ilvl w:val="0"/>
          <w:numId w:val="27"/>
        </w:numPr>
        <w:spacing w:after="240" w:line="360" w:lineRule="auto"/>
        <w:ind w:left="1276" w:hanging="425"/>
        <w:rPr>
          <w:rFonts w:ascii="Arial" w:hAnsi="Arial" w:cs="Arial"/>
          <w:sz w:val="20"/>
          <w:szCs w:val="20"/>
        </w:rPr>
      </w:pPr>
      <w:r>
        <w:rPr>
          <w:rFonts w:ascii="Arial" w:hAnsi="Arial" w:cs="Arial"/>
          <w:sz w:val="20"/>
          <w:szCs w:val="20"/>
        </w:rPr>
        <w:t>Waste reception at site</w:t>
      </w:r>
    </w:p>
    <w:p w14:paraId="0AC39C01" w14:textId="77777777" w:rsidR="007D190C" w:rsidRDefault="00E43897" w:rsidP="005D1089">
      <w:pPr>
        <w:pStyle w:val="Default"/>
        <w:numPr>
          <w:ilvl w:val="1"/>
          <w:numId w:val="27"/>
        </w:numPr>
        <w:spacing w:after="240" w:line="360" w:lineRule="auto"/>
        <w:ind w:left="1418" w:hanging="425"/>
        <w:rPr>
          <w:rFonts w:ascii="Arial" w:hAnsi="Arial" w:cs="Arial"/>
          <w:sz w:val="20"/>
          <w:szCs w:val="20"/>
        </w:rPr>
      </w:pPr>
      <w:r>
        <w:rPr>
          <w:rFonts w:ascii="Arial" w:hAnsi="Arial" w:cs="Arial"/>
          <w:sz w:val="20"/>
          <w:szCs w:val="20"/>
        </w:rPr>
        <w:t xml:space="preserve">Drivers of all vehicles must </w:t>
      </w:r>
      <w:r w:rsidR="007D190C">
        <w:rPr>
          <w:rFonts w:ascii="Arial" w:hAnsi="Arial" w:cs="Arial"/>
          <w:sz w:val="20"/>
          <w:szCs w:val="20"/>
        </w:rPr>
        <w:t>disclose the nature of the waste and provide relevant documentation.</w:t>
      </w:r>
    </w:p>
    <w:p w14:paraId="6AB24F0A" w14:textId="7E2776F6" w:rsidR="00E43897" w:rsidRDefault="007D190C" w:rsidP="005D1089">
      <w:pPr>
        <w:pStyle w:val="Default"/>
        <w:numPr>
          <w:ilvl w:val="1"/>
          <w:numId w:val="27"/>
        </w:numPr>
        <w:spacing w:after="240" w:line="360" w:lineRule="auto"/>
        <w:ind w:left="1418" w:hanging="425"/>
        <w:rPr>
          <w:rFonts w:ascii="Arial" w:hAnsi="Arial" w:cs="Arial"/>
          <w:sz w:val="20"/>
          <w:szCs w:val="20"/>
        </w:rPr>
      </w:pPr>
      <w:r>
        <w:rPr>
          <w:rFonts w:ascii="Arial" w:hAnsi="Arial" w:cs="Arial"/>
          <w:sz w:val="20"/>
          <w:szCs w:val="20"/>
        </w:rPr>
        <w:t>The loads will be identified, and the vehicles weighed prior to disposal.</w:t>
      </w:r>
    </w:p>
    <w:p w14:paraId="3F87071C" w14:textId="4DC32769" w:rsidR="007D190C" w:rsidRDefault="007D190C" w:rsidP="005D1089">
      <w:pPr>
        <w:pStyle w:val="Default"/>
        <w:numPr>
          <w:ilvl w:val="1"/>
          <w:numId w:val="27"/>
        </w:numPr>
        <w:spacing w:after="240" w:line="360" w:lineRule="auto"/>
        <w:ind w:left="1418" w:hanging="425"/>
        <w:rPr>
          <w:rFonts w:ascii="Arial" w:hAnsi="Arial" w:cs="Arial"/>
          <w:sz w:val="20"/>
          <w:szCs w:val="20"/>
        </w:rPr>
      </w:pPr>
      <w:r>
        <w:rPr>
          <w:rFonts w:ascii="Arial" w:hAnsi="Arial" w:cs="Arial"/>
          <w:sz w:val="20"/>
          <w:szCs w:val="20"/>
        </w:rPr>
        <w:t xml:space="preserve">A waste transfer note will be completed for every load, and a </w:t>
      </w:r>
      <w:r w:rsidR="002F5BA9">
        <w:rPr>
          <w:rFonts w:ascii="Arial" w:hAnsi="Arial" w:cs="Arial"/>
          <w:sz w:val="20"/>
          <w:szCs w:val="20"/>
        </w:rPr>
        <w:t>receipt issued for every driver.</w:t>
      </w:r>
    </w:p>
    <w:p w14:paraId="52CBD5F6" w14:textId="336F7D4B" w:rsidR="002F5BA9" w:rsidRDefault="002F5BA9" w:rsidP="005D1089">
      <w:pPr>
        <w:pStyle w:val="Default"/>
        <w:numPr>
          <w:ilvl w:val="0"/>
          <w:numId w:val="27"/>
        </w:numPr>
        <w:spacing w:after="240" w:line="360" w:lineRule="auto"/>
        <w:ind w:left="1418" w:hanging="567"/>
        <w:rPr>
          <w:rFonts w:ascii="Arial" w:hAnsi="Arial" w:cs="Arial"/>
          <w:sz w:val="20"/>
          <w:szCs w:val="20"/>
        </w:rPr>
      </w:pPr>
      <w:r>
        <w:rPr>
          <w:rFonts w:ascii="Arial" w:hAnsi="Arial" w:cs="Arial"/>
          <w:sz w:val="20"/>
          <w:szCs w:val="20"/>
        </w:rPr>
        <w:t>On-site Verification (Level 3 Characterisation)</w:t>
      </w:r>
    </w:p>
    <w:p w14:paraId="57267751" w14:textId="272CD8D7" w:rsidR="002F5BA9" w:rsidRDefault="00474999" w:rsidP="005D1089">
      <w:pPr>
        <w:pStyle w:val="Default"/>
        <w:numPr>
          <w:ilvl w:val="1"/>
          <w:numId w:val="27"/>
        </w:numPr>
        <w:spacing w:after="240" w:line="360" w:lineRule="auto"/>
        <w:ind w:left="1418" w:hanging="425"/>
        <w:rPr>
          <w:rFonts w:ascii="Arial" w:hAnsi="Arial" w:cs="Arial"/>
          <w:sz w:val="20"/>
          <w:szCs w:val="20"/>
        </w:rPr>
      </w:pPr>
      <w:r>
        <w:rPr>
          <w:rFonts w:ascii="Arial" w:hAnsi="Arial" w:cs="Arial"/>
          <w:sz w:val="20"/>
          <w:szCs w:val="20"/>
        </w:rPr>
        <w:t>Visual inspection for all waste delivered to site.</w:t>
      </w:r>
    </w:p>
    <w:p w14:paraId="7E878585" w14:textId="0DFA6340" w:rsidR="002E36F2" w:rsidRPr="002F5BA9" w:rsidRDefault="002E36F2" w:rsidP="005D1089">
      <w:pPr>
        <w:pStyle w:val="Default"/>
        <w:numPr>
          <w:ilvl w:val="1"/>
          <w:numId w:val="27"/>
        </w:numPr>
        <w:spacing w:after="240" w:line="360" w:lineRule="auto"/>
        <w:ind w:left="1418" w:hanging="425"/>
        <w:rPr>
          <w:rFonts w:ascii="Arial" w:hAnsi="Arial" w:cs="Arial"/>
          <w:sz w:val="20"/>
          <w:szCs w:val="20"/>
        </w:rPr>
      </w:pPr>
      <w:r>
        <w:rPr>
          <w:rFonts w:ascii="Arial" w:hAnsi="Arial" w:cs="Arial"/>
          <w:sz w:val="20"/>
          <w:szCs w:val="20"/>
        </w:rPr>
        <w:t xml:space="preserve">After inspection, accepted loads will be directed to the tipping face. </w:t>
      </w:r>
      <w:r w:rsidR="00C91606">
        <w:rPr>
          <w:rFonts w:ascii="Arial" w:hAnsi="Arial" w:cs="Arial"/>
          <w:sz w:val="20"/>
          <w:szCs w:val="20"/>
        </w:rPr>
        <w:t>Should any</w:t>
      </w:r>
      <w:r>
        <w:rPr>
          <w:rFonts w:ascii="Arial" w:hAnsi="Arial" w:cs="Arial"/>
          <w:sz w:val="20"/>
          <w:szCs w:val="20"/>
        </w:rPr>
        <w:t xml:space="preserve"> una</w:t>
      </w:r>
      <w:r w:rsidR="00676109">
        <w:rPr>
          <w:rFonts w:ascii="Arial" w:hAnsi="Arial" w:cs="Arial"/>
          <w:sz w:val="20"/>
          <w:szCs w:val="20"/>
        </w:rPr>
        <w:t>uthorised waste be detected, it will be dealt with according to waste rejection procedures.</w:t>
      </w:r>
    </w:p>
    <w:p w14:paraId="46059BD6" w14:textId="37AF116B" w:rsidR="00857E3F" w:rsidRPr="00E60632" w:rsidRDefault="00E60632" w:rsidP="00E60632">
      <w:pPr>
        <w:pStyle w:val="Heading3"/>
      </w:pPr>
      <w:bookmarkStart w:id="62" w:name="_Toc488831243"/>
      <w:bookmarkStart w:id="63" w:name="_Toc496702248"/>
      <w:r w:rsidRPr="00E60632">
        <w:t xml:space="preserve">In addition to the above, some waste types from external sources will also be subject to testing. In accordance with the Council Decision 2003/33/EC, the following wastes will be accepted at the aggregate recycling facility without testing, </w:t>
      </w:r>
      <w:proofErr w:type="gramStart"/>
      <w:r w:rsidRPr="00E60632">
        <w:t>provided that</w:t>
      </w:r>
      <w:proofErr w:type="gramEnd"/>
      <w:r w:rsidRPr="00E60632">
        <w:t xml:space="preserve"> there is confirmation that they are single stream loads from known and reliable sources and that they are accompanied with the required information. Different wastes contained in the list will be accepted together provided they are from the same source.</w:t>
      </w:r>
    </w:p>
    <w:p w14:paraId="523C0957" w14:textId="77777777" w:rsidR="00E60632" w:rsidRPr="00E60632" w:rsidRDefault="00E60632" w:rsidP="00E60632">
      <w:pPr>
        <w:rPr>
          <w:highlight w:val="yellow"/>
          <w:lang w:eastAsia="en-US"/>
        </w:rPr>
      </w:pPr>
    </w:p>
    <w:p w14:paraId="379C86E2" w14:textId="230260D3" w:rsidR="00857E3F" w:rsidRPr="001E03DE" w:rsidRDefault="00C00BD6" w:rsidP="00C00BD6">
      <w:pPr>
        <w:pStyle w:val="Caption"/>
        <w:keepNext/>
        <w:jc w:val="center"/>
        <w:rPr>
          <w:rFonts w:ascii="Arial" w:hAnsi="Arial" w:cs="Arial"/>
          <w:color w:val="auto"/>
          <w:sz w:val="20"/>
          <w:szCs w:val="20"/>
        </w:rPr>
      </w:pPr>
      <w:bookmarkStart w:id="64" w:name="_Toc94272933"/>
      <w:r w:rsidRPr="001E03DE">
        <w:rPr>
          <w:rFonts w:ascii="Arial" w:hAnsi="Arial" w:cs="Arial"/>
          <w:color w:val="auto"/>
          <w:sz w:val="20"/>
          <w:szCs w:val="20"/>
        </w:rPr>
        <w:t xml:space="preserve">Table </w:t>
      </w:r>
      <w:r w:rsidRPr="001E03DE">
        <w:rPr>
          <w:rFonts w:ascii="Arial" w:hAnsi="Arial" w:cs="Arial"/>
          <w:color w:val="auto"/>
          <w:sz w:val="20"/>
          <w:szCs w:val="20"/>
        </w:rPr>
        <w:fldChar w:fldCharType="begin"/>
      </w:r>
      <w:r w:rsidRPr="001E03DE">
        <w:rPr>
          <w:rFonts w:ascii="Arial" w:hAnsi="Arial" w:cs="Arial"/>
          <w:color w:val="auto"/>
          <w:sz w:val="20"/>
          <w:szCs w:val="20"/>
        </w:rPr>
        <w:instrText xml:space="preserve"> SEQ Table \* ARABIC </w:instrText>
      </w:r>
      <w:r w:rsidRPr="001E03DE">
        <w:rPr>
          <w:rFonts w:ascii="Arial" w:hAnsi="Arial" w:cs="Arial"/>
          <w:color w:val="auto"/>
          <w:sz w:val="20"/>
          <w:szCs w:val="20"/>
        </w:rPr>
        <w:fldChar w:fldCharType="separate"/>
      </w:r>
      <w:r w:rsidRPr="001E03DE">
        <w:rPr>
          <w:rFonts w:ascii="Arial" w:hAnsi="Arial" w:cs="Arial"/>
          <w:noProof/>
          <w:color w:val="auto"/>
          <w:sz w:val="20"/>
          <w:szCs w:val="20"/>
        </w:rPr>
        <w:t>4</w:t>
      </w:r>
      <w:r w:rsidRPr="001E03DE">
        <w:rPr>
          <w:rFonts w:ascii="Arial" w:hAnsi="Arial" w:cs="Arial"/>
          <w:color w:val="auto"/>
          <w:sz w:val="20"/>
          <w:szCs w:val="20"/>
        </w:rPr>
        <w:fldChar w:fldCharType="end"/>
      </w:r>
      <w:r w:rsidRPr="001E03DE">
        <w:rPr>
          <w:rFonts w:ascii="Arial" w:hAnsi="Arial" w:cs="Arial"/>
          <w:color w:val="auto"/>
          <w:sz w:val="20"/>
          <w:szCs w:val="20"/>
        </w:rPr>
        <w:t>: Waste Types that will be Accepted without Testing</w:t>
      </w:r>
      <w:bookmarkEnd w:id="64"/>
    </w:p>
    <w:tbl>
      <w:tblPr>
        <w:tblStyle w:val="TableGrid"/>
        <w:tblW w:w="0" w:type="auto"/>
        <w:tblInd w:w="846" w:type="dxa"/>
        <w:tblLook w:val="04A0" w:firstRow="1" w:lastRow="0" w:firstColumn="1" w:lastColumn="0" w:noHBand="0" w:noVBand="1"/>
      </w:tblPr>
      <w:tblGrid>
        <w:gridCol w:w="1134"/>
        <w:gridCol w:w="4157"/>
        <w:gridCol w:w="2948"/>
      </w:tblGrid>
      <w:tr w:rsidR="00C00BD6" w:rsidRPr="00A82F7E" w14:paraId="1EC21FC8" w14:textId="77777777" w:rsidTr="00AB50AE">
        <w:tc>
          <w:tcPr>
            <w:tcW w:w="1134" w:type="dxa"/>
            <w:shd w:val="clear" w:color="auto" w:fill="003478"/>
          </w:tcPr>
          <w:p w14:paraId="312C57AD" w14:textId="77777777" w:rsidR="00C00BD6" w:rsidRPr="00A82F7E" w:rsidRDefault="00C00BD6" w:rsidP="00AB50AE">
            <w:pPr>
              <w:pStyle w:val="Caption"/>
              <w:widowControl w:val="0"/>
              <w:spacing w:after="0"/>
              <w:jc w:val="center"/>
              <w:rPr>
                <w:rFonts w:ascii="Arial" w:hAnsi="Arial" w:cs="Arial"/>
                <w:color w:val="auto"/>
              </w:rPr>
            </w:pPr>
            <w:r w:rsidRPr="00A82F7E">
              <w:rPr>
                <w:rFonts w:ascii="Arial" w:hAnsi="Arial" w:cs="Arial"/>
                <w:color w:val="auto"/>
              </w:rPr>
              <w:t>EWC Code</w:t>
            </w:r>
          </w:p>
        </w:tc>
        <w:tc>
          <w:tcPr>
            <w:tcW w:w="4157" w:type="dxa"/>
            <w:shd w:val="clear" w:color="auto" w:fill="003478"/>
          </w:tcPr>
          <w:p w14:paraId="0D2C5F24" w14:textId="77777777" w:rsidR="00C00BD6" w:rsidRPr="00A82F7E" w:rsidRDefault="00C00BD6" w:rsidP="00AB50AE">
            <w:pPr>
              <w:pStyle w:val="Caption"/>
              <w:widowControl w:val="0"/>
              <w:spacing w:after="0"/>
              <w:jc w:val="center"/>
              <w:rPr>
                <w:rFonts w:ascii="Arial" w:hAnsi="Arial" w:cs="Arial"/>
                <w:color w:val="auto"/>
              </w:rPr>
            </w:pPr>
            <w:r w:rsidRPr="00A82F7E">
              <w:rPr>
                <w:rFonts w:ascii="Arial" w:hAnsi="Arial" w:cs="Arial"/>
                <w:color w:val="auto"/>
              </w:rPr>
              <w:t>Description</w:t>
            </w:r>
          </w:p>
        </w:tc>
        <w:tc>
          <w:tcPr>
            <w:tcW w:w="2948" w:type="dxa"/>
            <w:shd w:val="clear" w:color="auto" w:fill="003478"/>
          </w:tcPr>
          <w:p w14:paraId="7A4AB301" w14:textId="77777777" w:rsidR="00C00BD6" w:rsidRPr="00A82F7E" w:rsidRDefault="00C00BD6" w:rsidP="00AB50AE">
            <w:pPr>
              <w:pStyle w:val="Caption"/>
              <w:widowControl w:val="0"/>
              <w:spacing w:after="0"/>
              <w:jc w:val="center"/>
              <w:rPr>
                <w:rFonts w:ascii="Arial" w:hAnsi="Arial" w:cs="Arial"/>
                <w:color w:val="auto"/>
              </w:rPr>
            </w:pPr>
            <w:r w:rsidRPr="00A82F7E">
              <w:rPr>
                <w:rFonts w:ascii="Arial" w:hAnsi="Arial" w:cs="Arial"/>
                <w:color w:val="auto"/>
              </w:rPr>
              <w:t>Restriction</w:t>
            </w:r>
          </w:p>
        </w:tc>
      </w:tr>
      <w:tr w:rsidR="00C00BD6" w:rsidRPr="00A82F7E" w14:paraId="0D812C04" w14:textId="77777777" w:rsidTr="00AB50AE">
        <w:tc>
          <w:tcPr>
            <w:tcW w:w="1134" w:type="dxa"/>
            <w:shd w:val="clear" w:color="auto" w:fill="000000" w:themeFill="text1"/>
            <w:vAlign w:val="center"/>
          </w:tcPr>
          <w:p w14:paraId="1849FD39" w14:textId="77777777" w:rsidR="00C00BD6" w:rsidRPr="00A82F7E" w:rsidRDefault="00C00BD6" w:rsidP="00AB50AE">
            <w:pPr>
              <w:pStyle w:val="Caption"/>
              <w:widowControl w:val="0"/>
              <w:tabs>
                <w:tab w:val="left" w:pos="729"/>
              </w:tabs>
              <w:spacing w:after="0"/>
              <w:rPr>
                <w:rFonts w:ascii="Arial" w:hAnsi="Arial" w:cs="Arial"/>
              </w:rPr>
            </w:pPr>
            <w:r w:rsidRPr="00A82F7E">
              <w:rPr>
                <w:rFonts w:ascii="Arial" w:hAnsi="Arial" w:cs="Arial"/>
                <w:color w:val="FFFFFF" w:themeColor="background1"/>
              </w:rPr>
              <w:t>17</w:t>
            </w:r>
          </w:p>
        </w:tc>
        <w:tc>
          <w:tcPr>
            <w:tcW w:w="7105" w:type="dxa"/>
            <w:gridSpan w:val="2"/>
            <w:shd w:val="clear" w:color="auto" w:fill="000000" w:themeFill="text1"/>
            <w:vAlign w:val="center"/>
          </w:tcPr>
          <w:p w14:paraId="698424B5" w14:textId="77777777" w:rsidR="00C00BD6" w:rsidRPr="00A82F7E" w:rsidRDefault="00C00BD6" w:rsidP="00AB50AE">
            <w:pPr>
              <w:pStyle w:val="Caption"/>
              <w:widowControl w:val="0"/>
              <w:spacing w:after="0"/>
              <w:rPr>
                <w:rFonts w:ascii="Arial" w:hAnsi="Arial" w:cs="Arial"/>
              </w:rPr>
            </w:pPr>
            <w:r w:rsidRPr="00A82F7E">
              <w:rPr>
                <w:rFonts w:ascii="Arial" w:hAnsi="Arial" w:cs="Arial"/>
                <w:color w:val="FFFFFF" w:themeColor="background1"/>
              </w:rPr>
              <w:t>CONSTRUCTION AND DEMOLITION WASTES (INCLUDING EXCAVATED SOIL FROM CONTAMINATED SITES)</w:t>
            </w:r>
          </w:p>
        </w:tc>
      </w:tr>
      <w:tr w:rsidR="00C00BD6" w:rsidRPr="00A82F7E" w14:paraId="7BA071E4" w14:textId="77777777" w:rsidTr="00AB50AE">
        <w:tc>
          <w:tcPr>
            <w:tcW w:w="1134" w:type="dxa"/>
            <w:shd w:val="clear" w:color="auto" w:fill="D9D9D9" w:themeFill="background1" w:themeFillShade="D9"/>
            <w:vAlign w:val="center"/>
          </w:tcPr>
          <w:p w14:paraId="2F825D63" w14:textId="77777777" w:rsidR="00C00BD6" w:rsidRPr="00A82F7E" w:rsidRDefault="00C00BD6" w:rsidP="00AB50AE">
            <w:pPr>
              <w:pStyle w:val="Caption"/>
              <w:widowControl w:val="0"/>
              <w:spacing w:after="0"/>
              <w:rPr>
                <w:rFonts w:ascii="Arial" w:hAnsi="Arial" w:cs="Arial"/>
                <w:color w:val="auto"/>
              </w:rPr>
            </w:pPr>
            <w:r w:rsidRPr="00A82F7E">
              <w:rPr>
                <w:rFonts w:ascii="Arial" w:hAnsi="Arial" w:cs="Arial"/>
                <w:color w:val="auto"/>
              </w:rPr>
              <w:t>17 01</w:t>
            </w:r>
          </w:p>
        </w:tc>
        <w:tc>
          <w:tcPr>
            <w:tcW w:w="7105" w:type="dxa"/>
            <w:gridSpan w:val="2"/>
            <w:shd w:val="clear" w:color="auto" w:fill="D9D9D9" w:themeFill="background1" w:themeFillShade="D9"/>
            <w:vAlign w:val="center"/>
          </w:tcPr>
          <w:p w14:paraId="374560D4" w14:textId="77777777" w:rsidR="00C00BD6" w:rsidRPr="00A82F7E" w:rsidRDefault="00C00BD6" w:rsidP="00AB50AE">
            <w:pPr>
              <w:pStyle w:val="Caption"/>
              <w:widowControl w:val="0"/>
              <w:spacing w:after="0"/>
              <w:rPr>
                <w:rFonts w:ascii="Arial" w:hAnsi="Arial" w:cs="Arial"/>
                <w:color w:val="auto"/>
              </w:rPr>
            </w:pPr>
            <w:r w:rsidRPr="00A82F7E">
              <w:rPr>
                <w:rFonts w:ascii="Arial" w:hAnsi="Arial" w:cs="Arial"/>
                <w:color w:val="auto"/>
              </w:rPr>
              <w:t>Concrete, bricks, tiles and ceramics</w:t>
            </w:r>
          </w:p>
        </w:tc>
      </w:tr>
      <w:tr w:rsidR="00C00BD6" w:rsidRPr="00A82F7E" w14:paraId="65DADB8B" w14:textId="77777777" w:rsidTr="00AB50AE">
        <w:tc>
          <w:tcPr>
            <w:tcW w:w="1134" w:type="dxa"/>
            <w:vAlign w:val="center"/>
          </w:tcPr>
          <w:p w14:paraId="553E1F9A"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lastRenderedPageBreak/>
              <w:t>17 01 01</w:t>
            </w:r>
          </w:p>
        </w:tc>
        <w:tc>
          <w:tcPr>
            <w:tcW w:w="4157" w:type="dxa"/>
            <w:vAlign w:val="center"/>
          </w:tcPr>
          <w:p w14:paraId="4B4F46D0"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Concrete</w:t>
            </w:r>
          </w:p>
        </w:tc>
        <w:tc>
          <w:tcPr>
            <w:tcW w:w="2948" w:type="dxa"/>
          </w:tcPr>
          <w:p w14:paraId="3B5C7AAC"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Selected C&amp;D waste only</w:t>
            </w:r>
          </w:p>
        </w:tc>
      </w:tr>
      <w:tr w:rsidR="00C00BD6" w:rsidRPr="00A82F7E" w14:paraId="3C73C949" w14:textId="77777777" w:rsidTr="00AB50AE">
        <w:tc>
          <w:tcPr>
            <w:tcW w:w="1134" w:type="dxa"/>
            <w:vAlign w:val="center"/>
          </w:tcPr>
          <w:p w14:paraId="18255324"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17 01 02</w:t>
            </w:r>
          </w:p>
        </w:tc>
        <w:tc>
          <w:tcPr>
            <w:tcW w:w="4157" w:type="dxa"/>
            <w:vAlign w:val="center"/>
          </w:tcPr>
          <w:p w14:paraId="6AF35847"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Bricks</w:t>
            </w:r>
          </w:p>
        </w:tc>
        <w:tc>
          <w:tcPr>
            <w:tcW w:w="2948" w:type="dxa"/>
          </w:tcPr>
          <w:p w14:paraId="148E9195"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Selected C&amp;D waste only</w:t>
            </w:r>
          </w:p>
        </w:tc>
      </w:tr>
      <w:tr w:rsidR="00C00BD6" w:rsidRPr="00A82F7E" w14:paraId="16BD5016" w14:textId="77777777" w:rsidTr="00AB50AE">
        <w:tc>
          <w:tcPr>
            <w:tcW w:w="1134" w:type="dxa"/>
            <w:vAlign w:val="center"/>
          </w:tcPr>
          <w:p w14:paraId="40FDCC49"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17 01 03</w:t>
            </w:r>
          </w:p>
        </w:tc>
        <w:tc>
          <w:tcPr>
            <w:tcW w:w="4157" w:type="dxa"/>
            <w:vAlign w:val="center"/>
          </w:tcPr>
          <w:p w14:paraId="6392F365"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Tiles and ceramics</w:t>
            </w:r>
          </w:p>
        </w:tc>
        <w:tc>
          <w:tcPr>
            <w:tcW w:w="2948" w:type="dxa"/>
          </w:tcPr>
          <w:p w14:paraId="17905298"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Selected C&amp;D waste only</w:t>
            </w:r>
          </w:p>
        </w:tc>
      </w:tr>
      <w:tr w:rsidR="00C00BD6" w:rsidRPr="00A82F7E" w14:paraId="663FC1F9" w14:textId="77777777" w:rsidTr="00AB50AE">
        <w:tc>
          <w:tcPr>
            <w:tcW w:w="1134" w:type="dxa"/>
            <w:vAlign w:val="center"/>
          </w:tcPr>
          <w:p w14:paraId="77B61EAD"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17 01 07</w:t>
            </w:r>
          </w:p>
        </w:tc>
        <w:tc>
          <w:tcPr>
            <w:tcW w:w="4157" w:type="dxa"/>
            <w:vAlign w:val="center"/>
          </w:tcPr>
          <w:p w14:paraId="20C3C604"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Mixtures of concrete, bricks, tiles and ceramics other than those mentioned in 17 01 06</w:t>
            </w:r>
          </w:p>
        </w:tc>
        <w:tc>
          <w:tcPr>
            <w:tcW w:w="2948" w:type="dxa"/>
          </w:tcPr>
          <w:p w14:paraId="119041FA"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Selected C&amp;D waste only</w:t>
            </w:r>
          </w:p>
        </w:tc>
      </w:tr>
      <w:tr w:rsidR="00C00BD6" w:rsidRPr="00A82F7E" w14:paraId="129941B1" w14:textId="77777777" w:rsidTr="00AB50AE">
        <w:tc>
          <w:tcPr>
            <w:tcW w:w="1134" w:type="dxa"/>
            <w:shd w:val="clear" w:color="auto" w:fill="D9D9D9" w:themeFill="background1" w:themeFillShade="D9"/>
            <w:vAlign w:val="center"/>
          </w:tcPr>
          <w:p w14:paraId="37016977" w14:textId="77777777" w:rsidR="00C00BD6" w:rsidRPr="00A82F7E" w:rsidRDefault="00C00BD6" w:rsidP="00AB50AE">
            <w:pPr>
              <w:pStyle w:val="Caption"/>
              <w:widowControl w:val="0"/>
              <w:spacing w:after="0"/>
              <w:rPr>
                <w:rFonts w:ascii="Arial" w:hAnsi="Arial" w:cs="Arial"/>
                <w:color w:val="auto"/>
              </w:rPr>
            </w:pPr>
            <w:r w:rsidRPr="00A82F7E">
              <w:rPr>
                <w:rFonts w:ascii="Arial" w:hAnsi="Arial" w:cs="Arial"/>
                <w:color w:val="auto"/>
              </w:rPr>
              <w:t>17 05</w:t>
            </w:r>
          </w:p>
        </w:tc>
        <w:tc>
          <w:tcPr>
            <w:tcW w:w="7105" w:type="dxa"/>
            <w:gridSpan w:val="2"/>
            <w:shd w:val="clear" w:color="auto" w:fill="D9D9D9" w:themeFill="background1" w:themeFillShade="D9"/>
            <w:vAlign w:val="center"/>
          </w:tcPr>
          <w:p w14:paraId="4C37C54F" w14:textId="77777777" w:rsidR="00C00BD6" w:rsidRPr="00A82F7E" w:rsidRDefault="00C00BD6" w:rsidP="00AB50AE">
            <w:pPr>
              <w:pStyle w:val="Caption"/>
              <w:widowControl w:val="0"/>
              <w:spacing w:after="0"/>
              <w:rPr>
                <w:rFonts w:ascii="Arial" w:hAnsi="Arial" w:cs="Arial"/>
                <w:color w:val="auto"/>
              </w:rPr>
            </w:pPr>
            <w:r w:rsidRPr="00A82F7E">
              <w:rPr>
                <w:rFonts w:ascii="Arial" w:hAnsi="Arial" w:cs="Arial"/>
                <w:color w:val="auto"/>
              </w:rPr>
              <w:t>Soil (including excavated soil from contaminated sites), stones and dredging spoil</w:t>
            </w:r>
          </w:p>
        </w:tc>
      </w:tr>
      <w:tr w:rsidR="00C00BD6" w:rsidRPr="00A82F7E" w14:paraId="6C530519" w14:textId="77777777" w:rsidTr="00AB50AE">
        <w:tc>
          <w:tcPr>
            <w:tcW w:w="1134" w:type="dxa"/>
            <w:vAlign w:val="center"/>
          </w:tcPr>
          <w:p w14:paraId="1C79DC8C"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17 05 04</w:t>
            </w:r>
          </w:p>
        </w:tc>
        <w:tc>
          <w:tcPr>
            <w:tcW w:w="4157" w:type="dxa"/>
            <w:vAlign w:val="center"/>
          </w:tcPr>
          <w:p w14:paraId="0A0EB803"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Soil and stones other than those mentioned in 17 05 03</w:t>
            </w:r>
          </w:p>
        </w:tc>
        <w:tc>
          <w:tcPr>
            <w:tcW w:w="2948" w:type="dxa"/>
          </w:tcPr>
          <w:p w14:paraId="71B5F3B3"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Excluding topsoil, peat; excluding soils and stones from contaminated sites.</w:t>
            </w:r>
          </w:p>
        </w:tc>
      </w:tr>
      <w:tr w:rsidR="00C00BD6" w:rsidRPr="00A82F7E" w14:paraId="0F24C756" w14:textId="77777777" w:rsidTr="00AB50AE">
        <w:tc>
          <w:tcPr>
            <w:tcW w:w="1134" w:type="dxa"/>
            <w:shd w:val="clear" w:color="auto" w:fill="000000" w:themeFill="text1"/>
            <w:vAlign w:val="center"/>
          </w:tcPr>
          <w:p w14:paraId="47F77FA6" w14:textId="77777777" w:rsidR="00C00BD6" w:rsidRPr="00A82F7E" w:rsidRDefault="00C00BD6" w:rsidP="00AB50AE">
            <w:pPr>
              <w:pStyle w:val="Caption"/>
              <w:widowControl w:val="0"/>
              <w:spacing w:after="0"/>
              <w:rPr>
                <w:rFonts w:ascii="Arial" w:hAnsi="Arial" w:cs="Arial"/>
              </w:rPr>
            </w:pPr>
            <w:r w:rsidRPr="00A82F7E">
              <w:rPr>
                <w:rFonts w:ascii="Arial" w:hAnsi="Arial" w:cs="Arial"/>
                <w:color w:val="FFFFFF" w:themeColor="background1"/>
              </w:rPr>
              <w:t>20</w:t>
            </w:r>
          </w:p>
        </w:tc>
        <w:tc>
          <w:tcPr>
            <w:tcW w:w="7105" w:type="dxa"/>
            <w:gridSpan w:val="2"/>
            <w:shd w:val="clear" w:color="auto" w:fill="000000" w:themeFill="text1"/>
            <w:vAlign w:val="center"/>
          </w:tcPr>
          <w:p w14:paraId="7CE8EEF9" w14:textId="77777777" w:rsidR="00C00BD6" w:rsidRPr="00A82F7E" w:rsidRDefault="00C00BD6" w:rsidP="00AB50AE">
            <w:pPr>
              <w:pStyle w:val="Caption"/>
              <w:widowControl w:val="0"/>
              <w:spacing w:after="0"/>
              <w:rPr>
                <w:rFonts w:ascii="Arial" w:hAnsi="Arial" w:cs="Arial"/>
              </w:rPr>
            </w:pPr>
            <w:r w:rsidRPr="00A82F7E">
              <w:rPr>
                <w:rFonts w:ascii="Arial" w:hAnsi="Arial" w:cs="Arial"/>
                <w:color w:val="FFFFFF" w:themeColor="background1"/>
              </w:rPr>
              <w:t>MUNICIPAL WASTES (HOUSEHOLD WASTE AND SIMILAR COMMERCIAL, INDUSTRIAL AND INSITUTIONAL WASTES) INCLUDING SEPARATELY COLLECTED FRACTIONS</w:t>
            </w:r>
          </w:p>
        </w:tc>
      </w:tr>
      <w:tr w:rsidR="00C00BD6" w:rsidRPr="00A82F7E" w14:paraId="2412F6BA" w14:textId="77777777" w:rsidTr="00AB50AE">
        <w:tc>
          <w:tcPr>
            <w:tcW w:w="1134" w:type="dxa"/>
            <w:shd w:val="clear" w:color="auto" w:fill="D9D9D9" w:themeFill="background1" w:themeFillShade="D9"/>
            <w:vAlign w:val="center"/>
          </w:tcPr>
          <w:p w14:paraId="10FFF1E8" w14:textId="77777777" w:rsidR="00C00BD6" w:rsidRPr="00A82F7E" w:rsidRDefault="00C00BD6" w:rsidP="00AB50AE">
            <w:pPr>
              <w:pStyle w:val="Caption"/>
              <w:widowControl w:val="0"/>
              <w:spacing w:after="0"/>
              <w:rPr>
                <w:rFonts w:ascii="Arial" w:hAnsi="Arial" w:cs="Arial"/>
                <w:color w:val="auto"/>
              </w:rPr>
            </w:pPr>
            <w:r w:rsidRPr="00A82F7E">
              <w:rPr>
                <w:rFonts w:ascii="Arial" w:hAnsi="Arial" w:cs="Arial"/>
                <w:color w:val="auto"/>
              </w:rPr>
              <w:t>20 02</w:t>
            </w:r>
          </w:p>
        </w:tc>
        <w:tc>
          <w:tcPr>
            <w:tcW w:w="7105" w:type="dxa"/>
            <w:gridSpan w:val="2"/>
            <w:shd w:val="clear" w:color="auto" w:fill="D9D9D9" w:themeFill="background1" w:themeFillShade="D9"/>
            <w:vAlign w:val="center"/>
          </w:tcPr>
          <w:p w14:paraId="45F00595" w14:textId="77777777" w:rsidR="00C00BD6" w:rsidRPr="00A82F7E" w:rsidRDefault="00C00BD6" w:rsidP="00AB50AE">
            <w:pPr>
              <w:pStyle w:val="Caption"/>
              <w:widowControl w:val="0"/>
              <w:spacing w:after="0"/>
              <w:rPr>
                <w:rFonts w:ascii="Arial" w:hAnsi="Arial" w:cs="Arial"/>
                <w:color w:val="auto"/>
              </w:rPr>
            </w:pPr>
            <w:r w:rsidRPr="00A82F7E">
              <w:rPr>
                <w:rFonts w:ascii="Arial" w:hAnsi="Arial" w:cs="Arial"/>
                <w:color w:val="auto"/>
              </w:rPr>
              <w:t>Garden and park wastes (including cemetery waste)</w:t>
            </w:r>
          </w:p>
        </w:tc>
      </w:tr>
      <w:tr w:rsidR="00C00BD6" w:rsidRPr="00A82F7E" w14:paraId="7A4FB493" w14:textId="77777777" w:rsidTr="00AB50AE">
        <w:tc>
          <w:tcPr>
            <w:tcW w:w="1134" w:type="dxa"/>
            <w:vAlign w:val="center"/>
          </w:tcPr>
          <w:p w14:paraId="06900FFF"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20 02 02</w:t>
            </w:r>
          </w:p>
        </w:tc>
        <w:tc>
          <w:tcPr>
            <w:tcW w:w="4157" w:type="dxa"/>
            <w:vAlign w:val="center"/>
          </w:tcPr>
          <w:p w14:paraId="5FC2559E"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Soil and stones</w:t>
            </w:r>
          </w:p>
        </w:tc>
        <w:tc>
          <w:tcPr>
            <w:tcW w:w="2948" w:type="dxa"/>
          </w:tcPr>
          <w:p w14:paraId="3D5B8024" w14:textId="77777777" w:rsidR="00C00BD6" w:rsidRPr="00A82F7E" w:rsidRDefault="00C00BD6" w:rsidP="00AB50AE">
            <w:pPr>
              <w:pStyle w:val="Caption"/>
              <w:widowControl w:val="0"/>
              <w:spacing w:after="0"/>
              <w:rPr>
                <w:rFonts w:ascii="Arial" w:hAnsi="Arial" w:cs="Arial"/>
                <w:b w:val="0"/>
                <w:bCs w:val="0"/>
                <w:color w:val="auto"/>
              </w:rPr>
            </w:pPr>
            <w:r w:rsidRPr="00A82F7E">
              <w:rPr>
                <w:rFonts w:ascii="Arial" w:hAnsi="Arial" w:cs="Arial"/>
                <w:b w:val="0"/>
                <w:bCs w:val="0"/>
                <w:color w:val="auto"/>
              </w:rPr>
              <w:t xml:space="preserve">Only from garden and parks waste; excluding topsoil, peat. </w:t>
            </w:r>
          </w:p>
        </w:tc>
      </w:tr>
    </w:tbl>
    <w:p w14:paraId="667FEB11" w14:textId="753D940A" w:rsidR="00857E3F" w:rsidRDefault="00857E3F" w:rsidP="00857E3F">
      <w:pPr>
        <w:rPr>
          <w:rFonts w:ascii="Arial" w:hAnsi="Arial" w:cs="Arial"/>
          <w:sz w:val="18"/>
          <w:szCs w:val="22"/>
          <w:highlight w:val="yellow"/>
          <w:lang w:eastAsia="en-US"/>
        </w:rPr>
      </w:pPr>
    </w:p>
    <w:p w14:paraId="69D3A66E" w14:textId="72BEBFA5" w:rsidR="001E03DE" w:rsidRPr="001E03DE" w:rsidRDefault="001E03DE" w:rsidP="001E03DE">
      <w:pPr>
        <w:tabs>
          <w:tab w:val="left" w:pos="851"/>
        </w:tabs>
        <w:ind w:left="851"/>
        <w:rPr>
          <w:rFonts w:ascii="Arial" w:hAnsi="Arial" w:cs="Arial"/>
          <w:i/>
          <w:sz w:val="16"/>
          <w:szCs w:val="20"/>
          <w:lang w:eastAsia="en-US"/>
        </w:rPr>
      </w:pPr>
      <w:r w:rsidRPr="001E03DE">
        <w:rPr>
          <w:rFonts w:ascii="Arial" w:hAnsi="Arial" w:cs="Arial"/>
          <w:i/>
          <w:sz w:val="16"/>
          <w:szCs w:val="20"/>
          <w:lang w:eastAsia="en-US"/>
        </w:rPr>
        <w:t xml:space="preserve">(*) Selected construction and demolition wastes (C&amp;D waste) with low contents of other types of materials (like metals, plastic, organics, wood, rubber etc).  The origin of the waste must be known.  </w:t>
      </w:r>
    </w:p>
    <w:p w14:paraId="77A4B003" w14:textId="77777777" w:rsidR="001E03DE" w:rsidRPr="001E03DE" w:rsidRDefault="001E03DE" w:rsidP="001E03DE">
      <w:pPr>
        <w:tabs>
          <w:tab w:val="left" w:pos="851"/>
        </w:tabs>
        <w:ind w:left="851"/>
        <w:rPr>
          <w:rFonts w:ascii="Arial" w:hAnsi="Arial" w:cs="Arial"/>
          <w:i/>
          <w:sz w:val="16"/>
          <w:szCs w:val="20"/>
          <w:lang w:eastAsia="en-US"/>
        </w:rPr>
      </w:pPr>
    </w:p>
    <w:p w14:paraId="04014C12" w14:textId="670493F9" w:rsidR="001E03DE" w:rsidRDefault="001E03DE" w:rsidP="001E03DE">
      <w:pPr>
        <w:tabs>
          <w:tab w:val="left" w:pos="851"/>
        </w:tabs>
        <w:ind w:left="851"/>
        <w:rPr>
          <w:rFonts w:ascii="Arial" w:hAnsi="Arial" w:cs="Arial"/>
          <w:i/>
          <w:sz w:val="16"/>
          <w:szCs w:val="20"/>
          <w:lang w:eastAsia="en-US"/>
        </w:rPr>
      </w:pPr>
      <w:r w:rsidRPr="001E03DE">
        <w:rPr>
          <w:rFonts w:ascii="Arial" w:hAnsi="Arial" w:cs="Arial"/>
          <w:i/>
          <w:sz w:val="16"/>
          <w:szCs w:val="20"/>
          <w:lang w:eastAsia="en-US"/>
        </w:rPr>
        <w:t xml:space="preserve">(**) For the purpose of waste acceptance, soil and stones includes naturally occurring sands and clays. </w:t>
      </w:r>
    </w:p>
    <w:p w14:paraId="35ADA59A" w14:textId="37A81C03" w:rsidR="00E60632" w:rsidRDefault="00E60632" w:rsidP="001E03DE">
      <w:pPr>
        <w:tabs>
          <w:tab w:val="left" w:pos="851"/>
        </w:tabs>
        <w:ind w:left="851"/>
        <w:rPr>
          <w:rFonts w:ascii="Arial" w:hAnsi="Arial" w:cs="Arial"/>
          <w:i/>
          <w:sz w:val="16"/>
          <w:szCs w:val="20"/>
          <w:lang w:eastAsia="en-US"/>
        </w:rPr>
      </w:pPr>
    </w:p>
    <w:p w14:paraId="47476286" w14:textId="641561AD" w:rsidR="00E60632" w:rsidRDefault="00E60632" w:rsidP="00AB50AE">
      <w:pPr>
        <w:pStyle w:val="Heading3"/>
        <w:ind w:left="720"/>
      </w:pPr>
      <w:r>
        <w:t xml:space="preserve">Any other </w:t>
      </w:r>
      <w:r w:rsidRPr="00E60632">
        <w:t>wastes that are not listed above and are potentially suitable for acceptance at the aggregate recycling facility will be subject to testing.</w:t>
      </w:r>
    </w:p>
    <w:p w14:paraId="77DEB366" w14:textId="75293EEC" w:rsidR="00AB50AE" w:rsidRPr="007C23E5" w:rsidRDefault="00AB50AE" w:rsidP="00AB50AE">
      <w:pPr>
        <w:pStyle w:val="Heading3"/>
        <w:ind w:left="720"/>
      </w:pPr>
      <w:r w:rsidRPr="007C23E5">
        <w:t xml:space="preserve">Waste types for the construction of the Attenuation Layer will be restricted to the following waste codes in Table </w:t>
      </w:r>
      <w:r w:rsidR="00F86D65">
        <w:t>5</w:t>
      </w:r>
      <w:r w:rsidRPr="007C23E5">
        <w:t xml:space="preserve"> below. The attenuation layer shall be constructed with a minimum horizontal thickness of 1m. To ensure the protection of the surrounding groundwater environment</w:t>
      </w:r>
      <w:r>
        <w:t xml:space="preserve"> this attenuation layer will have a</w:t>
      </w:r>
      <w:r w:rsidRPr="007C23E5">
        <w:t xml:space="preserve"> permeability of 1 x 10</w:t>
      </w:r>
      <w:r w:rsidRPr="00AB50AE">
        <w:t>-</w:t>
      </w:r>
      <w:r>
        <w:t>7</w:t>
      </w:r>
      <w:r w:rsidRPr="007C23E5">
        <w:t xml:space="preserve">m/s or less. The waste types outlined in Table 3 will be accepted for </w:t>
      </w:r>
      <w:r w:rsidR="00F86D65">
        <w:t xml:space="preserve">the </w:t>
      </w:r>
      <w:r w:rsidRPr="007C23E5">
        <w:t>attenuation layer.</w:t>
      </w:r>
    </w:p>
    <w:p w14:paraId="35953822" w14:textId="4D7E5E5D" w:rsidR="00AB50AE" w:rsidRPr="00D85257" w:rsidRDefault="00AB50AE" w:rsidP="00AB50AE">
      <w:pPr>
        <w:pStyle w:val="Caption"/>
        <w:keepNext/>
        <w:spacing w:before="240"/>
        <w:jc w:val="center"/>
        <w:rPr>
          <w:color w:val="auto"/>
        </w:rPr>
      </w:pPr>
      <w:bookmarkStart w:id="65" w:name="_Toc86332699"/>
      <w:r w:rsidRPr="00D85257">
        <w:rPr>
          <w:color w:val="auto"/>
        </w:rPr>
        <w:t xml:space="preserve">Table </w:t>
      </w:r>
      <w:r>
        <w:rPr>
          <w:color w:val="auto"/>
        </w:rPr>
        <w:t>5</w:t>
      </w:r>
      <w:r w:rsidRPr="00D85257">
        <w:rPr>
          <w:color w:val="auto"/>
        </w:rPr>
        <w:t>: Waste Types P</w:t>
      </w:r>
      <w:r>
        <w:rPr>
          <w:color w:val="auto"/>
        </w:rPr>
        <w:t>roposed</w:t>
      </w:r>
      <w:r w:rsidRPr="00D85257">
        <w:rPr>
          <w:color w:val="auto"/>
        </w:rPr>
        <w:t xml:space="preserve"> for Attenuation Layer Only</w:t>
      </w:r>
      <w:bookmarkEnd w:id="65"/>
    </w:p>
    <w:tbl>
      <w:tblPr>
        <w:tblStyle w:val="TableGrid"/>
        <w:tblW w:w="8238" w:type="dxa"/>
        <w:tblInd w:w="846" w:type="dxa"/>
        <w:tblLook w:val="04A0" w:firstRow="1" w:lastRow="0" w:firstColumn="1" w:lastColumn="0" w:noHBand="0" w:noVBand="1"/>
      </w:tblPr>
      <w:tblGrid>
        <w:gridCol w:w="1276"/>
        <w:gridCol w:w="6962"/>
      </w:tblGrid>
      <w:tr w:rsidR="00AB50AE" w14:paraId="0F7AE57E" w14:textId="77777777" w:rsidTr="00AB50AE">
        <w:tc>
          <w:tcPr>
            <w:tcW w:w="1276" w:type="dxa"/>
            <w:shd w:val="clear" w:color="auto" w:fill="003478"/>
          </w:tcPr>
          <w:p w14:paraId="38972F5E" w14:textId="77777777" w:rsidR="00AB50AE" w:rsidRDefault="00AB50AE" w:rsidP="00AB50AE">
            <w:pPr>
              <w:rPr>
                <w:lang w:eastAsia="en-US"/>
              </w:rPr>
            </w:pPr>
            <w:bookmarkStart w:id="66" w:name="_Toc495305331"/>
            <w:r w:rsidRPr="00EE1D95">
              <w:rPr>
                <w:b/>
                <w:sz w:val="18"/>
                <w:szCs w:val="18"/>
              </w:rPr>
              <w:t>EWC Code</w:t>
            </w:r>
            <w:bookmarkEnd w:id="66"/>
          </w:p>
        </w:tc>
        <w:tc>
          <w:tcPr>
            <w:tcW w:w="6962" w:type="dxa"/>
            <w:shd w:val="clear" w:color="auto" w:fill="003478"/>
          </w:tcPr>
          <w:p w14:paraId="1B00F9C6" w14:textId="77777777" w:rsidR="00AB50AE" w:rsidRDefault="00AB50AE" w:rsidP="00AB50AE">
            <w:pPr>
              <w:rPr>
                <w:lang w:eastAsia="en-US"/>
              </w:rPr>
            </w:pPr>
            <w:bookmarkStart w:id="67" w:name="_Toc495305332"/>
            <w:r w:rsidRPr="00EE1D95">
              <w:rPr>
                <w:b/>
                <w:sz w:val="18"/>
                <w:szCs w:val="18"/>
              </w:rPr>
              <w:t>Description</w:t>
            </w:r>
            <w:bookmarkEnd w:id="67"/>
          </w:p>
        </w:tc>
      </w:tr>
      <w:tr w:rsidR="00AB50AE" w14:paraId="7B340FEF" w14:textId="77777777" w:rsidTr="00AB50AE">
        <w:tc>
          <w:tcPr>
            <w:tcW w:w="1276" w:type="dxa"/>
            <w:shd w:val="clear" w:color="auto" w:fill="000000" w:themeFill="text1"/>
          </w:tcPr>
          <w:p w14:paraId="78C2CDF7" w14:textId="77777777" w:rsidR="00AB50AE" w:rsidRPr="00EE1D95" w:rsidRDefault="00AB50AE" w:rsidP="00AB50AE">
            <w:pPr>
              <w:rPr>
                <w:b/>
                <w:sz w:val="18"/>
                <w:szCs w:val="18"/>
              </w:rPr>
            </w:pPr>
            <w:bookmarkStart w:id="68" w:name="_Toc495305347"/>
            <w:r w:rsidRPr="00EE1D95">
              <w:rPr>
                <w:b/>
                <w:color w:val="FFFFFF"/>
                <w:sz w:val="18"/>
                <w:szCs w:val="18"/>
              </w:rPr>
              <w:t>17</w:t>
            </w:r>
            <w:bookmarkEnd w:id="68"/>
          </w:p>
        </w:tc>
        <w:tc>
          <w:tcPr>
            <w:tcW w:w="6962" w:type="dxa"/>
            <w:shd w:val="clear" w:color="auto" w:fill="000000" w:themeFill="text1"/>
          </w:tcPr>
          <w:p w14:paraId="64646999" w14:textId="77777777" w:rsidR="00AB50AE" w:rsidRPr="00EE1D95" w:rsidRDefault="00AB50AE" w:rsidP="00AB50AE">
            <w:pPr>
              <w:rPr>
                <w:b/>
                <w:sz w:val="18"/>
                <w:szCs w:val="18"/>
              </w:rPr>
            </w:pPr>
            <w:bookmarkStart w:id="69" w:name="_Toc495305348"/>
            <w:r w:rsidRPr="00EE1D95">
              <w:rPr>
                <w:b/>
                <w:color w:val="FFFFFF"/>
                <w:sz w:val="18"/>
                <w:szCs w:val="18"/>
              </w:rPr>
              <w:t>CONSTRUCTION AND DEMOLITION WASTES (</w:t>
            </w:r>
            <w:r>
              <w:rPr>
                <w:b/>
                <w:color w:val="FFFFFF"/>
                <w:sz w:val="18"/>
                <w:szCs w:val="18"/>
              </w:rPr>
              <w:t>Excluding</w:t>
            </w:r>
            <w:r w:rsidRPr="00EE1D95">
              <w:rPr>
                <w:b/>
                <w:color w:val="FFFFFF"/>
                <w:sz w:val="18"/>
                <w:szCs w:val="18"/>
              </w:rPr>
              <w:t xml:space="preserve"> EXCAVATED SOILS FROM CONTAMINATED SITES)</w:t>
            </w:r>
            <w:bookmarkEnd w:id="69"/>
          </w:p>
        </w:tc>
      </w:tr>
      <w:tr w:rsidR="00AB50AE" w14:paraId="5735B9D2" w14:textId="77777777" w:rsidTr="00AB50AE">
        <w:tc>
          <w:tcPr>
            <w:tcW w:w="1276" w:type="dxa"/>
            <w:shd w:val="clear" w:color="auto" w:fill="D9D9D9" w:themeFill="background1" w:themeFillShade="D9"/>
          </w:tcPr>
          <w:p w14:paraId="17543F9C" w14:textId="77777777" w:rsidR="00AB50AE" w:rsidRPr="00EE1D95" w:rsidRDefault="00AB50AE" w:rsidP="00AB50AE">
            <w:pPr>
              <w:rPr>
                <w:b/>
                <w:color w:val="FFFFFF"/>
                <w:sz w:val="18"/>
                <w:szCs w:val="18"/>
              </w:rPr>
            </w:pPr>
            <w:bookmarkStart w:id="70" w:name="_Toc495305349"/>
            <w:r w:rsidRPr="00EE1D95">
              <w:rPr>
                <w:b/>
                <w:sz w:val="18"/>
                <w:szCs w:val="18"/>
              </w:rPr>
              <w:t>17 05</w:t>
            </w:r>
            <w:bookmarkEnd w:id="70"/>
          </w:p>
        </w:tc>
        <w:tc>
          <w:tcPr>
            <w:tcW w:w="6962" w:type="dxa"/>
            <w:shd w:val="clear" w:color="auto" w:fill="D9D9D9" w:themeFill="background1" w:themeFillShade="D9"/>
          </w:tcPr>
          <w:p w14:paraId="1618F9D9" w14:textId="77777777" w:rsidR="00AB50AE" w:rsidRPr="00EE1D95" w:rsidRDefault="00AB50AE" w:rsidP="00AB50AE">
            <w:pPr>
              <w:rPr>
                <w:b/>
                <w:color w:val="FFFFFF"/>
                <w:sz w:val="18"/>
                <w:szCs w:val="18"/>
              </w:rPr>
            </w:pPr>
            <w:bookmarkStart w:id="71" w:name="_Toc495305350"/>
            <w:r w:rsidRPr="00EE1D95">
              <w:rPr>
                <w:b/>
                <w:sz w:val="18"/>
                <w:szCs w:val="18"/>
              </w:rPr>
              <w:t>Soil (</w:t>
            </w:r>
            <w:r>
              <w:rPr>
                <w:b/>
                <w:sz w:val="18"/>
                <w:szCs w:val="18"/>
              </w:rPr>
              <w:t>excluding</w:t>
            </w:r>
            <w:r w:rsidRPr="00EE1D95">
              <w:rPr>
                <w:b/>
                <w:sz w:val="18"/>
                <w:szCs w:val="18"/>
              </w:rPr>
              <w:t xml:space="preserve"> excavated soil from contaminated sites) soil and dredging spoil</w:t>
            </w:r>
            <w:bookmarkEnd w:id="71"/>
          </w:p>
        </w:tc>
      </w:tr>
      <w:tr w:rsidR="00AB50AE" w14:paraId="2C84A802" w14:textId="77777777" w:rsidTr="00AB50AE">
        <w:tc>
          <w:tcPr>
            <w:tcW w:w="1276" w:type="dxa"/>
          </w:tcPr>
          <w:p w14:paraId="43268BC6" w14:textId="77777777" w:rsidR="00AB50AE" w:rsidRPr="00EE1D95" w:rsidRDefault="00AB50AE" w:rsidP="00AB50AE">
            <w:pPr>
              <w:rPr>
                <w:b/>
                <w:sz w:val="18"/>
                <w:szCs w:val="18"/>
              </w:rPr>
            </w:pPr>
            <w:bookmarkStart w:id="72" w:name="_Toc495305351"/>
            <w:r w:rsidRPr="00EE1D95">
              <w:rPr>
                <w:sz w:val="18"/>
                <w:szCs w:val="18"/>
              </w:rPr>
              <w:t>17 05 04</w:t>
            </w:r>
            <w:bookmarkEnd w:id="72"/>
          </w:p>
        </w:tc>
        <w:tc>
          <w:tcPr>
            <w:tcW w:w="6962" w:type="dxa"/>
          </w:tcPr>
          <w:p w14:paraId="38CD06A5" w14:textId="77777777" w:rsidR="00AB50AE" w:rsidRPr="00EE1D95" w:rsidRDefault="00AB50AE" w:rsidP="00AB50AE">
            <w:pPr>
              <w:rPr>
                <w:b/>
                <w:sz w:val="18"/>
                <w:szCs w:val="18"/>
              </w:rPr>
            </w:pPr>
            <w:bookmarkStart w:id="73" w:name="_Toc495305352"/>
            <w:r w:rsidRPr="00EE1D95">
              <w:rPr>
                <w:sz w:val="18"/>
                <w:szCs w:val="18"/>
              </w:rPr>
              <w:t>Soil and stones other than those mentioned in 17 05 03</w:t>
            </w:r>
            <w:bookmarkEnd w:id="73"/>
            <w:r w:rsidRPr="00EE1D95">
              <w:rPr>
                <w:sz w:val="18"/>
                <w:szCs w:val="18"/>
              </w:rPr>
              <w:t>*</w:t>
            </w:r>
          </w:p>
        </w:tc>
      </w:tr>
      <w:tr w:rsidR="00AB50AE" w14:paraId="15757ED5" w14:textId="77777777" w:rsidTr="00AB50AE">
        <w:tc>
          <w:tcPr>
            <w:tcW w:w="1276" w:type="dxa"/>
            <w:shd w:val="clear" w:color="auto" w:fill="000000" w:themeFill="text1"/>
          </w:tcPr>
          <w:p w14:paraId="782E13D0" w14:textId="77777777" w:rsidR="00AB50AE" w:rsidRPr="00EE1D95" w:rsidRDefault="00AB50AE" w:rsidP="00AB50AE">
            <w:pPr>
              <w:rPr>
                <w:sz w:val="18"/>
                <w:szCs w:val="18"/>
              </w:rPr>
            </w:pPr>
            <w:bookmarkStart w:id="74" w:name="_Toc495305365"/>
            <w:r w:rsidRPr="00EE1D95">
              <w:rPr>
                <w:b/>
                <w:color w:val="FFFFFF"/>
                <w:sz w:val="18"/>
                <w:szCs w:val="18"/>
              </w:rPr>
              <w:t>20</w:t>
            </w:r>
            <w:bookmarkEnd w:id="74"/>
          </w:p>
        </w:tc>
        <w:tc>
          <w:tcPr>
            <w:tcW w:w="6962" w:type="dxa"/>
            <w:shd w:val="clear" w:color="auto" w:fill="000000" w:themeFill="text1"/>
          </w:tcPr>
          <w:p w14:paraId="1ABB1085" w14:textId="77777777" w:rsidR="00AB50AE" w:rsidRPr="00EE1D95" w:rsidRDefault="00AB50AE" w:rsidP="00AB50AE">
            <w:pPr>
              <w:rPr>
                <w:sz w:val="18"/>
                <w:szCs w:val="18"/>
              </w:rPr>
            </w:pPr>
            <w:bookmarkStart w:id="75" w:name="_Toc495305366"/>
            <w:r w:rsidRPr="00EE1D95">
              <w:rPr>
                <w:b/>
                <w:color w:val="FFFFFF"/>
                <w:sz w:val="18"/>
                <w:szCs w:val="18"/>
              </w:rPr>
              <w:t>MUNICIPAL WASTES (HOUSEHOLD WASTE AND SIMILAR COMMERCIAL, INDUSTRIAL AND INSTITUTIONAL WASTES INLCUDING SEPARATELY COLLECTED FRACTIONS</w:t>
            </w:r>
            <w:bookmarkEnd w:id="75"/>
          </w:p>
        </w:tc>
      </w:tr>
      <w:tr w:rsidR="00AB50AE" w14:paraId="0E8E8FDA" w14:textId="77777777" w:rsidTr="00AB50AE">
        <w:tc>
          <w:tcPr>
            <w:tcW w:w="1276" w:type="dxa"/>
            <w:shd w:val="clear" w:color="auto" w:fill="D9D9D9" w:themeFill="background1" w:themeFillShade="D9"/>
          </w:tcPr>
          <w:p w14:paraId="578F73EA" w14:textId="77777777" w:rsidR="00AB50AE" w:rsidRPr="00EE1D95" w:rsidRDefault="00AB50AE" w:rsidP="00AB50AE">
            <w:pPr>
              <w:rPr>
                <w:b/>
                <w:color w:val="FFFFFF"/>
                <w:sz w:val="18"/>
                <w:szCs w:val="18"/>
              </w:rPr>
            </w:pPr>
            <w:bookmarkStart w:id="76" w:name="_Toc495305367"/>
            <w:r w:rsidRPr="00EE1D95">
              <w:rPr>
                <w:b/>
                <w:sz w:val="18"/>
                <w:szCs w:val="18"/>
              </w:rPr>
              <w:t>20 02</w:t>
            </w:r>
            <w:bookmarkEnd w:id="76"/>
          </w:p>
        </w:tc>
        <w:tc>
          <w:tcPr>
            <w:tcW w:w="6962" w:type="dxa"/>
            <w:shd w:val="clear" w:color="auto" w:fill="D9D9D9" w:themeFill="background1" w:themeFillShade="D9"/>
          </w:tcPr>
          <w:p w14:paraId="355EBD3D" w14:textId="77777777" w:rsidR="00AB50AE" w:rsidRPr="00EE1D95" w:rsidRDefault="00AB50AE" w:rsidP="00AB50AE">
            <w:pPr>
              <w:rPr>
                <w:b/>
                <w:color w:val="FFFFFF"/>
                <w:sz w:val="18"/>
                <w:szCs w:val="18"/>
              </w:rPr>
            </w:pPr>
            <w:bookmarkStart w:id="77" w:name="_Toc495305368"/>
            <w:r w:rsidRPr="00EE1D95">
              <w:rPr>
                <w:b/>
                <w:sz w:val="18"/>
                <w:szCs w:val="18"/>
              </w:rPr>
              <w:t>Garden and park wastes</w:t>
            </w:r>
            <w:bookmarkEnd w:id="77"/>
          </w:p>
        </w:tc>
      </w:tr>
      <w:tr w:rsidR="00AB50AE" w14:paraId="3B51AFF2" w14:textId="77777777" w:rsidTr="00AB50AE">
        <w:tc>
          <w:tcPr>
            <w:tcW w:w="1276" w:type="dxa"/>
          </w:tcPr>
          <w:p w14:paraId="0E3144A3" w14:textId="77777777" w:rsidR="00AB50AE" w:rsidRPr="00EE1D95" w:rsidRDefault="00AB50AE" w:rsidP="00AB50AE">
            <w:pPr>
              <w:rPr>
                <w:b/>
                <w:sz w:val="18"/>
                <w:szCs w:val="18"/>
              </w:rPr>
            </w:pPr>
            <w:bookmarkStart w:id="78" w:name="_Toc495305369"/>
            <w:r w:rsidRPr="00EE1D95">
              <w:rPr>
                <w:sz w:val="18"/>
                <w:szCs w:val="18"/>
              </w:rPr>
              <w:t>20 02 02</w:t>
            </w:r>
            <w:bookmarkEnd w:id="78"/>
          </w:p>
        </w:tc>
        <w:tc>
          <w:tcPr>
            <w:tcW w:w="6962" w:type="dxa"/>
          </w:tcPr>
          <w:p w14:paraId="1322DBA9" w14:textId="77777777" w:rsidR="00AB50AE" w:rsidRPr="00EE1D95" w:rsidRDefault="00AB50AE" w:rsidP="00AB50AE">
            <w:pPr>
              <w:rPr>
                <w:b/>
                <w:sz w:val="18"/>
                <w:szCs w:val="18"/>
              </w:rPr>
            </w:pPr>
            <w:bookmarkStart w:id="79" w:name="_Toc495305370"/>
            <w:r w:rsidRPr="00EE1D95">
              <w:rPr>
                <w:sz w:val="18"/>
                <w:szCs w:val="18"/>
              </w:rPr>
              <w:t>Soil and stones</w:t>
            </w:r>
            <w:bookmarkEnd w:id="79"/>
          </w:p>
        </w:tc>
      </w:tr>
    </w:tbl>
    <w:p w14:paraId="47D7B0AE" w14:textId="77777777" w:rsidR="00AB50AE" w:rsidRPr="009867D1" w:rsidRDefault="00AB50AE" w:rsidP="00AB50AE">
      <w:pPr>
        <w:pStyle w:val="WYGlevel2-Bodytext"/>
        <w:rPr>
          <w:i/>
          <w:iCs/>
        </w:rPr>
      </w:pPr>
      <w:r w:rsidRPr="009867D1">
        <w:rPr>
          <w:i/>
          <w:iCs/>
        </w:rPr>
        <w:t>*This specifically excludes excavated soil from contaminated sites</w:t>
      </w:r>
      <w:r>
        <w:rPr>
          <w:i/>
          <w:iCs/>
        </w:rPr>
        <w:t>.</w:t>
      </w:r>
    </w:p>
    <w:p w14:paraId="23510FFA" w14:textId="77777777" w:rsidR="00AB50AE" w:rsidRPr="00AB50AE" w:rsidRDefault="00AB50AE" w:rsidP="00AB50AE">
      <w:pPr>
        <w:rPr>
          <w:lang w:eastAsia="en-US"/>
        </w:rPr>
      </w:pPr>
    </w:p>
    <w:bookmarkEnd w:id="62"/>
    <w:bookmarkEnd w:id="63"/>
    <w:p w14:paraId="1B48C002" w14:textId="77777777" w:rsidR="00D85257" w:rsidRPr="00A82F7E" w:rsidRDefault="00D85257" w:rsidP="00D85257">
      <w:pPr>
        <w:spacing w:line="240" w:lineRule="auto"/>
        <w:rPr>
          <w:rFonts w:ascii="Arial" w:hAnsi="Arial" w:cs="Arial"/>
          <w:highlight w:val="yellow"/>
        </w:rPr>
      </w:pPr>
    </w:p>
    <w:p w14:paraId="50FAD196" w14:textId="77777777" w:rsidR="00D85257" w:rsidRPr="00E60632" w:rsidRDefault="00D85257" w:rsidP="00E60632">
      <w:pPr>
        <w:ind w:left="709"/>
        <w:rPr>
          <w:rFonts w:ascii="Arial" w:hAnsi="Arial" w:cs="Arial"/>
          <w:u w:val="single"/>
          <w:lang w:eastAsia="en-US"/>
        </w:rPr>
      </w:pPr>
      <w:r w:rsidRPr="00E60632">
        <w:rPr>
          <w:rFonts w:ascii="Arial" w:hAnsi="Arial" w:cs="Arial"/>
          <w:u w:val="single"/>
          <w:lang w:eastAsia="en-US"/>
        </w:rPr>
        <w:t>Waste Acceptance Procedures</w:t>
      </w:r>
    </w:p>
    <w:p w14:paraId="41473E8F" w14:textId="5E5A30CE" w:rsidR="00D85257" w:rsidRPr="00E60632" w:rsidRDefault="00E60632" w:rsidP="00D85257">
      <w:pPr>
        <w:pStyle w:val="Heading3"/>
        <w:rPr>
          <w:rFonts w:cs="Arial"/>
        </w:rPr>
      </w:pPr>
      <w:r>
        <w:rPr>
          <w:rFonts w:cs="Arial"/>
        </w:rPr>
        <w:lastRenderedPageBreak/>
        <w:t>Following basic characterisation, a</w:t>
      </w:r>
      <w:r w:rsidR="00D85257" w:rsidRPr="00E60632">
        <w:rPr>
          <w:rFonts w:cs="Arial"/>
        </w:rPr>
        <w:t>ll vehicles delivering waste to the site will be licensed waste carriers and each delivery must be accompanied by a Waste Transfer Note, consistent with fulfilling the company’s responsibilities under the provisions of the Duty of Care.</w:t>
      </w:r>
    </w:p>
    <w:p w14:paraId="6537D055" w14:textId="77777777" w:rsidR="00D85257" w:rsidRPr="00A82F7E" w:rsidRDefault="00D85257" w:rsidP="00D85257">
      <w:pPr>
        <w:widowControl w:val="0"/>
        <w:ind w:left="720" w:firstLine="131"/>
        <w:rPr>
          <w:rFonts w:ascii="Arial" w:hAnsi="Arial" w:cs="Arial"/>
          <w:highlight w:val="yellow"/>
          <w:u w:val="single"/>
        </w:rPr>
      </w:pPr>
    </w:p>
    <w:p w14:paraId="29404BA9" w14:textId="77777777" w:rsidR="00D85257" w:rsidRPr="00E60632" w:rsidRDefault="00D85257" w:rsidP="00D037BF">
      <w:pPr>
        <w:widowControl w:val="0"/>
        <w:ind w:left="720" w:hanging="11"/>
        <w:rPr>
          <w:rFonts w:ascii="Arial" w:hAnsi="Arial" w:cs="Arial"/>
          <w:u w:val="single"/>
        </w:rPr>
      </w:pPr>
      <w:r w:rsidRPr="00E60632">
        <w:rPr>
          <w:rFonts w:ascii="Arial" w:hAnsi="Arial" w:cs="Arial"/>
          <w:u w:val="single"/>
        </w:rPr>
        <w:t>On site verification</w:t>
      </w:r>
    </w:p>
    <w:p w14:paraId="22A352C3" w14:textId="77777777" w:rsidR="00D85257" w:rsidRPr="00E60632" w:rsidRDefault="00D85257" w:rsidP="00D6483F">
      <w:pPr>
        <w:pStyle w:val="Heading3"/>
        <w:keepNext w:val="0"/>
        <w:keepLines w:val="0"/>
        <w:widowControl w:val="0"/>
        <w:rPr>
          <w:rFonts w:cs="Arial"/>
        </w:rPr>
      </w:pPr>
      <w:bookmarkStart w:id="80" w:name="_Toc488831245"/>
      <w:bookmarkStart w:id="81" w:name="_Toc496702250"/>
      <w:r w:rsidRPr="00E60632">
        <w:rPr>
          <w:rFonts w:cs="Arial"/>
        </w:rPr>
        <w:t>Each load of waste will be delivered to the site shall be, where possible, visually inspected before unloading. Each load will be inspected after unloading. These inspections will ensure that the wastes comply with the environmental permit and conform to the description provided in the Waste Transfer Note.</w:t>
      </w:r>
      <w:bookmarkEnd w:id="80"/>
      <w:bookmarkEnd w:id="81"/>
      <w:r w:rsidRPr="00E60632">
        <w:rPr>
          <w:rFonts w:cs="Arial"/>
        </w:rPr>
        <w:t xml:space="preserve"> </w:t>
      </w:r>
    </w:p>
    <w:p w14:paraId="42AF90C5" w14:textId="5B63F8D0" w:rsidR="00E60632" w:rsidRPr="00E60632" w:rsidRDefault="00D85257" w:rsidP="00E60632">
      <w:pPr>
        <w:pStyle w:val="Heading3"/>
        <w:keepNext w:val="0"/>
        <w:keepLines w:val="0"/>
        <w:widowControl w:val="0"/>
        <w:rPr>
          <w:rFonts w:cs="Arial"/>
        </w:rPr>
      </w:pPr>
      <w:bookmarkStart w:id="82" w:name="_Toc488831246"/>
      <w:bookmarkStart w:id="83" w:name="_Toc496702251"/>
      <w:r w:rsidRPr="00E60632">
        <w:rPr>
          <w:rFonts w:cs="Arial"/>
        </w:rPr>
        <w:t>If there is uncertainty regarding the acceptance of wastes at the site, testing may be required. No wastes will be accepted on to the site if there is uncertainty as to its source, conformance with the conditions of the environmental permit and/or its suitability for the intended use.</w:t>
      </w:r>
      <w:bookmarkEnd w:id="82"/>
      <w:bookmarkEnd w:id="83"/>
      <w:r w:rsidRPr="00E60632">
        <w:rPr>
          <w:rFonts w:cs="Arial"/>
        </w:rPr>
        <w:t xml:space="preserve"> </w:t>
      </w:r>
    </w:p>
    <w:p w14:paraId="6C2BCA86" w14:textId="284E545D" w:rsidR="00D037BF" w:rsidRPr="00D037BF" w:rsidRDefault="00D037BF" w:rsidP="00D037BF">
      <w:pPr>
        <w:pStyle w:val="Heading3"/>
        <w:keepNext w:val="0"/>
        <w:keepLines w:val="0"/>
        <w:widowControl w:val="0"/>
        <w:rPr>
          <w:rFonts w:cs="Arial"/>
        </w:rPr>
      </w:pPr>
      <w:bookmarkStart w:id="84" w:name="_Toc488831247"/>
      <w:bookmarkStart w:id="85" w:name="_Toc496702252"/>
      <w:proofErr w:type="gramStart"/>
      <w:r w:rsidRPr="00D037BF">
        <w:rPr>
          <w:rFonts w:cs="Arial"/>
        </w:rPr>
        <w:t>In the event that</w:t>
      </w:r>
      <w:proofErr w:type="gramEnd"/>
      <w:r w:rsidRPr="00D037BF">
        <w:rPr>
          <w:rFonts w:cs="Arial"/>
        </w:rPr>
        <w:t xml:space="preserve"> a load is identified as unacceptable, the load will not be accepted at the aggregate treatment facility for treatment and will be removed from the site in accordance with the waste rejection procedures that are currently employed on the site. </w:t>
      </w:r>
    </w:p>
    <w:p w14:paraId="723E4A17" w14:textId="7BF6A8CC" w:rsidR="00D037BF" w:rsidRPr="00D037BF" w:rsidRDefault="00D037BF" w:rsidP="00D037BF">
      <w:pPr>
        <w:pStyle w:val="Heading3"/>
        <w:keepNext w:val="0"/>
        <w:keepLines w:val="0"/>
        <w:widowControl w:val="0"/>
        <w:numPr>
          <w:ilvl w:val="0"/>
          <w:numId w:val="0"/>
        </w:numPr>
        <w:ind w:left="720"/>
        <w:rPr>
          <w:u w:val="single"/>
        </w:rPr>
      </w:pPr>
      <w:r>
        <w:rPr>
          <w:u w:val="single"/>
        </w:rPr>
        <w:t xml:space="preserve">Waste Acceptance at </w:t>
      </w:r>
      <w:proofErr w:type="spellStart"/>
      <w:r>
        <w:rPr>
          <w:u w:val="single"/>
        </w:rPr>
        <w:t>Berkswell</w:t>
      </w:r>
      <w:proofErr w:type="spellEnd"/>
      <w:r>
        <w:rPr>
          <w:u w:val="single"/>
        </w:rPr>
        <w:t xml:space="preserve"> Quarry Recovery Operation</w:t>
      </w:r>
    </w:p>
    <w:p w14:paraId="0B4765C2" w14:textId="33DAF6E4" w:rsidR="00D037BF" w:rsidRPr="00D037BF" w:rsidRDefault="00D037BF" w:rsidP="00D037BF">
      <w:pPr>
        <w:pStyle w:val="Heading3"/>
        <w:keepNext w:val="0"/>
        <w:keepLines w:val="0"/>
        <w:widowControl w:val="0"/>
      </w:pPr>
      <w:r w:rsidRPr="00D037BF">
        <w:t>Any waste that is accepted at the aggregate recycling facility will be subject to treatment in accordance with the standard rules set SR2010 No12 which is currently restricted to sorting, separation, screening, crushing and blending.</w:t>
      </w:r>
    </w:p>
    <w:p w14:paraId="32361A6B" w14:textId="77777777" w:rsidR="00D037BF" w:rsidRDefault="00D037BF" w:rsidP="00D037BF">
      <w:pPr>
        <w:pStyle w:val="Heading3"/>
        <w:keepNext w:val="0"/>
        <w:keepLines w:val="0"/>
        <w:widowControl w:val="0"/>
      </w:pPr>
      <w:r>
        <w:t>Due to the nature of waste treatment activities that are authorised at the aggregate recycling facility, it is considered that the waste will not be chemically altered. As such, it is considered that there is no benefit to undertaking basic characterisation and/or compliance testing for the residual waste prior to transfer to the recovery operation.</w:t>
      </w:r>
    </w:p>
    <w:p w14:paraId="56867B18" w14:textId="6FED9E17" w:rsidR="00D037BF" w:rsidRDefault="00D037BF" w:rsidP="005D1089">
      <w:pPr>
        <w:pStyle w:val="Heading3"/>
        <w:keepNext w:val="0"/>
        <w:keepLines w:val="0"/>
        <w:widowControl w:val="0"/>
      </w:pPr>
      <w:r w:rsidRPr="005D1089">
        <w:t xml:space="preserve">Nevertheless, the waste will be subject to verification testing in accordance with the ‘Duty of Care’ testing programme which requires approximately 1 in 200 loads are WAC tested. </w:t>
      </w:r>
    </w:p>
    <w:p w14:paraId="0F6D3816" w14:textId="77777777" w:rsidR="00AB50AE" w:rsidRPr="00D85257" w:rsidRDefault="00AB50AE" w:rsidP="00AB50AE">
      <w:pPr>
        <w:pStyle w:val="NumberedParagraphs"/>
        <w:keepNext w:val="0"/>
        <w:widowControl w:val="0"/>
        <w:numPr>
          <w:ilvl w:val="0"/>
          <w:numId w:val="0"/>
        </w:numPr>
        <w:ind w:left="131" w:firstLine="720"/>
        <w:rPr>
          <w:b w:val="0"/>
          <w:bCs/>
          <w:u w:val="single"/>
        </w:rPr>
      </w:pPr>
      <w:r w:rsidRPr="00D85257">
        <w:rPr>
          <w:b w:val="0"/>
          <w:bCs/>
          <w:u w:val="single"/>
        </w:rPr>
        <w:t>Material testing for Attenuation Layer</w:t>
      </w:r>
    </w:p>
    <w:p w14:paraId="6C0D5598" w14:textId="1D2183F7" w:rsidR="00AB50AE" w:rsidRPr="00D85257" w:rsidRDefault="00AB50AE" w:rsidP="00AB50AE">
      <w:pPr>
        <w:pStyle w:val="Heading3"/>
        <w:keepNext w:val="0"/>
        <w:keepLines w:val="0"/>
        <w:widowControl w:val="0"/>
        <w:ind w:left="851" w:hanging="851"/>
      </w:pPr>
      <w:r w:rsidRPr="00D85257">
        <w:t xml:space="preserve">Testing of materials to be used for the construction of the attenuation layer, discussed within </w:t>
      </w:r>
      <w:r>
        <w:t>S</w:t>
      </w:r>
      <w:r w:rsidRPr="00D85257">
        <w:t xml:space="preserve">ection 4.1 of the Environmental Setting and Site design Document and restricted to those waste codes in Table 3, will be undertaken as per </w:t>
      </w:r>
      <w:r>
        <w:t xml:space="preserve">Section </w:t>
      </w:r>
      <w:r w:rsidRPr="00D85257">
        <w:t xml:space="preserve">2.5.1 above. In addition, Waste Acceptance Criteria testing for these materials will be undertaken as per Table </w:t>
      </w:r>
      <w:r>
        <w:t>6</w:t>
      </w:r>
      <w:r w:rsidRPr="00D85257">
        <w:t xml:space="preserve"> below, which will be the responsibility of the waste producer, the results of which will be assessed prior to acceptance.  </w:t>
      </w:r>
      <w:r>
        <w:t>The operator</w:t>
      </w:r>
      <w:r w:rsidRPr="00D85257">
        <w:t xml:space="preserve"> will not accept any waste onto the site for use within the attenuation layer unless the WAC test information is established by the waste producer or holder. </w:t>
      </w:r>
    </w:p>
    <w:p w14:paraId="56998B7F" w14:textId="77777777" w:rsidR="00AB50AE" w:rsidRPr="00F734EB" w:rsidRDefault="00AB50AE" w:rsidP="00AB50AE">
      <w:pPr>
        <w:pStyle w:val="Heading3"/>
        <w:keepNext w:val="0"/>
        <w:widowControl w:val="0"/>
        <w:ind w:left="851" w:hanging="851"/>
      </w:pPr>
      <w:r w:rsidRPr="00D85257">
        <w:lastRenderedPageBreak/>
        <w:t xml:space="preserve"> A record will be kept of all WAC testing that is undertaken.</w:t>
      </w:r>
    </w:p>
    <w:p w14:paraId="5B897AE6" w14:textId="689AED1A" w:rsidR="00AB50AE" w:rsidRPr="002D0280" w:rsidRDefault="00AB50AE" w:rsidP="00AB50AE">
      <w:pPr>
        <w:pStyle w:val="Caption"/>
        <w:keepNext/>
        <w:jc w:val="center"/>
        <w:rPr>
          <w:color w:val="auto"/>
        </w:rPr>
      </w:pPr>
      <w:bookmarkStart w:id="86" w:name="_Toc86332700"/>
      <w:r w:rsidRPr="002D0280">
        <w:rPr>
          <w:color w:val="auto"/>
        </w:rPr>
        <w:t xml:space="preserve">Table </w:t>
      </w:r>
      <w:r>
        <w:rPr>
          <w:color w:val="auto"/>
        </w:rPr>
        <w:t>6</w:t>
      </w:r>
      <w:r w:rsidRPr="002D0280">
        <w:rPr>
          <w:color w:val="auto"/>
        </w:rPr>
        <w:t>: Waste Acceptance Criteria Thresholds for Inert Wastes Acting as Attenuation Layer</w:t>
      </w:r>
      <w:bookmarkEnd w:id="86"/>
    </w:p>
    <w:tbl>
      <w:tblPr>
        <w:tblStyle w:val="TableGrid"/>
        <w:tblW w:w="0" w:type="auto"/>
        <w:jc w:val="center"/>
        <w:tblLook w:val="04A0" w:firstRow="1" w:lastRow="0" w:firstColumn="1" w:lastColumn="0" w:noHBand="0" w:noVBand="1"/>
      </w:tblPr>
      <w:tblGrid>
        <w:gridCol w:w="2455"/>
        <w:gridCol w:w="1954"/>
        <w:gridCol w:w="1711"/>
      </w:tblGrid>
      <w:tr w:rsidR="00F86D65" w14:paraId="2EF6561A" w14:textId="77777777" w:rsidTr="00F86D65">
        <w:trPr>
          <w:jc w:val="center"/>
        </w:trPr>
        <w:tc>
          <w:tcPr>
            <w:tcW w:w="2455" w:type="dxa"/>
            <w:shd w:val="clear" w:color="auto" w:fill="003478"/>
            <w:vAlign w:val="center"/>
          </w:tcPr>
          <w:p w14:paraId="443CBBBF" w14:textId="77777777" w:rsidR="00F86D65" w:rsidRPr="00BE1463" w:rsidRDefault="00F86D65" w:rsidP="00AB50AE">
            <w:pPr>
              <w:widowControl w:val="0"/>
              <w:spacing w:line="240" w:lineRule="auto"/>
              <w:jc w:val="center"/>
              <w:rPr>
                <w:b/>
                <w:color w:val="FFFFFF" w:themeColor="background1"/>
                <w:sz w:val="18"/>
                <w:szCs w:val="18"/>
              </w:rPr>
            </w:pPr>
            <w:proofErr w:type="spellStart"/>
            <w:r w:rsidRPr="00BE1463">
              <w:rPr>
                <w:b/>
                <w:color w:val="FFFFFF" w:themeColor="background1"/>
                <w:sz w:val="18"/>
                <w:szCs w:val="18"/>
              </w:rPr>
              <w:t>Determinand</w:t>
            </w:r>
            <w:proofErr w:type="spellEnd"/>
          </w:p>
        </w:tc>
        <w:tc>
          <w:tcPr>
            <w:tcW w:w="1954" w:type="dxa"/>
            <w:shd w:val="clear" w:color="auto" w:fill="003478"/>
            <w:vAlign w:val="center"/>
          </w:tcPr>
          <w:p w14:paraId="68FB6155" w14:textId="77777777" w:rsidR="00F86D65" w:rsidRPr="00BE1463" w:rsidRDefault="00F86D65" w:rsidP="00AB50AE">
            <w:pPr>
              <w:widowControl w:val="0"/>
              <w:spacing w:line="240" w:lineRule="auto"/>
              <w:jc w:val="center"/>
              <w:rPr>
                <w:b/>
                <w:color w:val="FFFFFF" w:themeColor="background1"/>
                <w:sz w:val="18"/>
                <w:szCs w:val="18"/>
              </w:rPr>
            </w:pPr>
            <w:r w:rsidRPr="00BE1463">
              <w:rPr>
                <w:b/>
                <w:color w:val="FFFFFF" w:themeColor="background1"/>
                <w:sz w:val="18"/>
                <w:szCs w:val="18"/>
              </w:rPr>
              <w:t>Symbol</w:t>
            </w:r>
          </w:p>
        </w:tc>
        <w:tc>
          <w:tcPr>
            <w:tcW w:w="1711" w:type="dxa"/>
            <w:shd w:val="clear" w:color="auto" w:fill="003478"/>
            <w:vAlign w:val="center"/>
          </w:tcPr>
          <w:p w14:paraId="0ED1D6A5" w14:textId="77777777" w:rsidR="00F86D65" w:rsidRPr="00BE1463" w:rsidRDefault="00F86D65" w:rsidP="00AB50AE">
            <w:pPr>
              <w:widowControl w:val="0"/>
              <w:spacing w:line="240" w:lineRule="auto"/>
              <w:jc w:val="center"/>
              <w:rPr>
                <w:b/>
                <w:color w:val="FFFFFF" w:themeColor="background1"/>
                <w:sz w:val="18"/>
                <w:szCs w:val="18"/>
              </w:rPr>
            </w:pPr>
            <w:r w:rsidRPr="00BE1463">
              <w:rPr>
                <w:b/>
                <w:color w:val="FFFFFF" w:themeColor="background1"/>
                <w:sz w:val="18"/>
                <w:szCs w:val="18"/>
              </w:rPr>
              <w:t>L/S = 10l/kg</w:t>
            </w:r>
          </w:p>
          <w:p w14:paraId="23242679" w14:textId="77777777" w:rsidR="00F86D65" w:rsidRDefault="00F86D65" w:rsidP="00AB50AE">
            <w:pPr>
              <w:widowControl w:val="0"/>
              <w:spacing w:line="240" w:lineRule="auto"/>
              <w:jc w:val="center"/>
              <w:rPr>
                <w:b/>
                <w:color w:val="FFFFFF" w:themeColor="background1"/>
                <w:sz w:val="18"/>
                <w:szCs w:val="18"/>
              </w:rPr>
            </w:pPr>
            <w:r w:rsidRPr="00BE1463">
              <w:rPr>
                <w:b/>
                <w:color w:val="FFFFFF" w:themeColor="background1"/>
                <w:sz w:val="18"/>
                <w:szCs w:val="18"/>
              </w:rPr>
              <w:t>Mg/kg dry substance</w:t>
            </w:r>
          </w:p>
        </w:tc>
      </w:tr>
      <w:tr w:rsidR="00F86D65" w14:paraId="63C32D55" w14:textId="77777777" w:rsidTr="00F86D65">
        <w:trPr>
          <w:jc w:val="center"/>
        </w:trPr>
        <w:tc>
          <w:tcPr>
            <w:tcW w:w="2455" w:type="dxa"/>
          </w:tcPr>
          <w:p w14:paraId="3B51FF4F" w14:textId="77777777" w:rsidR="00F86D65" w:rsidRPr="00EE1D95" w:rsidRDefault="00F86D65" w:rsidP="00AB50AE">
            <w:pPr>
              <w:pStyle w:val="Default"/>
              <w:rPr>
                <w:sz w:val="18"/>
                <w:szCs w:val="18"/>
              </w:rPr>
            </w:pPr>
            <w:r w:rsidRPr="00EE1D95">
              <w:rPr>
                <w:sz w:val="18"/>
                <w:szCs w:val="18"/>
              </w:rPr>
              <w:t xml:space="preserve">Arsenic </w:t>
            </w:r>
          </w:p>
        </w:tc>
        <w:tc>
          <w:tcPr>
            <w:tcW w:w="1954" w:type="dxa"/>
          </w:tcPr>
          <w:p w14:paraId="53BC47B3" w14:textId="77777777" w:rsidR="00F86D65" w:rsidRPr="00EE1D95" w:rsidRDefault="00F86D65" w:rsidP="00AB50AE">
            <w:pPr>
              <w:pStyle w:val="Default"/>
              <w:jc w:val="center"/>
              <w:rPr>
                <w:sz w:val="18"/>
                <w:szCs w:val="18"/>
              </w:rPr>
            </w:pPr>
            <w:r w:rsidRPr="00EE1D95">
              <w:rPr>
                <w:sz w:val="18"/>
                <w:szCs w:val="18"/>
              </w:rPr>
              <w:t>As</w:t>
            </w:r>
          </w:p>
        </w:tc>
        <w:tc>
          <w:tcPr>
            <w:tcW w:w="1711" w:type="dxa"/>
          </w:tcPr>
          <w:p w14:paraId="79177B3C" w14:textId="336FA87F" w:rsidR="00F86D65" w:rsidRDefault="00F86D65" w:rsidP="00AB50AE">
            <w:pPr>
              <w:pStyle w:val="Default"/>
              <w:jc w:val="center"/>
              <w:rPr>
                <w:sz w:val="18"/>
                <w:szCs w:val="18"/>
              </w:rPr>
            </w:pPr>
            <w:r>
              <w:rPr>
                <w:sz w:val="18"/>
                <w:szCs w:val="18"/>
              </w:rPr>
              <w:t>0.4</w:t>
            </w:r>
          </w:p>
        </w:tc>
      </w:tr>
      <w:tr w:rsidR="00F86D65" w14:paraId="7E022D0F" w14:textId="77777777" w:rsidTr="00F86D65">
        <w:trPr>
          <w:jc w:val="center"/>
        </w:trPr>
        <w:tc>
          <w:tcPr>
            <w:tcW w:w="2455" w:type="dxa"/>
          </w:tcPr>
          <w:p w14:paraId="51AEFBEE" w14:textId="77777777" w:rsidR="00F86D65" w:rsidRPr="00EE1D95" w:rsidRDefault="00F86D65" w:rsidP="00AB50AE">
            <w:pPr>
              <w:pStyle w:val="Default"/>
              <w:rPr>
                <w:sz w:val="18"/>
                <w:szCs w:val="18"/>
              </w:rPr>
            </w:pPr>
            <w:r w:rsidRPr="00EE1D95">
              <w:rPr>
                <w:sz w:val="18"/>
                <w:szCs w:val="18"/>
              </w:rPr>
              <w:t xml:space="preserve">Barium </w:t>
            </w:r>
          </w:p>
        </w:tc>
        <w:tc>
          <w:tcPr>
            <w:tcW w:w="1954" w:type="dxa"/>
          </w:tcPr>
          <w:p w14:paraId="4103C270" w14:textId="77777777" w:rsidR="00F86D65" w:rsidRPr="00EE1D95" w:rsidRDefault="00F86D65" w:rsidP="00AB50AE">
            <w:pPr>
              <w:pStyle w:val="Default"/>
              <w:jc w:val="center"/>
              <w:rPr>
                <w:sz w:val="18"/>
                <w:szCs w:val="18"/>
              </w:rPr>
            </w:pPr>
            <w:r w:rsidRPr="00EE1D95">
              <w:rPr>
                <w:sz w:val="18"/>
                <w:szCs w:val="18"/>
              </w:rPr>
              <w:t>Ba</w:t>
            </w:r>
          </w:p>
        </w:tc>
        <w:tc>
          <w:tcPr>
            <w:tcW w:w="1711" w:type="dxa"/>
          </w:tcPr>
          <w:p w14:paraId="48470885" w14:textId="76CCC2B7" w:rsidR="00F86D65" w:rsidRPr="00EE1D95" w:rsidRDefault="00F86D65" w:rsidP="00AB50AE">
            <w:pPr>
              <w:pStyle w:val="Default"/>
              <w:jc w:val="center"/>
              <w:rPr>
                <w:sz w:val="18"/>
                <w:szCs w:val="18"/>
              </w:rPr>
            </w:pPr>
            <w:r>
              <w:rPr>
                <w:sz w:val="18"/>
                <w:szCs w:val="18"/>
              </w:rPr>
              <w:t>19</w:t>
            </w:r>
          </w:p>
        </w:tc>
      </w:tr>
      <w:tr w:rsidR="00F86D65" w14:paraId="56062337" w14:textId="77777777" w:rsidTr="00F86D65">
        <w:trPr>
          <w:jc w:val="center"/>
        </w:trPr>
        <w:tc>
          <w:tcPr>
            <w:tcW w:w="2455" w:type="dxa"/>
          </w:tcPr>
          <w:p w14:paraId="34879C19" w14:textId="77777777" w:rsidR="00F86D65" w:rsidRPr="00EE1D95" w:rsidRDefault="00F86D65" w:rsidP="00AB50AE">
            <w:pPr>
              <w:pStyle w:val="Default"/>
              <w:rPr>
                <w:sz w:val="18"/>
                <w:szCs w:val="18"/>
              </w:rPr>
            </w:pPr>
            <w:r w:rsidRPr="00EE1D95">
              <w:rPr>
                <w:sz w:val="18"/>
                <w:szCs w:val="18"/>
              </w:rPr>
              <w:t xml:space="preserve">Cadmium </w:t>
            </w:r>
          </w:p>
        </w:tc>
        <w:tc>
          <w:tcPr>
            <w:tcW w:w="1954" w:type="dxa"/>
          </w:tcPr>
          <w:p w14:paraId="517C4A77" w14:textId="77777777" w:rsidR="00F86D65" w:rsidRPr="00EE1D95" w:rsidRDefault="00F86D65" w:rsidP="00AB50AE">
            <w:pPr>
              <w:pStyle w:val="Default"/>
              <w:jc w:val="center"/>
              <w:rPr>
                <w:sz w:val="18"/>
                <w:szCs w:val="18"/>
              </w:rPr>
            </w:pPr>
            <w:r w:rsidRPr="00EE1D95">
              <w:rPr>
                <w:sz w:val="18"/>
                <w:szCs w:val="18"/>
              </w:rPr>
              <w:t>Cd</w:t>
            </w:r>
          </w:p>
        </w:tc>
        <w:tc>
          <w:tcPr>
            <w:tcW w:w="1711" w:type="dxa"/>
          </w:tcPr>
          <w:p w14:paraId="284199D6" w14:textId="14A96C5D" w:rsidR="00F86D65" w:rsidRPr="00EE1D95" w:rsidRDefault="00F86D65" w:rsidP="00AB50AE">
            <w:pPr>
              <w:pStyle w:val="Default"/>
              <w:jc w:val="center"/>
              <w:rPr>
                <w:sz w:val="18"/>
                <w:szCs w:val="18"/>
              </w:rPr>
            </w:pPr>
            <w:r w:rsidRPr="00EE1D95">
              <w:rPr>
                <w:sz w:val="18"/>
                <w:szCs w:val="18"/>
              </w:rPr>
              <w:t>0</w:t>
            </w:r>
            <w:r>
              <w:rPr>
                <w:sz w:val="18"/>
                <w:szCs w:val="18"/>
              </w:rPr>
              <w:t>.03</w:t>
            </w:r>
          </w:p>
        </w:tc>
      </w:tr>
      <w:tr w:rsidR="00F86D65" w14:paraId="298158A0" w14:textId="77777777" w:rsidTr="00F86D65">
        <w:trPr>
          <w:jc w:val="center"/>
        </w:trPr>
        <w:tc>
          <w:tcPr>
            <w:tcW w:w="2455" w:type="dxa"/>
          </w:tcPr>
          <w:p w14:paraId="4481C8D3" w14:textId="77777777" w:rsidR="00F86D65" w:rsidRPr="00EE1D95" w:rsidRDefault="00F86D65" w:rsidP="00AB50AE">
            <w:pPr>
              <w:pStyle w:val="Default"/>
              <w:rPr>
                <w:sz w:val="18"/>
                <w:szCs w:val="18"/>
              </w:rPr>
            </w:pPr>
            <w:r w:rsidRPr="00EE1D95">
              <w:rPr>
                <w:sz w:val="18"/>
                <w:szCs w:val="18"/>
              </w:rPr>
              <w:t xml:space="preserve">Total Chromium </w:t>
            </w:r>
          </w:p>
        </w:tc>
        <w:tc>
          <w:tcPr>
            <w:tcW w:w="1954" w:type="dxa"/>
          </w:tcPr>
          <w:p w14:paraId="42022A4F" w14:textId="77777777" w:rsidR="00F86D65" w:rsidRPr="00EE1D95" w:rsidRDefault="00F86D65" w:rsidP="00AB50AE">
            <w:pPr>
              <w:pStyle w:val="Default"/>
              <w:jc w:val="center"/>
              <w:rPr>
                <w:sz w:val="18"/>
                <w:szCs w:val="18"/>
              </w:rPr>
            </w:pPr>
            <w:r w:rsidRPr="00EE1D95">
              <w:rPr>
                <w:sz w:val="18"/>
                <w:szCs w:val="18"/>
              </w:rPr>
              <w:t>Cr total</w:t>
            </w:r>
          </w:p>
        </w:tc>
        <w:tc>
          <w:tcPr>
            <w:tcW w:w="1711" w:type="dxa"/>
          </w:tcPr>
          <w:p w14:paraId="681DE280" w14:textId="07C08913" w:rsidR="00F86D65" w:rsidRPr="00EE1D95" w:rsidRDefault="00F86D65" w:rsidP="00AB50AE">
            <w:pPr>
              <w:pStyle w:val="Default"/>
              <w:jc w:val="center"/>
              <w:rPr>
                <w:sz w:val="18"/>
                <w:szCs w:val="18"/>
              </w:rPr>
            </w:pPr>
            <w:r>
              <w:rPr>
                <w:sz w:val="18"/>
                <w:szCs w:val="18"/>
              </w:rPr>
              <w:t>0.4</w:t>
            </w:r>
          </w:p>
        </w:tc>
      </w:tr>
      <w:tr w:rsidR="00F86D65" w14:paraId="42231B2F" w14:textId="77777777" w:rsidTr="00F86D65">
        <w:trPr>
          <w:jc w:val="center"/>
        </w:trPr>
        <w:tc>
          <w:tcPr>
            <w:tcW w:w="2455" w:type="dxa"/>
          </w:tcPr>
          <w:p w14:paraId="6231BCE7" w14:textId="77777777" w:rsidR="00F86D65" w:rsidRPr="00EE1D95" w:rsidRDefault="00F86D65" w:rsidP="00AB50AE">
            <w:pPr>
              <w:pStyle w:val="Default"/>
              <w:rPr>
                <w:sz w:val="18"/>
                <w:szCs w:val="18"/>
              </w:rPr>
            </w:pPr>
            <w:r w:rsidRPr="00EE1D95">
              <w:rPr>
                <w:sz w:val="18"/>
                <w:szCs w:val="18"/>
              </w:rPr>
              <w:t xml:space="preserve">Copper </w:t>
            </w:r>
          </w:p>
        </w:tc>
        <w:tc>
          <w:tcPr>
            <w:tcW w:w="1954" w:type="dxa"/>
          </w:tcPr>
          <w:p w14:paraId="2928CE66" w14:textId="77777777" w:rsidR="00F86D65" w:rsidRPr="00EE1D95" w:rsidRDefault="00F86D65" w:rsidP="00AB50AE">
            <w:pPr>
              <w:pStyle w:val="Default"/>
              <w:jc w:val="center"/>
              <w:rPr>
                <w:sz w:val="18"/>
                <w:szCs w:val="18"/>
              </w:rPr>
            </w:pPr>
            <w:r w:rsidRPr="00EE1D95">
              <w:rPr>
                <w:sz w:val="18"/>
                <w:szCs w:val="18"/>
              </w:rPr>
              <w:t>Cu</w:t>
            </w:r>
          </w:p>
        </w:tc>
        <w:tc>
          <w:tcPr>
            <w:tcW w:w="1711" w:type="dxa"/>
          </w:tcPr>
          <w:p w14:paraId="1D82E8C9" w14:textId="30D6E80A" w:rsidR="00F86D65" w:rsidRDefault="00F86D65" w:rsidP="00AB50AE">
            <w:pPr>
              <w:pStyle w:val="Default"/>
              <w:jc w:val="center"/>
              <w:rPr>
                <w:sz w:val="18"/>
                <w:szCs w:val="18"/>
              </w:rPr>
            </w:pPr>
            <w:r>
              <w:rPr>
                <w:sz w:val="18"/>
                <w:szCs w:val="18"/>
              </w:rPr>
              <w:t>2</w:t>
            </w:r>
          </w:p>
        </w:tc>
      </w:tr>
      <w:tr w:rsidR="00F86D65" w14:paraId="45D308B9" w14:textId="77777777" w:rsidTr="00F86D65">
        <w:trPr>
          <w:jc w:val="center"/>
        </w:trPr>
        <w:tc>
          <w:tcPr>
            <w:tcW w:w="2455" w:type="dxa"/>
          </w:tcPr>
          <w:p w14:paraId="57D6A47A" w14:textId="77777777" w:rsidR="00F86D65" w:rsidRPr="00EE1D95" w:rsidRDefault="00F86D65" w:rsidP="00AB50AE">
            <w:pPr>
              <w:pStyle w:val="Default"/>
              <w:rPr>
                <w:sz w:val="18"/>
                <w:szCs w:val="18"/>
              </w:rPr>
            </w:pPr>
            <w:r w:rsidRPr="00EE1D95">
              <w:rPr>
                <w:sz w:val="18"/>
                <w:szCs w:val="18"/>
              </w:rPr>
              <w:t xml:space="preserve">Mercury </w:t>
            </w:r>
          </w:p>
        </w:tc>
        <w:tc>
          <w:tcPr>
            <w:tcW w:w="1954" w:type="dxa"/>
          </w:tcPr>
          <w:p w14:paraId="6070C452" w14:textId="77777777" w:rsidR="00F86D65" w:rsidRPr="00EE1D95" w:rsidRDefault="00F86D65" w:rsidP="00AB50AE">
            <w:pPr>
              <w:pStyle w:val="Default"/>
              <w:jc w:val="center"/>
              <w:rPr>
                <w:sz w:val="18"/>
                <w:szCs w:val="18"/>
              </w:rPr>
            </w:pPr>
            <w:r w:rsidRPr="00EE1D95">
              <w:rPr>
                <w:sz w:val="18"/>
                <w:szCs w:val="18"/>
              </w:rPr>
              <w:t>Hg</w:t>
            </w:r>
          </w:p>
        </w:tc>
        <w:tc>
          <w:tcPr>
            <w:tcW w:w="1711" w:type="dxa"/>
          </w:tcPr>
          <w:p w14:paraId="61285C1F" w14:textId="38053192" w:rsidR="00F86D65" w:rsidRPr="00EE1D95" w:rsidRDefault="00F86D65" w:rsidP="00AB50AE">
            <w:pPr>
              <w:pStyle w:val="Default"/>
              <w:jc w:val="center"/>
              <w:rPr>
                <w:sz w:val="18"/>
                <w:szCs w:val="18"/>
              </w:rPr>
            </w:pPr>
            <w:r>
              <w:rPr>
                <w:sz w:val="18"/>
                <w:szCs w:val="18"/>
              </w:rPr>
              <w:t>0.01</w:t>
            </w:r>
          </w:p>
        </w:tc>
      </w:tr>
      <w:tr w:rsidR="00F86D65" w14:paraId="767693FF" w14:textId="77777777" w:rsidTr="00F86D65">
        <w:trPr>
          <w:jc w:val="center"/>
        </w:trPr>
        <w:tc>
          <w:tcPr>
            <w:tcW w:w="2455" w:type="dxa"/>
          </w:tcPr>
          <w:p w14:paraId="4C0285E9" w14:textId="77777777" w:rsidR="00F86D65" w:rsidRPr="00EE1D95" w:rsidRDefault="00F86D65" w:rsidP="00AB50AE">
            <w:pPr>
              <w:pStyle w:val="Default"/>
              <w:rPr>
                <w:sz w:val="18"/>
                <w:szCs w:val="18"/>
              </w:rPr>
            </w:pPr>
            <w:r w:rsidRPr="00EE1D95">
              <w:rPr>
                <w:sz w:val="18"/>
                <w:szCs w:val="18"/>
              </w:rPr>
              <w:t xml:space="preserve">Molybdenum </w:t>
            </w:r>
          </w:p>
        </w:tc>
        <w:tc>
          <w:tcPr>
            <w:tcW w:w="1954" w:type="dxa"/>
          </w:tcPr>
          <w:p w14:paraId="17D81A48" w14:textId="77777777" w:rsidR="00F86D65" w:rsidRPr="00EE1D95" w:rsidRDefault="00F86D65" w:rsidP="00AB50AE">
            <w:pPr>
              <w:pStyle w:val="Default"/>
              <w:jc w:val="center"/>
              <w:rPr>
                <w:sz w:val="18"/>
                <w:szCs w:val="18"/>
              </w:rPr>
            </w:pPr>
            <w:r w:rsidRPr="00EE1D95">
              <w:rPr>
                <w:sz w:val="18"/>
                <w:szCs w:val="18"/>
              </w:rPr>
              <w:t>Mo</w:t>
            </w:r>
          </w:p>
        </w:tc>
        <w:tc>
          <w:tcPr>
            <w:tcW w:w="1711" w:type="dxa"/>
          </w:tcPr>
          <w:p w14:paraId="5874FF71" w14:textId="3679EE5F" w:rsidR="00F86D65" w:rsidRPr="00EE1D95" w:rsidRDefault="00F86D65" w:rsidP="00AB50AE">
            <w:pPr>
              <w:pStyle w:val="Default"/>
              <w:jc w:val="center"/>
              <w:rPr>
                <w:sz w:val="18"/>
                <w:szCs w:val="18"/>
              </w:rPr>
            </w:pPr>
            <w:r w:rsidRPr="00EE1D95">
              <w:rPr>
                <w:sz w:val="18"/>
                <w:szCs w:val="18"/>
              </w:rPr>
              <w:t>0</w:t>
            </w:r>
            <w:r>
              <w:rPr>
                <w:sz w:val="18"/>
                <w:szCs w:val="18"/>
              </w:rPr>
              <w:t>.4</w:t>
            </w:r>
          </w:p>
        </w:tc>
      </w:tr>
      <w:tr w:rsidR="00F86D65" w14:paraId="55B2AAAC" w14:textId="77777777" w:rsidTr="00F86D65">
        <w:trPr>
          <w:jc w:val="center"/>
        </w:trPr>
        <w:tc>
          <w:tcPr>
            <w:tcW w:w="2455" w:type="dxa"/>
          </w:tcPr>
          <w:p w14:paraId="3E18948C" w14:textId="77777777" w:rsidR="00F86D65" w:rsidRPr="00EE1D95" w:rsidRDefault="00F86D65" w:rsidP="00AB50AE">
            <w:pPr>
              <w:pStyle w:val="Default"/>
              <w:rPr>
                <w:sz w:val="18"/>
                <w:szCs w:val="18"/>
              </w:rPr>
            </w:pPr>
            <w:r w:rsidRPr="00EE1D95">
              <w:rPr>
                <w:sz w:val="18"/>
                <w:szCs w:val="18"/>
              </w:rPr>
              <w:t xml:space="preserve">Nickel </w:t>
            </w:r>
          </w:p>
        </w:tc>
        <w:tc>
          <w:tcPr>
            <w:tcW w:w="1954" w:type="dxa"/>
          </w:tcPr>
          <w:p w14:paraId="5007A2E3" w14:textId="77777777" w:rsidR="00F86D65" w:rsidRPr="00EE1D95" w:rsidRDefault="00F86D65" w:rsidP="00AB50AE">
            <w:pPr>
              <w:pStyle w:val="Default"/>
              <w:jc w:val="center"/>
              <w:rPr>
                <w:sz w:val="18"/>
                <w:szCs w:val="18"/>
              </w:rPr>
            </w:pPr>
            <w:r w:rsidRPr="00EE1D95">
              <w:rPr>
                <w:sz w:val="18"/>
                <w:szCs w:val="18"/>
              </w:rPr>
              <w:t>Ni</w:t>
            </w:r>
          </w:p>
        </w:tc>
        <w:tc>
          <w:tcPr>
            <w:tcW w:w="1711" w:type="dxa"/>
          </w:tcPr>
          <w:p w14:paraId="5000CB1C" w14:textId="54626472" w:rsidR="00F86D65" w:rsidRPr="00EE1D95" w:rsidRDefault="00F86D65" w:rsidP="00AB50AE">
            <w:pPr>
              <w:pStyle w:val="Default"/>
              <w:jc w:val="center"/>
              <w:rPr>
                <w:sz w:val="18"/>
                <w:szCs w:val="18"/>
              </w:rPr>
            </w:pPr>
            <w:r w:rsidRPr="00EE1D95">
              <w:rPr>
                <w:sz w:val="18"/>
                <w:szCs w:val="18"/>
              </w:rPr>
              <w:t>0.</w:t>
            </w:r>
            <w:r>
              <w:rPr>
                <w:sz w:val="18"/>
                <w:szCs w:val="18"/>
              </w:rPr>
              <w:t>3</w:t>
            </w:r>
          </w:p>
        </w:tc>
      </w:tr>
      <w:tr w:rsidR="00F86D65" w14:paraId="603DE980" w14:textId="77777777" w:rsidTr="00F86D65">
        <w:trPr>
          <w:jc w:val="center"/>
        </w:trPr>
        <w:tc>
          <w:tcPr>
            <w:tcW w:w="2455" w:type="dxa"/>
          </w:tcPr>
          <w:p w14:paraId="424A6805" w14:textId="77777777" w:rsidR="00F86D65" w:rsidRPr="00EE1D95" w:rsidRDefault="00F86D65" w:rsidP="00AB50AE">
            <w:pPr>
              <w:pStyle w:val="Default"/>
              <w:rPr>
                <w:sz w:val="18"/>
                <w:szCs w:val="18"/>
              </w:rPr>
            </w:pPr>
            <w:r w:rsidRPr="00EE1D95">
              <w:rPr>
                <w:sz w:val="18"/>
                <w:szCs w:val="18"/>
              </w:rPr>
              <w:t xml:space="preserve">Lead </w:t>
            </w:r>
          </w:p>
        </w:tc>
        <w:tc>
          <w:tcPr>
            <w:tcW w:w="1954" w:type="dxa"/>
          </w:tcPr>
          <w:p w14:paraId="3B8551FF" w14:textId="77777777" w:rsidR="00F86D65" w:rsidRPr="00EE1D95" w:rsidRDefault="00F86D65" w:rsidP="00AB50AE">
            <w:pPr>
              <w:pStyle w:val="Default"/>
              <w:jc w:val="center"/>
              <w:rPr>
                <w:sz w:val="18"/>
                <w:szCs w:val="18"/>
              </w:rPr>
            </w:pPr>
            <w:r w:rsidRPr="00EE1D95">
              <w:rPr>
                <w:sz w:val="18"/>
                <w:szCs w:val="18"/>
              </w:rPr>
              <w:t>Pb</w:t>
            </w:r>
          </w:p>
        </w:tc>
        <w:tc>
          <w:tcPr>
            <w:tcW w:w="1711" w:type="dxa"/>
          </w:tcPr>
          <w:p w14:paraId="04A776BC" w14:textId="75E3CBC2" w:rsidR="00F86D65" w:rsidRDefault="00F86D65" w:rsidP="00AB50AE">
            <w:pPr>
              <w:pStyle w:val="Default"/>
              <w:jc w:val="center"/>
              <w:rPr>
                <w:sz w:val="18"/>
                <w:szCs w:val="18"/>
              </w:rPr>
            </w:pPr>
            <w:r>
              <w:rPr>
                <w:sz w:val="18"/>
                <w:szCs w:val="18"/>
              </w:rPr>
              <w:t>0.4</w:t>
            </w:r>
          </w:p>
        </w:tc>
      </w:tr>
      <w:tr w:rsidR="00F86D65" w14:paraId="4EE35369" w14:textId="77777777" w:rsidTr="00F86D65">
        <w:trPr>
          <w:jc w:val="center"/>
        </w:trPr>
        <w:tc>
          <w:tcPr>
            <w:tcW w:w="2455" w:type="dxa"/>
          </w:tcPr>
          <w:p w14:paraId="4233CCBC" w14:textId="77777777" w:rsidR="00F86D65" w:rsidRPr="00EE1D95" w:rsidRDefault="00F86D65" w:rsidP="00AB50AE">
            <w:pPr>
              <w:pStyle w:val="Default"/>
              <w:rPr>
                <w:sz w:val="18"/>
                <w:szCs w:val="18"/>
              </w:rPr>
            </w:pPr>
            <w:r w:rsidRPr="00EE1D95">
              <w:rPr>
                <w:sz w:val="18"/>
                <w:szCs w:val="18"/>
              </w:rPr>
              <w:t xml:space="preserve">Antimony </w:t>
            </w:r>
          </w:p>
        </w:tc>
        <w:tc>
          <w:tcPr>
            <w:tcW w:w="1954" w:type="dxa"/>
          </w:tcPr>
          <w:p w14:paraId="58421E17" w14:textId="77777777" w:rsidR="00F86D65" w:rsidRPr="00EE1D95" w:rsidRDefault="00F86D65" w:rsidP="00AB50AE">
            <w:pPr>
              <w:pStyle w:val="Default"/>
              <w:jc w:val="center"/>
              <w:rPr>
                <w:sz w:val="18"/>
                <w:szCs w:val="18"/>
              </w:rPr>
            </w:pPr>
            <w:r w:rsidRPr="00EE1D95">
              <w:rPr>
                <w:sz w:val="18"/>
                <w:szCs w:val="18"/>
              </w:rPr>
              <w:t>Sb</w:t>
            </w:r>
          </w:p>
        </w:tc>
        <w:tc>
          <w:tcPr>
            <w:tcW w:w="1711" w:type="dxa"/>
          </w:tcPr>
          <w:p w14:paraId="7B89315E" w14:textId="6A895097" w:rsidR="00F86D65" w:rsidRPr="00EE1D95" w:rsidRDefault="00F86D65" w:rsidP="00AB50AE">
            <w:pPr>
              <w:pStyle w:val="Default"/>
              <w:jc w:val="center"/>
              <w:rPr>
                <w:sz w:val="18"/>
                <w:szCs w:val="18"/>
              </w:rPr>
            </w:pPr>
            <w:r w:rsidRPr="00EE1D95">
              <w:rPr>
                <w:sz w:val="18"/>
                <w:szCs w:val="18"/>
              </w:rPr>
              <w:t>0.0</w:t>
            </w:r>
            <w:r>
              <w:rPr>
                <w:sz w:val="18"/>
                <w:szCs w:val="18"/>
              </w:rPr>
              <w:t>5</w:t>
            </w:r>
          </w:p>
        </w:tc>
      </w:tr>
      <w:tr w:rsidR="00F86D65" w14:paraId="7FDB068E" w14:textId="77777777" w:rsidTr="00F86D65">
        <w:trPr>
          <w:jc w:val="center"/>
        </w:trPr>
        <w:tc>
          <w:tcPr>
            <w:tcW w:w="2455" w:type="dxa"/>
          </w:tcPr>
          <w:p w14:paraId="0203B439" w14:textId="77777777" w:rsidR="00F86D65" w:rsidRPr="00EE1D95" w:rsidRDefault="00F86D65" w:rsidP="00AB50AE">
            <w:pPr>
              <w:pStyle w:val="Default"/>
              <w:rPr>
                <w:sz w:val="18"/>
                <w:szCs w:val="18"/>
              </w:rPr>
            </w:pPr>
            <w:r w:rsidRPr="00EE1D95">
              <w:rPr>
                <w:sz w:val="18"/>
                <w:szCs w:val="18"/>
              </w:rPr>
              <w:t xml:space="preserve">Selenium </w:t>
            </w:r>
          </w:p>
        </w:tc>
        <w:tc>
          <w:tcPr>
            <w:tcW w:w="1954" w:type="dxa"/>
          </w:tcPr>
          <w:p w14:paraId="63259059" w14:textId="77777777" w:rsidR="00F86D65" w:rsidRPr="00EE1D95" w:rsidRDefault="00F86D65" w:rsidP="00AB50AE">
            <w:pPr>
              <w:pStyle w:val="Default"/>
              <w:jc w:val="center"/>
              <w:rPr>
                <w:sz w:val="18"/>
                <w:szCs w:val="18"/>
              </w:rPr>
            </w:pPr>
            <w:r w:rsidRPr="00EE1D95">
              <w:rPr>
                <w:sz w:val="18"/>
                <w:szCs w:val="18"/>
              </w:rPr>
              <w:t>Se</w:t>
            </w:r>
          </w:p>
        </w:tc>
        <w:tc>
          <w:tcPr>
            <w:tcW w:w="1711" w:type="dxa"/>
          </w:tcPr>
          <w:p w14:paraId="331F9587" w14:textId="5191730F" w:rsidR="00F86D65" w:rsidRPr="00EE1D95" w:rsidRDefault="00F86D65" w:rsidP="00AB50AE">
            <w:pPr>
              <w:pStyle w:val="Default"/>
              <w:jc w:val="center"/>
              <w:rPr>
                <w:sz w:val="18"/>
                <w:szCs w:val="18"/>
              </w:rPr>
            </w:pPr>
            <w:r w:rsidRPr="00EE1D95">
              <w:rPr>
                <w:sz w:val="18"/>
                <w:szCs w:val="18"/>
              </w:rPr>
              <w:t>0.</w:t>
            </w:r>
            <w:r>
              <w:rPr>
                <w:sz w:val="18"/>
                <w:szCs w:val="18"/>
              </w:rPr>
              <w:t>09</w:t>
            </w:r>
          </w:p>
        </w:tc>
      </w:tr>
      <w:tr w:rsidR="00F86D65" w14:paraId="10693785" w14:textId="77777777" w:rsidTr="00F86D65">
        <w:trPr>
          <w:jc w:val="center"/>
        </w:trPr>
        <w:tc>
          <w:tcPr>
            <w:tcW w:w="2455" w:type="dxa"/>
          </w:tcPr>
          <w:p w14:paraId="109762AF" w14:textId="77777777" w:rsidR="00F86D65" w:rsidRPr="00EE1D95" w:rsidRDefault="00F86D65" w:rsidP="00AB50AE">
            <w:pPr>
              <w:pStyle w:val="Default"/>
              <w:rPr>
                <w:sz w:val="18"/>
                <w:szCs w:val="18"/>
              </w:rPr>
            </w:pPr>
            <w:r w:rsidRPr="00EE1D95">
              <w:rPr>
                <w:sz w:val="18"/>
                <w:szCs w:val="18"/>
              </w:rPr>
              <w:t xml:space="preserve">Zinc </w:t>
            </w:r>
          </w:p>
        </w:tc>
        <w:tc>
          <w:tcPr>
            <w:tcW w:w="1954" w:type="dxa"/>
          </w:tcPr>
          <w:p w14:paraId="1AB19909" w14:textId="77777777" w:rsidR="00F86D65" w:rsidRPr="00EE1D95" w:rsidRDefault="00F86D65" w:rsidP="00AB50AE">
            <w:pPr>
              <w:pStyle w:val="Default"/>
              <w:jc w:val="center"/>
              <w:rPr>
                <w:sz w:val="18"/>
                <w:szCs w:val="18"/>
              </w:rPr>
            </w:pPr>
            <w:r w:rsidRPr="00EE1D95">
              <w:rPr>
                <w:sz w:val="18"/>
                <w:szCs w:val="18"/>
              </w:rPr>
              <w:t>Zn</w:t>
            </w:r>
          </w:p>
        </w:tc>
        <w:tc>
          <w:tcPr>
            <w:tcW w:w="1711" w:type="dxa"/>
          </w:tcPr>
          <w:p w14:paraId="2A48B05C" w14:textId="5681BAD5" w:rsidR="00F86D65" w:rsidRDefault="00F86D65" w:rsidP="00AB50AE">
            <w:pPr>
              <w:pStyle w:val="Default"/>
              <w:jc w:val="center"/>
              <w:rPr>
                <w:sz w:val="18"/>
                <w:szCs w:val="18"/>
              </w:rPr>
            </w:pPr>
            <w:r>
              <w:rPr>
                <w:sz w:val="18"/>
                <w:szCs w:val="18"/>
              </w:rPr>
              <w:t>3.5</w:t>
            </w:r>
          </w:p>
        </w:tc>
      </w:tr>
      <w:tr w:rsidR="00F86D65" w14:paraId="5F401B14" w14:textId="77777777" w:rsidTr="00F86D65">
        <w:trPr>
          <w:jc w:val="center"/>
        </w:trPr>
        <w:tc>
          <w:tcPr>
            <w:tcW w:w="2455" w:type="dxa"/>
          </w:tcPr>
          <w:p w14:paraId="2F83B3DF" w14:textId="77777777" w:rsidR="00F86D65" w:rsidRPr="00EE1D95" w:rsidRDefault="00F86D65" w:rsidP="00AB50AE">
            <w:pPr>
              <w:pStyle w:val="Default"/>
              <w:rPr>
                <w:sz w:val="18"/>
                <w:szCs w:val="18"/>
              </w:rPr>
            </w:pPr>
            <w:r w:rsidRPr="00EE1D95">
              <w:rPr>
                <w:sz w:val="18"/>
                <w:szCs w:val="18"/>
              </w:rPr>
              <w:t xml:space="preserve">Chloride </w:t>
            </w:r>
          </w:p>
        </w:tc>
        <w:tc>
          <w:tcPr>
            <w:tcW w:w="1954" w:type="dxa"/>
          </w:tcPr>
          <w:p w14:paraId="6A984195" w14:textId="77777777" w:rsidR="00F86D65" w:rsidRPr="00EE1D95" w:rsidRDefault="00F86D65" w:rsidP="00AB50AE">
            <w:pPr>
              <w:pStyle w:val="Default"/>
              <w:jc w:val="center"/>
              <w:rPr>
                <w:sz w:val="18"/>
                <w:szCs w:val="18"/>
              </w:rPr>
            </w:pPr>
            <w:r w:rsidRPr="00EE1D95">
              <w:rPr>
                <w:sz w:val="18"/>
                <w:szCs w:val="18"/>
              </w:rPr>
              <w:t>Cl-</w:t>
            </w:r>
          </w:p>
        </w:tc>
        <w:tc>
          <w:tcPr>
            <w:tcW w:w="1711" w:type="dxa"/>
          </w:tcPr>
          <w:p w14:paraId="6E18ED95" w14:textId="36631923" w:rsidR="00F86D65" w:rsidRPr="00EE1D95" w:rsidRDefault="00F86D65" w:rsidP="00AB50AE">
            <w:pPr>
              <w:pStyle w:val="Default"/>
              <w:jc w:val="center"/>
              <w:rPr>
                <w:sz w:val="18"/>
                <w:szCs w:val="18"/>
              </w:rPr>
            </w:pPr>
            <w:r>
              <w:rPr>
                <w:sz w:val="18"/>
                <w:szCs w:val="18"/>
              </w:rPr>
              <w:t>780</w:t>
            </w:r>
          </w:p>
        </w:tc>
      </w:tr>
      <w:tr w:rsidR="00F86D65" w14:paraId="32E56E39" w14:textId="77777777" w:rsidTr="00F86D65">
        <w:trPr>
          <w:jc w:val="center"/>
        </w:trPr>
        <w:tc>
          <w:tcPr>
            <w:tcW w:w="2455" w:type="dxa"/>
          </w:tcPr>
          <w:p w14:paraId="395BB01F" w14:textId="77777777" w:rsidR="00F86D65" w:rsidRPr="00EE1D95" w:rsidRDefault="00F86D65" w:rsidP="00AB50AE">
            <w:pPr>
              <w:pStyle w:val="Default"/>
              <w:rPr>
                <w:sz w:val="18"/>
                <w:szCs w:val="18"/>
              </w:rPr>
            </w:pPr>
            <w:r w:rsidRPr="00EE1D95">
              <w:rPr>
                <w:sz w:val="18"/>
                <w:szCs w:val="18"/>
              </w:rPr>
              <w:t xml:space="preserve">Fluoride </w:t>
            </w:r>
          </w:p>
        </w:tc>
        <w:tc>
          <w:tcPr>
            <w:tcW w:w="1954" w:type="dxa"/>
          </w:tcPr>
          <w:p w14:paraId="0D8077A5" w14:textId="77777777" w:rsidR="00F86D65" w:rsidRPr="00EE1D95" w:rsidRDefault="00F86D65" w:rsidP="00AB50AE">
            <w:pPr>
              <w:pStyle w:val="Default"/>
              <w:jc w:val="center"/>
              <w:rPr>
                <w:sz w:val="18"/>
                <w:szCs w:val="18"/>
              </w:rPr>
            </w:pPr>
            <w:r w:rsidRPr="00EE1D95">
              <w:rPr>
                <w:sz w:val="18"/>
                <w:szCs w:val="18"/>
              </w:rPr>
              <w:t>F-</w:t>
            </w:r>
          </w:p>
        </w:tc>
        <w:tc>
          <w:tcPr>
            <w:tcW w:w="1711" w:type="dxa"/>
          </w:tcPr>
          <w:p w14:paraId="147ABB61" w14:textId="1C7FC230" w:rsidR="00F86D65" w:rsidRPr="00EE1D95" w:rsidRDefault="00F86D65" w:rsidP="00AB50AE">
            <w:pPr>
              <w:pStyle w:val="Default"/>
              <w:jc w:val="center"/>
              <w:rPr>
                <w:sz w:val="18"/>
                <w:szCs w:val="18"/>
              </w:rPr>
            </w:pPr>
            <w:r>
              <w:rPr>
                <w:sz w:val="18"/>
                <w:szCs w:val="18"/>
              </w:rPr>
              <w:t>9.5</w:t>
            </w:r>
          </w:p>
        </w:tc>
      </w:tr>
      <w:tr w:rsidR="00F86D65" w14:paraId="68F6E8BA" w14:textId="77777777" w:rsidTr="00F86D65">
        <w:trPr>
          <w:trHeight w:val="70"/>
          <w:jc w:val="center"/>
        </w:trPr>
        <w:tc>
          <w:tcPr>
            <w:tcW w:w="2455" w:type="dxa"/>
          </w:tcPr>
          <w:p w14:paraId="26C260FE" w14:textId="77777777" w:rsidR="00F86D65" w:rsidRPr="00EE1D95" w:rsidRDefault="00F86D65" w:rsidP="00AB50AE">
            <w:pPr>
              <w:pStyle w:val="Default"/>
              <w:rPr>
                <w:sz w:val="18"/>
                <w:szCs w:val="18"/>
              </w:rPr>
            </w:pPr>
            <w:r w:rsidRPr="00EE1D95">
              <w:rPr>
                <w:sz w:val="18"/>
                <w:szCs w:val="18"/>
              </w:rPr>
              <w:t xml:space="preserve">Sulphate(a) </w:t>
            </w:r>
          </w:p>
        </w:tc>
        <w:tc>
          <w:tcPr>
            <w:tcW w:w="1954" w:type="dxa"/>
          </w:tcPr>
          <w:p w14:paraId="0A0FB36A" w14:textId="77777777" w:rsidR="00F86D65" w:rsidRPr="00EE1D95" w:rsidRDefault="00F86D65" w:rsidP="00AB50AE">
            <w:pPr>
              <w:pStyle w:val="Default"/>
              <w:jc w:val="center"/>
              <w:rPr>
                <w:sz w:val="18"/>
                <w:szCs w:val="18"/>
              </w:rPr>
            </w:pPr>
            <w:r w:rsidRPr="00EE1D95">
              <w:rPr>
                <w:sz w:val="18"/>
                <w:szCs w:val="18"/>
              </w:rPr>
              <w:t>SO</w:t>
            </w:r>
            <w:r w:rsidRPr="007E1D28">
              <w:rPr>
                <w:sz w:val="18"/>
                <w:szCs w:val="18"/>
                <w:vertAlign w:val="subscript"/>
              </w:rPr>
              <w:t>4</w:t>
            </w:r>
            <w:r w:rsidRPr="007E1D28">
              <w:rPr>
                <w:sz w:val="18"/>
                <w:szCs w:val="18"/>
                <w:vertAlign w:val="superscript"/>
              </w:rPr>
              <w:t>2-</w:t>
            </w:r>
          </w:p>
        </w:tc>
        <w:tc>
          <w:tcPr>
            <w:tcW w:w="1711" w:type="dxa"/>
          </w:tcPr>
          <w:p w14:paraId="17629365" w14:textId="428678EF" w:rsidR="00F86D65" w:rsidRDefault="00F86D65" w:rsidP="00AB50AE">
            <w:pPr>
              <w:pStyle w:val="Default"/>
              <w:jc w:val="center"/>
              <w:rPr>
                <w:sz w:val="18"/>
                <w:szCs w:val="18"/>
              </w:rPr>
            </w:pPr>
            <w:r>
              <w:rPr>
                <w:sz w:val="18"/>
                <w:szCs w:val="18"/>
              </w:rPr>
              <w:t>2,950</w:t>
            </w:r>
          </w:p>
        </w:tc>
      </w:tr>
    </w:tbl>
    <w:p w14:paraId="634B1291" w14:textId="122DE3C5" w:rsidR="00AB50AE" w:rsidRDefault="00AB50AE" w:rsidP="00AB50AE">
      <w:pPr>
        <w:pStyle w:val="Heading3"/>
        <w:ind w:left="851" w:hanging="851"/>
      </w:pPr>
      <w:r>
        <w:t xml:space="preserve">The </w:t>
      </w:r>
      <w:r w:rsidRPr="000561C7">
        <w:t xml:space="preserve">Hydrogeological Risk Assessment (Appendix </w:t>
      </w:r>
      <w:r>
        <w:t>G</w:t>
      </w:r>
      <w:r w:rsidRPr="000561C7">
        <w:t xml:space="preserve"> of the</w:t>
      </w:r>
      <w:r>
        <w:t xml:space="preserve"> environmental permit application</w:t>
      </w:r>
      <w:r w:rsidRPr="000561C7">
        <w:t>)</w:t>
      </w:r>
      <w:r>
        <w:t xml:space="preserve"> has indicated that there is no requirement for the construction of an </w:t>
      </w:r>
      <w:bookmarkStart w:id="87" w:name="_GoBack"/>
      <w:r>
        <w:t>attenua</w:t>
      </w:r>
      <w:bookmarkEnd w:id="87"/>
      <w:r>
        <w:t>tion layer for the site extension area however this will be provided in accordance with EA guidance</w:t>
      </w:r>
      <w:r w:rsidRPr="000561C7">
        <w:t xml:space="preserve">. WAC testing will only be accepted from accredited laboratories. </w:t>
      </w:r>
    </w:p>
    <w:p w14:paraId="52142D33" w14:textId="77777777" w:rsidR="00AB50AE" w:rsidRPr="00D85257" w:rsidRDefault="00AB50AE" w:rsidP="00AB50AE">
      <w:pPr>
        <w:pStyle w:val="Heading3"/>
        <w:ind w:left="851" w:hanging="851"/>
      </w:pPr>
      <w:r w:rsidRPr="00D85257">
        <w:t xml:space="preserve">If the information provided demonstrates that the waste is acceptable, arrangements will be made to deliver the waste to the site. </w:t>
      </w:r>
    </w:p>
    <w:p w14:paraId="09D6C5C1" w14:textId="77777777" w:rsidR="00AB50AE" w:rsidRPr="00AB50AE" w:rsidRDefault="00AB50AE" w:rsidP="00AB50AE">
      <w:pPr>
        <w:rPr>
          <w:lang w:eastAsia="en-US"/>
        </w:rPr>
      </w:pPr>
    </w:p>
    <w:bookmarkEnd w:id="84"/>
    <w:bookmarkEnd w:id="85"/>
    <w:p w14:paraId="156FE547" w14:textId="221749D6" w:rsidR="00D85257" w:rsidRPr="00D037BF" w:rsidRDefault="00D85257" w:rsidP="00D85257">
      <w:pPr>
        <w:pStyle w:val="Heading2"/>
        <w:rPr>
          <w:rFonts w:cs="Arial"/>
        </w:rPr>
      </w:pPr>
      <w:r w:rsidRPr="00D037BF">
        <w:rPr>
          <w:rFonts w:cs="Arial"/>
        </w:rPr>
        <w:t>Unauthorised and Rejected Wastes</w:t>
      </w:r>
    </w:p>
    <w:p w14:paraId="5369ADC5" w14:textId="0C3FC10D" w:rsidR="00C80F52" w:rsidRPr="00D037BF" w:rsidRDefault="00C80F52" w:rsidP="00D0561D">
      <w:pPr>
        <w:pStyle w:val="Heading3"/>
        <w:keepNext w:val="0"/>
        <w:keepLines w:val="0"/>
        <w:widowControl w:val="0"/>
        <w:rPr>
          <w:rFonts w:cs="Arial"/>
        </w:rPr>
      </w:pPr>
      <w:proofErr w:type="gramStart"/>
      <w:r w:rsidRPr="00D037BF">
        <w:rPr>
          <w:rFonts w:cs="Arial"/>
        </w:rPr>
        <w:t>In the event that</w:t>
      </w:r>
      <w:proofErr w:type="gramEnd"/>
      <w:r w:rsidRPr="00D037BF">
        <w:rPr>
          <w:rFonts w:cs="Arial"/>
        </w:rPr>
        <w:t xml:space="preserve"> a load is identified as unacceptable upon discharge of the load, the waste shall be reloaded into the container if possible and isolated.</w:t>
      </w:r>
      <w:bookmarkEnd w:id="52"/>
      <w:r w:rsidRPr="00D037BF">
        <w:rPr>
          <w:rFonts w:cs="Arial"/>
        </w:rPr>
        <w:t xml:space="preserve"> </w:t>
      </w:r>
    </w:p>
    <w:p w14:paraId="203A68E4" w14:textId="7E5D3209" w:rsidR="00C80F52" w:rsidRPr="00D037BF" w:rsidRDefault="00C80F52" w:rsidP="00D0561D">
      <w:pPr>
        <w:pStyle w:val="Heading3"/>
        <w:keepNext w:val="0"/>
        <w:keepLines w:val="0"/>
        <w:widowControl w:val="0"/>
        <w:rPr>
          <w:rFonts w:cs="Arial"/>
        </w:rPr>
      </w:pPr>
      <w:bookmarkStart w:id="88" w:name="_Toc488324302"/>
      <w:proofErr w:type="gramStart"/>
      <w:r w:rsidRPr="00D037BF">
        <w:rPr>
          <w:rFonts w:cs="Arial"/>
        </w:rPr>
        <w:t>In the event that</w:t>
      </w:r>
      <w:proofErr w:type="gramEnd"/>
      <w:r w:rsidRPr="00D037BF">
        <w:rPr>
          <w:rFonts w:cs="Arial"/>
        </w:rPr>
        <w:t xml:space="preserve"> any load is identified as unacceptable upon discharge of the load when the haulier has exited the site, the waste shall be isolated or quarantined on the site.</w:t>
      </w:r>
      <w:bookmarkEnd w:id="88"/>
      <w:r w:rsidRPr="00D037BF">
        <w:rPr>
          <w:rFonts w:cs="Arial"/>
        </w:rPr>
        <w:t xml:space="preserve"> </w:t>
      </w:r>
    </w:p>
    <w:p w14:paraId="465B0B8B" w14:textId="6967E5C3" w:rsidR="00C80F52" w:rsidRPr="00D037BF" w:rsidRDefault="00C80F52" w:rsidP="00D0561D">
      <w:pPr>
        <w:pStyle w:val="Heading3"/>
        <w:keepNext w:val="0"/>
        <w:keepLines w:val="0"/>
        <w:widowControl w:val="0"/>
        <w:rPr>
          <w:rFonts w:cs="Arial"/>
        </w:rPr>
      </w:pPr>
      <w:bookmarkStart w:id="89" w:name="_Toc488324303"/>
      <w:r w:rsidRPr="00D037BF">
        <w:rPr>
          <w:rFonts w:cs="Arial"/>
        </w:rPr>
        <w:t>If necessary, the Environment Agency will be contacted to agree the most appropriate course of action.</w:t>
      </w:r>
      <w:bookmarkEnd w:id="89"/>
      <w:r w:rsidRPr="00D037BF">
        <w:rPr>
          <w:rFonts w:cs="Arial"/>
        </w:rPr>
        <w:t xml:space="preserve"> </w:t>
      </w:r>
    </w:p>
    <w:p w14:paraId="51E6501E" w14:textId="5C7747F3" w:rsidR="00C80F52" w:rsidRPr="00D037BF" w:rsidRDefault="00C80F52" w:rsidP="00D0561D">
      <w:pPr>
        <w:pStyle w:val="Heading3"/>
        <w:keepNext w:val="0"/>
        <w:keepLines w:val="0"/>
        <w:widowControl w:val="0"/>
        <w:rPr>
          <w:rFonts w:cs="Arial"/>
        </w:rPr>
      </w:pPr>
      <w:bookmarkStart w:id="90" w:name="_Toc488324304"/>
      <w:r w:rsidRPr="00D037BF">
        <w:rPr>
          <w:rFonts w:cs="Arial"/>
        </w:rPr>
        <w:t xml:space="preserve">If a load is rejected, the following information shall be </w:t>
      </w:r>
      <w:proofErr w:type="gramStart"/>
      <w:r w:rsidRPr="00D037BF">
        <w:rPr>
          <w:rFonts w:cs="Arial"/>
        </w:rPr>
        <w:t>recorded:-</w:t>
      </w:r>
      <w:bookmarkEnd w:id="90"/>
      <w:proofErr w:type="gramEnd"/>
    </w:p>
    <w:p w14:paraId="67102405" w14:textId="77777777" w:rsidR="00C80F52" w:rsidRPr="00D037BF" w:rsidRDefault="00C80F52" w:rsidP="00D0561D">
      <w:pPr>
        <w:widowControl w:val="0"/>
        <w:rPr>
          <w:rFonts w:ascii="Arial" w:hAnsi="Arial" w:cs="Arial"/>
          <w:sz w:val="10"/>
          <w:szCs w:val="10"/>
          <w:lang w:eastAsia="en-US"/>
        </w:rPr>
      </w:pPr>
    </w:p>
    <w:p w14:paraId="2F35AF46" w14:textId="77777777" w:rsidR="00C80F52" w:rsidRPr="00D037BF" w:rsidRDefault="00B3164F" w:rsidP="00BD3F0F">
      <w:pPr>
        <w:pStyle w:val="Heading3"/>
        <w:keepNext w:val="0"/>
        <w:keepLines w:val="0"/>
        <w:widowControl w:val="0"/>
        <w:numPr>
          <w:ilvl w:val="0"/>
          <w:numId w:val="22"/>
        </w:numPr>
        <w:tabs>
          <w:tab w:val="clear" w:pos="2268"/>
          <w:tab w:val="num" w:pos="851"/>
        </w:tabs>
        <w:spacing w:before="0" w:line="480" w:lineRule="auto"/>
        <w:ind w:left="1418" w:hanging="425"/>
        <w:rPr>
          <w:rFonts w:cs="Arial"/>
        </w:rPr>
      </w:pPr>
      <w:bookmarkStart w:id="91" w:name="_Toc488324305"/>
      <w:bookmarkEnd w:id="53"/>
      <w:bookmarkEnd w:id="54"/>
      <w:bookmarkEnd w:id="55"/>
      <w:bookmarkEnd w:id="56"/>
      <w:bookmarkEnd w:id="57"/>
      <w:bookmarkEnd w:id="58"/>
      <w:bookmarkEnd w:id="59"/>
      <w:bookmarkEnd w:id="60"/>
      <w:bookmarkEnd w:id="61"/>
      <w:r w:rsidRPr="00D037BF">
        <w:rPr>
          <w:rFonts w:cs="Arial"/>
        </w:rPr>
        <w:t>Time and date of incident;</w:t>
      </w:r>
      <w:bookmarkEnd w:id="91"/>
    </w:p>
    <w:p w14:paraId="1179A673" w14:textId="77777777" w:rsidR="00C80F52" w:rsidRPr="00D037BF" w:rsidRDefault="00B3164F" w:rsidP="00BD3F0F">
      <w:pPr>
        <w:pStyle w:val="Heading3"/>
        <w:keepNext w:val="0"/>
        <w:keepLines w:val="0"/>
        <w:widowControl w:val="0"/>
        <w:numPr>
          <w:ilvl w:val="0"/>
          <w:numId w:val="22"/>
        </w:numPr>
        <w:tabs>
          <w:tab w:val="clear" w:pos="2268"/>
          <w:tab w:val="num" w:pos="851"/>
        </w:tabs>
        <w:spacing w:before="0" w:line="480" w:lineRule="auto"/>
        <w:ind w:left="1418" w:hanging="425"/>
        <w:rPr>
          <w:rFonts w:cs="Arial"/>
        </w:rPr>
      </w:pPr>
      <w:bookmarkStart w:id="92" w:name="_Toc488324306"/>
      <w:r w:rsidRPr="00D037BF">
        <w:rPr>
          <w:rFonts w:cs="Arial"/>
        </w:rPr>
        <w:t>Haulier and vehicle registration number;</w:t>
      </w:r>
      <w:bookmarkEnd w:id="92"/>
    </w:p>
    <w:p w14:paraId="4C8D241E" w14:textId="77777777" w:rsidR="00C80F52" w:rsidRPr="00D037BF" w:rsidRDefault="00B3164F" w:rsidP="00BD3F0F">
      <w:pPr>
        <w:pStyle w:val="Heading3"/>
        <w:keepNext w:val="0"/>
        <w:keepLines w:val="0"/>
        <w:widowControl w:val="0"/>
        <w:numPr>
          <w:ilvl w:val="0"/>
          <w:numId w:val="22"/>
        </w:numPr>
        <w:tabs>
          <w:tab w:val="clear" w:pos="2268"/>
          <w:tab w:val="num" w:pos="851"/>
        </w:tabs>
        <w:spacing w:before="0" w:line="480" w:lineRule="auto"/>
        <w:ind w:left="1418" w:hanging="425"/>
        <w:rPr>
          <w:rFonts w:cs="Arial"/>
        </w:rPr>
      </w:pPr>
      <w:bookmarkStart w:id="93" w:name="_Toc488324307"/>
      <w:r w:rsidRPr="00D037BF">
        <w:rPr>
          <w:rFonts w:cs="Arial"/>
        </w:rPr>
        <w:t>Customer;</w:t>
      </w:r>
      <w:bookmarkEnd w:id="93"/>
    </w:p>
    <w:p w14:paraId="36C7DAD4" w14:textId="04FBD7A9" w:rsidR="00B3164F" w:rsidRPr="00D037BF" w:rsidRDefault="00B3164F" w:rsidP="00BD3F0F">
      <w:pPr>
        <w:pStyle w:val="Heading3"/>
        <w:keepNext w:val="0"/>
        <w:keepLines w:val="0"/>
        <w:widowControl w:val="0"/>
        <w:numPr>
          <w:ilvl w:val="0"/>
          <w:numId w:val="22"/>
        </w:numPr>
        <w:tabs>
          <w:tab w:val="clear" w:pos="2268"/>
          <w:tab w:val="num" w:pos="851"/>
        </w:tabs>
        <w:spacing w:before="0" w:line="480" w:lineRule="auto"/>
        <w:ind w:left="1418" w:hanging="425"/>
        <w:rPr>
          <w:rFonts w:cs="Arial"/>
        </w:rPr>
      </w:pPr>
      <w:bookmarkStart w:id="94" w:name="_Toc488324308"/>
      <w:r w:rsidRPr="00D037BF">
        <w:rPr>
          <w:rFonts w:cs="Arial"/>
        </w:rPr>
        <w:lastRenderedPageBreak/>
        <w:t>Waste type; and</w:t>
      </w:r>
      <w:bookmarkEnd w:id="94"/>
    </w:p>
    <w:p w14:paraId="474CAEBB" w14:textId="7CF180B2" w:rsidR="00C80F52" w:rsidRPr="00D037BF" w:rsidRDefault="00B3164F" w:rsidP="00BD3F0F">
      <w:pPr>
        <w:pStyle w:val="ListParagraph"/>
        <w:widowControl w:val="0"/>
        <w:numPr>
          <w:ilvl w:val="0"/>
          <w:numId w:val="22"/>
        </w:numPr>
        <w:spacing w:line="480" w:lineRule="auto"/>
        <w:ind w:left="1418" w:hanging="425"/>
        <w:jc w:val="both"/>
        <w:rPr>
          <w:rFonts w:ascii="Arial" w:hAnsi="Arial" w:cs="Arial"/>
        </w:rPr>
      </w:pPr>
      <w:r w:rsidRPr="00D037BF">
        <w:rPr>
          <w:rFonts w:ascii="Arial" w:hAnsi="Arial" w:cs="Arial"/>
        </w:rPr>
        <w:t>Reason for rejection.</w:t>
      </w:r>
    </w:p>
    <w:p w14:paraId="57E31C3B" w14:textId="77777777" w:rsidR="00C80F52" w:rsidRPr="00D037BF" w:rsidRDefault="00C80F52" w:rsidP="00D0561D">
      <w:pPr>
        <w:pStyle w:val="ListParagraph"/>
        <w:widowControl w:val="0"/>
        <w:spacing w:line="480" w:lineRule="auto"/>
        <w:ind w:left="1211"/>
        <w:jc w:val="both"/>
        <w:rPr>
          <w:rFonts w:ascii="Arial" w:hAnsi="Arial" w:cs="Arial"/>
          <w:sz w:val="2"/>
          <w:szCs w:val="2"/>
        </w:rPr>
      </w:pPr>
    </w:p>
    <w:p w14:paraId="4789E485" w14:textId="77777777" w:rsidR="00D43026" w:rsidRPr="00D037BF" w:rsidRDefault="00B3164F" w:rsidP="00D0561D">
      <w:pPr>
        <w:pStyle w:val="Heading3"/>
        <w:keepNext w:val="0"/>
        <w:keepLines w:val="0"/>
        <w:widowControl w:val="0"/>
        <w:tabs>
          <w:tab w:val="clear" w:pos="2268"/>
          <w:tab w:val="num" w:pos="851"/>
        </w:tabs>
        <w:spacing w:before="0" w:after="240"/>
        <w:rPr>
          <w:rFonts w:cs="Arial"/>
          <w:b/>
        </w:rPr>
      </w:pPr>
      <w:bookmarkStart w:id="95" w:name="_Toc473816604"/>
      <w:bookmarkStart w:id="96" w:name="_Toc473816708"/>
      <w:bookmarkStart w:id="97" w:name="_Toc473817178"/>
      <w:bookmarkStart w:id="98" w:name="_Toc475447091"/>
      <w:bookmarkStart w:id="99" w:name="_Toc475452951"/>
      <w:bookmarkStart w:id="100" w:name="_Toc476731136"/>
      <w:bookmarkStart w:id="101" w:name="_Toc486342658"/>
      <w:bookmarkStart w:id="102" w:name="_Toc488324309"/>
      <w:r w:rsidRPr="00D037BF">
        <w:rPr>
          <w:rFonts w:cs="Arial"/>
        </w:rPr>
        <w:t>Records will be kept of all rejected loads and these will be made available to the Environment Agency.</w:t>
      </w:r>
      <w:bookmarkEnd w:id="95"/>
      <w:bookmarkEnd w:id="96"/>
      <w:bookmarkEnd w:id="97"/>
      <w:bookmarkEnd w:id="98"/>
      <w:bookmarkEnd w:id="99"/>
      <w:bookmarkEnd w:id="100"/>
      <w:bookmarkEnd w:id="101"/>
      <w:bookmarkEnd w:id="102"/>
    </w:p>
    <w:p w14:paraId="4D88FEC8" w14:textId="31E98E84" w:rsidR="00B3164F" w:rsidRPr="00A82F7E" w:rsidRDefault="00B3164F" w:rsidP="006E0EC9">
      <w:pPr>
        <w:pStyle w:val="Heading3"/>
      </w:pPr>
      <w:r w:rsidRPr="00A82F7E">
        <w:br w:type="page"/>
      </w:r>
    </w:p>
    <w:p w14:paraId="0B9758FB" w14:textId="1CA50271" w:rsidR="003E564E" w:rsidRPr="00A82F7E" w:rsidRDefault="00B011F5" w:rsidP="00C80F52">
      <w:pPr>
        <w:pStyle w:val="Heading1"/>
        <w:rPr>
          <w:rFonts w:cs="Arial"/>
        </w:rPr>
      </w:pPr>
      <w:bookmarkStart w:id="103" w:name="_Toc488324310"/>
      <w:bookmarkStart w:id="104" w:name="_Toc85651612"/>
      <w:r w:rsidRPr="00A82F7E">
        <w:rPr>
          <w:rFonts w:cs="Arial"/>
        </w:rPr>
        <w:lastRenderedPageBreak/>
        <w:t>Regulated Facility Infrastructure</w:t>
      </w:r>
      <w:bookmarkEnd w:id="103"/>
      <w:bookmarkEnd w:id="104"/>
    </w:p>
    <w:p w14:paraId="483D52DA" w14:textId="77777777" w:rsidR="003E564E" w:rsidRPr="00A82F7E" w:rsidRDefault="00B011F5" w:rsidP="00C80F52">
      <w:pPr>
        <w:pStyle w:val="Heading2"/>
        <w:rPr>
          <w:rFonts w:cs="Arial"/>
        </w:rPr>
      </w:pPr>
      <w:bookmarkStart w:id="105" w:name="_Toc488324311"/>
      <w:r w:rsidRPr="00A82F7E">
        <w:rPr>
          <w:rFonts w:cs="Arial"/>
        </w:rPr>
        <w:t>Waste Reception Area</w:t>
      </w:r>
      <w:bookmarkEnd w:id="105"/>
    </w:p>
    <w:p w14:paraId="73A05278" w14:textId="20B86FC5" w:rsidR="009C07F8" w:rsidRPr="00A82F7E" w:rsidRDefault="00B570CA" w:rsidP="00C80F52">
      <w:pPr>
        <w:pStyle w:val="Heading3"/>
        <w:rPr>
          <w:rFonts w:cs="Arial"/>
        </w:rPr>
      </w:pPr>
      <w:r>
        <w:rPr>
          <w:rStyle w:val="Heading3Char"/>
          <w:rFonts w:cs="Arial"/>
        </w:rPr>
        <w:t>The waste reception area is secured by steel lockable gates erected at the entrance any by existing fences and hedgerows.</w:t>
      </w:r>
    </w:p>
    <w:p w14:paraId="6888BBFA" w14:textId="77777777" w:rsidR="009C07F8" w:rsidRPr="00A82F7E" w:rsidRDefault="009C07F8" w:rsidP="00C80F52">
      <w:pPr>
        <w:pStyle w:val="Heading2"/>
        <w:rPr>
          <w:rFonts w:cs="Arial"/>
        </w:rPr>
      </w:pPr>
      <w:bookmarkStart w:id="106" w:name="_Toc488324313"/>
      <w:r w:rsidRPr="00A82F7E">
        <w:rPr>
          <w:rFonts w:cs="Arial"/>
        </w:rPr>
        <w:t>Weighbridge and Wheel Cleaner</w:t>
      </w:r>
      <w:bookmarkEnd w:id="106"/>
    </w:p>
    <w:p w14:paraId="60A065B9" w14:textId="500FE7C6" w:rsidR="009C07F8" w:rsidRPr="00A82F7E" w:rsidRDefault="009C07F8" w:rsidP="00C80F52">
      <w:pPr>
        <w:pStyle w:val="Heading3"/>
        <w:rPr>
          <w:rFonts w:cs="Arial"/>
        </w:rPr>
      </w:pPr>
      <w:bookmarkStart w:id="107" w:name="_Toc486342673"/>
      <w:bookmarkStart w:id="108" w:name="_Toc488324314"/>
      <w:r w:rsidRPr="00A82F7E">
        <w:rPr>
          <w:rStyle w:val="Heading3Char"/>
          <w:rFonts w:cs="Arial"/>
        </w:rPr>
        <w:t xml:space="preserve">A weighbridge and wheel cleaning facilities are provided on site. The weighbridge will be maintained according to the manufacturer’s specifications. The wheel wash will be checked on a monthly basis and any necessary work will be carried out as soon as practicable. In the event of a breakdown, additional road cleaning equipment will be provided. </w:t>
      </w:r>
      <w:bookmarkEnd w:id="107"/>
      <w:bookmarkEnd w:id="108"/>
    </w:p>
    <w:p w14:paraId="046B465F" w14:textId="77777777" w:rsidR="009C07F8" w:rsidRPr="00A82F7E" w:rsidRDefault="009C07F8" w:rsidP="00C80F52">
      <w:pPr>
        <w:pStyle w:val="Heading2"/>
        <w:rPr>
          <w:rFonts w:cs="Arial"/>
        </w:rPr>
      </w:pPr>
      <w:bookmarkStart w:id="109" w:name="_Toc488324315"/>
      <w:r w:rsidRPr="00A82F7E">
        <w:rPr>
          <w:rFonts w:cs="Arial"/>
        </w:rPr>
        <w:t>Fuel Tanks</w:t>
      </w:r>
      <w:bookmarkEnd w:id="109"/>
    </w:p>
    <w:p w14:paraId="22776E06" w14:textId="116B9C2B" w:rsidR="009C07F8" w:rsidRPr="00A82F7E" w:rsidRDefault="009072CB" w:rsidP="00C80F52">
      <w:pPr>
        <w:pStyle w:val="Heading3"/>
        <w:rPr>
          <w:rFonts w:cs="Arial"/>
        </w:rPr>
      </w:pPr>
      <w:r>
        <w:rPr>
          <w:rStyle w:val="Heading3Char"/>
          <w:rFonts w:cs="Arial"/>
        </w:rPr>
        <w:t xml:space="preserve">No fuel or oil used in the deposit for recovery operation is stored within the application boundary, all such materials are delivered on an as-needs basis by a double skinned mobile bowser. </w:t>
      </w:r>
    </w:p>
    <w:p w14:paraId="5AC4A8E8" w14:textId="240DA401" w:rsidR="009C07F8" w:rsidRPr="00B570CA" w:rsidRDefault="009C07F8" w:rsidP="006A7BF2">
      <w:pPr>
        <w:pStyle w:val="Heading2"/>
        <w:jc w:val="both"/>
        <w:rPr>
          <w:rFonts w:cs="Arial"/>
        </w:rPr>
      </w:pPr>
      <w:bookmarkStart w:id="110" w:name="_Toc488324317"/>
      <w:r w:rsidRPr="00B570CA">
        <w:rPr>
          <w:rFonts w:cs="Arial"/>
        </w:rPr>
        <w:t>Security</w:t>
      </w:r>
      <w:bookmarkEnd w:id="110"/>
    </w:p>
    <w:p w14:paraId="11559AD4" w14:textId="77777777" w:rsidR="00B570CA" w:rsidRDefault="00B570CA" w:rsidP="00B570CA">
      <w:pPr>
        <w:pStyle w:val="Heading3"/>
      </w:pPr>
      <w:r>
        <w:rPr>
          <w:rFonts w:cs="Arial"/>
        </w:rPr>
        <w:t xml:space="preserve">The </w:t>
      </w:r>
      <w:r w:rsidRPr="00B570CA">
        <w:t>boundary is secured by hedgerows, semi mature or mature trees or wire linked fencing. The hedgerows and fencing are designed to restrict access to the site, to prevent vehicular access and to discourage casual visitors.</w:t>
      </w:r>
    </w:p>
    <w:p w14:paraId="654A6910" w14:textId="77777777" w:rsidR="00B570CA" w:rsidRDefault="00B570CA" w:rsidP="00B570CA">
      <w:pPr>
        <w:pStyle w:val="Heading3"/>
      </w:pPr>
      <w:r w:rsidRPr="00B570CA">
        <w:t xml:space="preserve">Once per month, all boundary fencing and hedgerows will be </w:t>
      </w:r>
      <w:proofErr w:type="gramStart"/>
      <w:r w:rsidRPr="00B570CA">
        <w:t>inspected</w:t>
      </w:r>
      <w:proofErr w:type="gramEnd"/>
      <w:r w:rsidRPr="00B570CA">
        <w:t xml:space="preserve"> and any necessary repairs put in hand. Any damage that exposes members of the public to significant risk or that allows unauthorised vehicular access to the site will be made good with a temporary repair until a permanent repair can be made. </w:t>
      </w:r>
    </w:p>
    <w:p w14:paraId="36B8883C" w14:textId="77777777" w:rsidR="00B570CA" w:rsidRPr="00B570CA" w:rsidRDefault="00B570CA" w:rsidP="00B570CA">
      <w:pPr>
        <w:pStyle w:val="Heading3"/>
      </w:pPr>
      <w:r w:rsidRPr="00B570CA">
        <w:t>A note will be made in the Site Diary of when the inspections are carried out and a record will be made of any damage discovered and the remedial action taken.</w:t>
      </w:r>
      <w:r w:rsidRPr="00B570CA">
        <w:rPr>
          <w:rFonts w:ascii="Times New Roman" w:eastAsiaTheme="minorHAnsi" w:hAnsi="Times New Roman" w:cs="Times New Roman"/>
          <w:bCs w:val="0"/>
          <w:color w:val="000000"/>
          <w:sz w:val="23"/>
          <w:szCs w:val="23"/>
        </w:rPr>
        <w:t xml:space="preserve"> </w:t>
      </w:r>
    </w:p>
    <w:p w14:paraId="2C5B50E1" w14:textId="1751A27B" w:rsidR="009072CB" w:rsidRPr="009072CB" w:rsidRDefault="00B570CA" w:rsidP="00B570CA">
      <w:pPr>
        <w:pStyle w:val="Heading3"/>
      </w:pPr>
      <w:r w:rsidRPr="00B570CA">
        <w:t xml:space="preserve">The site entrance gates are to be of sufficient height to prevent easy access. The gates </w:t>
      </w:r>
      <w:proofErr w:type="gramStart"/>
      <w:r w:rsidRPr="00B570CA">
        <w:t>are to be kept locked at all times</w:t>
      </w:r>
      <w:proofErr w:type="gramEnd"/>
      <w:r w:rsidRPr="00B570CA">
        <w:t xml:space="preserve"> outside working hours using a close-shackle padlock. At the end of each working day the site will be checked to ensure it is secure (</w:t>
      </w:r>
      <w:r w:rsidR="009072CB" w:rsidRPr="00B570CA">
        <w:t>i.e.,</w:t>
      </w:r>
      <w:r w:rsidRPr="00B570CA">
        <w:t xml:space="preserve"> all gates and buildings are locked). </w:t>
      </w:r>
      <w:r w:rsidR="009072CB" w:rsidRPr="009072CB">
        <w:t>CCTV is in operation in the yard area with intruder alarms on all buildings.</w:t>
      </w:r>
      <w:r w:rsidR="009072CB" w:rsidRPr="009072CB">
        <w:rPr>
          <w:rFonts w:ascii="Times New Roman" w:eastAsiaTheme="minorHAnsi" w:hAnsi="Times New Roman" w:cs="Times New Roman"/>
          <w:bCs w:val="0"/>
          <w:color w:val="000000"/>
          <w:sz w:val="23"/>
          <w:szCs w:val="23"/>
        </w:rPr>
        <w:t xml:space="preserve"> </w:t>
      </w:r>
    </w:p>
    <w:p w14:paraId="2A00614B" w14:textId="7E988C63" w:rsidR="00FA66CB" w:rsidRPr="00FA66CB" w:rsidRDefault="009072CB" w:rsidP="00FA66CB">
      <w:pPr>
        <w:pStyle w:val="Heading3"/>
      </w:pPr>
      <w:r w:rsidRPr="009072CB">
        <w:lastRenderedPageBreak/>
        <w:t>All mobile plant will be parked securely at the end of each working da</w:t>
      </w:r>
      <w:r w:rsidR="00FA66CB">
        <w:t xml:space="preserve">y and all vehicles and mobile plants are to be locked when not in use. All buildings are locked and secured at the end of each working day. Keys giving access to the property will only be kept by persons authorised to do so by the Site Manager. </w:t>
      </w:r>
    </w:p>
    <w:p w14:paraId="028DB2BB" w14:textId="77777777" w:rsidR="009072CB" w:rsidRPr="009072CB" w:rsidRDefault="009072CB" w:rsidP="009072CB">
      <w:pPr>
        <w:rPr>
          <w:lang w:eastAsia="en-US"/>
        </w:rPr>
      </w:pPr>
    </w:p>
    <w:p w14:paraId="657C17B1" w14:textId="1C951D8E" w:rsidR="009867D1" w:rsidRPr="00B570CA" w:rsidRDefault="009867D1" w:rsidP="00B570CA">
      <w:pPr>
        <w:pStyle w:val="Heading3"/>
      </w:pPr>
      <w:r w:rsidRPr="00B570CA">
        <w:rPr>
          <w:highlight w:val="yellow"/>
        </w:rPr>
        <w:br w:type="page"/>
      </w:r>
    </w:p>
    <w:p w14:paraId="465683B4" w14:textId="356296DC" w:rsidR="009C07F8" w:rsidRPr="005D1089" w:rsidRDefault="009C07F8" w:rsidP="005D1089">
      <w:pPr>
        <w:pStyle w:val="Heading1"/>
      </w:pPr>
      <w:bookmarkStart w:id="111" w:name="_Toc488324322"/>
      <w:bookmarkStart w:id="112" w:name="_Toc85651613"/>
      <w:r w:rsidRPr="005D1089">
        <w:lastRenderedPageBreak/>
        <w:t>Emissions Control</w:t>
      </w:r>
      <w:bookmarkEnd w:id="111"/>
      <w:bookmarkEnd w:id="112"/>
    </w:p>
    <w:p w14:paraId="00077147" w14:textId="77777777" w:rsidR="009C07F8" w:rsidRPr="005D1089" w:rsidRDefault="009C07F8" w:rsidP="005D1089">
      <w:pPr>
        <w:pStyle w:val="Heading2"/>
      </w:pPr>
      <w:bookmarkStart w:id="113" w:name="_Toc488324323"/>
      <w:r w:rsidRPr="005D1089">
        <w:t>Point Source Emissions to Air</w:t>
      </w:r>
      <w:bookmarkEnd w:id="113"/>
    </w:p>
    <w:p w14:paraId="38915EF3" w14:textId="77777777" w:rsidR="009C07F8" w:rsidRPr="005D1089" w:rsidRDefault="009C07F8" w:rsidP="005D1089">
      <w:pPr>
        <w:pStyle w:val="Heading3"/>
      </w:pPr>
      <w:bookmarkStart w:id="114" w:name="_Toc473816712"/>
      <w:bookmarkStart w:id="115" w:name="_Toc473817182"/>
      <w:bookmarkStart w:id="116" w:name="_Toc475447102"/>
      <w:bookmarkStart w:id="117" w:name="_Toc475452962"/>
      <w:bookmarkStart w:id="118" w:name="_Toc476731147"/>
      <w:bookmarkStart w:id="119" w:name="_Toc486342684"/>
      <w:bookmarkStart w:id="120" w:name="_Toc488324324"/>
      <w:r w:rsidRPr="005D1089">
        <w:t>There will be no point source emissions to air as a result of this application.</w:t>
      </w:r>
      <w:bookmarkEnd w:id="114"/>
      <w:bookmarkEnd w:id="115"/>
      <w:bookmarkEnd w:id="116"/>
      <w:bookmarkEnd w:id="117"/>
      <w:bookmarkEnd w:id="118"/>
      <w:bookmarkEnd w:id="119"/>
      <w:bookmarkEnd w:id="120"/>
    </w:p>
    <w:p w14:paraId="3BF465EC" w14:textId="77777777" w:rsidR="009C07F8" w:rsidRPr="00A82F7E" w:rsidRDefault="009C07F8" w:rsidP="00C80F52">
      <w:pPr>
        <w:pStyle w:val="Heading2"/>
        <w:rPr>
          <w:rFonts w:cs="Arial"/>
        </w:rPr>
      </w:pPr>
      <w:bookmarkStart w:id="121" w:name="_Toc473816713"/>
      <w:bookmarkStart w:id="122" w:name="_Toc473817183"/>
      <w:bookmarkStart w:id="123" w:name="_Toc475447103"/>
      <w:bookmarkStart w:id="124" w:name="_Toc475452963"/>
      <w:bookmarkStart w:id="125" w:name="_Toc476731148"/>
      <w:bookmarkStart w:id="126" w:name="_Toc488324325"/>
      <w:r w:rsidRPr="00A82F7E">
        <w:rPr>
          <w:rFonts w:cs="Arial"/>
        </w:rPr>
        <w:t>Point Source Emissions to Groundwater</w:t>
      </w:r>
      <w:bookmarkEnd w:id="121"/>
      <w:bookmarkEnd w:id="122"/>
      <w:bookmarkEnd w:id="123"/>
      <w:bookmarkEnd w:id="124"/>
      <w:bookmarkEnd w:id="125"/>
      <w:bookmarkEnd w:id="126"/>
    </w:p>
    <w:p w14:paraId="29F6E773" w14:textId="77777777" w:rsidR="009C07F8" w:rsidRPr="00A82F7E" w:rsidRDefault="009C07F8" w:rsidP="00C80F52">
      <w:pPr>
        <w:pStyle w:val="Heading3"/>
        <w:rPr>
          <w:rFonts w:cs="Arial"/>
          <w:b/>
        </w:rPr>
      </w:pPr>
      <w:bookmarkStart w:id="127" w:name="_Toc473816714"/>
      <w:bookmarkStart w:id="128" w:name="_Toc473817184"/>
      <w:bookmarkStart w:id="129" w:name="_Toc475447104"/>
      <w:bookmarkStart w:id="130" w:name="_Toc475452964"/>
      <w:bookmarkStart w:id="131" w:name="_Toc476731149"/>
      <w:bookmarkStart w:id="132" w:name="_Toc486342686"/>
      <w:bookmarkStart w:id="133" w:name="_Toc488324326"/>
      <w:r w:rsidRPr="00A82F7E">
        <w:rPr>
          <w:rFonts w:cs="Arial"/>
        </w:rPr>
        <w:t>There will be no point source emissions to groundwater as a result of this application.</w:t>
      </w:r>
      <w:bookmarkEnd w:id="127"/>
      <w:bookmarkEnd w:id="128"/>
      <w:bookmarkEnd w:id="129"/>
      <w:bookmarkEnd w:id="130"/>
      <w:bookmarkEnd w:id="131"/>
      <w:bookmarkEnd w:id="132"/>
      <w:bookmarkEnd w:id="133"/>
    </w:p>
    <w:p w14:paraId="001A0305" w14:textId="77777777" w:rsidR="009C07F8" w:rsidRPr="00A82F7E" w:rsidRDefault="009C07F8" w:rsidP="00C80F52">
      <w:pPr>
        <w:pStyle w:val="Heading2"/>
        <w:rPr>
          <w:rFonts w:cs="Arial"/>
        </w:rPr>
      </w:pPr>
      <w:bookmarkStart w:id="134" w:name="_Toc473816715"/>
      <w:bookmarkStart w:id="135" w:name="_Toc473817185"/>
      <w:bookmarkStart w:id="136" w:name="_Toc475447105"/>
      <w:bookmarkStart w:id="137" w:name="_Toc475452965"/>
      <w:bookmarkStart w:id="138" w:name="_Toc476731150"/>
      <w:bookmarkStart w:id="139" w:name="_Toc488324327"/>
      <w:r w:rsidRPr="00A82F7E">
        <w:rPr>
          <w:rFonts w:cs="Arial"/>
        </w:rPr>
        <w:t>Point Source Emissions to Surface Water and Sewers</w:t>
      </w:r>
      <w:bookmarkEnd w:id="134"/>
      <w:bookmarkEnd w:id="135"/>
      <w:bookmarkEnd w:id="136"/>
      <w:bookmarkEnd w:id="137"/>
      <w:bookmarkEnd w:id="138"/>
      <w:bookmarkEnd w:id="139"/>
    </w:p>
    <w:p w14:paraId="00F27AF0" w14:textId="66C68E62" w:rsidR="009C07F8" w:rsidRPr="00A82F7E" w:rsidRDefault="009C07F8" w:rsidP="00C80F52">
      <w:pPr>
        <w:pStyle w:val="Heading3"/>
        <w:rPr>
          <w:rFonts w:cs="Arial"/>
          <w:b/>
        </w:rPr>
      </w:pPr>
      <w:bookmarkStart w:id="140" w:name="_Toc473816716"/>
      <w:bookmarkStart w:id="141" w:name="_Toc473817186"/>
      <w:bookmarkStart w:id="142" w:name="_Toc475447106"/>
      <w:bookmarkStart w:id="143" w:name="_Toc475452966"/>
      <w:bookmarkStart w:id="144" w:name="_Toc476731151"/>
      <w:bookmarkStart w:id="145" w:name="_Toc486342688"/>
      <w:bookmarkStart w:id="146" w:name="_Toc488324328"/>
      <w:r w:rsidRPr="00A82F7E">
        <w:rPr>
          <w:rFonts w:cs="Arial"/>
        </w:rPr>
        <w:t xml:space="preserve">There will be no </w:t>
      </w:r>
      <w:r w:rsidR="009705DA">
        <w:rPr>
          <w:rFonts w:cs="Arial"/>
        </w:rPr>
        <w:t xml:space="preserve">additional </w:t>
      </w:r>
      <w:r w:rsidRPr="00A82F7E">
        <w:rPr>
          <w:rFonts w:cs="Arial"/>
        </w:rPr>
        <w:t>point source emissions to surface water or sewer as a result of this application.</w:t>
      </w:r>
      <w:bookmarkEnd w:id="140"/>
      <w:bookmarkEnd w:id="141"/>
      <w:bookmarkEnd w:id="142"/>
      <w:bookmarkEnd w:id="143"/>
      <w:bookmarkEnd w:id="144"/>
      <w:bookmarkEnd w:id="145"/>
      <w:bookmarkEnd w:id="146"/>
    </w:p>
    <w:p w14:paraId="7162EB6E" w14:textId="77777777" w:rsidR="009C07F8" w:rsidRPr="00A82F7E" w:rsidRDefault="009C07F8" w:rsidP="00C80F52">
      <w:pPr>
        <w:pStyle w:val="Heading2"/>
        <w:rPr>
          <w:rFonts w:cs="Arial"/>
        </w:rPr>
      </w:pPr>
      <w:bookmarkStart w:id="147" w:name="_Toc473816717"/>
      <w:bookmarkStart w:id="148" w:name="_Toc473817187"/>
      <w:bookmarkStart w:id="149" w:name="_Toc475447107"/>
      <w:bookmarkStart w:id="150" w:name="_Toc475452967"/>
      <w:bookmarkStart w:id="151" w:name="_Toc476731152"/>
      <w:bookmarkStart w:id="152" w:name="_Toc488324329"/>
      <w:r w:rsidRPr="00A82F7E">
        <w:rPr>
          <w:rFonts w:cs="Arial"/>
        </w:rPr>
        <w:t>Fugitive Emissions</w:t>
      </w:r>
      <w:bookmarkEnd w:id="147"/>
      <w:bookmarkEnd w:id="148"/>
      <w:bookmarkEnd w:id="149"/>
      <w:bookmarkEnd w:id="150"/>
      <w:bookmarkEnd w:id="151"/>
      <w:bookmarkEnd w:id="152"/>
    </w:p>
    <w:p w14:paraId="7AEEC38B" w14:textId="3CD607BA" w:rsidR="009C07F8" w:rsidRPr="00A82F7E" w:rsidRDefault="009C07F8" w:rsidP="00C80F52">
      <w:pPr>
        <w:pStyle w:val="Heading3"/>
        <w:rPr>
          <w:rFonts w:cs="Arial"/>
          <w:b/>
        </w:rPr>
      </w:pPr>
      <w:bookmarkStart w:id="153" w:name="_Toc486342690"/>
      <w:bookmarkStart w:id="154" w:name="_Toc488324330"/>
      <w:r w:rsidRPr="00A82F7E">
        <w:rPr>
          <w:rFonts w:cs="Arial"/>
        </w:rPr>
        <w:t>Fugitive emissions have been identified as a potential environmental risk resulting from the proposal, as detailed in the Environmental Risk Assessment that accompanies this application</w:t>
      </w:r>
      <w:r w:rsidR="009078E1" w:rsidRPr="00A82F7E">
        <w:rPr>
          <w:rFonts w:cs="Arial"/>
        </w:rPr>
        <w:t xml:space="preserve"> as </w:t>
      </w:r>
      <w:r w:rsidR="009078E1" w:rsidRPr="001D33CC">
        <w:rPr>
          <w:rFonts w:cs="Arial"/>
        </w:rPr>
        <w:t xml:space="preserve">Appendix </w:t>
      </w:r>
      <w:r w:rsidR="00CB6640" w:rsidRPr="001D33CC">
        <w:rPr>
          <w:rFonts w:cs="Arial"/>
        </w:rPr>
        <w:t>C</w:t>
      </w:r>
      <w:r w:rsidRPr="001D33CC">
        <w:rPr>
          <w:rFonts w:cs="Arial"/>
        </w:rPr>
        <w:t>.</w:t>
      </w:r>
      <w:bookmarkEnd w:id="153"/>
      <w:bookmarkEnd w:id="154"/>
    </w:p>
    <w:p w14:paraId="4EA7D292" w14:textId="06C43226" w:rsidR="00B1025D" w:rsidRPr="00A82F7E" w:rsidRDefault="00B1025D" w:rsidP="009C07F8">
      <w:pPr>
        <w:rPr>
          <w:rFonts w:ascii="Arial" w:hAnsi="Arial" w:cs="Arial"/>
          <w:highlight w:val="yellow"/>
          <w:lang w:eastAsia="en-US"/>
        </w:rPr>
      </w:pPr>
      <w:bookmarkStart w:id="155" w:name="_Toc475447121"/>
      <w:bookmarkStart w:id="156" w:name="_Toc475452981"/>
      <w:r w:rsidRPr="00A82F7E">
        <w:rPr>
          <w:rFonts w:ascii="Arial" w:hAnsi="Arial" w:cs="Arial"/>
          <w:highlight w:val="yellow"/>
          <w:lang w:eastAsia="en-US"/>
        </w:rPr>
        <w:br w:type="page"/>
      </w:r>
    </w:p>
    <w:p w14:paraId="17461B96" w14:textId="77777777" w:rsidR="009C07F8" w:rsidRPr="005D1089" w:rsidRDefault="009C07F8" w:rsidP="005D1089">
      <w:pPr>
        <w:pStyle w:val="Heading1"/>
      </w:pPr>
      <w:bookmarkStart w:id="157" w:name="_Toc488324346"/>
      <w:bookmarkStart w:id="158" w:name="_Toc85651614"/>
      <w:r w:rsidRPr="005D1089">
        <w:lastRenderedPageBreak/>
        <w:t>Accident Management</w:t>
      </w:r>
      <w:bookmarkEnd w:id="157"/>
      <w:bookmarkEnd w:id="158"/>
    </w:p>
    <w:p w14:paraId="779D01AF" w14:textId="1E7EB8FF" w:rsidR="009C07F8" w:rsidRPr="00A82F7E" w:rsidRDefault="00D0561D" w:rsidP="005D1089">
      <w:pPr>
        <w:pStyle w:val="Heading3"/>
        <w:numPr>
          <w:ilvl w:val="0"/>
          <w:numId w:val="0"/>
        </w:numPr>
        <w:ind w:left="709" w:hanging="709"/>
        <w:rPr>
          <w:rFonts w:cs="Arial"/>
        </w:rPr>
      </w:pPr>
      <w:bookmarkStart w:id="159" w:name="_Toc486342707"/>
      <w:bookmarkStart w:id="160" w:name="_Toc488324347"/>
      <w:r w:rsidRPr="00A82F7E">
        <w:rPr>
          <w:rFonts w:cs="Arial"/>
        </w:rPr>
        <w:t>5.0.1</w:t>
      </w:r>
      <w:r w:rsidRPr="00A82F7E">
        <w:rPr>
          <w:rFonts w:cs="Arial"/>
        </w:rPr>
        <w:tab/>
      </w:r>
      <w:bookmarkEnd w:id="159"/>
      <w:bookmarkEnd w:id="160"/>
      <w:r w:rsidR="00A27767" w:rsidRPr="00A27767">
        <w:rPr>
          <w:rFonts w:cs="Arial"/>
        </w:rPr>
        <w:t>As part of the current recovery operation, all necessary measures are taken to prevent the occurrence of accidents and will continue to be undertaken as part of this variation. The types of accidents and the potential environmental consequences associated with the proposed changes have been identified in the Environmental Risk Assessment that accompanies this application as Appendix C.</w:t>
      </w:r>
    </w:p>
    <w:p w14:paraId="5D569F9E" w14:textId="778B1C22" w:rsidR="009C07F8" w:rsidRPr="00A82F7E" w:rsidRDefault="00D0561D" w:rsidP="005D1089">
      <w:pPr>
        <w:pStyle w:val="Heading3"/>
        <w:numPr>
          <w:ilvl w:val="0"/>
          <w:numId w:val="0"/>
        </w:numPr>
        <w:ind w:left="709" w:hanging="709"/>
        <w:rPr>
          <w:rFonts w:cs="Arial"/>
        </w:rPr>
      </w:pPr>
      <w:bookmarkStart w:id="161" w:name="_Toc454285879"/>
      <w:bookmarkStart w:id="162" w:name="_Toc455147067"/>
      <w:bookmarkStart w:id="163" w:name="_Toc473816731"/>
      <w:bookmarkStart w:id="164" w:name="_Toc473817201"/>
      <w:bookmarkStart w:id="165" w:name="_Toc475447124"/>
      <w:bookmarkStart w:id="166" w:name="_Toc475452984"/>
      <w:bookmarkStart w:id="167" w:name="_Toc476731169"/>
      <w:bookmarkStart w:id="168" w:name="_Toc486342708"/>
      <w:bookmarkStart w:id="169" w:name="_Toc488324348"/>
      <w:r w:rsidRPr="00A82F7E">
        <w:rPr>
          <w:rFonts w:cs="Arial"/>
        </w:rPr>
        <w:t>5.0.2</w:t>
      </w:r>
      <w:r w:rsidRPr="00A82F7E">
        <w:rPr>
          <w:rFonts w:cs="Arial"/>
        </w:rPr>
        <w:tab/>
      </w:r>
      <w:r w:rsidR="009C07F8" w:rsidRPr="00A82F7E">
        <w:rPr>
          <w:rFonts w:cs="Arial"/>
        </w:rPr>
        <w:t>It is considered that the most significant risk associated with the site is the unauthorised acceptance of non-compliant waste types. The waste acceptance procedures listed in section 2 of this document aim to control and minimise this risk.</w:t>
      </w:r>
      <w:bookmarkEnd w:id="161"/>
      <w:bookmarkEnd w:id="162"/>
      <w:bookmarkEnd w:id="163"/>
      <w:bookmarkEnd w:id="164"/>
      <w:bookmarkEnd w:id="165"/>
      <w:bookmarkEnd w:id="166"/>
      <w:bookmarkEnd w:id="167"/>
      <w:bookmarkEnd w:id="168"/>
      <w:bookmarkEnd w:id="169"/>
      <w:r w:rsidR="009C07F8" w:rsidRPr="00A82F7E">
        <w:rPr>
          <w:rFonts w:cs="Arial"/>
        </w:rPr>
        <w:t xml:space="preserve"> </w:t>
      </w:r>
    </w:p>
    <w:p w14:paraId="5F3652C7" w14:textId="77777777" w:rsidR="009C07F8" w:rsidRPr="00A82F7E" w:rsidRDefault="009C07F8" w:rsidP="00B1025D">
      <w:pPr>
        <w:pStyle w:val="Heading2"/>
        <w:rPr>
          <w:rFonts w:cs="Arial"/>
        </w:rPr>
      </w:pPr>
      <w:bookmarkStart w:id="170" w:name="_Toc488324349"/>
      <w:r w:rsidRPr="00A82F7E">
        <w:rPr>
          <w:rFonts w:cs="Arial"/>
        </w:rPr>
        <w:t>Fire Control</w:t>
      </w:r>
      <w:bookmarkEnd w:id="170"/>
    </w:p>
    <w:p w14:paraId="23F36105" w14:textId="77777777" w:rsidR="00A27767" w:rsidRPr="00A27767" w:rsidRDefault="00A27767" w:rsidP="00A27767">
      <w:pPr>
        <w:pStyle w:val="Heading3"/>
        <w:rPr>
          <w:rFonts w:eastAsia="Calibri"/>
        </w:rPr>
      </w:pPr>
      <w:bookmarkStart w:id="171" w:name="_Toc454285884"/>
      <w:bookmarkStart w:id="172" w:name="_Toc455147072"/>
      <w:bookmarkStart w:id="173" w:name="_Toc473816736"/>
      <w:bookmarkStart w:id="174" w:name="_Toc473817206"/>
      <w:bookmarkStart w:id="175" w:name="_Toc475447129"/>
      <w:bookmarkStart w:id="176" w:name="_Toc475452989"/>
      <w:bookmarkStart w:id="177" w:name="_Toc476731174"/>
      <w:bookmarkStart w:id="178" w:name="_Toc488324353"/>
      <w:r w:rsidRPr="00A27767">
        <w:rPr>
          <w:rFonts w:eastAsia="Calibri"/>
        </w:rPr>
        <w:t>Fires from the acceptance of inert waste are considered unlikely due to the nature of the waste material. However, the operation and/or maintenance of mobile plant do pose a potential fire hazard, if precautions are not taken.</w:t>
      </w:r>
    </w:p>
    <w:p w14:paraId="4ADDB4B7" w14:textId="77777777" w:rsidR="00A27767" w:rsidRPr="00A27767" w:rsidRDefault="00A27767" w:rsidP="00A27767">
      <w:pPr>
        <w:pStyle w:val="Heading3"/>
        <w:rPr>
          <w:rFonts w:eastAsia="Calibri"/>
        </w:rPr>
      </w:pPr>
      <w:proofErr w:type="spellStart"/>
      <w:r w:rsidRPr="00A27767">
        <w:rPr>
          <w:rFonts w:eastAsia="Calibri"/>
        </w:rPr>
        <w:t>Fire fighting</w:t>
      </w:r>
      <w:proofErr w:type="spellEnd"/>
      <w:r w:rsidRPr="00A27767">
        <w:rPr>
          <w:rFonts w:eastAsia="Calibri"/>
        </w:rPr>
        <w:t xml:space="preserve"> equipment of a suitable type shall be kept at appropriate locations as advised by the Health and Safety Manager or the local Fire Service. Where appropriate, mobile plant will be fitted with </w:t>
      </w:r>
      <w:proofErr w:type="spellStart"/>
      <w:r w:rsidRPr="00A27767">
        <w:rPr>
          <w:rFonts w:eastAsia="Calibri"/>
        </w:rPr>
        <w:t>fire fighting</w:t>
      </w:r>
      <w:proofErr w:type="spellEnd"/>
      <w:r w:rsidRPr="00A27767">
        <w:rPr>
          <w:rFonts w:eastAsia="Calibri"/>
        </w:rPr>
        <w:t xml:space="preserve"> equipment. All </w:t>
      </w:r>
      <w:proofErr w:type="spellStart"/>
      <w:r w:rsidRPr="00A27767">
        <w:rPr>
          <w:rFonts w:eastAsia="Calibri"/>
        </w:rPr>
        <w:t>fire fighting</w:t>
      </w:r>
      <w:proofErr w:type="spellEnd"/>
      <w:r w:rsidRPr="00A27767">
        <w:rPr>
          <w:rFonts w:eastAsia="Calibri"/>
        </w:rPr>
        <w:t xml:space="preserve"> equipment shall be kept in good condition, unobstructed and be serviced at least once a year by a competent person. The site will be designated as a “no smoking area” and signed accordingly.</w:t>
      </w:r>
    </w:p>
    <w:p w14:paraId="366AA5AD" w14:textId="77777777" w:rsidR="00A27767" w:rsidRPr="00A27767" w:rsidRDefault="00A27767" w:rsidP="00A27767">
      <w:pPr>
        <w:pStyle w:val="Heading3"/>
        <w:rPr>
          <w:rFonts w:eastAsia="Calibri"/>
        </w:rPr>
      </w:pPr>
      <w:r w:rsidRPr="00A27767">
        <w:rPr>
          <w:rFonts w:eastAsia="Calibri"/>
        </w:rPr>
        <w:t>Any fire on the site will be treated as an emergency and will be extinguished at the earliest opportunity. If necessary, the Fire Service will be summoned. Any incidents of fire will be reported to the Environment Agency and recorded in the Site Diary.</w:t>
      </w:r>
    </w:p>
    <w:p w14:paraId="45455D90" w14:textId="77777777" w:rsidR="009C07F8" w:rsidRPr="00A82F7E" w:rsidRDefault="009C07F8" w:rsidP="00B1025D">
      <w:pPr>
        <w:pStyle w:val="Heading2"/>
        <w:rPr>
          <w:rFonts w:cs="Arial"/>
        </w:rPr>
      </w:pPr>
      <w:r w:rsidRPr="00A82F7E">
        <w:rPr>
          <w:rFonts w:cs="Arial"/>
        </w:rPr>
        <w:t>Spillage Procedure</w:t>
      </w:r>
      <w:bookmarkEnd w:id="171"/>
      <w:bookmarkEnd w:id="172"/>
      <w:bookmarkEnd w:id="173"/>
      <w:bookmarkEnd w:id="174"/>
      <w:bookmarkEnd w:id="175"/>
      <w:bookmarkEnd w:id="176"/>
      <w:bookmarkEnd w:id="177"/>
      <w:bookmarkEnd w:id="178"/>
    </w:p>
    <w:p w14:paraId="112346D1" w14:textId="77777777" w:rsidR="009C07F8" w:rsidRPr="00A82F7E" w:rsidRDefault="009C07F8" w:rsidP="00B1025D">
      <w:pPr>
        <w:pStyle w:val="Heading3"/>
        <w:rPr>
          <w:rFonts w:eastAsia="Calibri" w:cs="Arial"/>
        </w:rPr>
      </w:pPr>
      <w:bookmarkStart w:id="179" w:name="_Toc454285885"/>
      <w:bookmarkStart w:id="180" w:name="_Toc455147073"/>
      <w:bookmarkStart w:id="181" w:name="_Toc473816737"/>
      <w:bookmarkStart w:id="182" w:name="_Toc473817207"/>
      <w:bookmarkStart w:id="183" w:name="_Toc475447130"/>
      <w:bookmarkStart w:id="184" w:name="_Toc475452990"/>
      <w:bookmarkStart w:id="185" w:name="_Toc476731175"/>
      <w:bookmarkStart w:id="186" w:name="_Toc486342714"/>
      <w:bookmarkStart w:id="187" w:name="_Toc488324354"/>
      <w:r w:rsidRPr="00A82F7E">
        <w:rPr>
          <w:rFonts w:eastAsia="Calibri" w:cs="Arial"/>
        </w:rPr>
        <w:t>Material accepted at the site will be inert. The most likely source for spillages will be from fuel tanks or spillages of fuel or oil associated with plant and machinery.</w:t>
      </w:r>
      <w:bookmarkEnd w:id="179"/>
      <w:bookmarkEnd w:id="180"/>
      <w:bookmarkEnd w:id="181"/>
      <w:bookmarkEnd w:id="182"/>
      <w:bookmarkEnd w:id="183"/>
      <w:bookmarkEnd w:id="184"/>
      <w:bookmarkEnd w:id="185"/>
      <w:bookmarkEnd w:id="186"/>
      <w:bookmarkEnd w:id="187"/>
    </w:p>
    <w:p w14:paraId="116069D0" w14:textId="2D48988B" w:rsidR="009C07F8" w:rsidRPr="00A82F7E" w:rsidRDefault="009C07F8" w:rsidP="00B1025D">
      <w:pPr>
        <w:pStyle w:val="Heading3"/>
        <w:rPr>
          <w:rFonts w:eastAsia="Calibri" w:cs="Arial"/>
        </w:rPr>
      </w:pPr>
      <w:bookmarkStart w:id="188" w:name="_Toc454285886"/>
      <w:bookmarkStart w:id="189" w:name="_Toc455147074"/>
      <w:bookmarkStart w:id="190" w:name="_Toc473816738"/>
      <w:bookmarkStart w:id="191" w:name="_Toc473817208"/>
      <w:bookmarkStart w:id="192" w:name="_Toc475447131"/>
      <w:bookmarkStart w:id="193" w:name="_Toc475452991"/>
      <w:bookmarkStart w:id="194" w:name="_Toc476731176"/>
      <w:bookmarkStart w:id="195" w:name="_Toc486342715"/>
      <w:bookmarkStart w:id="196" w:name="_Toc488324355"/>
      <w:r w:rsidRPr="00A82F7E">
        <w:rPr>
          <w:rFonts w:eastAsia="Calibri" w:cs="Arial"/>
        </w:rPr>
        <w:t>In the event of a spillage of fuel/oil from site machinery or vehicles, the following procedures will be implemented:-</w:t>
      </w:r>
      <w:bookmarkEnd w:id="188"/>
      <w:bookmarkEnd w:id="189"/>
      <w:bookmarkEnd w:id="190"/>
      <w:bookmarkEnd w:id="191"/>
      <w:bookmarkEnd w:id="192"/>
      <w:bookmarkEnd w:id="193"/>
      <w:bookmarkEnd w:id="194"/>
      <w:bookmarkEnd w:id="195"/>
      <w:bookmarkEnd w:id="196"/>
    </w:p>
    <w:p w14:paraId="5510DE9E" w14:textId="77777777" w:rsidR="00B1025D" w:rsidRPr="00A82F7E" w:rsidRDefault="00B1025D" w:rsidP="00B1025D">
      <w:pPr>
        <w:rPr>
          <w:rFonts w:ascii="Arial" w:eastAsia="Calibri" w:hAnsi="Arial" w:cs="Arial"/>
          <w:highlight w:val="yellow"/>
          <w:lang w:eastAsia="en-US"/>
        </w:rPr>
      </w:pPr>
    </w:p>
    <w:p w14:paraId="3AC818A5" w14:textId="77777777" w:rsidR="009C07F8" w:rsidRPr="00A82F7E" w:rsidRDefault="009C07F8" w:rsidP="00D63685">
      <w:pPr>
        <w:pStyle w:val="ListParagraph"/>
        <w:numPr>
          <w:ilvl w:val="0"/>
          <w:numId w:val="25"/>
        </w:numPr>
        <w:spacing w:after="240" w:line="480" w:lineRule="auto"/>
        <w:ind w:left="1418" w:hanging="425"/>
        <w:jc w:val="both"/>
        <w:rPr>
          <w:rFonts w:ascii="Arial" w:hAnsi="Arial" w:cs="Arial"/>
        </w:rPr>
      </w:pPr>
      <w:r w:rsidRPr="00A82F7E">
        <w:rPr>
          <w:rFonts w:ascii="Arial" w:hAnsi="Arial" w:cs="Arial"/>
        </w:rPr>
        <w:t>Clear the area straight away;</w:t>
      </w:r>
    </w:p>
    <w:p w14:paraId="296641BE" w14:textId="77777777" w:rsidR="009C07F8" w:rsidRPr="00A82F7E" w:rsidRDefault="009C07F8" w:rsidP="00D63685">
      <w:pPr>
        <w:pStyle w:val="ListParagraph"/>
        <w:numPr>
          <w:ilvl w:val="0"/>
          <w:numId w:val="25"/>
        </w:numPr>
        <w:spacing w:after="240" w:line="480" w:lineRule="auto"/>
        <w:ind w:left="1418" w:hanging="425"/>
        <w:jc w:val="both"/>
        <w:rPr>
          <w:rFonts w:ascii="Arial" w:hAnsi="Arial" w:cs="Arial"/>
        </w:rPr>
      </w:pPr>
      <w:r w:rsidRPr="00A82F7E">
        <w:rPr>
          <w:rFonts w:ascii="Arial" w:hAnsi="Arial" w:cs="Arial"/>
        </w:rPr>
        <w:t>Lay absorbent granules over the spill to soak up the spillage;</w:t>
      </w:r>
    </w:p>
    <w:p w14:paraId="52F4DAA8" w14:textId="77777777" w:rsidR="009C07F8" w:rsidRPr="00A82F7E" w:rsidRDefault="009C07F8" w:rsidP="00D63685">
      <w:pPr>
        <w:pStyle w:val="ListParagraph"/>
        <w:numPr>
          <w:ilvl w:val="0"/>
          <w:numId w:val="25"/>
        </w:numPr>
        <w:spacing w:after="240" w:line="480" w:lineRule="auto"/>
        <w:ind w:left="1418" w:hanging="425"/>
        <w:jc w:val="both"/>
        <w:rPr>
          <w:rFonts w:ascii="Arial" w:hAnsi="Arial" w:cs="Arial"/>
        </w:rPr>
      </w:pPr>
      <w:r w:rsidRPr="00A82F7E">
        <w:rPr>
          <w:rFonts w:ascii="Arial" w:hAnsi="Arial" w:cs="Arial"/>
        </w:rPr>
        <w:t>Use Personal Protective Equipment (PPE) provided on site if required;</w:t>
      </w:r>
    </w:p>
    <w:p w14:paraId="1675478F" w14:textId="3D2A09DF" w:rsidR="009C07F8" w:rsidRPr="00A82F7E" w:rsidRDefault="009C07F8" w:rsidP="00D63685">
      <w:pPr>
        <w:pStyle w:val="ListParagraph"/>
        <w:numPr>
          <w:ilvl w:val="0"/>
          <w:numId w:val="25"/>
        </w:numPr>
        <w:spacing w:line="360" w:lineRule="auto"/>
        <w:ind w:left="1418" w:hanging="425"/>
        <w:jc w:val="both"/>
        <w:rPr>
          <w:rFonts w:ascii="Arial" w:hAnsi="Arial" w:cs="Arial"/>
        </w:rPr>
      </w:pPr>
      <w:r w:rsidRPr="00A82F7E">
        <w:rPr>
          <w:rFonts w:ascii="Arial" w:hAnsi="Arial" w:cs="Arial"/>
        </w:rPr>
        <w:lastRenderedPageBreak/>
        <w:t>Once the liquid has all been absorbed use a shovel to clear up the waste, put it in a plastic sack and then place it in the container for non-compliant waste for disposal at a suitably permitted facility; and</w:t>
      </w:r>
    </w:p>
    <w:p w14:paraId="10C98F40" w14:textId="77777777" w:rsidR="00B1025D" w:rsidRPr="00A82F7E" w:rsidRDefault="00B1025D" w:rsidP="00D6483F">
      <w:pPr>
        <w:pStyle w:val="ListParagraph"/>
        <w:spacing w:line="360" w:lineRule="auto"/>
        <w:ind w:left="1418" w:hanging="425"/>
        <w:jc w:val="both"/>
        <w:rPr>
          <w:rFonts w:ascii="Arial" w:hAnsi="Arial" w:cs="Arial"/>
          <w:sz w:val="10"/>
          <w:szCs w:val="10"/>
        </w:rPr>
      </w:pPr>
    </w:p>
    <w:p w14:paraId="2C46FB56" w14:textId="77777777" w:rsidR="009C07F8" w:rsidRPr="00A82F7E" w:rsidRDefault="009C07F8" w:rsidP="00D63685">
      <w:pPr>
        <w:pStyle w:val="ListParagraph"/>
        <w:numPr>
          <w:ilvl w:val="0"/>
          <w:numId w:val="25"/>
        </w:numPr>
        <w:spacing w:after="240" w:line="360" w:lineRule="auto"/>
        <w:ind w:left="1418" w:hanging="425"/>
        <w:jc w:val="both"/>
        <w:rPr>
          <w:rFonts w:ascii="Arial" w:hAnsi="Arial" w:cs="Arial"/>
        </w:rPr>
      </w:pPr>
      <w:r w:rsidRPr="00A82F7E">
        <w:rPr>
          <w:rFonts w:ascii="Arial" w:hAnsi="Arial" w:cs="Arial"/>
        </w:rPr>
        <w:t>A record of the spill incident and remedial action taken will be recorded in the Site Diary.</w:t>
      </w:r>
    </w:p>
    <w:p w14:paraId="3A24E989" w14:textId="77777777" w:rsidR="009C07F8" w:rsidRPr="00A82F7E" w:rsidRDefault="009C07F8" w:rsidP="00B1025D">
      <w:pPr>
        <w:pStyle w:val="Heading3"/>
        <w:rPr>
          <w:rFonts w:cs="Arial"/>
        </w:rPr>
      </w:pPr>
      <w:bookmarkStart w:id="197" w:name="_Toc454285887"/>
      <w:bookmarkStart w:id="198" w:name="_Toc455147075"/>
      <w:bookmarkStart w:id="199" w:name="_Toc473816739"/>
      <w:bookmarkStart w:id="200" w:name="_Toc473817209"/>
      <w:bookmarkStart w:id="201" w:name="_Toc475447132"/>
      <w:bookmarkStart w:id="202" w:name="_Toc475452992"/>
      <w:bookmarkStart w:id="203" w:name="_Toc476731177"/>
      <w:bookmarkStart w:id="204" w:name="_Toc486342716"/>
      <w:bookmarkStart w:id="205" w:name="_Toc488324356"/>
      <w:r w:rsidRPr="00A82F7E">
        <w:rPr>
          <w:rFonts w:cs="Arial"/>
        </w:rPr>
        <w:t>Spillage kits will be maintained on site in order to respond to any spillage incident. The spillage kits will be kept securely in the site office.</w:t>
      </w:r>
      <w:bookmarkEnd w:id="197"/>
      <w:bookmarkEnd w:id="198"/>
      <w:bookmarkEnd w:id="199"/>
      <w:bookmarkEnd w:id="200"/>
      <w:bookmarkEnd w:id="201"/>
      <w:bookmarkEnd w:id="202"/>
      <w:bookmarkEnd w:id="203"/>
      <w:bookmarkEnd w:id="204"/>
      <w:bookmarkEnd w:id="205"/>
    </w:p>
    <w:p w14:paraId="351FF7B3" w14:textId="77777777" w:rsidR="009C07F8" w:rsidRPr="00A82F7E" w:rsidRDefault="009C07F8" w:rsidP="00B1025D">
      <w:pPr>
        <w:pStyle w:val="Heading2"/>
        <w:rPr>
          <w:rFonts w:cs="Arial"/>
        </w:rPr>
      </w:pPr>
      <w:bookmarkStart w:id="206" w:name="_Toc303675863"/>
      <w:bookmarkStart w:id="207" w:name="_Toc454285888"/>
      <w:bookmarkStart w:id="208" w:name="_Toc455147076"/>
      <w:bookmarkStart w:id="209" w:name="_Toc473816740"/>
      <w:bookmarkStart w:id="210" w:name="_Toc473817210"/>
      <w:bookmarkStart w:id="211" w:name="_Toc475447133"/>
      <w:bookmarkStart w:id="212" w:name="_Toc475452993"/>
      <w:bookmarkStart w:id="213" w:name="_Toc476731178"/>
      <w:bookmarkStart w:id="214" w:name="_Toc488324357"/>
      <w:r w:rsidRPr="00A82F7E">
        <w:rPr>
          <w:rFonts w:cs="Arial"/>
        </w:rPr>
        <w:t>Maintenance Procedures</w:t>
      </w:r>
      <w:bookmarkEnd w:id="206"/>
      <w:bookmarkEnd w:id="207"/>
      <w:bookmarkEnd w:id="208"/>
      <w:bookmarkEnd w:id="209"/>
      <w:bookmarkEnd w:id="210"/>
      <w:bookmarkEnd w:id="211"/>
      <w:bookmarkEnd w:id="212"/>
      <w:bookmarkEnd w:id="213"/>
      <w:bookmarkEnd w:id="214"/>
    </w:p>
    <w:p w14:paraId="266E5A15" w14:textId="77777777" w:rsidR="009C07F8" w:rsidRPr="00A82F7E" w:rsidRDefault="009C07F8" w:rsidP="00B1025D">
      <w:pPr>
        <w:pStyle w:val="Heading3"/>
        <w:rPr>
          <w:rFonts w:cs="Arial"/>
        </w:rPr>
      </w:pPr>
      <w:bookmarkStart w:id="215" w:name="_Toc454285889"/>
      <w:bookmarkStart w:id="216" w:name="_Toc455147077"/>
      <w:bookmarkStart w:id="217" w:name="_Toc473816741"/>
      <w:bookmarkStart w:id="218" w:name="_Toc473817211"/>
      <w:bookmarkStart w:id="219" w:name="_Toc475447134"/>
      <w:bookmarkStart w:id="220" w:name="_Toc475452994"/>
      <w:bookmarkStart w:id="221" w:name="_Toc476731179"/>
      <w:bookmarkStart w:id="222" w:name="_Toc486342718"/>
      <w:bookmarkStart w:id="223" w:name="_Toc488324358"/>
      <w:r w:rsidRPr="00A82F7E">
        <w:rPr>
          <w:rFonts w:cs="Arial"/>
        </w:rPr>
        <w:t>A Planned Preventative Maintenance programme (PPM) will be put in place to minimise the risk to safety, health and the environment by ensuring that all appropriate items and elements within the site are serviced and inspected on a regular basis or to the manufacturers’ maintenance schedules.</w:t>
      </w:r>
      <w:bookmarkEnd w:id="215"/>
      <w:bookmarkEnd w:id="216"/>
      <w:bookmarkEnd w:id="217"/>
      <w:bookmarkEnd w:id="218"/>
      <w:bookmarkEnd w:id="219"/>
      <w:bookmarkEnd w:id="220"/>
      <w:bookmarkEnd w:id="221"/>
      <w:bookmarkEnd w:id="222"/>
      <w:bookmarkEnd w:id="223"/>
    </w:p>
    <w:p w14:paraId="7282991D" w14:textId="0F2C5404" w:rsidR="009C07F8" w:rsidRPr="00A82F7E" w:rsidRDefault="009C07F8" w:rsidP="00B1025D">
      <w:pPr>
        <w:pStyle w:val="Heading3"/>
        <w:rPr>
          <w:rFonts w:cs="Arial"/>
        </w:rPr>
      </w:pPr>
      <w:bookmarkStart w:id="224" w:name="_Toc454285890"/>
      <w:bookmarkStart w:id="225" w:name="_Toc455147078"/>
      <w:bookmarkStart w:id="226" w:name="_Toc473816742"/>
      <w:bookmarkStart w:id="227" w:name="_Toc473817212"/>
      <w:bookmarkStart w:id="228" w:name="_Toc475447135"/>
      <w:bookmarkStart w:id="229" w:name="_Toc475452995"/>
      <w:bookmarkStart w:id="230" w:name="_Toc476731180"/>
      <w:bookmarkStart w:id="231" w:name="_Toc486342719"/>
      <w:bookmarkStart w:id="232" w:name="_Toc488324359"/>
      <w:r w:rsidRPr="00A82F7E">
        <w:rPr>
          <w:rFonts w:cs="Arial"/>
        </w:rPr>
        <w:t xml:space="preserve">Details of faults, breakdowns and repairs are </w:t>
      </w:r>
      <w:proofErr w:type="gramStart"/>
      <w:r w:rsidRPr="00A82F7E">
        <w:rPr>
          <w:rFonts w:cs="Arial"/>
        </w:rPr>
        <w:t>documented</w:t>
      </w:r>
      <w:proofErr w:type="gramEnd"/>
      <w:r w:rsidRPr="00A82F7E">
        <w:rPr>
          <w:rFonts w:cs="Arial"/>
        </w:rPr>
        <w:t xml:space="preserve"> and records are maintained at the site office.  Faults and breakdowns will be </w:t>
      </w:r>
      <w:proofErr w:type="gramStart"/>
      <w:r w:rsidRPr="00A82F7E">
        <w:rPr>
          <w:rFonts w:cs="Arial"/>
        </w:rPr>
        <w:t>investigated</w:t>
      </w:r>
      <w:proofErr w:type="gramEnd"/>
      <w:r w:rsidRPr="00A82F7E">
        <w:rPr>
          <w:rFonts w:cs="Arial"/>
        </w:rPr>
        <w:t xml:space="preserve"> and the service schedule revised if necessary.</w:t>
      </w:r>
      <w:bookmarkEnd w:id="224"/>
      <w:bookmarkEnd w:id="225"/>
      <w:bookmarkEnd w:id="226"/>
      <w:bookmarkEnd w:id="227"/>
      <w:bookmarkEnd w:id="228"/>
      <w:bookmarkEnd w:id="229"/>
      <w:bookmarkEnd w:id="230"/>
      <w:bookmarkEnd w:id="231"/>
      <w:bookmarkEnd w:id="232"/>
    </w:p>
    <w:p w14:paraId="329FC5D7" w14:textId="596C15EC" w:rsidR="009867D1" w:rsidRPr="00A82F7E" w:rsidRDefault="009867D1" w:rsidP="009867D1">
      <w:pPr>
        <w:rPr>
          <w:rFonts w:ascii="Arial" w:hAnsi="Arial" w:cs="Arial"/>
          <w:highlight w:val="yellow"/>
          <w:lang w:eastAsia="en-US"/>
        </w:rPr>
      </w:pPr>
      <w:r w:rsidRPr="00A82F7E">
        <w:rPr>
          <w:rFonts w:ascii="Arial" w:hAnsi="Arial" w:cs="Arial"/>
          <w:highlight w:val="yellow"/>
          <w:lang w:eastAsia="en-US"/>
        </w:rPr>
        <w:br w:type="page"/>
      </w:r>
    </w:p>
    <w:p w14:paraId="1738E44D" w14:textId="17E033B5" w:rsidR="00535E50" w:rsidRPr="00A82F7E" w:rsidRDefault="00535E50" w:rsidP="009867D1">
      <w:pPr>
        <w:pStyle w:val="Heading1"/>
        <w:rPr>
          <w:rFonts w:cs="Arial"/>
        </w:rPr>
      </w:pPr>
      <w:bookmarkStart w:id="233" w:name="_Toc488324360"/>
      <w:bookmarkStart w:id="234" w:name="_Toc85651615"/>
      <w:r w:rsidRPr="00A82F7E">
        <w:rPr>
          <w:rFonts w:cs="Arial"/>
        </w:rPr>
        <w:lastRenderedPageBreak/>
        <w:t>Site Management</w:t>
      </w:r>
      <w:bookmarkEnd w:id="233"/>
      <w:bookmarkEnd w:id="234"/>
    </w:p>
    <w:p w14:paraId="7C9B0DB3" w14:textId="77777777" w:rsidR="00535E50" w:rsidRPr="00A82F7E" w:rsidRDefault="00535E50" w:rsidP="00B1025D">
      <w:pPr>
        <w:pStyle w:val="Heading2"/>
        <w:rPr>
          <w:rFonts w:cs="Arial"/>
        </w:rPr>
      </w:pPr>
      <w:bookmarkStart w:id="235" w:name="_Toc488324361"/>
      <w:r w:rsidRPr="00A82F7E">
        <w:rPr>
          <w:rFonts w:cs="Arial"/>
        </w:rPr>
        <w:t>Technical Competence</w:t>
      </w:r>
      <w:bookmarkEnd w:id="235"/>
    </w:p>
    <w:p w14:paraId="60F6D3EF" w14:textId="77777777" w:rsidR="00AC05BE" w:rsidRPr="00AC05BE" w:rsidRDefault="00AC05BE" w:rsidP="00AC05BE">
      <w:pPr>
        <w:pStyle w:val="Heading3"/>
      </w:pPr>
      <w:bookmarkStart w:id="236" w:name="_Toc473816745"/>
      <w:bookmarkStart w:id="237" w:name="_Toc473817215"/>
      <w:bookmarkStart w:id="238" w:name="_Toc475447138"/>
      <w:bookmarkStart w:id="239" w:name="_Toc475452998"/>
      <w:bookmarkStart w:id="240" w:name="_Toc476731183"/>
      <w:bookmarkStart w:id="241" w:name="_Toc488324363"/>
      <w:r w:rsidRPr="00AC05BE">
        <w:t xml:space="preserve">The site is currently managed by an individual who possesses the required level of technical competence. </w:t>
      </w:r>
    </w:p>
    <w:p w14:paraId="782D63F1" w14:textId="1291FE64" w:rsidR="00AC05BE" w:rsidRPr="00AC05BE" w:rsidRDefault="00AC05BE" w:rsidP="00AC05BE">
      <w:pPr>
        <w:pStyle w:val="Heading3"/>
      </w:pPr>
      <w:r w:rsidRPr="00AC05BE">
        <w:t xml:space="preserve">In terms of the variation application, it is considered that the required level of technical competence will not be affected as the proposal solely comprises the addition of two non-hazardous waste codes. As such, it is proposed that </w:t>
      </w:r>
      <w:r w:rsidR="005D1089">
        <w:t>H.D Ricketts</w:t>
      </w:r>
      <w:r w:rsidR="005D1089" w:rsidRPr="00AC05BE">
        <w:t xml:space="preserve"> </w:t>
      </w:r>
      <w:r w:rsidRPr="00AC05BE">
        <w:t>will continue to operate in accordance with their current arrangements which are approved by the Environment Agency.</w:t>
      </w:r>
    </w:p>
    <w:p w14:paraId="618378A2" w14:textId="77777777" w:rsidR="00535E50" w:rsidRPr="00A82F7E" w:rsidRDefault="00535E50" w:rsidP="00B1025D">
      <w:pPr>
        <w:pStyle w:val="Heading2"/>
        <w:rPr>
          <w:rFonts w:cs="Arial"/>
        </w:rPr>
      </w:pPr>
      <w:r w:rsidRPr="00A82F7E">
        <w:rPr>
          <w:rFonts w:cs="Arial"/>
        </w:rPr>
        <w:t>Management System</w:t>
      </w:r>
      <w:bookmarkEnd w:id="236"/>
      <w:bookmarkEnd w:id="237"/>
      <w:bookmarkEnd w:id="238"/>
      <w:bookmarkEnd w:id="239"/>
      <w:bookmarkEnd w:id="240"/>
      <w:bookmarkEnd w:id="241"/>
    </w:p>
    <w:p w14:paraId="19F8DC44" w14:textId="3FB6EAA5" w:rsidR="00714EE3" w:rsidRPr="005D1089" w:rsidRDefault="00AC05BE" w:rsidP="00714EE3">
      <w:pPr>
        <w:pStyle w:val="Heading3"/>
        <w:rPr>
          <w:rFonts w:cs="Arial"/>
        </w:rPr>
      </w:pPr>
      <w:bookmarkStart w:id="242" w:name="_Toc473816746"/>
      <w:bookmarkStart w:id="243" w:name="_Toc473817216"/>
      <w:bookmarkStart w:id="244" w:name="_Toc475447139"/>
      <w:bookmarkStart w:id="245" w:name="_Toc475452999"/>
      <w:bookmarkStart w:id="246" w:name="_Toc476731184"/>
      <w:bookmarkStart w:id="247" w:name="_Toc486342725"/>
      <w:bookmarkStart w:id="248" w:name="_Toc488324365"/>
      <w:r w:rsidRPr="005D1089">
        <w:rPr>
          <w:rFonts w:cs="Arial"/>
        </w:rPr>
        <w:t xml:space="preserve">H.D Ricketts have a </w:t>
      </w:r>
      <w:r w:rsidR="005D1089" w:rsidRPr="005D1089">
        <w:rPr>
          <w:rFonts w:cs="Arial"/>
        </w:rPr>
        <w:t>management system that meets the requirements of the Environment Agency’s ‘Develop a management system: environmental permits’ guidance.</w:t>
      </w:r>
    </w:p>
    <w:p w14:paraId="2A2B0399" w14:textId="4F35BCA1" w:rsidR="009867D1" w:rsidRPr="00A82F7E" w:rsidRDefault="00535E50" w:rsidP="00B1025D">
      <w:pPr>
        <w:pStyle w:val="Heading3"/>
        <w:rPr>
          <w:rFonts w:cs="Arial"/>
        </w:rPr>
      </w:pPr>
      <w:r w:rsidRPr="00A82F7E">
        <w:rPr>
          <w:rFonts w:cs="Arial"/>
        </w:rPr>
        <w:t xml:space="preserve">All site operatives will be adequately trained in health, safety and environmental issues. Staff will only be permitted to undertake activities that they have been trained for. They will be made aware of the procedures they must follow in the event of an accident or incident and will be able to access any relevant documentation that they may require. All training, experience and qualifications of staff will be </w:t>
      </w:r>
      <w:proofErr w:type="gramStart"/>
      <w:r w:rsidRPr="00A82F7E">
        <w:rPr>
          <w:rFonts w:cs="Arial"/>
        </w:rPr>
        <w:t>noted</w:t>
      </w:r>
      <w:proofErr w:type="gramEnd"/>
      <w:r w:rsidRPr="00A82F7E">
        <w:rPr>
          <w:rFonts w:cs="Arial"/>
        </w:rPr>
        <w:t xml:space="preserve"> and these records will be maintained and kept up to date.</w:t>
      </w:r>
      <w:bookmarkStart w:id="249" w:name="_Toc488324366"/>
      <w:bookmarkEnd w:id="242"/>
      <w:bookmarkEnd w:id="243"/>
      <w:bookmarkEnd w:id="244"/>
      <w:bookmarkEnd w:id="245"/>
      <w:bookmarkEnd w:id="246"/>
      <w:bookmarkEnd w:id="247"/>
      <w:bookmarkEnd w:id="248"/>
    </w:p>
    <w:p w14:paraId="5B92413B" w14:textId="3E63FBD1" w:rsidR="009867D1" w:rsidRPr="00A82F7E" w:rsidRDefault="009867D1" w:rsidP="009867D1">
      <w:pPr>
        <w:rPr>
          <w:rFonts w:ascii="Arial" w:hAnsi="Arial" w:cs="Arial"/>
          <w:highlight w:val="yellow"/>
          <w:lang w:eastAsia="en-US"/>
        </w:rPr>
      </w:pPr>
      <w:r w:rsidRPr="00A82F7E">
        <w:rPr>
          <w:rFonts w:ascii="Arial" w:hAnsi="Arial" w:cs="Arial"/>
          <w:highlight w:val="yellow"/>
          <w:lang w:eastAsia="en-US"/>
        </w:rPr>
        <w:br w:type="page"/>
      </w:r>
    </w:p>
    <w:p w14:paraId="04EC7F27" w14:textId="21649168" w:rsidR="00535E50" w:rsidRPr="00A82F7E" w:rsidRDefault="00535E50" w:rsidP="009867D1">
      <w:pPr>
        <w:pStyle w:val="Heading1"/>
        <w:rPr>
          <w:rFonts w:cs="Arial"/>
        </w:rPr>
      </w:pPr>
      <w:bookmarkStart w:id="250" w:name="_Toc85651616"/>
      <w:r w:rsidRPr="00A82F7E">
        <w:rPr>
          <w:rFonts w:cs="Arial"/>
        </w:rPr>
        <w:lastRenderedPageBreak/>
        <w:t>Management of Documentation</w:t>
      </w:r>
      <w:bookmarkEnd w:id="249"/>
      <w:bookmarkEnd w:id="250"/>
    </w:p>
    <w:p w14:paraId="7FD6A4C0" w14:textId="77777777" w:rsidR="00535E50" w:rsidRPr="00A82F7E" w:rsidRDefault="00535E50" w:rsidP="00B1025D">
      <w:pPr>
        <w:pStyle w:val="Heading2"/>
        <w:rPr>
          <w:rFonts w:cs="Arial"/>
        </w:rPr>
      </w:pPr>
      <w:bookmarkStart w:id="251" w:name="_Toc488324367"/>
      <w:bookmarkStart w:id="252" w:name="_Toc85651568"/>
      <w:r w:rsidRPr="00A82F7E">
        <w:rPr>
          <w:rFonts w:cs="Arial"/>
        </w:rPr>
        <w:t>Record Keeping</w:t>
      </w:r>
      <w:bookmarkEnd w:id="251"/>
      <w:bookmarkEnd w:id="252"/>
    </w:p>
    <w:p w14:paraId="5E1FE401" w14:textId="77777777" w:rsidR="00535E50" w:rsidRPr="00A82F7E" w:rsidRDefault="00535E50" w:rsidP="00B1025D">
      <w:pPr>
        <w:pStyle w:val="Heading3"/>
        <w:rPr>
          <w:rFonts w:cs="Arial"/>
        </w:rPr>
      </w:pPr>
      <w:bookmarkStart w:id="253" w:name="_Toc454285899"/>
      <w:bookmarkStart w:id="254" w:name="_Toc455147087"/>
      <w:bookmarkStart w:id="255" w:name="_Toc476731188"/>
      <w:bookmarkStart w:id="256" w:name="_Toc486342729"/>
      <w:bookmarkStart w:id="257" w:name="_Toc488324369"/>
      <w:bookmarkStart w:id="258" w:name="_Toc85651570"/>
      <w:r w:rsidRPr="00A82F7E">
        <w:rPr>
          <w:rFonts w:cs="Arial"/>
        </w:rPr>
        <w:t>A record will be kept that provides details on all wastes deposited at the site. This will include details on waste types, quantities and the date of deposition. This will be provided to the Environment Agency at three-monthly intervals, within one month of the end of each period. A record of basic waste characterisation and any compliance testing or on-site verification will be maintained in the site office.</w:t>
      </w:r>
      <w:bookmarkEnd w:id="253"/>
      <w:bookmarkEnd w:id="254"/>
      <w:bookmarkEnd w:id="255"/>
      <w:bookmarkEnd w:id="256"/>
      <w:bookmarkEnd w:id="257"/>
      <w:bookmarkEnd w:id="258"/>
      <w:r w:rsidRPr="00A82F7E">
        <w:rPr>
          <w:rFonts w:cs="Arial"/>
        </w:rPr>
        <w:t xml:space="preserve"> </w:t>
      </w:r>
    </w:p>
    <w:p w14:paraId="087AF1CD" w14:textId="77777777" w:rsidR="00535E50" w:rsidRPr="00A82F7E" w:rsidRDefault="00535E50" w:rsidP="00B1025D">
      <w:pPr>
        <w:pStyle w:val="Heading3"/>
        <w:rPr>
          <w:rFonts w:cs="Arial"/>
        </w:rPr>
      </w:pPr>
      <w:bookmarkStart w:id="259" w:name="_Toc454285900"/>
      <w:bookmarkStart w:id="260" w:name="_Toc455147088"/>
      <w:bookmarkStart w:id="261" w:name="_Toc476731189"/>
      <w:bookmarkStart w:id="262" w:name="_Toc486342730"/>
      <w:bookmarkStart w:id="263" w:name="_Toc488324370"/>
      <w:bookmarkStart w:id="264" w:name="_Toc85651571"/>
      <w:r w:rsidRPr="00A82F7E">
        <w:rPr>
          <w:rFonts w:cs="Arial"/>
        </w:rPr>
        <w:t>A site diary will be kept in the site office, and this will be updated daily. The diary will be used to record any accidents, incidents or complaints. This will provide an ongoing record throughout the period of operation at the site, and this will enable any investigative or corrective action that may be required.</w:t>
      </w:r>
      <w:bookmarkEnd w:id="259"/>
      <w:bookmarkEnd w:id="260"/>
      <w:bookmarkEnd w:id="261"/>
      <w:bookmarkEnd w:id="262"/>
      <w:bookmarkEnd w:id="263"/>
      <w:bookmarkEnd w:id="264"/>
      <w:r w:rsidRPr="00A82F7E">
        <w:rPr>
          <w:rFonts w:cs="Arial"/>
        </w:rPr>
        <w:t xml:space="preserve"> </w:t>
      </w:r>
    </w:p>
    <w:p w14:paraId="3D4FB8DF" w14:textId="1D646150" w:rsidR="009867D1" w:rsidRPr="00A82F7E" w:rsidRDefault="00535E50" w:rsidP="009867D1">
      <w:pPr>
        <w:pStyle w:val="Heading3"/>
        <w:rPr>
          <w:rFonts w:cs="Arial"/>
        </w:rPr>
      </w:pPr>
      <w:bookmarkStart w:id="265" w:name="_Toc454285901"/>
      <w:bookmarkStart w:id="266" w:name="_Toc455147089"/>
      <w:bookmarkStart w:id="267" w:name="_Toc476731190"/>
      <w:bookmarkStart w:id="268" w:name="_Toc486342731"/>
      <w:bookmarkStart w:id="269" w:name="_Toc488324371"/>
      <w:bookmarkStart w:id="270" w:name="_Toc85651572"/>
      <w:r w:rsidRPr="00A82F7E">
        <w:rPr>
          <w:rFonts w:cs="Arial"/>
        </w:rPr>
        <w:t>The Environmental Permit and other documents containing information regarding the operation of the site will be kept in a convenient location, allowing access for any person that may be working at or visiting the site.</w:t>
      </w:r>
      <w:bookmarkEnd w:id="265"/>
      <w:bookmarkEnd w:id="266"/>
      <w:bookmarkEnd w:id="267"/>
      <w:bookmarkEnd w:id="268"/>
      <w:bookmarkEnd w:id="269"/>
      <w:bookmarkEnd w:id="270"/>
      <w:r w:rsidRPr="00A82F7E">
        <w:rPr>
          <w:rFonts w:cs="Arial"/>
        </w:rPr>
        <w:t xml:space="preserve"> </w:t>
      </w:r>
      <w:bookmarkStart w:id="271" w:name="_Toc488324372"/>
      <w:r w:rsidR="009867D1" w:rsidRPr="00A82F7E">
        <w:rPr>
          <w:rFonts w:cs="Arial"/>
        </w:rPr>
        <w:br w:type="page"/>
      </w:r>
    </w:p>
    <w:p w14:paraId="2A60F084" w14:textId="25760FFA" w:rsidR="00535E50" w:rsidRPr="00A82F7E" w:rsidRDefault="00535E50" w:rsidP="009867D1">
      <w:pPr>
        <w:pStyle w:val="Heading1"/>
        <w:rPr>
          <w:rFonts w:cs="Arial"/>
        </w:rPr>
      </w:pPr>
      <w:bookmarkStart w:id="272" w:name="_Toc85651617"/>
      <w:r w:rsidRPr="00A82F7E">
        <w:rPr>
          <w:rFonts w:cs="Arial"/>
        </w:rPr>
        <w:lastRenderedPageBreak/>
        <w:t>Incidents and Non-Conformances</w:t>
      </w:r>
      <w:bookmarkEnd w:id="271"/>
      <w:bookmarkEnd w:id="272"/>
    </w:p>
    <w:p w14:paraId="32A8C7E8" w14:textId="183A72FC" w:rsidR="00535E50" w:rsidRPr="00A82F7E" w:rsidRDefault="00D0561D" w:rsidP="00D0561D">
      <w:pPr>
        <w:pStyle w:val="Heading3"/>
        <w:numPr>
          <w:ilvl w:val="0"/>
          <w:numId w:val="0"/>
        </w:numPr>
        <w:ind w:left="851" w:hanging="851"/>
        <w:rPr>
          <w:rFonts w:cs="Arial"/>
          <w:b/>
        </w:rPr>
      </w:pPr>
      <w:bookmarkStart w:id="273" w:name="_Toc475446977"/>
      <w:bookmarkStart w:id="274" w:name="_Toc475447066"/>
      <w:bookmarkStart w:id="275" w:name="_Toc475447155"/>
      <w:bookmarkStart w:id="276" w:name="_Toc475453015"/>
      <w:bookmarkStart w:id="277" w:name="_Toc476731193"/>
      <w:bookmarkStart w:id="278" w:name="_Toc486342734"/>
      <w:bookmarkStart w:id="279" w:name="_Toc488324374"/>
      <w:bookmarkStart w:id="280" w:name="_Toc85651575"/>
      <w:r w:rsidRPr="00A82F7E">
        <w:rPr>
          <w:rFonts w:cs="Arial"/>
        </w:rPr>
        <w:t>8.0.</w:t>
      </w:r>
      <w:r w:rsidR="00AC05BE">
        <w:rPr>
          <w:rFonts w:cs="Arial"/>
        </w:rPr>
        <w:t>1</w:t>
      </w:r>
      <w:r w:rsidRPr="00A82F7E">
        <w:rPr>
          <w:rFonts w:cs="Arial"/>
        </w:rPr>
        <w:tab/>
      </w:r>
      <w:r w:rsidR="00535E50" w:rsidRPr="00A82F7E">
        <w:rPr>
          <w:rFonts w:cs="Arial"/>
        </w:rPr>
        <w:t>The following types of incidents will require investigation:-</w:t>
      </w:r>
      <w:bookmarkEnd w:id="273"/>
      <w:bookmarkEnd w:id="274"/>
      <w:bookmarkEnd w:id="275"/>
      <w:bookmarkEnd w:id="276"/>
      <w:bookmarkEnd w:id="277"/>
      <w:bookmarkEnd w:id="278"/>
      <w:bookmarkEnd w:id="279"/>
      <w:bookmarkEnd w:id="280"/>
    </w:p>
    <w:p w14:paraId="1009D531" w14:textId="77777777" w:rsidR="00535E50" w:rsidRPr="00A82F7E" w:rsidRDefault="00535E50" w:rsidP="00D63685">
      <w:pPr>
        <w:pStyle w:val="ListParagraph"/>
        <w:numPr>
          <w:ilvl w:val="0"/>
          <w:numId w:val="23"/>
        </w:numPr>
        <w:spacing w:before="200" w:after="80" w:line="480" w:lineRule="auto"/>
        <w:ind w:left="1418" w:hanging="425"/>
        <w:jc w:val="both"/>
        <w:rPr>
          <w:rFonts w:ascii="Arial" w:hAnsi="Arial" w:cs="Arial"/>
        </w:rPr>
      </w:pPr>
      <w:r w:rsidRPr="00A82F7E">
        <w:rPr>
          <w:rFonts w:ascii="Arial" w:hAnsi="Arial" w:cs="Arial"/>
        </w:rPr>
        <w:t>Malfunction, breakdown or failure of plant and equipment;</w:t>
      </w:r>
    </w:p>
    <w:p w14:paraId="64447E55" w14:textId="77777777" w:rsidR="00535E50" w:rsidRPr="00A82F7E" w:rsidRDefault="00535E50" w:rsidP="00D63685">
      <w:pPr>
        <w:pStyle w:val="ListParagraph"/>
        <w:numPr>
          <w:ilvl w:val="0"/>
          <w:numId w:val="23"/>
        </w:numPr>
        <w:spacing w:before="200" w:after="80" w:line="480" w:lineRule="auto"/>
        <w:ind w:left="1418" w:hanging="425"/>
        <w:jc w:val="both"/>
        <w:rPr>
          <w:rFonts w:ascii="Arial" w:hAnsi="Arial" w:cs="Arial"/>
        </w:rPr>
      </w:pPr>
      <w:r w:rsidRPr="00A82F7E">
        <w:rPr>
          <w:rFonts w:ascii="Arial" w:hAnsi="Arial" w:cs="Arial"/>
        </w:rPr>
        <w:t>Deviation from site procedures and operating techniques;</w:t>
      </w:r>
    </w:p>
    <w:p w14:paraId="32AF724C" w14:textId="77777777" w:rsidR="00535E50" w:rsidRPr="00A82F7E" w:rsidRDefault="00535E50" w:rsidP="00D63685">
      <w:pPr>
        <w:pStyle w:val="ListParagraph"/>
        <w:numPr>
          <w:ilvl w:val="0"/>
          <w:numId w:val="23"/>
        </w:numPr>
        <w:spacing w:before="200" w:after="80" w:line="480" w:lineRule="auto"/>
        <w:ind w:left="1418" w:hanging="425"/>
        <w:jc w:val="both"/>
        <w:rPr>
          <w:rFonts w:ascii="Arial" w:hAnsi="Arial" w:cs="Arial"/>
        </w:rPr>
      </w:pPr>
      <w:r w:rsidRPr="00A82F7E">
        <w:rPr>
          <w:rFonts w:ascii="Arial" w:hAnsi="Arial" w:cs="Arial"/>
        </w:rPr>
        <w:t>Near misses; and</w:t>
      </w:r>
    </w:p>
    <w:p w14:paraId="0FC0AB46" w14:textId="77777777" w:rsidR="00535E50" w:rsidRPr="00A82F7E" w:rsidRDefault="00535E50" w:rsidP="00D63685">
      <w:pPr>
        <w:pStyle w:val="ListParagraph"/>
        <w:numPr>
          <w:ilvl w:val="0"/>
          <w:numId w:val="23"/>
        </w:numPr>
        <w:spacing w:before="200" w:after="80" w:line="480" w:lineRule="auto"/>
        <w:ind w:left="1418" w:hanging="425"/>
        <w:jc w:val="both"/>
        <w:rPr>
          <w:rFonts w:ascii="Arial" w:hAnsi="Arial" w:cs="Arial"/>
        </w:rPr>
      </w:pPr>
      <w:r w:rsidRPr="00A82F7E">
        <w:rPr>
          <w:rFonts w:ascii="Arial" w:hAnsi="Arial" w:cs="Arial"/>
        </w:rPr>
        <w:t>Complaints from external parties.</w:t>
      </w:r>
    </w:p>
    <w:p w14:paraId="6D7751DA" w14:textId="2AA4AC8E" w:rsidR="00535E50" w:rsidRPr="00A82F7E" w:rsidRDefault="00D0561D" w:rsidP="00D0561D">
      <w:pPr>
        <w:pStyle w:val="Heading3"/>
        <w:numPr>
          <w:ilvl w:val="0"/>
          <w:numId w:val="0"/>
        </w:numPr>
        <w:ind w:left="851" w:hanging="851"/>
        <w:rPr>
          <w:rFonts w:cs="Arial"/>
        </w:rPr>
      </w:pPr>
      <w:bookmarkStart w:id="281" w:name="_Toc473816763"/>
      <w:bookmarkStart w:id="282" w:name="_Toc473817233"/>
      <w:bookmarkStart w:id="283" w:name="_Toc475446978"/>
      <w:bookmarkStart w:id="284" w:name="_Toc475447067"/>
      <w:bookmarkStart w:id="285" w:name="_Toc475447156"/>
      <w:bookmarkStart w:id="286" w:name="_Toc475453016"/>
      <w:bookmarkStart w:id="287" w:name="_Toc476731194"/>
      <w:bookmarkStart w:id="288" w:name="_Toc486342735"/>
      <w:bookmarkStart w:id="289" w:name="_Toc488324375"/>
      <w:bookmarkStart w:id="290" w:name="_Toc85651576"/>
      <w:r w:rsidRPr="00A82F7E">
        <w:rPr>
          <w:rFonts w:cs="Arial"/>
        </w:rPr>
        <w:t>8.0.3</w:t>
      </w:r>
      <w:r w:rsidRPr="00A82F7E">
        <w:rPr>
          <w:rFonts w:cs="Arial"/>
        </w:rPr>
        <w:tab/>
      </w:r>
      <w:r w:rsidR="00535E50" w:rsidRPr="00A82F7E">
        <w:rPr>
          <w:rFonts w:cs="Arial"/>
        </w:rPr>
        <w:t>All staff will be trained to detect and report any such occurrences. Procedures will be taken to allow operations to resume and preventative measures may be put in place to ensure that the incident does not reoccur.</w:t>
      </w:r>
      <w:bookmarkEnd w:id="281"/>
      <w:bookmarkEnd w:id="282"/>
      <w:bookmarkEnd w:id="283"/>
      <w:bookmarkEnd w:id="284"/>
      <w:bookmarkEnd w:id="285"/>
      <w:bookmarkEnd w:id="286"/>
      <w:bookmarkEnd w:id="287"/>
      <w:bookmarkEnd w:id="288"/>
      <w:bookmarkEnd w:id="289"/>
      <w:bookmarkEnd w:id="290"/>
    </w:p>
    <w:p w14:paraId="158C0598" w14:textId="77777777" w:rsidR="009C07F8" w:rsidRPr="00A82F7E" w:rsidRDefault="009C07F8" w:rsidP="00535E50">
      <w:pPr>
        <w:rPr>
          <w:rFonts w:ascii="Arial" w:hAnsi="Arial" w:cs="Arial"/>
          <w:highlight w:val="yellow"/>
        </w:rPr>
        <w:sectPr w:rsidR="009C07F8" w:rsidRPr="00A82F7E" w:rsidSect="006E3FD3">
          <w:headerReference w:type="even" r:id="rId17"/>
          <w:headerReference w:type="default" r:id="rId18"/>
          <w:footerReference w:type="default" r:id="rId19"/>
          <w:headerReference w:type="first" r:id="rId20"/>
          <w:pgSz w:w="11907" w:h="16839" w:code="9"/>
          <w:pgMar w:top="1985" w:right="1077" w:bottom="1440" w:left="1077" w:header="709" w:footer="493" w:gutter="0"/>
          <w:pgNumType w:start="1"/>
          <w:cols w:space="708"/>
          <w:docGrid w:linePitch="360"/>
        </w:sectPr>
      </w:pPr>
      <w:r w:rsidRPr="00A82F7E">
        <w:rPr>
          <w:rFonts w:ascii="Arial" w:hAnsi="Arial" w:cs="Arial"/>
          <w:highlight w:val="yellow"/>
        </w:rPr>
        <w:br w:type="page"/>
      </w:r>
      <w:bookmarkEnd w:id="155"/>
      <w:bookmarkEnd w:id="156"/>
    </w:p>
    <w:p w14:paraId="37BF5330" w14:textId="77777777" w:rsidR="00535E50" w:rsidRPr="00A82F7E" w:rsidRDefault="00535E50" w:rsidP="009867D1">
      <w:pPr>
        <w:pStyle w:val="TOC4"/>
        <w:rPr>
          <w:rFonts w:cs="Arial"/>
        </w:rPr>
      </w:pPr>
      <w:bookmarkStart w:id="291" w:name="_Toc486342736"/>
      <w:bookmarkStart w:id="292" w:name="_Toc488324376"/>
      <w:bookmarkStart w:id="293" w:name="_Toc459292619"/>
      <w:r w:rsidRPr="00A82F7E">
        <w:rPr>
          <w:rFonts w:cs="Arial"/>
        </w:rPr>
        <w:lastRenderedPageBreak/>
        <w:t>Drawings</w:t>
      </w:r>
      <w:bookmarkEnd w:id="291"/>
      <w:bookmarkEnd w:id="292"/>
    </w:p>
    <w:p w14:paraId="74BEEDA3" w14:textId="77777777" w:rsidR="007948DF" w:rsidRPr="00AC05BE" w:rsidRDefault="007948DF" w:rsidP="007948DF">
      <w:pPr>
        <w:pStyle w:val="Numberedbody"/>
        <w:spacing w:line="276" w:lineRule="auto"/>
      </w:pPr>
      <w:bookmarkStart w:id="294" w:name="_Toc486342737"/>
      <w:r w:rsidRPr="00AC05BE">
        <w:t>BER/B031730/PER/01 - Site Location and Permit Boundary</w:t>
      </w:r>
    </w:p>
    <w:p w14:paraId="5BAF8884" w14:textId="77777777" w:rsidR="007948DF" w:rsidRPr="00AC05BE" w:rsidRDefault="007948DF" w:rsidP="007948DF">
      <w:pPr>
        <w:pStyle w:val="Numberedbody"/>
        <w:spacing w:line="276" w:lineRule="auto"/>
      </w:pPr>
      <w:r w:rsidRPr="00AC05BE">
        <w:t>P2/928/1</w:t>
      </w:r>
      <w:r>
        <w:t>3</w:t>
      </w:r>
      <w:r w:rsidRPr="00AC05BE">
        <w:t xml:space="preserve">/2 – Restoration Plan </w:t>
      </w:r>
    </w:p>
    <w:p w14:paraId="781504FE" w14:textId="77777777" w:rsidR="007948DF" w:rsidRDefault="007948DF" w:rsidP="007948DF">
      <w:pPr>
        <w:pStyle w:val="Numberedbody"/>
        <w:spacing w:line="276" w:lineRule="auto"/>
      </w:pPr>
      <w:r w:rsidRPr="00AC05BE">
        <w:t xml:space="preserve">BE/20/23A – Restoration Masterplan </w:t>
      </w:r>
    </w:p>
    <w:p w14:paraId="596D8AB2" w14:textId="77777777" w:rsidR="007948DF" w:rsidRDefault="007948DF" w:rsidP="007948DF">
      <w:pPr>
        <w:pStyle w:val="Numberedbody"/>
        <w:spacing w:line="276" w:lineRule="auto"/>
        <w:rPr>
          <w:szCs w:val="20"/>
        </w:rPr>
      </w:pPr>
      <w:r>
        <w:rPr>
          <w:szCs w:val="20"/>
        </w:rPr>
        <w:t xml:space="preserve">BE_100 – </w:t>
      </w:r>
      <w:proofErr w:type="spellStart"/>
      <w:r>
        <w:rPr>
          <w:szCs w:val="20"/>
        </w:rPr>
        <w:t>Berkswell</w:t>
      </w:r>
      <w:proofErr w:type="spellEnd"/>
      <w:r>
        <w:rPr>
          <w:szCs w:val="20"/>
        </w:rPr>
        <w:t xml:space="preserve"> Plan and Sections</w:t>
      </w:r>
    </w:p>
    <w:p w14:paraId="5A6EA368" w14:textId="77777777" w:rsidR="007948DF" w:rsidRPr="008065B1" w:rsidRDefault="007948DF" w:rsidP="007948DF">
      <w:pPr>
        <w:pStyle w:val="Numberedbody"/>
        <w:spacing w:line="276" w:lineRule="auto"/>
      </w:pPr>
      <w:r w:rsidRPr="008065B1">
        <w:t>BE 10/13B</w:t>
      </w:r>
      <w:r>
        <w:t xml:space="preserve"> – Restoration Scheme</w:t>
      </w:r>
    </w:p>
    <w:p w14:paraId="11004F3E" w14:textId="77777777" w:rsidR="005D1089" w:rsidRPr="00A82F7E" w:rsidRDefault="005D1089" w:rsidP="00AC05BE">
      <w:pPr>
        <w:pStyle w:val="Numberedbody"/>
        <w:ind w:left="0" w:firstLine="0"/>
      </w:pPr>
    </w:p>
    <w:p w14:paraId="1B83F338" w14:textId="2B8A4461" w:rsidR="00147551" w:rsidRPr="00A82F7E" w:rsidRDefault="00147551" w:rsidP="00147551">
      <w:pPr>
        <w:rPr>
          <w:rFonts w:ascii="Arial" w:hAnsi="Arial" w:cs="Arial"/>
          <w:highlight w:val="yellow"/>
        </w:rPr>
      </w:pPr>
      <w:r w:rsidRPr="00A82F7E">
        <w:rPr>
          <w:rFonts w:ascii="Arial" w:hAnsi="Arial" w:cs="Arial"/>
          <w:highlight w:val="yellow"/>
        </w:rPr>
        <w:br w:type="page"/>
      </w:r>
    </w:p>
    <w:p w14:paraId="5D38C2B2" w14:textId="77777777" w:rsidR="00F72D93" w:rsidRPr="00A82F7E" w:rsidRDefault="00535E50" w:rsidP="009867D1">
      <w:pPr>
        <w:pStyle w:val="TOC4"/>
        <w:rPr>
          <w:rFonts w:cs="Arial"/>
        </w:rPr>
      </w:pPr>
      <w:bookmarkStart w:id="295" w:name="_Toc488324377"/>
      <w:r w:rsidRPr="00A82F7E">
        <w:rPr>
          <w:rFonts w:cs="Arial"/>
        </w:rPr>
        <w:lastRenderedPageBreak/>
        <w:t>A</w:t>
      </w:r>
      <w:r w:rsidR="003E564E" w:rsidRPr="00A82F7E">
        <w:rPr>
          <w:rFonts w:cs="Arial"/>
        </w:rPr>
        <w:t>ppendices</w:t>
      </w:r>
      <w:bookmarkEnd w:id="293"/>
      <w:bookmarkEnd w:id="294"/>
      <w:bookmarkEnd w:id="295"/>
    </w:p>
    <w:p w14:paraId="48FC6D5F" w14:textId="77E85577" w:rsidR="009867D1" w:rsidRPr="00A82F7E" w:rsidRDefault="009867D1" w:rsidP="009867D1">
      <w:pPr>
        <w:pStyle w:val="Heading3"/>
        <w:rPr>
          <w:rFonts w:cs="Arial"/>
          <w:highlight w:val="yellow"/>
        </w:rPr>
      </w:pPr>
      <w:bookmarkStart w:id="296" w:name="_Toc486342738"/>
      <w:bookmarkStart w:id="297" w:name="_Toc488324378"/>
      <w:r w:rsidRPr="00A82F7E">
        <w:rPr>
          <w:rFonts w:cs="Arial"/>
          <w:highlight w:val="yellow"/>
        </w:rPr>
        <w:br w:type="page"/>
      </w:r>
    </w:p>
    <w:p w14:paraId="37CB2D66" w14:textId="271AC4CB" w:rsidR="00535E50" w:rsidRPr="00A82F7E" w:rsidRDefault="003E564E" w:rsidP="009867D1">
      <w:pPr>
        <w:pStyle w:val="TOC4"/>
        <w:rPr>
          <w:rFonts w:cs="Arial"/>
        </w:rPr>
      </w:pPr>
      <w:r w:rsidRPr="00A82F7E">
        <w:rPr>
          <w:rFonts w:cs="Arial"/>
        </w:rPr>
        <w:lastRenderedPageBreak/>
        <w:t>Appendix A</w:t>
      </w:r>
      <w:r w:rsidR="00535E50" w:rsidRPr="00A82F7E">
        <w:rPr>
          <w:rFonts w:cs="Arial"/>
        </w:rPr>
        <w:t xml:space="preserve"> – Certificate of Technical Competence</w:t>
      </w:r>
      <w:bookmarkEnd w:id="296"/>
      <w:bookmarkEnd w:id="297"/>
    </w:p>
    <w:p w14:paraId="7210EDDA" w14:textId="6EBC51D3" w:rsidR="00147551" w:rsidRPr="00A82F7E" w:rsidRDefault="00147551" w:rsidP="00147551">
      <w:pPr>
        <w:rPr>
          <w:rFonts w:ascii="Arial" w:hAnsi="Arial" w:cs="Arial"/>
          <w:lang w:eastAsia="en-US"/>
        </w:rPr>
      </w:pPr>
      <w:r w:rsidRPr="00A82F7E">
        <w:rPr>
          <w:rFonts w:ascii="Arial" w:hAnsi="Arial" w:cs="Arial"/>
          <w:lang w:eastAsia="en-US"/>
        </w:rPr>
        <w:br w:type="page"/>
      </w:r>
    </w:p>
    <w:p w14:paraId="089976BA" w14:textId="2489226B" w:rsidR="00535E50" w:rsidRPr="00A82F7E" w:rsidRDefault="00535E50" w:rsidP="009867D1">
      <w:pPr>
        <w:pStyle w:val="TOC4"/>
        <w:rPr>
          <w:rFonts w:cs="Arial"/>
        </w:rPr>
      </w:pPr>
      <w:bookmarkStart w:id="298" w:name="_Toc486342739"/>
      <w:bookmarkStart w:id="299" w:name="_Toc488324379"/>
      <w:r w:rsidRPr="00A82F7E">
        <w:rPr>
          <w:rFonts w:cs="Arial"/>
        </w:rPr>
        <w:lastRenderedPageBreak/>
        <w:t xml:space="preserve">Appendix B – </w:t>
      </w:r>
      <w:bookmarkEnd w:id="298"/>
      <w:bookmarkEnd w:id="299"/>
      <w:r w:rsidR="007C23E5" w:rsidRPr="00A82F7E">
        <w:rPr>
          <w:rFonts w:cs="Arial"/>
        </w:rPr>
        <w:t>Indicative Management System Summary</w:t>
      </w:r>
    </w:p>
    <w:p w14:paraId="234C6363" w14:textId="77777777" w:rsidR="00F72D93" w:rsidRPr="00A82F7E" w:rsidRDefault="00F72D93" w:rsidP="00F72D93">
      <w:pPr>
        <w:pStyle w:val="WYGlevel2-Bodytext"/>
        <w:rPr>
          <w:rFonts w:ascii="Arial" w:hAnsi="Arial" w:cs="Arial"/>
        </w:rPr>
      </w:pPr>
    </w:p>
    <w:sectPr w:rsidR="00F72D93" w:rsidRPr="00A82F7E" w:rsidSect="009867D1">
      <w:headerReference w:type="even" r:id="rId21"/>
      <w:footerReference w:type="default" r:id="rId22"/>
      <w:headerReference w:type="first" r:id="rId23"/>
      <w:pgSz w:w="11907" w:h="16839" w:code="9"/>
      <w:pgMar w:top="1985" w:right="1077" w:bottom="1440" w:left="1077" w:header="709" w:footer="4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6188A" w14:textId="77777777" w:rsidR="00AB50AE" w:rsidRDefault="00AB50AE" w:rsidP="004A50AC">
      <w:pPr>
        <w:spacing w:line="240" w:lineRule="auto"/>
      </w:pPr>
      <w:r>
        <w:separator/>
      </w:r>
    </w:p>
  </w:endnote>
  <w:endnote w:type="continuationSeparator" w:id="0">
    <w:p w14:paraId="727488B1" w14:textId="77777777" w:rsidR="00AB50AE" w:rsidRDefault="00AB50AE" w:rsidP="004A5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90"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90"/>
    </w:tblGrid>
    <w:tr w:rsidR="00AB50AE" w14:paraId="33A33ADF" w14:textId="77777777">
      <w:trPr>
        <w:trHeight w:val="600"/>
      </w:trPr>
      <w:tc>
        <w:tcPr>
          <w:tcW w:w="10290" w:type="dxa"/>
          <w:tcBorders>
            <w:top w:val="nil"/>
            <w:left w:val="nil"/>
            <w:bottom w:val="nil"/>
            <w:right w:val="nil"/>
          </w:tcBorders>
        </w:tcPr>
        <w:p w14:paraId="3782418A" w14:textId="77777777" w:rsidR="00AB50AE" w:rsidRDefault="00AB50AE">
          <w:r>
            <w:t>www.wyg.com                                                                                                                                                                     creative minds safe hands</w:t>
          </w:r>
        </w:p>
        <w:p w14:paraId="1B1918FC" w14:textId="77777777" w:rsidR="00AB50AE" w:rsidRDefault="00AB50AE">
          <w:pPr>
            <w:rPr>
              <w:b/>
              <w:color w:val="44697D"/>
            </w:rPr>
          </w:pPr>
          <w:sdt>
            <w:sdtPr>
              <w:rPr>
                <w:color w:val="44697D"/>
              </w:rPr>
              <w:alias w:val="Office address"/>
              <w:tag w:val="Office address"/>
              <w:id w:val="-1650353335"/>
              <w:showingPlcHdr/>
              <w:dropDownList>
                <w:listItem w:value="Choose an item."/>
                <w:listItem w:displayText="Arndale Court, Headingley, Leeds, LS6 2UJ" w:value="Leeds"/>
                <w:listItem w:displayText="1 Locksley Business Park, Montgomery Road, Montgomery Road, BT6 9UP" w:value="Belfast"/>
                <w:listItem w:displayText="Ropemaker Court, 11-12 Lower Park Row, Bristol, BS1 5BN" w:value="Bristol"/>
              </w:dropDownList>
            </w:sdtPr>
            <w:sdtContent>
              <w:r>
                <w:rPr>
                  <w:rStyle w:val="PlaceholderText"/>
                </w:rPr>
                <w:t>Select office address</w:t>
              </w:r>
            </w:sdtContent>
          </w:sdt>
          <w:r>
            <w:rPr>
              <w:sz w:val="24"/>
            </w:rPr>
            <w:tab/>
          </w:r>
          <w:r>
            <w:rPr>
              <w:sz w:val="24"/>
            </w:rPr>
            <w:tab/>
          </w:r>
        </w:p>
        <w:p w14:paraId="2CE04AD3" w14:textId="77777777" w:rsidR="00AB50AE" w:rsidRDefault="00AB50AE"/>
      </w:tc>
    </w:tr>
  </w:tbl>
  <w:p w14:paraId="18165C06" w14:textId="77777777" w:rsidR="00AB50AE" w:rsidRDefault="00AB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4E41" w14:textId="77777777" w:rsidR="00AB50AE" w:rsidRPr="005737A0" w:rsidRDefault="00AB50AE" w:rsidP="005737A0">
    <w:pPr>
      <w:pBdr>
        <w:top w:val="single" w:sz="4" w:space="5" w:color="003478"/>
      </w:pBdr>
      <w:tabs>
        <w:tab w:val="center" w:pos="4320"/>
        <w:tab w:val="right" w:pos="8640"/>
      </w:tabs>
      <w:spacing w:before="240"/>
      <w:jc w:val="both"/>
      <w:rPr>
        <w:rFonts w:ascii="Arial" w:eastAsia="MS Mincho" w:hAnsi="Arial" w:cs="Times New Roman"/>
        <w:color w:val="003478"/>
        <w:sz w:val="16"/>
        <w:szCs w:val="16"/>
        <w:lang w:val="en-US" w:eastAsia="en-US"/>
      </w:rPr>
    </w:pPr>
    <w:r w:rsidRPr="005737A0">
      <w:rPr>
        <w:rFonts w:ascii="Arial" w:eastAsia="MS Mincho" w:hAnsi="Arial" w:cs="Times New Roman"/>
        <w:color w:val="003478"/>
        <w:sz w:val="16"/>
        <w:szCs w:val="16"/>
        <w:lang w:val="en-US" w:eastAsia="en-US"/>
      </w:rPr>
      <w:t>tetratecheurope.com</w:t>
    </w:r>
    <w:r w:rsidRPr="005737A0">
      <w:rPr>
        <w:rFonts w:ascii="Arial" w:eastAsia="MS Mincho" w:hAnsi="Arial" w:cs="Times New Roman"/>
        <w:color w:val="003478"/>
        <w:sz w:val="16"/>
        <w:szCs w:val="16"/>
        <w:lang w:val="en-US" w:eastAsia="en-US"/>
      </w:rPr>
      <w:tab/>
    </w:r>
  </w:p>
  <w:p w14:paraId="66C2FDDC" w14:textId="77777777" w:rsidR="00AB50AE" w:rsidRPr="005737A0" w:rsidRDefault="00AB50AE" w:rsidP="005737A0">
    <w:pPr>
      <w:pBdr>
        <w:top w:val="single" w:sz="4" w:space="5" w:color="003478"/>
      </w:pBdr>
      <w:tabs>
        <w:tab w:val="center" w:pos="4320"/>
        <w:tab w:val="right" w:pos="8640"/>
      </w:tabs>
      <w:spacing w:line="360" w:lineRule="auto"/>
      <w:jc w:val="right"/>
      <w:rPr>
        <w:rFonts w:ascii="Arial" w:eastAsia="MS Mincho" w:hAnsi="Arial" w:cs="Times New Roman"/>
        <w:color w:val="003478"/>
        <w:sz w:val="16"/>
        <w:szCs w:val="16"/>
        <w:lang w:val="en-US" w:eastAsia="en-US"/>
      </w:rPr>
    </w:pPr>
    <w:r w:rsidRPr="005737A0">
      <w:rPr>
        <w:rFonts w:ascii="Arial" w:eastAsia="MS Mincho" w:hAnsi="Arial" w:cs="Times New Roman"/>
        <w:color w:val="003478"/>
        <w:sz w:val="16"/>
        <w:szCs w:val="16"/>
        <w:lang w:val="en-US" w:eastAsia="en-US"/>
      </w:rPr>
      <w:t>Tetra Tech Manchester, Quay West a MediaCityUK, Trafford Wharf Road, Trafford Park, Manchester, United Kingdom, M17 1HH</w:t>
    </w:r>
  </w:p>
  <w:p w14:paraId="6191D07D" w14:textId="77777777" w:rsidR="00AB50AE" w:rsidRPr="005737A0" w:rsidRDefault="00AB50AE" w:rsidP="005737A0">
    <w:pPr>
      <w:pBdr>
        <w:top w:val="single" w:sz="4" w:space="5" w:color="003478"/>
      </w:pBdr>
      <w:tabs>
        <w:tab w:val="center" w:pos="4320"/>
        <w:tab w:val="right" w:pos="8640"/>
      </w:tabs>
      <w:spacing w:line="360" w:lineRule="auto"/>
      <w:jc w:val="right"/>
      <w:rPr>
        <w:rFonts w:ascii="Arial" w:eastAsia="MS Mincho" w:hAnsi="Arial" w:cs="Times New Roman"/>
        <w:color w:val="003478"/>
        <w:sz w:val="16"/>
        <w:szCs w:val="16"/>
        <w:lang w:val="en-US" w:eastAsia="en-US"/>
      </w:rPr>
    </w:pPr>
    <w:r w:rsidRPr="005737A0">
      <w:rPr>
        <w:rFonts w:ascii="Arial" w:eastAsia="MS Mincho" w:hAnsi="Arial" w:cs="Times New Roman"/>
        <w:color w:val="003478"/>
        <w:sz w:val="16"/>
        <w:szCs w:val="16"/>
        <w:lang w:val="en-US" w:eastAsia="en-US"/>
      </w:rPr>
      <w:t>Tetra Tech Environment Planning Transport Limited, Registered in England number 03050297</w:t>
    </w:r>
  </w:p>
  <w:p w14:paraId="31F83702" w14:textId="77777777" w:rsidR="00AB50AE" w:rsidRPr="005737A0" w:rsidRDefault="00AB50AE" w:rsidP="005737A0">
    <w:pPr>
      <w:pBdr>
        <w:top w:val="single" w:sz="4" w:space="5" w:color="003478"/>
      </w:pBdr>
      <w:tabs>
        <w:tab w:val="center" w:pos="4320"/>
        <w:tab w:val="right" w:pos="8640"/>
      </w:tabs>
      <w:spacing w:line="360" w:lineRule="auto"/>
      <w:jc w:val="right"/>
      <w:rPr>
        <w:rFonts w:ascii="Arial" w:eastAsia="MS Mincho" w:hAnsi="Arial" w:cs="Times New Roman"/>
        <w:color w:val="003478"/>
        <w:sz w:val="4"/>
        <w:szCs w:val="4"/>
        <w:lang w:val="en-US" w:eastAsia="en-US"/>
      </w:rPr>
    </w:pPr>
  </w:p>
  <w:p w14:paraId="1A631B46" w14:textId="77777777" w:rsidR="00AB50AE" w:rsidRPr="005737A0" w:rsidRDefault="00AB50AE" w:rsidP="005737A0">
    <w:pPr>
      <w:pBdr>
        <w:top w:val="single" w:sz="4" w:space="5" w:color="003478"/>
      </w:pBdr>
      <w:tabs>
        <w:tab w:val="center" w:pos="4320"/>
        <w:tab w:val="right" w:pos="8640"/>
      </w:tabs>
      <w:spacing w:line="360" w:lineRule="auto"/>
      <w:jc w:val="right"/>
      <w:rPr>
        <w:rFonts w:ascii="Arial" w:eastAsia="MS Mincho" w:hAnsi="Arial" w:cs="Times New Roman"/>
        <w:color w:val="003478"/>
        <w:sz w:val="16"/>
        <w:szCs w:val="16"/>
        <w:lang w:val="en-US" w:eastAsia="en-US"/>
      </w:rPr>
    </w:pPr>
    <w:r w:rsidRPr="005737A0">
      <w:rPr>
        <w:rFonts w:ascii="Arial" w:eastAsia="MS Mincho" w:hAnsi="Arial" w:cs="Times New Roman"/>
        <w:color w:val="003478"/>
        <w:sz w:val="16"/>
        <w:szCs w:val="16"/>
        <w:lang w:val="en-US" w:eastAsia="en-US"/>
      </w:rPr>
      <w:t>Registered Office: 3 Sovereign Square, Sovereign Street, Leeds, United Kingdom, LS1 4ER</w:t>
    </w:r>
  </w:p>
  <w:p w14:paraId="657C268C" w14:textId="13809DA4" w:rsidR="00AB50AE" w:rsidRDefault="00AB50AE" w:rsidP="002D1A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sz w:val="22"/>
        <w:szCs w:val="22"/>
        <w:lang w:val="en-US"/>
      </w:rPr>
      <w:id w:val="1455908493"/>
      <w:docPartObj>
        <w:docPartGallery w:val="Page Numbers (Bottom of Page)"/>
        <w:docPartUnique/>
      </w:docPartObj>
    </w:sdtPr>
    <w:sdtEndPr>
      <w:rPr>
        <w:rFonts w:ascii="Tahoma" w:hAnsi="Tahoma"/>
        <w:noProof/>
        <w:color w:val="4F758B"/>
        <w:sz w:val="14"/>
        <w:szCs w:val="20"/>
        <w:lang w:val="en-GB"/>
      </w:rPr>
    </w:sdtEndPr>
    <w:sdtContent>
      <w:p w14:paraId="66338B74" w14:textId="77777777" w:rsidR="00AB50AE" w:rsidRPr="007370B0" w:rsidRDefault="00AB50AE" w:rsidP="005737A0">
        <w:pPr>
          <w:pStyle w:val="Footer"/>
          <w:rPr>
            <w:color w:val="003478"/>
            <w:sz w:val="16"/>
            <w:szCs w:val="16"/>
          </w:rPr>
        </w:pPr>
        <w:r w:rsidRPr="007370B0">
          <w:rPr>
            <w:color w:val="003478"/>
            <w:sz w:val="16"/>
            <w:szCs w:val="16"/>
          </w:rPr>
          <w:t>tetratecheurope.com</w:t>
        </w:r>
        <w:r w:rsidRPr="007370B0">
          <w:rPr>
            <w:color w:val="003478"/>
            <w:sz w:val="16"/>
            <w:szCs w:val="16"/>
          </w:rPr>
          <w:tab/>
        </w:r>
      </w:p>
      <w:p w14:paraId="6279CA43" w14:textId="77777777" w:rsidR="00AB50AE" w:rsidRDefault="00AB50AE" w:rsidP="005737A0">
        <w:pPr>
          <w:pStyle w:val="Footer"/>
          <w:spacing w:line="360" w:lineRule="auto"/>
          <w:jc w:val="right"/>
          <w:rPr>
            <w:color w:val="003478"/>
            <w:sz w:val="16"/>
            <w:szCs w:val="16"/>
          </w:rPr>
        </w:pPr>
        <w:r w:rsidRPr="007370B0">
          <w:rPr>
            <w:color w:val="003478"/>
            <w:sz w:val="16"/>
            <w:szCs w:val="16"/>
          </w:rPr>
          <w:t>Tetra Tech Manchester, Quay West a MediaCityUK, Trafford Wharf Road, Trafford Park, Manchester, United Kingdom, M17 1HH</w:t>
        </w:r>
      </w:p>
      <w:p w14:paraId="75516678" w14:textId="77777777" w:rsidR="00AB50AE" w:rsidRPr="007370B0" w:rsidRDefault="00AB50AE" w:rsidP="005737A0">
        <w:pPr>
          <w:pStyle w:val="Footer"/>
          <w:spacing w:line="360" w:lineRule="auto"/>
          <w:jc w:val="right"/>
          <w:rPr>
            <w:color w:val="003478"/>
            <w:sz w:val="16"/>
            <w:szCs w:val="16"/>
          </w:rPr>
        </w:pPr>
        <w:r w:rsidRPr="007370B0">
          <w:rPr>
            <w:color w:val="003478"/>
            <w:sz w:val="16"/>
            <w:szCs w:val="16"/>
          </w:rPr>
          <w:t>Tetra Tech Environment Planning Transport Limited, Registered in England number 03050297</w:t>
        </w:r>
      </w:p>
      <w:p w14:paraId="4ED50CA5" w14:textId="77777777" w:rsidR="00AB50AE" w:rsidRPr="007370B0" w:rsidRDefault="00AB50AE" w:rsidP="005737A0">
        <w:pPr>
          <w:pStyle w:val="Footer"/>
          <w:spacing w:line="360" w:lineRule="auto"/>
          <w:jc w:val="right"/>
          <w:rPr>
            <w:color w:val="003478"/>
            <w:sz w:val="4"/>
            <w:szCs w:val="4"/>
          </w:rPr>
        </w:pPr>
      </w:p>
      <w:p w14:paraId="539412AE" w14:textId="3344189C" w:rsidR="00AB50AE" w:rsidRPr="005737A0" w:rsidRDefault="00AB50AE" w:rsidP="005737A0">
        <w:pPr>
          <w:pStyle w:val="Footer"/>
          <w:spacing w:line="360" w:lineRule="auto"/>
          <w:jc w:val="right"/>
          <w:rPr>
            <w:color w:val="003478"/>
            <w:sz w:val="16"/>
            <w:szCs w:val="16"/>
          </w:rPr>
        </w:pPr>
        <w:r w:rsidRPr="007370B0">
          <w:rPr>
            <w:color w:val="003478"/>
            <w:sz w:val="16"/>
            <w:szCs w:val="16"/>
          </w:rPr>
          <w:t>Registered Office: 3 Sovereign Square, Sovereign Street, Leeds, United Kingdom, LS1 4ER</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1AC2" w14:textId="12DA8C7D" w:rsidR="00AB50AE" w:rsidRPr="009867D1" w:rsidRDefault="00AB50AE" w:rsidP="009867D1">
    <w:pPr>
      <w:pBdr>
        <w:top w:val="single" w:sz="4" w:space="5" w:color="003478"/>
      </w:pBdr>
      <w:tabs>
        <w:tab w:val="center" w:pos="4320"/>
        <w:tab w:val="right" w:pos="8640"/>
      </w:tabs>
      <w:spacing w:before="240"/>
      <w:jc w:val="both"/>
      <w:rPr>
        <w:rFonts w:ascii="Arial" w:eastAsia="MS Mincho" w:hAnsi="Arial" w:cs="Times New Roman"/>
        <w:lang w:val="en-US" w:eastAsia="en-US"/>
      </w:rPr>
    </w:pPr>
    <w:r w:rsidRPr="009867D1">
      <w:rPr>
        <w:rFonts w:ascii="Arial" w:eastAsia="MS Mincho" w:hAnsi="Arial" w:cs="Arial"/>
        <w:color w:val="003478"/>
        <w:sz w:val="16"/>
        <w:szCs w:val="16"/>
        <w:lang w:val="en-US" w:eastAsia="en-US"/>
      </w:rPr>
      <w:t xml:space="preserve">tetratecheurope.com </w:t>
    </w:r>
    <w:sdt>
      <w:sdtPr>
        <w:rPr>
          <w:rFonts w:ascii="Arial" w:eastAsia="MS Mincho" w:hAnsi="Arial" w:cs="Times New Roman"/>
          <w:color w:val="003478"/>
          <w:sz w:val="12"/>
          <w:szCs w:val="12"/>
          <w:lang w:val="en-US" w:eastAsia="en-US"/>
        </w:rPr>
        <w:id w:val="-1895028126"/>
        <w:docPartObj>
          <w:docPartGallery w:val="Page Numbers (Bottom of Page)"/>
          <w:docPartUnique/>
        </w:docPartObj>
      </w:sdtPr>
      <w:sdtEndPr>
        <w:rPr>
          <w:rFonts w:cs="Arial"/>
          <w:noProof/>
        </w:rPr>
      </w:sdtEndPr>
      <w:sdtContent>
        <w:r w:rsidRPr="009867D1">
          <w:rPr>
            <w:rFonts w:ascii="Arial" w:eastAsia="MS Mincho" w:hAnsi="Arial" w:cs="Times New Roman"/>
            <w:color w:val="003478"/>
            <w:sz w:val="12"/>
            <w:szCs w:val="12"/>
            <w:lang w:val="en-US" w:eastAsia="en-US"/>
          </w:rPr>
          <w:t xml:space="preserve"> </w:t>
        </w:r>
        <w:r w:rsidRPr="009867D1">
          <w:rPr>
            <w:rFonts w:ascii="Arial" w:eastAsia="MS Mincho" w:hAnsi="Arial" w:cs="Times New Roman"/>
            <w:color w:val="003478"/>
            <w:sz w:val="12"/>
            <w:szCs w:val="12"/>
            <w:lang w:val="en-US" w:eastAsia="en-US"/>
          </w:rPr>
          <w:tab/>
        </w:r>
      </w:sdtContent>
    </w:sdt>
    <w:r w:rsidRPr="009867D1">
      <w:rPr>
        <w:rFonts w:ascii="Arial" w:eastAsia="MS Mincho" w:hAnsi="Arial" w:cs="Times New Roman"/>
        <w:color w:val="003478"/>
        <w:sz w:val="16"/>
        <w:szCs w:val="20"/>
        <w:lang w:val="en-US" w:eastAsia="en-US"/>
      </w:rPr>
      <w:t xml:space="preserve"> </w:t>
    </w:r>
    <w:r w:rsidRPr="009867D1">
      <w:rPr>
        <w:rFonts w:ascii="Arial" w:eastAsia="MS Mincho" w:hAnsi="Arial" w:cs="Times New Roman"/>
        <w:color w:val="003478"/>
        <w:sz w:val="16"/>
        <w:szCs w:val="20"/>
        <w:lang w:val="en-US" w:eastAsia="en-US"/>
      </w:rPr>
      <w:fldChar w:fldCharType="begin"/>
    </w:r>
    <w:r w:rsidRPr="009867D1">
      <w:rPr>
        <w:rFonts w:ascii="Arial" w:eastAsia="MS Mincho" w:hAnsi="Arial" w:cs="Times New Roman"/>
        <w:color w:val="003478"/>
        <w:sz w:val="16"/>
        <w:szCs w:val="20"/>
        <w:lang w:val="en-US" w:eastAsia="en-US"/>
      </w:rPr>
      <w:instrText xml:space="preserve"> PAGE   \* MERGEFORMAT </w:instrText>
    </w:r>
    <w:r w:rsidRPr="009867D1">
      <w:rPr>
        <w:rFonts w:ascii="Arial" w:eastAsia="MS Mincho" w:hAnsi="Arial" w:cs="Times New Roman"/>
        <w:color w:val="003478"/>
        <w:sz w:val="16"/>
        <w:szCs w:val="20"/>
        <w:lang w:val="en-US" w:eastAsia="en-US"/>
      </w:rPr>
      <w:fldChar w:fldCharType="separate"/>
    </w:r>
    <w:r w:rsidRPr="009867D1">
      <w:rPr>
        <w:rFonts w:ascii="Arial" w:eastAsia="MS Mincho" w:hAnsi="Arial" w:cs="Times New Roman"/>
        <w:color w:val="003478"/>
        <w:sz w:val="16"/>
        <w:szCs w:val="20"/>
        <w:lang w:val="en-US" w:eastAsia="en-US"/>
      </w:rPr>
      <w:t>1</w:t>
    </w:r>
    <w:r w:rsidRPr="009867D1">
      <w:rPr>
        <w:rFonts w:ascii="Arial" w:eastAsia="MS Mincho" w:hAnsi="Arial" w:cs="Times New Roman"/>
        <w:noProof/>
        <w:color w:val="003478"/>
        <w:sz w:val="16"/>
        <w:szCs w:val="20"/>
        <w:lang w:val="en-US" w:eastAsia="en-US"/>
      </w:rPr>
      <w:fldChar w:fldCharType="end"/>
    </w:r>
  </w:p>
  <w:p w14:paraId="0758D15D" w14:textId="7BC2A0CF" w:rsidR="00AB50AE" w:rsidRPr="008156E1" w:rsidRDefault="00AB50AE" w:rsidP="008156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110B" w14:textId="3EC1AD1B" w:rsidR="00AB50AE" w:rsidRPr="009867D1" w:rsidRDefault="00AB50AE" w:rsidP="009867D1">
    <w:pPr>
      <w:pBdr>
        <w:top w:val="single" w:sz="4" w:space="5" w:color="003478"/>
      </w:pBdr>
      <w:tabs>
        <w:tab w:val="center" w:pos="4320"/>
        <w:tab w:val="right" w:pos="8640"/>
      </w:tabs>
      <w:spacing w:before="240"/>
      <w:jc w:val="both"/>
      <w:rPr>
        <w:rFonts w:ascii="Arial" w:eastAsia="MS Mincho" w:hAnsi="Arial" w:cs="Times New Roman"/>
        <w:lang w:val="en-US" w:eastAsia="en-US"/>
      </w:rPr>
    </w:pPr>
    <w:r w:rsidRPr="009867D1">
      <w:rPr>
        <w:rFonts w:ascii="Arial" w:eastAsia="MS Mincho" w:hAnsi="Arial" w:cs="Arial"/>
        <w:color w:val="003478"/>
        <w:sz w:val="16"/>
        <w:szCs w:val="16"/>
        <w:lang w:val="en-US" w:eastAsia="en-US"/>
      </w:rPr>
      <w:t xml:space="preserve">tetratecheurope.com </w:t>
    </w:r>
    <w:sdt>
      <w:sdtPr>
        <w:rPr>
          <w:rFonts w:ascii="Arial" w:eastAsia="MS Mincho" w:hAnsi="Arial" w:cs="Times New Roman"/>
          <w:color w:val="003478"/>
          <w:sz w:val="12"/>
          <w:szCs w:val="12"/>
          <w:lang w:val="en-US" w:eastAsia="en-US"/>
        </w:rPr>
        <w:id w:val="1287394441"/>
        <w:docPartObj>
          <w:docPartGallery w:val="Page Numbers (Bottom of Page)"/>
          <w:docPartUnique/>
        </w:docPartObj>
      </w:sdtPr>
      <w:sdtEndPr>
        <w:rPr>
          <w:rFonts w:cs="Arial"/>
          <w:noProof/>
        </w:rPr>
      </w:sdtEndPr>
      <w:sdtContent>
        <w:r w:rsidRPr="009867D1">
          <w:rPr>
            <w:rFonts w:ascii="Arial" w:eastAsia="MS Mincho" w:hAnsi="Arial" w:cs="Times New Roman"/>
            <w:color w:val="003478"/>
            <w:sz w:val="12"/>
            <w:szCs w:val="12"/>
            <w:lang w:val="en-US" w:eastAsia="en-US"/>
          </w:rPr>
          <w:t xml:space="preserve"> </w:t>
        </w:r>
        <w:r w:rsidRPr="009867D1">
          <w:rPr>
            <w:rFonts w:ascii="Arial" w:eastAsia="MS Mincho" w:hAnsi="Arial" w:cs="Times New Roman"/>
            <w:color w:val="003478"/>
            <w:sz w:val="12"/>
            <w:szCs w:val="12"/>
            <w:lang w:val="en-US" w:eastAsia="en-US"/>
          </w:rPr>
          <w:tab/>
        </w:r>
      </w:sdtContent>
    </w:sdt>
    <w:r w:rsidRPr="009867D1">
      <w:rPr>
        <w:rFonts w:ascii="Arial" w:eastAsia="MS Mincho" w:hAnsi="Arial" w:cs="Times New Roman"/>
        <w:color w:val="003478"/>
        <w:sz w:val="16"/>
        <w:szCs w:val="20"/>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222F2" w14:textId="77777777" w:rsidR="00AB50AE" w:rsidRDefault="00AB50AE" w:rsidP="004A50AC">
      <w:pPr>
        <w:spacing w:line="240" w:lineRule="auto"/>
      </w:pPr>
      <w:r>
        <w:separator/>
      </w:r>
    </w:p>
  </w:footnote>
  <w:footnote w:type="continuationSeparator" w:id="0">
    <w:p w14:paraId="5B656BED" w14:textId="77777777" w:rsidR="00AB50AE" w:rsidRDefault="00AB50AE" w:rsidP="004A5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D836" w14:textId="0D836122" w:rsidR="00AB50AE" w:rsidRDefault="00AB50AE">
    <w:pPr>
      <w:pStyle w:val="Header"/>
    </w:pPr>
    <w:r>
      <w:rPr>
        <w:noProof/>
      </w:rPr>
      <w:pict w14:anchorId="72A3B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922" o:spid="_x0000_s16386" type="#_x0000_t136" style="position:absolute;margin-left:0;margin-top:0;width:456.75pt;height:182.7pt;rotation:315;z-index:-251643904;mso-position-horizontal:center;mso-position-horizontal-relative:margin;mso-position-vertical:center;mso-position-vertical-relative:margin" o:allowincell="f" fillcolor="silver" stroked="f">
          <v:textpath style="font-family:&quot;Tahoma&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1CF4" w14:textId="17E0DB66" w:rsidR="00AB50AE" w:rsidRDefault="00AB50AE">
    <w:pPr>
      <w:pStyle w:val="Header"/>
    </w:pPr>
    <w:r>
      <w:rPr>
        <w:noProof/>
      </w:rPr>
      <w:pict w14:anchorId="4C168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931" o:spid="_x0000_s16395" type="#_x0000_t136" style="position:absolute;margin-left:0;margin-top:0;width:456.75pt;height:182.7pt;rotation:315;z-index:-251625472;mso-position-horizontal:center;mso-position-horizontal-relative:margin;mso-position-vertical:center;mso-position-vertical-relative:margin" o:allowincell="f" fillcolor="silver" stroked="f">
          <v:textpath style="font-family:&quot;Tahoma&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1541" w14:textId="281939AF" w:rsidR="00AB50AE" w:rsidRDefault="00AB50AE">
    <w:pPr>
      <w:pStyle w:val="Header"/>
    </w:pPr>
    <w:r>
      <w:rPr>
        <w:noProof/>
      </w:rPr>
      <w:pict w14:anchorId="164D2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930" o:spid="_x0000_s16394" type="#_x0000_t136" style="position:absolute;margin-left:0;margin-top:0;width:456.75pt;height:182.7pt;rotation:315;z-index:-251627520;mso-position-horizontal:center;mso-position-horizontal-relative:margin;mso-position-vertical:center;mso-position-vertical-relative:margin" o:allowincell="f" fillcolor="silver" stroked="f">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3" w:type="dxa"/>
      <w:tblLook w:val="01E0" w:firstRow="1" w:lastRow="1" w:firstColumn="1" w:lastColumn="1" w:noHBand="0" w:noVBand="0"/>
    </w:tblPr>
    <w:tblGrid>
      <w:gridCol w:w="8472"/>
      <w:gridCol w:w="1701"/>
    </w:tblGrid>
    <w:tr w:rsidR="00AB50AE" w14:paraId="6E732903" w14:textId="77777777">
      <w:trPr>
        <w:trHeight w:val="1458"/>
      </w:trPr>
      <w:tc>
        <w:tcPr>
          <w:tcW w:w="8472" w:type="dxa"/>
          <w:vAlign w:val="center"/>
        </w:tcPr>
        <w:sdt>
          <w:sdtPr>
            <w:alias w:val="Abstract"/>
            <w:id w:val="-589158235"/>
            <w:showingPlcHdr/>
            <w:dataBinding w:prefixMappings="xmlns:ns0='http://schemas.microsoft.com/office/2006/coverPageProps' " w:xpath="/ns0:CoverPageProperties[1]/ns0:Abstract[1]" w:storeItemID="{55AF091B-3C7A-41E3-B477-F2FDAA23CFDA}"/>
            <w:text/>
          </w:sdtPr>
          <w:sdtContent>
            <w:p w14:paraId="6ABB2A38" w14:textId="77777777" w:rsidR="00AB50AE" w:rsidRDefault="00AB50AE">
              <w:pPr>
                <w:pStyle w:val="Header"/>
              </w:pPr>
              <w:r>
                <w:t xml:space="preserve">     </w:t>
              </w:r>
            </w:p>
          </w:sdtContent>
        </w:sdt>
      </w:tc>
      <w:tc>
        <w:tcPr>
          <w:tcW w:w="1701" w:type="dxa"/>
          <w:vAlign w:val="center"/>
        </w:tcPr>
        <w:p w14:paraId="294F9E28" w14:textId="77777777" w:rsidR="00AB50AE" w:rsidRDefault="00AB50AE">
          <w:pPr>
            <w:jc w:val="center"/>
            <w:rPr>
              <w:sz w:val="34"/>
              <w:szCs w:val="34"/>
            </w:rPr>
          </w:pPr>
          <w:r>
            <w:rPr>
              <w:noProof/>
            </w:rPr>
            <w:drawing>
              <wp:inline distT="0" distB="0" distL="0" distR="0" wp14:anchorId="2B9A2D92" wp14:editId="54D314B4">
                <wp:extent cx="723900" cy="723900"/>
                <wp:effectExtent l="19050" t="0" r="0" b="0"/>
                <wp:docPr id="7" name="Picture 7" descr="WY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G_CMYK"/>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bl>
  <w:p w14:paraId="52F9590A" w14:textId="3CDED776" w:rsidR="00AB50AE" w:rsidRDefault="00AB50AE">
    <w:pPr>
      <w:pStyle w:val="Header"/>
    </w:pPr>
    <w:r>
      <w:rPr>
        <w:noProof/>
      </w:rPr>
      <w:pict w14:anchorId="7CD61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923" o:spid="_x0000_s16387" type="#_x0000_t136" style="position:absolute;margin-left:0;margin-top:0;width:456.75pt;height:182.7pt;rotation:315;z-index:-251641856;mso-position-horizontal:center;mso-position-horizontal-relative:margin;mso-position-vertical:center;mso-position-vertical-relative:margin" o:allowincell="f" fillcolor="silver" stroked="f">
          <v:textpath style="font-family:&quot;Tahom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7D5E" w14:textId="5B26B221" w:rsidR="00AB50AE" w:rsidRPr="00562602" w:rsidRDefault="00AB50AE" w:rsidP="005737A0">
    <w:pPr>
      <w:pStyle w:val="WYGlevel2-Bodytext"/>
      <w:rPr>
        <w:rFonts w:cs="Tahoma"/>
      </w:rPr>
    </w:pPr>
    <w:r w:rsidRPr="00A4707C">
      <w:rPr>
        <w:noProof/>
        <w:lang w:val="en-CA" w:eastAsia="en-CA"/>
      </w:rPr>
      <w:drawing>
        <wp:anchor distT="0" distB="594360" distL="0" distR="0" simplePos="0" relativeHeight="251705344" behindDoc="1" locked="0" layoutInCell="1" allowOverlap="1" wp14:anchorId="768C70F4" wp14:editId="76818955">
          <wp:simplePos x="0" y="0"/>
          <wp:positionH relativeFrom="margin">
            <wp:align>right</wp:align>
          </wp:positionH>
          <wp:positionV relativeFrom="paragraph">
            <wp:posOffset>45085</wp:posOffset>
          </wp:positionV>
          <wp:extent cx="1947545" cy="5124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54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7C091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921" o:spid="_x0000_s16385" type="#_x0000_t136" style="position:absolute;left:0;text-align:left;margin-left:0;margin-top:0;width:456.75pt;height:182.7pt;rotation:315;z-index:-251645952;mso-position-horizontal:center;mso-position-horizontal-relative:margin;mso-position-vertical:center;mso-position-vertical-relative:margin" o:allowincell="f" fillcolor="silver" stroked="f">
          <v:textpath style="font-family:&quot;Tahom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D91D" w14:textId="772424B8" w:rsidR="00AB50AE" w:rsidRDefault="00AB50AE">
    <w:pPr>
      <w:pStyle w:val="Header"/>
    </w:pPr>
    <w:r>
      <w:rPr>
        <w:noProof/>
      </w:rPr>
      <w:pict w14:anchorId="51AD0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925" o:spid="_x0000_s16389" type="#_x0000_t136" style="position:absolute;margin-left:0;margin-top:0;width:456.75pt;height:182.7pt;rotation:315;z-index:-251637760;mso-position-horizontal:center;mso-position-horizontal-relative:margin;mso-position-vertical:center;mso-position-vertical-relative:margin" o:allowincell="f" fillcolor="silver" stroked="f">
          <v:textpath style="font-family:&quot;Tahom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F8F3" w14:textId="492F1864" w:rsidR="00AB50AE" w:rsidRPr="00856284" w:rsidRDefault="00AB50AE" w:rsidP="005737A0">
    <w:pPr>
      <w:pStyle w:val="WYGlevel2-Bodytext"/>
    </w:pPr>
    <w:r w:rsidRPr="00A4707C">
      <w:rPr>
        <w:noProof/>
        <w:lang w:val="en-CA" w:eastAsia="en-CA"/>
      </w:rPr>
      <w:drawing>
        <wp:anchor distT="0" distB="594360" distL="0" distR="0" simplePos="0" relativeHeight="251660800" behindDoc="1" locked="0" layoutInCell="1" allowOverlap="1" wp14:anchorId="2EC795D0" wp14:editId="431F7CF4">
          <wp:simplePos x="0" y="0"/>
          <wp:positionH relativeFrom="margin">
            <wp:align>right</wp:align>
          </wp:positionH>
          <wp:positionV relativeFrom="paragraph">
            <wp:posOffset>100104</wp:posOffset>
          </wp:positionV>
          <wp:extent cx="1947545" cy="5124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54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C04D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926" o:spid="_x0000_s16390" type="#_x0000_t136" style="position:absolute;left:0;text-align:left;margin-left:0;margin-top:0;width:456.75pt;height:182.7pt;rotation:315;z-index:-251635712;mso-position-horizontal:center;mso-position-horizontal-relative:margin;mso-position-vertical:center;mso-position-vertical-relative:margin" o:allowincell="f" fillcolor="silver" stroked="f">
          <v:textpath style="font-family:&quot;Tahoma&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67EA" w14:textId="06B049E2" w:rsidR="00AB50AE" w:rsidRDefault="00AB50AE">
    <w:pPr>
      <w:pStyle w:val="Header"/>
    </w:pPr>
    <w:r>
      <w:rPr>
        <w:noProof/>
      </w:rPr>
      <w:pict w14:anchorId="65B90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924" o:spid="_x0000_s16388" type="#_x0000_t136" style="position:absolute;margin-left:0;margin-top:0;width:456.75pt;height:182.7pt;rotation:315;z-index:-251639808;mso-position-horizontal:center;mso-position-horizontal-relative:margin;mso-position-vertical:center;mso-position-vertical-relative:margin" o:allowincell="f" fillcolor="silver" stroked="f">
          <v:textpath style="font-family:&quot;Tahoma&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8389" w14:textId="5FC09ABB" w:rsidR="00AB50AE" w:rsidRDefault="00AB50AE">
    <w:pPr>
      <w:pStyle w:val="Header"/>
    </w:pPr>
    <w:r>
      <w:rPr>
        <w:noProof/>
      </w:rPr>
      <w:pict w14:anchorId="6E80D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928" o:spid="_x0000_s16392" type="#_x0000_t136" style="position:absolute;margin-left:0;margin-top:0;width:456.75pt;height:182.7pt;rotation:315;z-index:-251631616;mso-position-horizontal:center;mso-position-horizontal-relative:margin;mso-position-vertical:center;mso-position-vertical-relative:margin" o:allowincell="f" fillcolor="silver" stroked="f">
          <v:textpath style="font-family:&quot;Tahoma&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016F" w14:textId="373EFF27" w:rsidR="00AB50AE" w:rsidRDefault="00AB50AE">
    <w:pPr>
      <w:pStyle w:val="Header"/>
      <w:rPr>
        <w:rFonts w:ascii="Arial" w:hAnsi="Arial" w:cs="Arial"/>
        <w:szCs w:val="28"/>
        <w:lang w:val="en-CA" w:eastAsia="en-CA"/>
      </w:rPr>
    </w:pPr>
    <w:r w:rsidRPr="006E3FD3">
      <w:rPr>
        <w:rFonts w:ascii="Arial" w:hAnsi="Arial" w:cs="Arial"/>
        <w:noProof/>
        <w:szCs w:val="28"/>
        <w:lang w:val="en-CA" w:eastAsia="en-CA"/>
      </w:rPr>
      <w:drawing>
        <wp:anchor distT="0" distB="594360" distL="0" distR="0" simplePos="0" relativeHeight="251701248" behindDoc="1" locked="0" layoutInCell="1" allowOverlap="1" wp14:anchorId="5BB73325" wp14:editId="4A842DB8">
          <wp:simplePos x="0" y="0"/>
          <wp:positionH relativeFrom="margin">
            <wp:align>right</wp:align>
          </wp:positionH>
          <wp:positionV relativeFrom="paragraph">
            <wp:posOffset>-120015</wp:posOffset>
          </wp:positionV>
          <wp:extent cx="1947545" cy="5124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54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F7178" w14:textId="77777777" w:rsidR="00AB50AE" w:rsidRPr="006E3FD3" w:rsidRDefault="00AB50AE">
    <w:pPr>
      <w:pStyle w:val="Header"/>
      <w:rPr>
        <w:rFonts w:ascii="Arial" w:hAnsi="Arial" w:cs="Arial"/>
        <w:sz w:val="20"/>
        <w:szCs w:val="20"/>
        <w:lang w:val="en-CA" w:eastAsia="en-CA"/>
      </w:rPr>
    </w:pPr>
  </w:p>
  <w:p w14:paraId="4FE5EC27" w14:textId="5E5A0930" w:rsidR="00AB50AE" w:rsidRPr="006E3FD3" w:rsidRDefault="00AB50AE">
    <w:pPr>
      <w:pStyle w:val="Header"/>
      <w:rPr>
        <w:rFonts w:ascii="Arial" w:hAnsi="Arial" w:cs="Arial"/>
        <w:sz w:val="20"/>
        <w:szCs w:val="20"/>
        <w:lang w:val="en-CA" w:eastAsia="en-CA"/>
      </w:rPr>
    </w:pPr>
    <w:r>
      <w:rPr>
        <w:rFonts w:ascii="Arial" w:hAnsi="Arial" w:cs="Arial"/>
        <w:sz w:val="20"/>
        <w:szCs w:val="20"/>
        <w:lang w:val="en-CA" w:eastAsia="en-CA"/>
      </w:rPr>
      <w:pict w14:anchorId="51AE7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929" o:spid="_x0000_s16393" type="#_x0000_t136" style="position:absolute;margin-left:0;margin-top:0;width:456.75pt;height:182.7pt;rotation:315;z-index:-251629568;mso-position-horizontal:center;mso-position-horizontal-relative:margin;mso-position-vertical:center;mso-position-vertical-relative:margin" o:allowincell="f" fillcolor="silver" stroked="f">
          <v:textpath style="font-family:&quot;Tahoma&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EE54" w14:textId="27B9FA55" w:rsidR="00AB50AE" w:rsidRDefault="00AB50AE">
    <w:pPr>
      <w:pStyle w:val="Header"/>
    </w:pPr>
    <w:r>
      <w:rPr>
        <w:noProof/>
      </w:rPr>
      <w:pict w14:anchorId="052CE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5927" o:spid="_x0000_s16391" type="#_x0000_t136" style="position:absolute;margin-left:0;margin-top:0;width:456.75pt;height:182.7pt;rotation:315;z-index:-251633664;mso-position-horizontal:center;mso-position-horizontal-relative:margin;mso-position-vertical:center;mso-position-vertical-relative:margin" o:allowincell="f" fillcolor="silver" stroked="f">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C6E2E2"/>
    <w:multiLevelType w:val="hybridMultilevel"/>
    <w:tmpl w:val="667773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D617E9"/>
    <w:multiLevelType w:val="hybridMultilevel"/>
    <w:tmpl w:val="63844047"/>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C8C885"/>
    <w:multiLevelType w:val="hybridMultilevel"/>
    <w:tmpl w:val="4E96CF96"/>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AFB2E954"/>
    <w:lvl w:ilvl="0">
      <w:start w:val="1"/>
      <w:numFmt w:val="decimal"/>
      <w:pStyle w:val="ListNumber5"/>
      <w:lvlText w:val="%1."/>
      <w:lvlJc w:val="left"/>
      <w:pPr>
        <w:tabs>
          <w:tab w:val="num" w:pos="1492"/>
        </w:tabs>
        <w:ind w:left="1492" w:hanging="360"/>
      </w:pPr>
    </w:lvl>
  </w:abstractNum>
  <w:abstractNum w:abstractNumId="4" w15:restartNumberingAfterBreak="0">
    <w:nsid w:val="FFFFFF7D"/>
    <w:multiLevelType w:val="singleLevel"/>
    <w:tmpl w:val="E08618A4"/>
    <w:lvl w:ilvl="0">
      <w:start w:val="1"/>
      <w:numFmt w:val="decimal"/>
      <w:pStyle w:val="ListNumber4"/>
      <w:lvlText w:val="%1."/>
      <w:lvlJc w:val="left"/>
      <w:pPr>
        <w:tabs>
          <w:tab w:val="num" w:pos="1209"/>
        </w:tabs>
        <w:ind w:left="1209" w:hanging="360"/>
      </w:pPr>
    </w:lvl>
  </w:abstractNum>
  <w:abstractNum w:abstractNumId="5" w15:restartNumberingAfterBreak="0">
    <w:nsid w:val="FFFFFF7E"/>
    <w:multiLevelType w:val="singleLevel"/>
    <w:tmpl w:val="DA6047B2"/>
    <w:lvl w:ilvl="0">
      <w:start w:val="1"/>
      <w:numFmt w:val="decimal"/>
      <w:pStyle w:val="ListNumber3"/>
      <w:lvlText w:val="%1."/>
      <w:lvlJc w:val="left"/>
      <w:pPr>
        <w:tabs>
          <w:tab w:val="num" w:pos="926"/>
        </w:tabs>
        <w:ind w:left="926" w:hanging="360"/>
      </w:pPr>
    </w:lvl>
  </w:abstractNum>
  <w:abstractNum w:abstractNumId="6" w15:restartNumberingAfterBreak="0">
    <w:nsid w:val="FFFFFF7F"/>
    <w:multiLevelType w:val="singleLevel"/>
    <w:tmpl w:val="102EF732"/>
    <w:lvl w:ilvl="0">
      <w:start w:val="1"/>
      <w:numFmt w:val="decimal"/>
      <w:pStyle w:val="ListNumber2"/>
      <w:lvlText w:val="%1."/>
      <w:lvlJc w:val="left"/>
      <w:pPr>
        <w:tabs>
          <w:tab w:val="num" w:pos="643"/>
        </w:tabs>
        <w:ind w:left="643" w:hanging="360"/>
      </w:pPr>
    </w:lvl>
  </w:abstractNum>
  <w:abstractNum w:abstractNumId="7" w15:restartNumberingAfterBreak="0">
    <w:nsid w:val="FFFFFF80"/>
    <w:multiLevelType w:val="singleLevel"/>
    <w:tmpl w:val="1FD0CBE6"/>
    <w:lvl w:ilvl="0">
      <w:start w:val="1"/>
      <w:numFmt w:val="bullet"/>
      <w:pStyle w:val="ListBullet5"/>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159443F2"/>
    <w:lvl w:ilvl="0">
      <w:start w:val="1"/>
      <w:numFmt w:val="bullet"/>
      <w:pStyle w:val="ListBullet4"/>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1C1E00EE"/>
    <w:lvl w:ilvl="0">
      <w:start w:val="1"/>
      <w:numFmt w:val="bullet"/>
      <w:pStyle w:val="ListBullet3"/>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10420124"/>
    <w:lvl w:ilvl="0">
      <w:start w:val="1"/>
      <w:numFmt w:val="bullet"/>
      <w:pStyle w:val="ListBullet2"/>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D390BC2A"/>
    <w:lvl w:ilvl="0">
      <w:start w:val="1"/>
      <w:numFmt w:val="decimal"/>
      <w:pStyle w:val="ListNumber"/>
      <w:lvlText w:val="%1."/>
      <w:lvlJc w:val="left"/>
      <w:pPr>
        <w:tabs>
          <w:tab w:val="num" w:pos="360"/>
        </w:tabs>
        <w:ind w:left="360" w:hanging="360"/>
      </w:pPr>
    </w:lvl>
  </w:abstractNum>
  <w:abstractNum w:abstractNumId="12" w15:restartNumberingAfterBreak="0">
    <w:nsid w:val="FFFFFF89"/>
    <w:multiLevelType w:val="singleLevel"/>
    <w:tmpl w:val="FC0AD654"/>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0432206A"/>
    <w:multiLevelType w:val="hybridMultilevel"/>
    <w:tmpl w:val="8696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B5072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B15AE7"/>
    <w:multiLevelType w:val="hybridMultilevel"/>
    <w:tmpl w:val="A6D85D2A"/>
    <w:lvl w:ilvl="0" w:tplc="08090001">
      <w:start w:val="1"/>
      <w:numFmt w:val="bullet"/>
      <w:lvlText w:val=""/>
      <w:lvlJc w:val="left"/>
      <w:pPr>
        <w:ind w:left="144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B94572F"/>
    <w:multiLevelType w:val="multilevel"/>
    <w:tmpl w:val="3D625218"/>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12B26D48"/>
    <w:multiLevelType w:val="multilevel"/>
    <w:tmpl w:val="90FA36F2"/>
    <w:styleLink w:val="ListParagraphs"/>
    <w:lvl w:ilvl="0">
      <w:start w:val="1"/>
      <w:numFmt w:val="decimal"/>
      <w:pStyle w:val="NumberedPara1"/>
      <w:suff w:val="space"/>
      <w:lvlText w:val="%1."/>
      <w:lvlJc w:val="left"/>
      <w:pPr>
        <w:ind w:left="0" w:firstLine="0"/>
      </w:pPr>
      <w:rPr>
        <w:rFonts w:hint="default"/>
      </w:rPr>
    </w:lvl>
    <w:lvl w:ilvl="1">
      <w:start w:val="1"/>
      <w:numFmt w:val="decimal"/>
      <w:pStyle w:val="NumberedPara2"/>
      <w:suff w:val="space"/>
      <w:lvlText w:val="%1.%2"/>
      <w:lvlJc w:val="left"/>
      <w:pPr>
        <w:ind w:left="0" w:firstLine="0"/>
      </w:pPr>
      <w:rPr>
        <w:rFonts w:hint="default"/>
      </w:rPr>
    </w:lvl>
    <w:lvl w:ilvl="2">
      <w:start w:val="1"/>
      <w:numFmt w:val="decimal"/>
      <w:pStyle w:val="NumberedPara3"/>
      <w:suff w:val="space"/>
      <w:lvlText w:val="%1.%2.%3"/>
      <w:lvlJc w:val="left"/>
      <w:pPr>
        <w:ind w:left="0" w:firstLine="0"/>
      </w:pPr>
      <w:rPr>
        <w:rFonts w:hint="default"/>
      </w:rPr>
    </w:lvl>
    <w:lvl w:ilvl="3">
      <w:start w:val="1"/>
      <w:numFmt w:val="decimal"/>
      <w:pStyle w:val="NumberedPara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802F5E4"/>
    <w:multiLevelType w:val="hybridMultilevel"/>
    <w:tmpl w:val="331F397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9CF5353"/>
    <w:multiLevelType w:val="hybridMultilevel"/>
    <w:tmpl w:val="803C00B4"/>
    <w:lvl w:ilvl="0" w:tplc="690ECEEE">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1A2A67F7"/>
    <w:multiLevelType w:val="multilevel"/>
    <w:tmpl w:val="524A4F40"/>
    <w:lvl w:ilvl="0">
      <w:start w:val="1"/>
      <w:numFmt w:val="decimal"/>
      <w:lvlText w:val="%1)"/>
      <w:lvlJc w:val="left"/>
      <w:pPr>
        <w:ind w:left="360" w:hanging="360"/>
      </w:pPr>
      <w:rPr>
        <w:rFonts w:ascii="Arial" w:eastAsia="Calibr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FFA76A9"/>
    <w:multiLevelType w:val="hybridMultilevel"/>
    <w:tmpl w:val="FC5CD970"/>
    <w:lvl w:ilvl="0" w:tplc="08090001">
      <w:start w:val="1"/>
      <w:numFmt w:val="bullet"/>
      <w:lvlText w:val=""/>
      <w:lvlJc w:val="left"/>
      <w:pPr>
        <w:ind w:left="720" w:hanging="360"/>
      </w:pPr>
      <w:rPr>
        <w:rFonts w:ascii="Symbol" w:hAnsi="Symbol" w:hint="default"/>
        <w:color w:val="4F758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31733DD5"/>
    <w:multiLevelType w:val="hybridMultilevel"/>
    <w:tmpl w:val="88B6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C2959"/>
    <w:multiLevelType w:val="multilevel"/>
    <w:tmpl w:val="376A453C"/>
    <w:numStyleLink w:val="ListHeadings"/>
  </w:abstractNum>
  <w:abstractNum w:abstractNumId="24" w15:restartNumberingAfterBreak="0">
    <w:nsid w:val="38F137F8"/>
    <w:multiLevelType w:val="hybridMultilevel"/>
    <w:tmpl w:val="BFC6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F3D39"/>
    <w:multiLevelType w:val="hybridMultilevel"/>
    <w:tmpl w:val="AFCE1A96"/>
    <w:lvl w:ilvl="0" w:tplc="62944FBC">
      <w:start w:val="1"/>
      <w:numFmt w:val="bullet"/>
      <w:lvlText w:val=""/>
      <w:lvlJc w:val="left"/>
      <w:pPr>
        <w:ind w:left="720" w:hanging="360"/>
      </w:pPr>
      <w:rPr>
        <w:rFonts w:ascii="Symbol" w:hAnsi="Symbol" w:hint="default"/>
        <w:color w:val="4F75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25E9C"/>
    <w:multiLevelType w:val="hybridMultilevel"/>
    <w:tmpl w:val="FF9C86D8"/>
    <w:lvl w:ilvl="0" w:tplc="79AE7272">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42CF447F"/>
    <w:multiLevelType w:val="hybridMultilevel"/>
    <w:tmpl w:val="35D0C94C"/>
    <w:lvl w:ilvl="0" w:tplc="09FC53F6">
      <w:start w:val="1"/>
      <w:numFmt w:val="bullet"/>
      <w:pStyle w:val="WYGlevel2-Sub-bullet"/>
      <w:lvlText w:val="-"/>
      <w:lvlJc w:val="left"/>
      <w:pPr>
        <w:ind w:left="720" w:hanging="360"/>
      </w:pPr>
      <w:rPr>
        <w:rFonts w:ascii="Tahoma" w:hAnsi="Tahom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7293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93F2FFC"/>
    <w:multiLevelType w:val="hybridMultilevel"/>
    <w:tmpl w:val="2D128942"/>
    <w:lvl w:ilvl="0" w:tplc="0C9AC3F0">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B9EC3"/>
    <w:multiLevelType w:val="hybridMultilevel"/>
    <w:tmpl w:val="7B5CCD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55A1A20"/>
    <w:multiLevelType w:val="multilevel"/>
    <w:tmpl w:val="376A453C"/>
    <w:styleLink w:val="ListHeadings"/>
    <w:lvl w:ilvl="0">
      <w:start w:val="1"/>
      <w:numFmt w:val="decimal"/>
      <w:pStyle w:val="Numbered1WYG"/>
      <w:suff w:val="space"/>
      <w:lvlText w:val="%1."/>
      <w:lvlJc w:val="left"/>
      <w:pPr>
        <w:ind w:left="0" w:firstLine="0"/>
      </w:pPr>
      <w:rPr>
        <w:rFonts w:hint="default"/>
      </w:rPr>
    </w:lvl>
    <w:lvl w:ilvl="1">
      <w:start w:val="1"/>
      <w:numFmt w:val="decimal"/>
      <w:pStyle w:val="Numbered2WYG"/>
      <w:suff w:val="space"/>
      <w:lvlText w:val="%1.%2"/>
      <w:lvlJc w:val="left"/>
      <w:pPr>
        <w:ind w:left="0" w:firstLine="0"/>
      </w:pPr>
      <w:rPr>
        <w:rFonts w:hint="default"/>
      </w:rPr>
    </w:lvl>
    <w:lvl w:ilvl="2">
      <w:start w:val="1"/>
      <w:numFmt w:val="decimal"/>
      <w:pStyle w:val="Numbered3WYG"/>
      <w:suff w:val="space"/>
      <w:lvlText w:val="%1.%2.%3"/>
      <w:lvlJc w:val="left"/>
      <w:pPr>
        <w:ind w:left="0" w:firstLine="0"/>
      </w:pPr>
      <w:rPr>
        <w:rFonts w:hint="default"/>
      </w:rPr>
    </w:lvl>
    <w:lvl w:ilvl="3">
      <w:start w:val="1"/>
      <w:numFmt w:val="decimal"/>
      <w:pStyle w:val="Numbered4WYG"/>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55B004E4"/>
    <w:multiLevelType w:val="hybridMultilevel"/>
    <w:tmpl w:val="A5CA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540B60"/>
    <w:multiLevelType w:val="hybridMultilevel"/>
    <w:tmpl w:val="581A62BE"/>
    <w:lvl w:ilvl="0" w:tplc="9864A70C">
      <w:start w:val="1"/>
      <w:numFmt w:val="bullet"/>
      <w:lvlText w:val=""/>
      <w:lvlJc w:val="left"/>
      <w:pPr>
        <w:ind w:left="1440" w:hanging="360"/>
      </w:pPr>
      <w:rPr>
        <w:rFonts w:ascii="Symbol" w:hAnsi="Symbol" w:hint="default"/>
        <w:color w:val="4F758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2568D3"/>
    <w:multiLevelType w:val="hybridMultilevel"/>
    <w:tmpl w:val="5EF8BE74"/>
    <w:lvl w:ilvl="0" w:tplc="10167184">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586B4392"/>
    <w:multiLevelType w:val="hybridMultilevel"/>
    <w:tmpl w:val="0E8E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CBD9F"/>
    <w:multiLevelType w:val="hybridMultilevel"/>
    <w:tmpl w:val="9CC6064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08D395F"/>
    <w:multiLevelType w:val="hybridMultilevel"/>
    <w:tmpl w:val="2B049B42"/>
    <w:lvl w:ilvl="0" w:tplc="B8C27124">
      <w:start w:val="1"/>
      <w:numFmt w:val="bullet"/>
      <w:pStyle w:val="Normalb2"/>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2EB1AD2"/>
    <w:multiLevelType w:val="hybridMultilevel"/>
    <w:tmpl w:val="4006A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C376C0"/>
    <w:multiLevelType w:val="hybridMultilevel"/>
    <w:tmpl w:val="219CBB74"/>
    <w:lvl w:ilvl="0" w:tplc="E578EBD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2FC75C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8CC6FDF"/>
    <w:multiLevelType w:val="hybridMultilevel"/>
    <w:tmpl w:val="0D5A9450"/>
    <w:lvl w:ilvl="0" w:tplc="E146F7D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2"/>
  </w:num>
  <w:num w:numId="3">
    <w:abstractNumId w:val="10"/>
  </w:num>
  <w:num w:numId="4">
    <w:abstractNumId w:val="9"/>
  </w:num>
  <w:num w:numId="5">
    <w:abstractNumId w:val="8"/>
  </w:num>
  <w:num w:numId="6">
    <w:abstractNumId w:val="7"/>
  </w:num>
  <w:num w:numId="7">
    <w:abstractNumId w:val="11"/>
  </w:num>
  <w:num w:numId="8">
    <w:abstractNumId w:val="6"/>
  </w:num>
  <w:num w:numId="9">
    <w:abstractNumId w:val="5"/>
  </w:num>
  <w:num w:numId="10">
    <w:abstractNumId w:val="4"/>
  </w:num>
  <w:num w:numId="11">
    <w:abstractNumId w:val="3"/>
  </w:num>
  <w:num w:numId="12">
    <w:abstractNumId w:val="31"/>
  </w:num>
  <w:num w:numId="13">
    <w:abstractNumId w:val="23"/>
  </w:num>
  <w:num w:numId="14">
    <w:abstractNumId w:val="17"/>
  </w:num>
  <w:num w:numId="15">
    <w:abstractNumId w:val="14"/>
  </w:num>
  <w:num w:numId="16">
    <w:abstractNumId w:val="28"/>
  </w:num>
  <w:num w:numId="17">
    <w:abstractNumId w:val="40"/>
  </w:num>
  <w:num w:numId="18">
    <w:abstractNumId w:val="27"/>
  </w:num>
  <w:num w:numId="19">
    <w:abstractNumId w:val="16"/>
  </w:num>
  <w:num w:numId="20">
    <w:abstractNumId w:val="37"/>
  </w:num>
  <w:num w:numId="21">
    <w:abstractNumId w:val="16"/>
    <w:lvlOverride w:ilvl="0">
      <w:startOverride w:val="2"/>
    </w:lvlOverride>
    <w:lvlOverride w:ilvl="1">
      <w:startOverride w:val="2"/>
    </w:lvlOverride>
    <w:lvlOverride w:ilvl="2">
      <w:startOverride w:val="1"/>
    </w:lvlOverride>
  </w:num>
  <w:num w:numId="22">
    <w:abstractNumId w:val="26"/>
  </w:num>
  <w:num w:numId="23">
    <w:abstractNumId w:val="39"/>
  </w:num>
  <w:num w:numId="24">
    <w:abstractNumId w:val="34"/>
  </w:num>
  <w:num w:numId="25">
    <w:abstractNumId w:val="19"/>
  </w:num>
  <w:num w:numId="26">
    <w:abstractNumId w:val="41"/>
  </w:num>
  <w:num w:numId="27">
    <w:abstractNumId w:val="20"/>
  </w:num>
  <w:num w:numId="28">
    <w:abstractNumId w:val="32"/>
  </w:num>
  <w:num w:numId="29">
    <w:abstractNumId w:val="15"/>
  </w:num>
  <w:num w:numId="30">
    <w:abstractNumId w:val="0"/>
  </w:num>
  <w:num w:numId="31">
    <w:abstractNumId w:val="18"/>
  </w:num>
  <w:num w:numId="32">
    <w:abstractNumId w:val="1"/>
  </w:num>
  <w:num w:numId="33">
    <w:abstractNumId w:val="30"/>
  </w:num>
  <w:num w:numId="34">
    <w:abstractNumId w:val="22"/>
  </w:num>
  <w:num w:numId="35">
    <w:abstractNumId w:val="36"/>
  </w:num>
  <w:num w:numId="36">
    <w:abstractNumId w:val="24"/>
  </w:num>
  <w:num w:numId="37">
    <w:abstractNumId w:val="2"/>
  </w:num>
  <w:num w:numId="38">
    <w:abstractNumId w:val="25"/>
  </w:num>
  <w:num w:numId="39">
    <w:abstractNumId w:val="33"/>
  </w:num>
  <w:num w:numId="40">
    <w:abstractNumId w:val="21"/>
  </w:num>
  <w:num w:numId="41">
    <w:abstractNumId w:val="35"/>
  </w:num>
  <w:num w:numId="42">
    <w:abstractNumId w:val="13"/>
  </w:num>
  <w:num w:numId="43">
    <w:abstractNumId w:val="38"/>
  </w:num>
  <w:num w:numId="44">
    <w:abstractNumId w:val="16"/>
  </w:num>
  <w:num w:numId="4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9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TTCTemplate" w:val="TTC"/>
  </w:docVars>
  <w:rsids>
    <w:rsidRoot w:val="002A6A02"/>
    <w:rsid w:val="00005FAB"/>
    <w:rsid w:val="000122A4"/>
    <w:rsid w:val="000170C1"/>
    <w:rsid w:val="000306C8"/>
    <w:rsid w:val="000323C7"/>
    <w:rsid w:val="00032CA3"/>
    <w:rsid w:val="0003340E"/>
    <w:rsid w:val="00041900"/>
    <w:rsid w:val="00043C9A"/>
    <w:rsid w:val="00050B0E"/>
    <w:rsid w:val="00056632"/>
    <w:rsid w:val="00057060"/>
    <w:rsid w:val="00061993"/>
    <w:rsid w:val="00064F33"/>
    <w:rsid w:val="000865AC"/>
    <w:rsid w:val="0009292C"/>
    <w:rsid w:val="000A771F"/>
    <w:rsid w:val="000B1418"/>
    <w:rsid w:val="000C03DA"/>
    <w:rsid w:val="000C797C"/>
    <w:rsid w:val="000D2639"/>
    <w:rsid w:val="000D2D4D"/>
    <w:rsid w:val="000E19DC"/>
    <w:rsid w:val="00112961"/>
    <w:rsid w:val="00122E22"/>
    <w:rsid w:val="001240EE"/>
    <w:rsid w:val="00126943"/>
    <w:rsid w:val="001330A5"/>
    <w:rsid w:val="00133525"/>
    <w:rsid w:val="00144BD6"/>
    <w:rsid w:val="00147551"/>
    <w:rsid w:val="001504FF"/>
    <w:rsid w:val="0016121F"/>
    <w:rsid w:val="00162014"/>
    <w:rsid w:val="00170849"/>
    <w:rsid w:val="00187AE9"/>
    <w:rsid w:val="001B1E29"/>
    <w:rsid w:val="001B3C1C"/>
    <w:rsid w:val="001B56C0"/>
    <w:rsid w:val="001B6613"/>
    <w:rsid w:val="001C4361"/>
    <w:rsid w:val="001D33CC"/>
    <w:rsid w:val="001D5183"/>
    <w:rsid w:val="001E015F"/>
    <w:rsid w:val="001E03DE"/>
    <w:rsid w:val="001E2560"/>
    <w:rsid w:val="001E4633"/>
    <w:rsid w:val="001F7A86"/>
    <w:rsid w:val="0020123A"/>
    <w:rsid w:val="00202AE2"/>
    <w:rsid w:val="00210117"/>
    <w:rsid w:val="002165F8"/>
    <w:rsid w:val="002179EE"/>
    <w:rsid w:val="00225106"/>
    <w:rsid w:val="00230D74"/>
    <w:rsid w:val="00243AC6"/>
    <w:rsid w:val="00245A38"/>
    <w:rsid w:val="00247C66"/>
    <w:rsid w:val="0025395D"/>
    <w:rsid w:val="00263A3F"/>
    <w:rsid w:val="002668AC"/>
    <w:rsid w:val="00292154"/>
    <w:rsid w:val="002A108F"/>
    <w:rsid w:val="002A356C"/>
    <w:rsid w:val="002A4004"/>
    <w:rsid w:val="002A6A02"/>
    <w:rsid w:val="002C120D"/>
    <w:rsid w:val="002D0280"/>
    <w:rsid w:val="002D1ADD"/>
    <w:rsid w:val="002E36F2"/>
    <w:rsid w:val="002F41E9"/>
    <w:rsid w:val="002F5BA9"/>
    <w:rsid w:val="003106C8"/>
    <w:rsid w:val="00315F1D"/>
    <w:rsid w:val="00321AA2"/>
    <w:rsid w:val="0033716B"/>
    <w:rsid w:val="00342146"/>
    <w:rsid w:val="00345345"/>
    <w:rsid w:val="003470DE"/>
    <w:rsid w:val="00351AB1"/>
    <w:rsid w:val="00363DD1"/>
    <w:rsid w:val="00391EA9"/>
    <w:rsid w:val="003A031D"/>
    <w:rsid w:val="003A2CA2"/>
    <w:rsid w:val="003B060A"/>
    <w:rsid w:val="003D2283"/>
    <w:rsid w:val="003D2554"/>
    <w:rsid w:val="003E564E"/>
    <w:rsid w:val="003E6FEF"/>
    <w:rsid w:val="00416DCE"/>
    <w:rsid w:val="00422897"/>
    <w:rsid w:val="00430993"/>
    <w:rsid w:val="00437753"/>
    <w:rsid w:val="0044479C"/>
    <w:rsid w:val="004532C8"/>
    <w:rsid w:val="00456B48"/>
    <w:rsid w:val="0046430B"/>
    <w:rsid w:val="004654E7"/>
    <w:rsid w:val="00466DA0"/>
    <w:rsid w:val="00474999"/>
    <w:rsid w:val="00483DFC"/>
    <w:rsid w:val="00484809"/>
    <w:rsid w:val="0048583D"/>
    <w:rsid w:val="00485911"/>
    <w:rsid w:val="004A50AC"/>
    <w:rsid w:val="004A65A2"/>
    <w:rsid w:val="004B0BF8"/>
    <w:rsid w:val="004B1E8A"/>
    <w:rsid w:val="004C1B43"/>
    <w:rsid w:val="004C637C"/>
    <w:rsid w:val="004C6C22"/>
    <w:rsid w:val="004E07C8"/>
    <w:rsid w:val="0050754C"/>
    <w:rsid w:val="005225C0"/>
    <w:rsid w:val="00522BEA"/>
    <w:rsid w:val="00535E50"/>
    <w:rsid w:val="00537167"/>
    <w:rsid w:val="00556B34"/>
    <w:rsid w:val="00562602"/>
    <w:rsid w:val="005718B9"/>
    <w:rsid w:val="00571AD4"/>
    <w:rsid w:val="0057341B"/>
    <w:rsid w:val="005737A0"/>
    <w:rsid w:val="005759CB"/>
    <w:rsid w:val="0058257A"/>
    <w:rsid w:val="005929CF"/>
    <w:rsid w:val="005B03DE"/>
    <w:rsid w:val="005B5E9E"/>
    <w:rsid w:val="005C1B56"/>
    <w:rsid w:val="005C63FC"/>
    <w:rsid w:val="005D1089"/>
    <w:rsid w:val="005D3FCA"/>
    <w:rsid w:val="005D418E"/>
    <w:rsid w:val="005D5B7B"/>
    <w:rsid w:val="005E5002"/>
    <w:rsid w:val="005E5DFE"/>
    <w:rsid w:val="005F758A"/>
    <w:rsid w:val="00620509"/>
    <w:rsid w:val="006218BD"/>
    <w:rsid w:val="0062408F"/>
    <w:rsid w:val="00624467"/>
    <w:rsid w:val="00626420"/>
    <w:rsid w:val="00641D71"/>
    <w:rsid w:val="006434CE"/>
    <w:rsid w:val="00651F5E"/>
    <w:rsid w:val="0065253C"/>
    <w:rsid w:val="0065602C"/>
    <w:rsid w:val="00662D08"/>
    <w:rsid w:val="00676109"/>
    <w:rsid w:val="00690C1E"/>
    <w:rsid w:val="006A7BF2"/>
    <w:rsid w:val="006B6418"/>
    <w:rsid w:val="006B6D1C"/>
    <w:rsid w:val="006C1CE9"/>
    <w:rsid w:val="006C7DAA"/>
    <w:rsid w:val="006E09F1"/>
    <w:rsid w:val="006E0EC9"/>
    <w:rsid w:val="006E336A"/>
    <w:rsid w:val="006E3FD3"/>
    <w:rsid w:val="006E52AF"/>
    <w:rsid w:val="006F3D70"/>
    <w:rsid w:val="00702ABF"/>
    <w:rsid w:val="0071186A"/>
    <w:rsid w:val="00714EE3"/>
    <w:rsid w:val="0071612C"/>
    <w:rsid w:val="00722D1D"/>
    <w:rsid w:val="00723103"/>
    <w:rsid w:val="00731995"/>
    <w:rsid w:val="00743807"/>
    <w:rsid w:val="00761D23"/>
    <w:rsid w:val="00763032"/>
    <w:rsid w:val="00764B83"/>
    <w:rsid w:val="007708AD"/>
    <w:rsid w:val="00770F07"/>
    <w:rsid w:val="007815AB"/>
    <w:rsid w:val="00790E89"/>
    <w:rsid w:val="00791FAE"/>
    <w:rsid w:val="007948DF"/>
    <w:rsid w:val="007C01EC"/>
    <w:rsid w:val="007C23E5"/>
    <w:rsid w:val="007C2BDA"/>
    <w:rsid w:val="007C32CF"/>
    <w:rsid w:val="007D190C"/>
    <w:rsid w:val="007D7901"/>
    <w:rsid w:val="007D7F31"/>
    <w:rsid w:val="007E564F"/>
    <w:rsid w:val="00807B4E"/>
    <w:rsid w:val="00811866"/>
    <w:rsid w:val="00814189"/>
    <w:rsid w:val="008156E1"/>
    <w:rsid w:val="008217DD"/>
    <w:rsid w:val="008251B8"/>
    <w:rsid w:val="0082688F"/>
    <w:rsid w:val="00836363"/>
    <w:rsid w:val="00842C32"/>
    <w:rsid w:val="00844681"/>
    <w:rsid w:val="00857E3F"/>
    <w:rsid w:val="00873E7E"/>
    <w:rsid w:val="00883EAA"/>
    <w:rsid w:val="00893D70"/>
    <w:rsid w:val="00897E9F"/>
    <w:rsid w:val="008A1079"/>
    <w:rsid w:val="008A7BD4"/>
    <w:rsid w:val="008C0139"/>
    <w:rsid w:val="008C6926"/>
    <w:rsid w:val="008D3F41"/>
    <w:rsid w:val="008D41AE"/>
    <w:rsid w:val="008F6394"/>
    <w:rsid w:val="00901433"/>
    <w:rsid w:val="009015BB"/>
    <w:rsid w:val="009072CB"/>
    <w:rsid w:val="009078E1"/>
    <w:rsid w:val="00914ADA"/>
    <w:rsid w:val="00915B8D"/>
    <w:rsid w:val="0092551F"/>
    <w:rsid w:val="00935FFD"/>
    <w:rsid w:val="00955C21"/>
    <w:rsid w:val="009627BF"/>
    <w:rsid w:val="009705DA"/>
    <w:rsid w:val="00970803"/>
    <w:rsid w:val="00984E2A"/>
    <w:rsid w:val="009867D1"/>
    <w:rsid w:val="009A260E"/>
    <w:rsid w:val="009B0CE7"/>
    <w:rsid w:val="009B0E88"/>
    <w:rsid w:val="009C07F8"/>
    <w:rsid w:val="009C0D22"/>
    <w:rsid w:val="009C4EE9"/>
    <w:rsid w:val="009D5AC2"/>
    <w:rsid w:val="009E3E95"/>
    <w:rsid w:val="009F720D"/>
    <w:rsid w:val="00A01840"/>
    <w:rsid w:val="00A12D20"/>
    <w:rsid w:val="00A21005"/>
    <w:rsid w:val="00A23CB7"/>
    <w:rsid w:val="00A27767"/>
    <w:rsid w:val="00A33ADF"/>
    <w:rsid w:val="00A35C26"/>
    <w:rsid w:val="00A361EE"/>
    <w:rsid w:val="00A53F0B"/>
    <w:rsid w:val="00A73FD1"/>
    <w:rsid w:val="00A7660D"/>
    <w:rsid w:val="00A82F7E"/>
    <w:rsid w:val="00AB4CA2"/>
    <w:rsid w:val="00AB50AE"/>
    <w:rsid w:val="00AC05BE"/>
    <w:rsid w:val="00AD5702"/>
    <w:rsid w:val="00AE1BEC"/>
    <w:rsid w:val="00AE6E87"/>
    <w:rsid w:val="00AF3A40"/>
    <w:rsid w:val="00B011F5"/>
    <w:rsid w:val="00B02834"/>
    <w:rsid w:val="00B1025D"/>
    <w:rsid w:val="00B127EF"/>
    <w:rsid w:val="00B132C9"/>
    <w:rsid w:val="00B15998"/>
    <w:rsid w:val="00B3164F"/>
    <w:rsid w:val="00B42F78"/>
    <w:rsid w:val="00B570CA"/>
    <w:rsid w:val="00B57A67"/>
    <w:rsid w:val="00B80C3B"/>
    <w:rsid w:val="00B83216"/>
    <w:rsid w:val="00B978E5"/>
    <w:rsid w:val="00BA40BE"/>
    <w:rsid w:val="00BA5479"/>
    <w:rsid w:val="00BA74FE"/>
    <w:rsid w:val="00BC4B1D"/>
    <w:rsid w:val="00BC6BA7"/>
    <w:rsid w:val="00BD0DD0"/>
    <w:rsid w:val="00BD3F0F"/>
    <w:rsid w:val="00BE3919"/>
    <w:rsid w:val="00BE4F1B"/>
    <w:rsid w:val="00BE6550"/>
    <w:rsid w:val="00C00BD6"/>
    <w:rsid w:val="00C03363"/>
    <w:rsid w:val="00C061D7"/>
    <w:rsid w:val="00C14317"/>
    <w:rsid w:val="00C21153"/>
    <w:rsid w:val="00C247B0"/>
    <w:rsid w:val="00C47E92"/>
    <w:rsid w:val="00C54B25"/>
    <w:rsid w:val="00C605BC"/>
    <w:rsid w:val="00C80F52"/>
    <w:rsid w:val="00C8508F"/>
    <w:rsid w:val="00C91606"/>
    <w:rsid w:val="00C93B8F"/>
    <w:rsid w:val="00C97A99"/>
    <w:rsid w:val="00CB6640"/>
    <w:rsid w:val="00CC6EE7"/>
    <w:rsid w:val="00D037BF"/>
    <w:rsid w:val="00D0561D"/>
    <w:rsid w:val="00D11748"/>
    <w:rsid w:val="00D155A2"/>
    <w:rsid w:val="00D1571E"/>
    <w:rsid w:val="00D20217"/>
    <w:rsid w:val="00D27D2A"/>
    <w:rsid w:val="00D43026"/>
    <w:rsid w:val="00D511FB"/>
    <w:rsid w:val="00D53FBE"/>
    <w:rsid w:val="00D54007"/>
    <w:rsid w:val="00D60C7A"/>
    <w:rsid w:val="00D63685"/>
    <w:rsid w:val="00D6483F"/>
    <w:rsid w:val="00D76644"/>
    <w:rsid w:val="00D77C90"/>
    <w:rsid w:val="00D85257"/>
    <w:rsid w:val="00D8571D"/>
    <w:rsid w:val="00D92318"/>
    <w:rsid w:val="00D924B6"/>
    <w:rsid w:val="00D92FB9"/>
    <w:rsid w:val="00DA7CC6"/>
    <w:rsid w:val="00DC2999"/>
    <w:rsid w:val="00DC35EC"/>
    <w:rsid w:val="00DE0A0D"/>
    <w:rsid w:val="00DF5981"/>
    <w:rsid w:val="00DF67C7"/>
    <w:rsid w:val="00DF76F2"/>
    <w:rsid w:val="00E045B1"/>
    <w:rsid w:val="00E168B9"/>
    <w:rsid w:val="00E32D0F"/>
    <w:rsid w:val="00E32E81"/>
    <w:rsid w:val="00E37B9F"/>
    <w:rsid w:val="00E40BFE"/>
    <w:rsid w:val="00E43897"/>
    <w:rsid w:val="00E44512"/>
    <w:rsid w:val="00E54AED"/>
    <w:rsid w:val="00E556A9"/>
    <w:rsid w:val="00E60632"/>
    <w:rsid w:val="00E80436"/>
    <w:rsid w:val="00E8428E"/>
    <w:rsid w:val="00EA3475"/>
    <w:rsid w:val="00EB1DC6"/>
    <w:rsid w:val="00EE0048"/>
    <w:rsid w:val="00EF661D"/>
    <w:rsid w:val="00F006C7"/>
    <w:rsid w:val="00F2307E"/>
    <w:rsid w:val="00F24292"/>
    <w:rsid w:val="00F3269C"/>
    <w:rsid w:val="00F36955"/>
    <w:rsid w:val="00F47ADB"/>
    <w:rsid w:val="00F5017A"/>
    <w:rsid w:val="00F50B38"/>
    <w:rsid w:val="00F573C1"/>
    <w:rsid w:val="00F57474"/>
    <w:rsid w:val="00F630B1"/>
    <w:rsid w:val="00F636C4"/>
    <w:rsid w:val="00F64EB6"/>
    <w:rsid w:val="00F65B46"/>
    <w:rsid w:val="00F704A1"/>
    <w:rsid w:val="00F721C0"/>
    <w:rsid w:val="00F72D93"/>
    <w:rsid w:val="00F85F1F"/>
    <w:rsid w:val="00F86D65"/>
    <w:rsid w:val="00F8747F"/>
    <w:rsid w:val="00F96AE5"/>
    <w:rsid w:val="00FA66CB"/>
    <w:rsid w:val="00FB0792"/>
    <w:rsid w:val="00FB450B"/>
    <w:rsid w:val="00FB57CA"/>
    <w:rsid w:val="00FD22E9"/>
    <w:rsid w:val="00FE01DC"/>
    <w:rsid w:val="00FE2E4B"/>
    <w:rsid w:val="00FE619D"/>
    <w:rsid w:val="00FE7C4F"/>
    <w:rsid w:val="00FF2D30"/>
    <w:rsid w:val="00FF4A80"/>
    <w:rsid w:val="00FF6D11"/>
    <w:rsid w:val="00FF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96"/>
    <o:shapelayout v:ext="edit">
      <o:idmap v:ext="edit" data="1"/>
    </o:shapelayout>
  </w:shapeDefaults>
  <w:decimalSymbol w:val="."/>
  <w:listSeparator w:val=","/>
  <w14:docId w14:val="27B1786E"/>
  <w15:docId w15:val="{1B80174F-A3E3-4747-854F-0D6FF499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E564E"/>
    <w:pPr>
      <w:spacing w:after="0" w:line="276" w:lineRule="auto"/>
    </w:pPr>
    <w:rPr>
      <w:rFonts w:ascii="Tahoma" w:eastAsia="Times New Roman" w:hAnsi="Tahoma" w:cs="Tahoma"/>
      <w:sz w:val="20"/>
      <w:szCs w:val="24"/>
      <w:lang w:val="en-GB" w:eastAsia="en-GB"/>
    </w:rPr>
  </w:style>
  <w:style w:type="paragraph" w:styleId="Heading1">
    <w:name w:val="heading 1"/>
    <w:aliases w:val="WYG level 1 - Numbered Heading,WYG Heading 1,Chapter Heading,Savell Bird..,Heading,Heading Char Char,Heading 1 - chapter,Chapter,Chapter head,L1,CH,. (1.0),Do Not Use,Numbered 1,H1,H11,H12,Chapter1,Chapter2,Chapter Hdg,Section Heading,WYG H1"/>
    <w:next w:val="Normal"/>
    <w:link w:val="Heading1Char"/>
    <w:qFormat/>
    <w:rsid w:val="005D1089"/>
    <w:pPr>
      <w:keepNext/>
      <w:keepLines/>
      <w:numPr>
        <w:numId w:val="19"/>
      </w:numPr>
      <w:pBdr>
        <w:bottom w:val="single" w:sz="18" w:space="1" w:color="C4BC96"/>
      </w:pBdr>
      <w:shd w:val="clear" w:color="auto" w:fill="003478"/>
      <w:tabs>
        <w:tab w:val="left" w:pos="851"/>
      </w:tabs>
      <w:spacing w:after="120" w:line="360" w:lineRule="auto"/>
      <w:ind w:left="720" w:hanging="720"/>
      <w:outlineLvl w:val="0"/>
    </w:pPr>
    <w:rPr>
      <w:rFonts w:ascii="Arial" w:eastAsiaTheme="majorEastAsia" w:hAnsi="Arial" w:cstheme="majorBidi"/>
      <w:b/>
      <w:bCs/>
      <w:caps/>
      <w:sz w:val="28"/>
      <w:szCs w:val="28"/>
      <w:lang w:val="en-GB"/>
    </w:rPr>
  </w:style>
  <w:style w:type="paragraph" w:styleId="Heading2">
    <w:name w:val="heading 2"/>
    <w:aliases w:val="WYG level 2-  Numbered Heading,WYG Heading 2,Heading 2 Char Char Char Char Char,Heading 2 Char Char Char Char Char Char Char,Heading 2 Char Char Char Char Char1 Char Char Char Cha Char,Heading 2 Char Char Char Char Char Char Char Char,Section"/>
    <w:next w:val="Normal"/>
    <w:link w:val="Heading2Char"/>
    <w:qFormat/>
    <w:rsid w:val="005D1089"/>
    <w:pPr>
      <w:keepNext/>
      <w:keepLines/>
      <w:numPr>
        <w:ilvl w:val="1"/>
        <w:numId w:val="19"/>
      </w:numPr>
      <w:pBdr>
        <w:bottom w:val="single" w:sz="18" w:space="1" w:color="C4BC96"/>
      </w:pBdr>
      <w:spacing w:before="360" w:after="120" w:line="360" w:lineRule="auto"/>
      <w:ind w:left="720" w:hanging="720"/>
      <w:outlineLvl w:val="1"/>
    </w:pPr>
    <w:rPr>
      <w:rFonts w:ascii="Arial" w:eastAsia="Times New Roman" w:hAnsi="Arial" w:cstheme="majorBidi"/>
      <w:b/>
      <w:bCs/>
      <w:caps/>
      <w:color w:val="003478"/>
      <w:sz w:val="24"/>
      <w:szCs w:val="24"/>
      <w:lang w:val="en-GB"/>
    </w:rPr>
  </w:style>
  <w:style w:type="paragraph" w:styleId="Heading3">
    <w:name w:val="heading 3"/>
    <w:aliases w:val="WYG level 3 - Numbered Heading,Numbered paragraphs,WYG Heading 3,Oscar Faber 3"/>
    <w:next w:val="Normal"/>
    <w:link w:val="Heading3Char"/>
    <w:qFormat/>
    <w:rsid w:val="005D1089"/>
    <w:pPr>
      <w:keepNext/>
      <w:keepLines/>
      <w:numPr>
        <w:ilvl w:val="2"/>
        <w:numId w:val="19"/>
      </w:numPr>
      <w:tabs>
        <w:tab w:val="left" w:pos="2268"/>
      </w:tabs>
      <w:spacing w:before="240" w:after="0" w:line="360" w:lineRule="auto"/>
      <w:jc w:val="both"/>
      <w:outlineLvl w:val="2"/>
    </w:pPr>
    <w:rPr>
      <w:rFonts w:ascii="Arial" w:eastAsia="Times New Roman" w:hAnsi="Arial" w:cstheme="majorBidi"/>
      <w:bCs/>
      <w:sz w:val="20"/>
      <w:szCs w:val="20"/>
      <w:lang w:val="en-GB"/>
    </w:rPr>
  </w:style>
  <w:style w:type="paragraph" w:styleId="Heading4">
    <w:name w:val="heading 4"/>
    <w:basedOn w:val="Heading4WYG"/>
    <w:next w:val="BodyTextSingle"/>
    <w:link w:val="Heading4Char"/>
    <w:semiHidden/>
    <w:qFormat/>
    <w:rsid w:val="00AD5702"/>
    <w:pPr>
      <w:outlineLvl w:val="3"/>
    </w:pPr>
    <w:rPr>
      <w:rFonts w:cs="Tahoma"/>
      <w:lang w:eastAsia="en-GB"/>
    </w:rPr>
  </w:style>
  <w:style w:type="paragraph" w:styleId="Heading5">
    <w:name w:val="heading 5"/>
    <w:basedOn w:val="Normal"/>
    <w:next w:val="Normal"/>
    <w:link w:val="Heading5Char"/>
    <w:uiPriority w:val="99"/>
    <w:qFormat/>
    <w:rsid w:val="00005FAB"/>
    <w:pPr>
      <w:keepNext/>
      <w:keepLines/>
      <w:numPr>
        <w:ilvl w:val="4"/>
        <w:numId w:val="19"/>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qFormat/>
    <w:rsid w:val="00005FAB"/>
    <w:pPr>
      <w:keepNext/>
      <w:keepLines/>
      <w:numPr>
        <w:ilvl w:val="5"/>
        <w:numId w:val="19"/>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qFormat/>
    <w:rsid w:val="00005FAB"/>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005FAB"/>
    <w:pPr>
      <w:keepNext/>
      <w:keepLines/>
      <w:numPr>
        <w:ilvl w:val="7"/>
        <w:numId w:val="1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aliases w:val="Heading 1 No Page Num"/>
    <w:basedOn w:val="Heading1"/>
    <w:next w:val="Normal"/>
    <w:link w:val="Heading9Char"/>
    <w:uiPriority w:val="99"/>
    <w:qFormat/>
    <w:rsid w:val="000306C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ingle">
    <w:name w:val="Body Text Single"/>
    <w:basedOn w:val="Normal"/>
    <w:link w:val="BodyTextSingleChar"/>
    <w:semiHidden/>
    <w:qFormat/>
    <w:rsid w:val="001B1E29"/>
    <w:pPr>
      <w:spacing w:line="240" w:lineRule="auto"/>
    </w:pPr>
    <w:rPr>
      <w:rFonts w:eastAsiaTheme="minorHAnsi" w:cstheme="minorBidi"/>
      <w:szCs w:val="22"/>
      <w:lang w:eastAsia="en-US"/>
    </w:rPr>
  </w:style>
  <w:style w:type="paragraph" w:customStyle="1" w:styleId="BodyText15">
    <w:name w:val="Body Text 1.5"/>
    <w:basedOn w:val="BodyTextSingle"/>
    <w:link w:val="BodyText15Char"/>
    <w:semiHidden/>
    <w:qFormat/>
    <w:rsid w:val="001B1E29"/>
    <w:pPr>
      <w:spacing w:line="360" w:lineRule="auto"/>
    </w:pPr>
  </w:style>
  <w:style w:type="character" w:customStyle="1" w:styleId="BodyTextSingleChar">
    <w:name w:val="Body Text Single Char"/>
    <w:basedOn w:val="DefaultParagraphFont"/>
    <w:link w:val="BodyTextSingle"/>
    <w:semiHidden/>
    <w:rsid w:val="001B3C1C"/>
    <w:rPr>
      <w:rFonts w:ascii="Tahoma" w:hAnsi="Tahoma"/>
      <w:sz w:val="20"/>
      <w:lang w:val="en-GB"/>
    </w:rPr>
  </w:style>
  <w:style w:type="character" w:customStyle="1" w:styleId="Heading1Char">
    <w:name w:val="Heading 1 Char"/>
    <w:aliases w:val="WYG level 1 - Numbered Heading Char,WYG Heading 1 Char,Chapter Heading Char,Savell Bird.. Char,Heading Char,Heading Char Char Char,Heading 1 - chapter Char,Chapter Char,Chapter head Char,L1 Char,CH Char,. (1.0) Char,Do Not Use Char"/>
    <w:basedOn w:val="DefaultParagraphFont"/>
    <w:link w:val="Heading1"/>
    <w:rsid w:val="005D1089"/>
    <w:rPr>
      <w:rFonts w:ascii="Arial" w:eastAsiaTheme="majorEastAsia" w:hAnsi="Arial" w:cstheme="majorBidi"/>
      <w:b/>
      <w:bCs/>
      <w:caps/>
      <w:sz w:val="28"/>
      <w:szCs w:val="28"/>
      <w:shd w:val="clear" w:color="auto" w:fill="003478"/>
      <w:lang w:val="en-GB"/>
    </w:rPr>
  </w:style>
  <w:style w:type="character" w:customStyle="1" w:styleId="BodyText15Char">
    <w:name w:val="Body Text 1.5 Char"/>
    <w:basedOn w:val="BodyTextSingleChar"/>
    <w:link w:val="BodyText15"/>
    <w:semiHidden/>
    <w:rsid w:val="001B3C1C"/>
    <w:rPr>
      <w:rFonts w:ascii="Tahoma" w:hAnsi="Tahoma"/>
      <w:sz w:val="20"/>
      <w:lang w:val="en-GB"/>
    </w:rPr>
  </w:style>
  <w:style w:type="character" w:customStyle="1" w:styleId="Heading2Char">
    <w:name w:val="Heading 2 Char"/>
    <w:aliases w:val="WYG level 2-  Numbered Heading Char,WYG Heading 2 Char,Heading 2 Char Char Char Char Char Char,Heading 2 Char Char Char Char Char Char Char Char1,Heading 2 Char Char Char Char Char1 Char Char Char Cha Char Char,Section Char"/>
    <w:basedOn w:val="DefaultParagraphFont"/>
    <w:link w:val="Heading2"/>
    <w:rsid w:val="005D1089"/>
    <w:rPr>
      <w:rFonts w:ascii="Arial" w:eastAsia="Times New Roman" w:hAnsi="Arial" w:cstheme="majorBidi"/>
      <w:b/>
      <w:bCs/>
      <w:caps/>
      <w:color w:val="003478"/>
      <w:sz w:val="24"/>
      <w:szCs w:val="24"/>
      <w:lang w:val="en-GB"/>
    </w:rPr>
  </w:style>
  <w:style w:type="paragraph" w:styleId="Header">
    <w:name w:val="header"/>
    <w:aliases w:val="WYG Header"/>
    <w:next w:val="Normal"/>
    <w:link w:val="HeaderChar"/>
    <w:uiPriority w:val="99"/>
    <w:qFormat/>
    <w:rsid w:val="006E3FD3"/>
    <w:pPr>
      <w:pBdr>
        <w:bottom w:val="single" w:sz="4" w:space="1" w:color="003478"/>
      </w:pBdr>
      <w:tabs>
        <w:tab w:val="center" w:pos="4513"/>
        <w:tab w:val="right" w:pos="9026"/>
      </w:tabs>
      <w:spacing w:after="0" w:line="240" w:lineRule="auto"/>
    </w:pPr>
    <w:rPr>
      <w:rFonts w:ascii="Tahoma" w:hAnsi="Tahoma"/>
      <w:color w:val="4F758B"/>
      <w:sz w:val="28"/>
      <w:szCs w:val="32"/>
      <w:lang w:val="en-GB"/>
    </w:rPr>
  </w:style>
  <w:style w:type="character" w:customStyle="1" w:styleId="HeaderChar">
    <w:name w:val="Header Char"/>
    <w:aliases w:val="WYG Header Char"/>
    <w:basedOn w:val="DefaultParagraphFont"/>
    <w:link w:val="Header"/>
    <w:uiPriority w:val="99"/>
    <w:rsid w:val="006E3FD3"/>
    <w:rPr>
      <w:rFonts w:ascii="Tahoma" w:hAnsi="Tahoma"/>
      <w:color w:val="4F758B"/>
      <w:sz w:val="28"/>
      <w:szCs w:val="32"/>
      <w:lang w:val="en-GB"/>
    </w:rPr>
  </w:style>
  <w:style w:type="paragraph" w:styleId="Footer">
    <w:name w:val="footer"/>
    <w:aliases w:val="WYG Footer"/>
    <w:next w:val="Normal"/>
    <w:link w:val="FooterChar"/>
    <w:uiPriority w:val="99"/>
    <w:rsid w:val="003E564E"/>
    <w:pPr>
      <w:tabs>
        <w:tab w:val="center" w:pos="4513"/>
        <w:tab w:val="right" w:pos="9026"/>
      </w:tabs>
      <w:spacing w:after="0" w:line="240" w:lineRule="auto"/>
    </w:pPr>
    <w:rPr>
      <w:rFonts w:ascii="Tahoma" w:hAnsi="Tahoma"/>
      <w:color w:val="4F758B"/>
      <w:sz w:val="14"/>
      <w:szCs w:val="20"/>
      <w:lang w:val="en-GB"/>
    </w:rPr>
  </w:style>
  <w:style w:type="character" w:customStyle="1" w:styleId="FooterChar">
    <w:name w:val="Footer Char"/>
    <w:aliases w:val="WYG Footer Char"/>
    <w:basedOn w:val="DefaultParagraphFont"/>
    <w:link w:val="Footer"/>
    <w:uiPriority w:val="99"/>
    <w:rsid w:val="001B3C1C"/>
    <w:rPr>
      <w:rFonts w:ascii="Tahoma" w:hAnsi="Tahoma"/>
      <w:color w:val="4F758B"/>
      <w:sz w:val="14"/>
      <w:szCs w:val="20"/>
      <w:lang w:val="en-GB"/>
    </w:rPr>
  </w:style>
  <w:style w:type="paragraph" w:customStyle="1" w:styleId="Footer1">
    <w:name w:val="Footer 1"/>
    <w:basedOn w:val="Normal"/>
    <w:link w:val="Footer1Char"/>
    <w:rsid w:val="00E40BFE"/>
    <w:pPr>
      <w:tabs>
        <w:tab w:val="center" w:pos="4320"/>
        <w:tab w:val="right" w:pos="8640"/>
      </w:tabs>
      <w:spacing w:line="240" w:lineRule="auto"/>
    </w:pPr>
    <w:rPr>
      <w:color w:val="4F758B"/>
      <w:sz w:val="14"/>
      <w:szCs w:val="14"/>
    </w:rPr>
  </w:style>
  <w:style w:type="character" w:customStyle="1" w:styleId="Footer1Char">
    <w:name w:val="Footer 1 Char"/>
    <w:basedOn w:val="DefaultParagraphFont"/>
    <w:link w:val="Footer1"/>
    <w:rsid w:val="001B3C1C"/>
    <w:rPr>
      <w:rFonts w:ascii="Tahoma" w:eastAsia="Times New Roman" w:hAnsi="Tahoma" w:cs="Tahoma"/>
      <w:color w:val="4F758B"/>
      <w:sz w:val="14"/>
      <w:szCs w:val="14"/>
      <w:lang w:val="en-GB" w:eastAsia="en-GB"/>
    </w:rPr>
  </w:style>
  <w:style w:type="table" w:styleId="TableGrid">
    <w:name w:val="Table Grid"/>
    <w:basedOn w:val="TableNormal"/>
    <w:uiPriority w:val="59"/>
    <w:rsid w:val="00E40BF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Style1"/>
    <w:basedOn w:val="TableNormal"/>
    <w:uiPriority w:val="99"/>
    <w:rsid w:val="004654E7"/>
    <w:pPr>
      <w:spacing w:after="0" w:line="360" w:lineRule="auto"/>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color w:val="FFFFFF" w:themeColor="background1"/>
        <w:sz w:val="20"/>
      </w:rPr>
      <w:tblPr/>
      <w:tcPr>
        <w:shd w:val="clear" w:color="auto" w:fill="39617A"/>
      </w:tcPr>
    </w:tblStylePr>
  </w:style>
  <w:style w:type="table" w:customStyle="1" w:styleId="TableStyle2">
    <w:name w:val="TableStyle2"/>
    <w:basedOn w:val="TableNormal"/>
    <w:uiPriority w:val="99"/>
    <w:rsid w:val="004654E7"/>
    <w:pPr>
      <w:spacing w:after="0" w:line="360" w:lineRule="auto"/>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color w:val="FFFFFF" w:themeColor="background1"/>
        <w:sz w:val="20"/>
      </w:rPr>
      <w:tblPr/>
      <w:tcPr>
        <w:shd w:val="clear" w:color="auto" w:fill="9AB9AD"/>
      </w:tcPr>
    </w:tblStylePr>
  </w:style>
  <w:style w:type="paragraph" w:styleId="BodyText">
    <w:name w:val="Body Text"/>
    <w:basedOn w:val="Normal"/>
    <w:link w:val="BodyTextChar"/>
    <w:semiHidden/>
    <w:qFormat/>
    <w:rsid w:val="00E8428E"/>
  </w:style>
  <w:style w:type="character" w:customStyle="1" w:styleId="BodyTextChar">
    <w:name w:val="Body Text Char"/>
    <w:basedOn w:val="DefaultParagraphFont"/>
    <w:link w:val="BodyText"/>
    <w:semiHidden/>
    <w:rsid w:val="001B3C1C"/>
    <w:rPr>
      <w:rFonts w:ascii="Tahoma" w:eastAsia="Times New Roman" w:hAnsi="Tahoma" w:cs="Tahoma"/>
      <w:sz w:val="20"/>
      <w:szCs w:val="24"/>
      <w:lang w:val="en-GB" w:eastAsia="en-GB"/>
    </w:rPr>
  </w:style>
  <w:style w:type="character" w:customStyle="1" w:styleId="Heading3Char">
    <w:name w:val="Heading 3 Char"/>
    <w:aliases w:val="WYG level 3 - Numbered Heading Char,Numbered paragraphs Char,WYG Heading 3 Char,Oscar Faber 3 Char"/>
    <w:basedOn w:val="DefaultParagraphFont"/>
    <w:link w:val="Heading3"/>
    <w:rsid w:val="005D1089"/>
    <w:rPr>
      <w:rFonts w:ascii="Arial" w:eastAsia="Times New Roman" w:hAnsi="Arial" w:cstheme="majorBidi"/>
      <w:bCs/>
      <w:sz w:val="20"/>
      <w:szCs w:val="20"/>
      <w:lang w:val="en-GB"/>
    </w:rPr>
  </w:style>
  <w:style w:type="character" w:customStyle="1" w:styleId="Heading4Char">
    <w:name w:val="Heading 4 Char"/>
    <w:basedOn w:val="DefaultParagraphFont"/>
    <w:link w:val="Heading4"/>
    <w:semiHidden/>
    <w:rsid w:val="001B3C1C"/>
    <w:rPr>
      <w:rFonts w:ascii="Tahoma" w:hAnsi="Tahoma" w:cs="Tahoma"/>
      <w:lang w:val="en-GB" w:eastAsia="en-GB"/>
    </w:rPr>
  </w:style>
  <w:style w:type="paragraph" w:customStyle="1" w:styleId="Footer2">
    <w:name w:val="Footer 2"/>
    <w:basedOn w:val="Normal"/>
    <w:link w:val="Footer2Char"/>
    <w:semiHidden/>
    <w:rsid w:val="00E37B9F"/>
    <w:pPr>
      <w:tabs>
        <w:tab w:val="center" w:pos="4320"/>
        <w:tab w:val="right" w:pos="9971"/>
      </w:tabs>
      <w:spacing w:line="240" w:lineRule="auto"/>
    </w:pPr>
    <w:rPr>
      <w:color w:val="4F758B"/>
      <w:sz w:val="12"/>
      <w:szCs w:val="12"/>
    </w:rPr>
  </w:style>
  <w:style w:type="character" w:styleId="PlaceholderText">
    <w:name w:val="Placeholder Text"/>
    <w:basedOn w:val="DefaultParagraphFont"/>
    <w:uiPriority w:val="99"/>
    <w:semiHidden/>
    <w:rsid w:val="00E37B9F"/>
    <w:rPr>
      <w:color w:val="808080"/>
    </w:rPr>
  </w:style>
  <w:style w:type="character" w:customStyle="1" w:styleId="Footer2Char">
    <w:name w:val="Footer 2 Char"/>
    <w:basedOn w:val="DefaultParagraphFont"/>
    <w:link w:val="Footer2"/>
    <w:semiHidden/>
    <w:rsid w:val="001B3C1C"/>
    <w:rPr>
      <w:rFonts w:ascii="Tahoma" w:eastAsia="Times New Roman" w:hAnsi="Tahoma" w:cs="Tahoma"/>
      <w:color w:val="4F758B"/>
      <w:sz w:val="12"/>
      <w:szCs w:val="12"/>
      <w:lang w:val="en-GB" w:eastAsia="en-GB"/>
    </w:rPr>
  </w:style>
  <w:style w:type="paragraph" w:customStyle="1" w:styleId="Clientname">
    <w:name w:val="Client name"/>
    <w:basedOn w:val="Normal"/>
    <w:link w:val="ClientnameChar"/>
    <w:semiHidden/>
    <w:rsid w:val="00E37B9F"/>
    <w:rPr>
      <w:color w:val="4F758B"/>
      <w:sz w:val="52"/>
      <w:szCs w:val="52"/>
    </w:rPr>
  </w:style>
  <w:style w:type="paragraph" w:customStyle="1" w:styleId="Projecttitle">
    <w:name w:val="Project title"/>
    <w:basedOn w:val="Normal"/>
    <w:link w:val="ProjecttitleChar"/>
    <w:semiHidden/>
    <w:rsid w:val="00E37B9F"/>
    <w:rPr>
      <w:b/>
      <w:color w:val="4F758B"/>
      <w:sz w:val="52"/>
      <w:szCs w:val="52"/>
    </w:rPr>
  </w:style>
  <w:style w:type="character" w:customStyle="1" w:styleId="ClientnameChar">
    <w:name w:val="Client name Char"/>
    <w:basedOn w:val="DefaultParagraphFont"/>
    <w:link w:val="Clientname"/>
    <w:semiHidden/>
    <w:rsid w:val="001B3C1C"/>
    <w:rPr>
      <w:rFonts w:ascii="Tahoma" w:eastAsia="Times New Roman" w:hAnsi="Tahoma" w:cs="Tahoma"/>
      <w:color w:val="4F758B"/>
      <w:sz w:val="52"/>
      <w:szCs w:val="52"/>
      <w:lang w:val="en-GB" w:eastAsia="en-GB"/>
    </w:rPr>
  </w:style>
  <w:style w:type="paragraph" w:customStyle="1" w:styleId="Reference">
    <w:name w:val="Reference"/>
    <w:basedOn w:val="Normal"/>
    <w:link w:val="ReferenceChar"/>
    <w:semiHidden/>
    <w:rsid w:val="00E37B9F"/>
    <w:rPr>
      <w:color w:val="4F758B"/>
      <w:sz w:val="48"/>
      <w:szCs w:val="48"/>
    </w:rPr>
  </w:style>
  <w:style w:type="character" w:customStyle="1" w:styleId="ProjecttitleChar">
    <w:name w:val="Project title Char"/>
    <w:basedOn w:val="DefaultParagraphFont"/>
    <w:link w:val="Projecttitle"/>
    <w:semiHidden/>
    <w:rsid w:val="001B3C1C"/>
    <w:rPr>
      <w:rFonts w:ascii="Tahoma" w:eastAsia="Times New Roman" w:hAnsi="Tahoma" w:cs="Tahoma"/>
      <w:b/>
      <w:color w:val="4F758B"/>
      <w:sz w:val="52"/>
      <w:szCs w:val="52"/>
      <w:lang w:val="en-GB" w:eastAsia="en-GB"/>
    </w:rPr>
  </w:style>
  <w:style w:type="paragraph" w:customStyle="1" w:styleId="WYGDatecover">
    <w:name w:val="WYG Date cover"/>
    <w:basedOn w:val="Normal"/>
    <w:link w:val="WYGDatecoverChar"/>
    <w:rsid w:val="00351AB1"/>
    <w:pPr>
      <w:spacing w:line="360" w:lineRule="auto"/>
      <w:jc w:val="center"/>
    </w:pPr>
    <w:rPr>
      <w:color w:val="4F758B"/>
      <w:sz w:val="40"/>
      <w:szCs w:val="40"/>
    </w:rPr>
  </w:style>
  <w:style w:type="character" w:customStyle="1" w:styleId="ReferenceChar">
    <w:name w:val="Reference Char"/>
    <w:basedOn w:val="DefaultParagraphFont"/>
    <w:link w:val="Reference"/>
    <w:semiHidden/>
    <w:rsid w:val="001B3C1C"/>
    <w:rPr>
      <w:rFonts w:ascii="Tahoma" w:eastAsia="Times New Roman" w:hAnsi="Tahoma" w:cs="Tahoma"/>
      <w:color w:val="4F758B"/>
      <w:sz w:val="48"/>
      <w:szCs w:val="48"/>
      <w:lang w:val="en-GB" w:eastAsia="en-GB"/>
    </w:rPr>
  </w:style>
  <w:style w:type="character" w:customStyle="1" w:styleId="WYGDatecoverChar">
    <w:name w:val="WYG Date cover Char"/>
    <w:basedOn w:val="DefaultParagraphFont"/>
    <w:link w:val="WYGDatecover"/>
    <w:rsid w:val="00351AB1"/>
    <w:rPr>
      <w:rFonts w:ascii="Tahoma" w:eastAsia="Times New Roman" w:hAnsi="Tahoma" w:cs="Tahoma"/>
      <w:color w:val="4F758B"/>
      <w:sz w:val="40"/>
      <w:szCs w:val="40"/>
      <w:lang w:val="en-GB" w:eastAsia="en-GB"/>
    </w:rPr>
  </w:style>
  <w:style w:type="paragraph" w:styleId="TOCHeading">
    <w:name w:val="TOC Heading"/>
    <w:next w:val="Normal"/>
    <w:uiPriority w:val="39"/>
    <w:semiHidden/>
    <w:rsid w:val="00F57474"/>
    <w:pPr>
      <w:spacing w:after="360" w:line="240" w:lineRule="auto"/>
    </w:pPr>
    <w:rPr>
      <w:rFonts w:ascii="Tahoma" w:hAnsi="Tahoma" w:cs="Tahoma"/>
      <w:b/>
      <w:sz w:val="32"/>
      <w:szCs w:val="32"/>
      <w:lang w:val="en-GB" w:eastAsia="en-GB"/>
    </w:rPr>
  </w:style>
  <w:style w:type="paragraph" w:styleId="TOC1">
    <w:name w:val="toc 1"/>
    <w:aliases w:val="WYG TOC 1,TOC level 1"/>
    <w:basedOn w:val="Normal"/>
    <w:next w:val="Normal"/>
    <w:autoRedefine/>
    <w:uiPriority w:val="39"/>
    <w:qFormat/>
    <w:rsid w:val="005737A0"/>
    <w:pPr>
      <w:tabs>
        <w:tab w:val="left" w:pos="851"/>
        <w:tab w:val="right" w:leader="dot" w:pos="9061"/>
      </w:tabs>
      <w:spacing w:before="240" w:after="120" w:line="240" w:lineRule="auto"/>
      <w:ind w:left="567" w:hanging="567"/>
    </w:pPr>
    <w:rPr>
      <w:rFonts w:ascii="Arial" w:eastAsia="Calibri" w:hAnsi="Arial" w:cs="Times New Roman"/>
      <w:caps/>
      <w:noProof/>
      <w:szCs w:val="20"/>
      <w:lang w:eastAsia="en-US"/>
    </w:rPr>
  </w:style>
  <w:style w:type="character" w:styleId="Hyperlink">
    <w:name w:val="Hyperlink"/>
    <w:basedOn w:val="DefaultParagraphFont"/>
    <w:uiPriority w:val="99"/>
    <w:rsid w:val="00897E9F"/>
    <w:rPr>
      <w:color w:val="0563C1" w:themeColor="hyperlink"/>
      <w:u w:val="single"/>
    </w:rPr>
  </w:style>
  <w:style w:type="paragraph" w:styleId="TOC2">
    <w:name w:val="toc 2"/>
    <w:aliases w:val="WYG TOC 2,TOC level 2"/>
    <w:basedOn w:val="Normal"/>
    <w:next w:val="Normal"/>
    <w:autoRedefine/>
    <w:uiPriority w:val="39"/>
    <w:qFormat/>
    <w:rsid w:val="003E564E"/>
    <w:pPr>
      <w:tabs>
        <w:tab w:val="right" w:leader="dot" w:pos="9061"/>
      </w:tabs>
      <w:spacing w:before="120" w:after="120" w:line="360" w:lineRule="auto"/>
      <w:ind w:left="1134" w:hanging="567"/>
    </w:pPr>
    <w:rPr>
      <w:rFonts w:eastAsiaTheme="minorHAnsi" w:cstheme="minorBidi"/>
      <w:szCs w:val="20"/>
      <w:lang w:eastAsia="en-US"/>
    </w:rPr>
  </w:style>
  <w:style w:type="paragraph" w:styleId="TOC3">
    <w:name w:val="toc 3"/>
    <w:aliases w:val="WYG TOC 3,TOC level 3"/>
    <w:basedOn w:val="Normal"/>
    <w:next w:val="Normal"/>
    <w:autoRedefine/>
    <w:uiPriority w:val="39"/>
    <w:qFormat/>
    <w:rsid w:val="003E564E"/>
    <w:pPr>
      <w:tabs>
        <w:tab w:val="left" w:pos="1803"/>
        <w:tab w:val="right" w:leader="dot" w:pos="9061"/>
      </w:tabs>
      <w:spacing w:after="80" w:line="360" w:lineRule="auto"/>
      <w:ind w:left="1701" w:hanging="567"/>
    </w:pPr>
    <w:rPr>
      <w:rFonts w:eastAsiaTheme="minorHAnsi" w:cstheme="minorBidi"/>
      <w:szCs w:val="20"/>
      <w:lang w:eastAsia="en-US"/>
    </w:rPr>
  </w:style>
  <w:style w:type="paragraph" w:customStyle="1" w:styleId="BulletLevel1">
    <w:name w:val="Bullet Level 1"/>
    <w:basedOn w:val="Normal"/>
    <w:link w:val="BulletLevel1Char1"/>
    <w:semiHidden/>
    <w:qFormat/>
    <w:rsid w:val="003B060A"/>
    <w:pPr>
      <w:numPr>
        <w:numId w:val="1"/>
      </w:numPr>
      <w:contextualSpacing/>
    </w:pPr>
  </w:style>
  <w:style w:type="character" w:customStyle="1" w:styleId="BulletLevel1Char1">
    <w:name w:val="Bullet Level 1 Char1"/>
    <w:basedOn w:val="DefaultParagraphFont"/>
    <w:link w:val="BulletLevel1"/>
    <w:semiHidden/>
    <w:rsid w:val="001B3C1C"/>
    <w:rPr>
      <w:rFonts w:ascii="Tahoma" w:eastAsia="Times New Roman" w:hAnsi="Tahoma" w:cs="Tahoma"/>
      <w:sz w:val="20"/>
      <w:szCs w:val="24"/>
      <w:lang w:val="en-GB" w:eastAsia="en-GB"/>
    </w:rPr>
  </w:style>
  <w:style w:type="paragraph" w:customStyle="1" w:styleId="BulletLevel2">
    <w:name w:val="Bullet Level 2"/>
    <w:basedOn w:val="BulletLevel1"/>
    <w:link w:val="BulletLevel2Char"/>
    <w:semiHidden/>
    <w:qFormat/>
    <w:rsid w:val="003B060A"/>
    <w:pPr>
      <w:ind w:left="851" w:hanging="425"/>
    </w:pPr>
  </w:style>
  <w:style w:type="character" w:customStyle="1" w:styleId="BulletLevel2Char">
    <w:name w:val="Bullet Level 2 Char"/>
    <w:basedOn w:val="BulletLevel1Char1"/>
    <w:link w:val="BulletLevel2"/>
    <w:semiHidden/>
    <w:rsid w:val="001B3C1C"/>
    <w:rPr>
      <w:rFonts w:ascii="Tahoma" w:eastAsia="Times New Roman" w:hAnsi="Tahoma" w:cs="Tahoma"/>
      <w:sz w:val="20"/>
      <w:szCs w:val="24"/>
      <w:lang w:val="en-GB" w:eastAsia="en-GB"/>
    </w:rPr>
  </w:style>
  <w:style w:type="paragraph" w:styleId="BlockText">
    <w:name w:val="Block Text"/>
    <w:basedOn w:val="Normal"/>
    <w:uiPriority w:val="99"/>
    <w:semiHidden/>
    <w:rsid w:val="003B060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NoSpacing">
    <w:name w:val="No Spacing"/>
    <w:uiPriority w:val="1"/>
    <w:semiHidden/>
    <w:qFormat/>
    <w:rsid w:val="005C63FC"/>
    <w:pPr>
      <w:spacing w:after="0" w:line="240" w:lineRule="auto"/>
    </w:pPr>
    <w:rPr>
      <w:rFonts w:ascii="Tahoma" w:eastAsia="Times New Roman" w:hAnsi="Tahoma" w:cs="Tahoma"/>
      <w:sz w:val="20"/>
      <w:szCs w:val="24"/>
      <w:lang w:val="en-GB" w:eastAsia="en-GB"/>
    </w:rPr>
  </w:style>
  <w:style w:type="paragraph" w:customStyle="1" w:styleId="SubjectOfLetter">
    <w:name w:val="Subject Of Letter"/>
    <w:basedOn w:val="Heading3"/>
    <w:link w:val="SubjectOfLetterChar"/>
    <w:semiHidden/>
    <w:qFormat/>
    <w:rsid w:val="00043C9A"/>
    <w:rPr>
      <w:caps/>
    </w:rPr>
  </w:style>
  <w:style w:type="character" w:customStyle="1" w:styleId="SubjectOfLetterChar">
    <w:name w:val="Subject Of Letter Char"/>
    <w:basedOn w:val="Heading3Char"/>
    <w:link w:val="SubjectOfLetter"/>
    <w:semiHidden/>
    <w:rsid w:val="001B3C1C"/>
    <w:rPr>
      <w:rFonts w:ascii="Arial" w:eastAsia="Times New Roman" w:hAnsi="Arial" w:cstheme="majorBidi"/>
      <w:bCs/>
      <w:caps/>
      <w:sz w:val="20"/>
      <w:szCs w:val="20"/>
      <w:lang w:val="en-GB"/>
    </w:rPr>
  </w:style>
  <w:style w:type="paragraph" w:customStyle="1" w:styleId="Heading1WYG">
    <w:name w:val="Heading 1 (WYG)"/>
    <w:basedOn w:val="Normal"/>
    <w:next w:val="BodyTextSingle"/>
    <w:semiHidden/>
    <w:rsid w:val="005E5002"/>
    <w:pPr>
      <w:spacing w:line="360" w:lineRule="auto"/>
    </w:pPr>
    <w:rPr>
      <w:rFonts w:eastAsiaTheme="minorHAnsi" w:cstheme="minorBidi"/>
      <w:b/>
      <w:sz w:val="32"/>
      <w:szCs w:val="22"/>
      <w:lang w:eastAsia="en-US"/>
    </w:rPr>
  </w:style>
  <w:style w:type="paragraph" w:customStyle="1" w:styleId="Heading2WYG">
    <w:name w:val="Heading 2 (WYG)"/>
    <w:basedOn w:val="Heading1WYG"/>
    <w:next w:val="BodyTextSingle"/>
    <w:semiHidden/>
    <w:rsid w:val="00AD5702"/>
    <w:rPr>
      <w:sz w:val="28"/>
    </w:rPr>
  </w:style>
  <w:style w:type="paragraph" w:customStyle="1" w:styleId="Heading3WYG">
    <w:name w:val="Heading 3 (WYG)"/>
    <w:basedOn w:val="Heading2WYG"/>
    <w:next w:val="BodyTextSingle"/>
    <w:semiHidden/>
    <w:rsid w:val="00AD5702"/>
    <w:rPr>
      <w:sz w:val="24"/>
    </w:rPr>
  </w:style>
  <w:style w:type="paragraph" w:customStyle="1" w:styleId="Heading4WYG">
    <w:name w:val="Heading 4 (WYG)"/>
    <w:basedOn w:val="Heading3WYG"/>
    <w:next w:val="BodyTextSingle"/>
    <w:semiHidden/>
    <w:rsid w:val="00AD5702"/>
    <w:rPr>
      <w:b w:val="0"/>
      <w:sz w:val="22"/>
    </w:rPr>
  </w:style>
  <w:style w:type="paragraph" w:customStyle="1" w:styleId="Numbered1WYG">
    <w:name w:val="Numbered 1 (WYG)"/>
    <w:basedOn w:val="Normal"/>
    <w:semiHidden/>
    <w:qFormat/>
    <w:rsid w:val="000122A4"/>
    <w:pPr>
      <w:numPr>
        <w:numId w:val="13"/>
      </w:numPr>
      <w:spacing w:line="360" w:lineRule="auto"/>
      <w:outlineLvl w:val="0"/>
    </w:pPr>
    <w:rPr>
      <w:rFonts w:eastAsiaTheme="minorHAnsi" w:cstheme="minorBidi"/>
      <w:b/>
      <w:sz w:val="32"/>
      <w:szCs w:val="22"/>
      <w:lang w:eastAsia="en-US"/>
    </w:rPr>
  </w:style>
  <w:style w:type="paragraph" w:customStyle="1" w:styleId="Numbered2WYG">
    <w:name w:val="Numbered 2 (WYG)"/>
    <w:basedOn w:val="Normal"/>
    <w:semiHidden/>
    <w:qFormat/>
    <w:rsid w:val="000122A4"/>
    <w:pPr>
      <w:numPr>
        <w:ilvl w:val="1"/>
        <w:numId w:val="13"/>
      </w:numPr>
      <w:spacing w:line="360" w:lineRule="auto"/>
      <w:outlineLvl w:val="1"/>
    </w:pPr>
    <w:rPr>
      <w:rFonts w:eastAsiaTheme="minorHAnsi" w:cstheme="minorBidi"/>
      <w:b/>
      <w:sz w:val="28"/>
      <w:szCs w:val="22"/>
      <w:lang w:eastAsia="en-US"/>
    </w:rPr>
  </w:style>
  <w:style w:type="paragraph" w:customStyle="1" w:styleId="Numbered3WYG">
    <w:name w:val="Numbered 3 (WYG)"/>
    <w:basedOn w:val="Normal"/>
    <w:semiHidden/>
    <w:qFormat/>
    <w:rsid w:val="000122A4"/>
    <w:pPr>
      <w:numPr>
        <w:ilvl w:val="2"/>
        <w:numId w:val="13"/>
      </w:numPr>
      <w:spacing w:line="360" w:lineRule="auto"/>
      <w:outlineLvl w:val="2"/>
    </w:pPr>
    <w:rPr>
      <w:rFonts w:eastAsiaTheme="minorHAnsi" w:cstheme="minorBidi"/>
      <w:b/>
      <w:sz w:val="24"/>
      <w:szCs w:val="22"/>
      <w:lang w:eastAsia="en-US"/>
    </w:rPr>
  </w:style>
  <w:style w:type="paragraph" w:customStyle="1" w:styleId="Numbered4WYG">
    <w:name w:val="Numbered 4 (WYG)"/>
    <w:basedOn w:val="Normal"/>
    <w:semiHidden/>
    <w:qFormat/>
    <w:rsid w:val="000122A4"/>
    <w:pPr>
      <w:numPr>
        <w:ilvl w:val="3"/>
        <w:numId w:val="13"/>
      </w:numPr>
      <w:spacing w:line="360" w:lineRule="auto"/>
      <w:outlineLvl w:val="3"/>
    </w:pPr>
    <w:rPr>
      <w:rFonts w:eastAsiaTheme="minorHAnsi" w:cstheme="minorBidi"/>
      <w:sz w:val="22"/>
      <w:szCs w:val="22"/>
      <w:lang w:eastAsia="en-US"/>
    </w:rPr>
  </w:style>
  <w:style w:type="paragraph" w:styleId="BalloonText">
    <w:name w:val="Balloon Text"/>
    <w:basedOn w:val="Normal"/>
    <w:link w:val="BalloonTextChar"/>
    <w:uiPriority w:val="99"/>
    <w:semiHidden/>
    <w:rsid w:val="00D76644"/>
    <w:pPr>
      <w:spacing w:line="240" w:lineRule="auto"/>
    </w:pPr>
    <w:rPr>
      <w:sz w:val="16"/>
      <w:szCs w:val="16"/>
    </w:rPr>
  </w:style>
  <w:style w:type="character" w:customStyle="1" w:styleId="BalloonTextChar">
    <w:name w:val="Balloon Text Char"/>
    <w:basedOn w:val="DefaultParagraphFont"/>
    <w:link w:val="BalloonText"/>
    <w:uiPriority w:val="99"/>
    <w:semiHidden/>
    <w:rsid w:val="001B3C1C"/>
    <w:rPr>
      <w:rFonts w:ascii="Tahoma" w:eastAsia="Times New Roman" w:hAnsi="Tahoma" w:cs="Tahoma"/>
      <w:sz w:val="16"/>
      <w:szCs w:val="16"/>
      <w:lang w:val="en-GB" w:eastAsia="en-GB"/>
    </w:rPr>
  </w:style>
  <w:style w:type="paragraph" w:styleId="Bibliography">
    <w:name w:val="Bibliography"/>
    <w:basedOn w:val="Normal"/>
    <w:next w:val="Normal"/>
    <w:uiPriority w:val="37"/>
    <w:semiHidden/>
    <w:rsid w:val="00005FAB"/>
  </w:style>
  <w:style w:type="paragraph" w:styleId="BodyText2">
    <w:name w:val="Body Text 2"/>
    <w:basedOn w:val="Normal"/>
    <w:link w:val="BodyText2Char"/>
    <w:uiPriority w:val="99"/>
    <w:semiHidden/>
    <w:rsid w:val="00005FAB"/>
    <w:pPr>
      <w:spacing w:after="120" w:line="480" w:lineRule="auto"/>
    </w:pPr>
  </w:style>
  <w:style w:type="character" w:customStyle="1" w:styleId="BodyText2Char">
    <w:name w:val="Body Text 2 Char"/>
    <w:basedOn w:val="DefaultParagraphFont"/>
    <w:link w:val="BodyText2"/>
    <w:uiPriority w:val="99"/>
    <w:semiHidden/>
    <w:rsid w:val="001B3C1C"/>
    <w:rPr>
      <w:rFonts w:ascii="Tahoma" w:eastAsia="Times New Roman" w:hAnsi="Tahoma" w:cs="Tahoma"/>
      <w:sz w:val="20"/>
      <w:szCs w:val="24"/>
      <w:lang w:val="en-GB" w:eastAsia="en-GB"/>
    </w:rPr>
  </w:style>
  <w:style w:type="paragraph" w:styleId="BodyText3">
    <w:name w:val="Body Text 3"/>
    <w:basedOn w:val="Normal"/>
    <w:link w:val="BodyText3Char"/>
    <w:uiPriority w:val="99"/>
    <w:semiHidden/>
    <w:rsid w:val="00005FAB"/>
    <w:pPr>
      <w:spacing w:after="120"/>
    </w:pPr>
    <w:rPr>
      <w:sz w:val="16"/>
      <w:szCs w:val="16"/>
    </w:rPr>
  </w:style>
  <w:style w:type="character" w:customStyle="1" w:styleId="BodyText3Char">
    <w:name w:val="Body Text 3 Char"/>
    <w:basedOn w:val="DefaultParagraphFont"/>
    <w:link w:val="BodyText3"/>
    <w:uiPriority w:val="99"/>
    <w:semiHidden/>
    <w:rsid w:val="001B3C1C"/>
    <w:rPr>
      <w:rFonts w:ascii="Tahoma" w:eastAsia="Times New Roman" w:hAnsi="Tahoma" w:cs="Tahoma"/>
      <w:sz w:val="16"/>
      <w:szCs w:val="16"/>
      <w:lang w:val="en-GB" w:eastAsia="en-GB"/>
    </w:rPr>
  </w:style>
  <w:style w:type="paragraph" w:styleId="BodyTextFirstIndent">
    <w:name w:val="Body Text First Indent"/>
    <w:basedOn w:val="BodyText"/>
    <w:link w:val="BodyTextFirstIndentChar"/>
    <w:uiPriority w:val="99"/>
    <w:semiHidden/>
    <w:rsid w:val="00005FAB"/>
    <w:pPr>
      <w:ind w:firstLine="360"/>
    </w:pPr>
  </w:style>
  <w:style w:type="character" w:customStyle="1" w:styleId="BodyTextFirstIndentChar">
    <w:name w:val="Body Text First Indent Char"/>
    <w:basedOn w:val="BodyTextChar"/>
    <w:link w:val="BodyTextFirstIndent"/>
    <w:uiPriority w:val="99"/>
    <w:semiHidden/>
    <w:rsid w:val="001B3C1C"/>
    <w:rPr>
      <w:rFonts w:ascii="Tahoma" w:eastAsia="Times New Roman" w:hAnsi="Tahoma" w:cs="Tahoma"/>
      <w:sz w:val="20"/>
      <w:szCs w:val="24"/>
      <w:lang w:val="en-GB" w:eastAsia="en-GB"/>
    </w:rPr>
  </w:style>
  <w:style w:type="paragraph" w:styleId="BodyTextIndent">
    <w:name w:val="Body Text Indent"/>
    <w:basedOn w:val="Normal"/>
    <w:link w:val="BodyTextIndentChar"/>
    <w:uiPriority w:val="99"/>
    <w:semiHidden/>
    <w:rsid w:val="00005FAB"/>
    <w:pPr>
      <w:spacing w:after="120"/>
      <w:ind w:left="283"/>
    </w:pPr>
  </w:style>
  <w:style w:type="character" w:customStyle="1" w:styleId="BodyTextIndentChar">
    <w:name w:val="Body Text Indent Char"/>
    <w:basedOn w:val="DefaultParagraphFont"/>
    <w:link w:val="BodyTextIndent"/>
    <w:uiPriority w:val="99"/>
    <w:semiHidden/>
    <w:rsid w:val="001B3C1C"/>
    <w:rPr>
      <w:rFonts w:ascii="Tahoma" w:eastAsia="Times New Roman" w:hAnsi="Tahoma" w:cs="Tahoma"/>
      <w:sz w:val="20"/>
      <w:szCs w:val="24"/>
      <w:lang w:val="en-GB" w:eastAsia="en-GB"/>
    </w:rPr>
  </w:style>
  <w:style w:type="paragraph" w:styleId="BodyTextFirstIndent2">
    <w:name w:val="Body Text First Indent 2"/>
    <w:basedOn w:val="BodyTextIndent"/>
    <w:link w:val="BodyTextFirstIndent2Char"/>
    <w:uiPriority w:val="99"/>
    <w:semiHidden/>
    <w:rsid w:val="00005F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1B3C1C"/>
    <w:rPr>
      <w:rFonts w:ascii="Tahoma" w:eastAsia="Times New Roman" w:hAnsi="Tahoma" w:cs="Tahoma"/>
      <w:sz w:val="20"/>
      <w:szCs w:val="24"/>
      <w:lang w:val="en-GB" w:eastAsia="en-GB"/>
    </w:rPr>
  </w:style>
  <w:style w:type="paragraph" w:styleId="BodyTextIndent2">
    <w:name w:val="Body Text Indent 2"/>
    <w:basedOn w:val="Normal"/>
    <w:link w:val="BodyTextIndent2Char"/>
    <w:uiPriority w:val="99"/>
    <w:semiHidden/>
    <w:rsid w:val="00005FAB"/>
    <w:pPr>
      <w:spacing w:after="120" w:line="480" w:lineRule="auto"/>
      <w:ind w:left="283"/>
    </w:pPr>
  </w:style>
  <w:style w:type="character" w:customStyle="1" w:styleId="BodyTextIndent2Char">
    <w:name w:val="Body Text Indent 2 Char"/>
    <w:basedOn w:val="DefaultParagraphFont"/>
    <w:link w:val="BodyTextIndent2"/>
    <w:uiPriority w:val="99"/>
    <w:semiHidden/>
    <w:rsid w:val="001B3C1C"/>
    <w:rPr>
      <w:rFonts w:ascii="Tahoma" w:eastAsia="Times New Roman" w:hAnsi="Tahoma" w:cs="Tahoma"/>
      <w:sz w:val="20"/>
      <w:szCs w:val="24"/>
      <w:lang w:val="en-GB" w:eastAsia="en-GB"/>
    </w:rPr>
  </w:style>
  <w:style w:type="paragraph" w:styleId="BodyTextIndent3">
    <w:name w:val="Body Text Indent 3"/>
    <w:basedOn w:val="Normal"/>
    <w:link w:val="BodyTextIndent3Char"/>
    <w:uiPriority w:val="99"/>
    <w:semiHidden/>
    <w:rsid w:val="00005F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3C1C"/>
    <w:rPr>
      <w:rFonts w:ascii="Tahoma" w:eastAsia="Times New Roman" w:hAnsi="Tahoma" w:cs="Tahoma"/>
      <w:sz w:val="16"/>
      <w:szCs w:val="16"/>
      <w:lang w:val="en-GB" w:eastAsia="en-GB"/>
    </w:rPr>
  </w:style>
  <w:style w:type="character" w:styleId="BookTitle">
    <w:name w:val="Book Title"/>
    <w:basedOn w:val="DefaultParagraphFont"/>
    <w:uiPriority w:val="33"/>
    <w:semiHidden/>
    <w:rsid w:val="00005FAB"/>
    <w:rPr>
      <w:b/>
      <w:bCs/>
      <w:smallCaps/>
      <w:spacing w:val="5"/>
    </w:rPr>
  </w:style>
  <w:style w:type="paragraph" w:styleId="Caption">
    <w:name w:val="caption"/>
    <w:basedOn w:val="Normal"/>
    <w:next w:val="Normal"/>
    <w:qFormat/>
    <w:rsid w:val="00005FAB"/>
    <w:pPr>
      <w:spacing w:after="200" w:line="240" w:lineRule="auto"/>
    </w:pPr>
    <w:rPr>
      <w:b/>
      <w:bCs/>
      <w:color w:val="5B9BD5" w:themeColor="accent1"/>
      <w:sz w:val="18"/>
      <w:szCs w:val="18"/>
    </w:rPr>
  </w:style>
  <w:style w:type="paragraph" w:styleId="Closing">
    <w:name w:val="Closing"/>
    <w:basedOn w:val="Normal"/>
    <w:link w:val="ClosingChar"/>
    <w:uiPriority w:val="99"/>
    <w:semiHidden/>
    <w:rsid w:val="00005FAB"/>
    <w:pPr>
      <w:spacing w:line="240" w:lineRule="auto"/>
      <w:ind w:left="4252"/>
    </w:pPr>
  </w:style>
  <w:style w:type="character" w:customStyle="1" w:styleId="ClosingChar">
    <w:name w:val="Closing Char"/>
    <w:basedOn w:val="DefaultParagraphFont"/>
    <w:link w:val="Closing"/>
    <w:uiPriority w:val="99"/>
    <w:semiHidden/>
    <w:rsid w:val="001B3C1C"/>
    <w:rPr>
      <w:rFonts w:ascii="Tahoma" w:eastAsia="Times New Roman" w:hAnsi="Tahoma" w:cs="Tahoma"/>
      <w:sz w:val="20"/>
      <w:szCs w:val="24"/>
      <w:lang w:val="en-GB" w:eastAsia="en-GB"/>
    </w:rPr>
  </w:style>
  <w:style w:type="character" w:styleId="CommentReference">
    <w:name w:val="annotation reference"/>
    <w:basedOn w:val="DefaultParagraphFont"/>
    <w:uiPriority w:val="99"/>
    <w:semiHidden/>
    <w:rsid w:val="00005FAB"/>
    <w:rPr>
      <w:sz w:val="16"/>
      <w:szCs w:val="16"/>
    </w:rPr>
  </w:style>
  <w:style w:type="paragraph" w:styleId="CommentText">
    <w:name w:val="annotation text"/>
    <w:basedOn w:val="Normal"/>
    <w:link w:val="CommentTextChar"/>
    <w:uiPriority w:val="99"/>
    <w:semiHidden/>
    <w:rsid w:val="00005FAB"/>
    <w:pPr>
      <w:spacing w:line="240" w:lineRule="auto"/>
    </w:pPr>
    <w:rPr>
      <w:szCs w:val="20"/>
    </w:rPr>
  </w:style>
  <w:style w:type="character" w:customStyle="1" w:styleId="CommentTextChar">
    <w:name w:val="Comment Text Char"/>
    <w:basedOn w:val="DefaultParagraphFont"/>
    <w:link w:val="CommentText"/>
    <w:uiPriority w:val="99"/>
    <w:semiHidden/>
    <w:rsid w:val="001B3C1C"/>
    <w:rPr>
      <w:rFonts w:ascii="Tahoma" w:eastAsia="Times New Roman" w:hAnsi="Tahoma" w:cs="Tahoma"/>
      <w:sz w:val="20"/>
      <w:szCs w:val="20"/>
      <w:lang w:val="en-GB" w:eastAsia="en-GB"/>
    </w:rPr>
  </w:style>
  <w:style w:type="paragraph" w:styleId="CommentSubject">
    <w:name w:val="annotation subject"/>
    <w:basedOn w:val="CommentText"/>
    <w:next w:val="CommentText"/>
    <w:link w:val="CommentSubjectChar"/>
    <w:uiPriority w:val="99"/>
    <w:semiHidden/>
    <w:rsid w:val="00005FAB"/>
    <w:rPr>
      <w:b/>
      <w:bCs/>
    </w:rPr>
  </w:style>
  <w:style w:type="character" w:customStyle="1" w:styleId="CommentSubjectChar">
    <w:name w:val="Comment Subject Char"/>
    <w:basedOn w:val="CommentTextChar"/>
    <w:link w:val="CommentSubject"/>
    <w:uiPriority w:val="99"/>
    <w:semiHidden/>
    <w:rsid w:val="001B3C1C"/>
    <w:rPr>
      <w:rFonts w:ascii="Tahoma" w:eastAsia="Times New Roman" w:hAnsi="Tahoma" w:cs="Tahoma"/>
      <w:b/>
      <w:bCs/>
      <w:sz w:val="20"/>
      <w:szCs w:val="20"/>
      <w:lang w:val="en-GB" w:eastAsia="en-GB"/>
    </w:rPr>
  </w:style>
  <w:style w:type="paragraph" w:styleId="Date">
    <w:name w:val="Date"/>
    <w:basedOn w:val="Normal"/>
    <w:next w:val="Normal"/>
    <w:link w:val="DateChar"/>
    <w:uiPriority w:val="99"/>
    <w:semiHidden/>
    <w:rsid w:val="00005FAB"/>
  </w:style>
  <w:style w:type="character" w:customStyle="1" w:styleId="DateChar">
    <w:name w:val="Date Char"/>
    <w:basedOn w:val="DefaultParagraphFont"/>
    <w:link w:val="Date"/>
    <w:uiPriority w:val="99"/>
    <w:semiHidden/>
    <w:rsid w:val="001B3C1C"/>
    <w:rPr>
      <w:rFonts w:ascii="Tahoma" w:eastAsia="Times New Roman" w:hAnsi="Tahoma" w:cs="Tahoma"/>
      <w:sz w:val="20"/>
      <w:szCs w:val="24"/>
      <w:lang w:val="en-GB" w:eastAsia="en-GB"/>
    </w:rPr>
  </w:style>
  <w:style w:type="paragraph" w:styleId="DocumentMap">
    <w:name w:val="Document Map"/>
    <w:basedOn w:val="Normal"/>
    <w:link w:val="DocumentMapChar"/>
    <w:uiPriority w:val="99"/>
    <w:semiHidden/>
    <w:rsid w:val="00005FAB"/>
    <w:pPr>
      <w:spacing w:line="240" w:lineRule="auto"/>
    </w:pPr>
    <w:rPr>
      <w:sz w:val="16"/>
      <w:szCs w:val="16"/>
    </w:rPr>
  </w:style>
  <w:style w:type="character" w:customStyle="1" w:styleId="DocumentMapChar">
    <w:name w:val="Document Map Char"/>
    <w:basedOn w:val="DefaultParagraphFont"/>
    <w:link w:val="DocumentMap"/>
    <w:uiPriority w:val="99"/>
    <w:semiHidden/>
    <w:rsid w:val="001B3C1C"/>
    <w:rPr>
      <w:rFonts w:ascii="Tahoma" w:eastAsia="Times New Roman" w:hAnsi="Tahoma" w:cs="Tahoma"/>
      <w:sz w:val="16"/>
      <w:szCs w:val="16"/>
      <w:lang w:val="en-GB" w:eastAsia="en-GB"/>
    </w:rPr>
  </w:style>
  <w:style w:type="paragraph" w:styleId="E-mailSignature">
    <w:name w:val="E-mail Signature"/>
    <w:basedOn w:val="Normal"/>
    <w:link w:val="E-mailSignatureChar"/>
    <w:uiPriority w:val="99"/>
    <w:semiHidden/>
    <w:rsid w:val="00005FAB"/>
    <w:pPr>
      <w:spacing w:line="240" w:lineRule="auto"/>
    </w:pPr>
  </w:style>
  <w:style w:type="character" w:customStyle="1" w:styleId="E-mailSignatureChar">
    <w:name w:val="E-mail Signature Char"/>
    <w:basedOn w:val="DefaultParagraphFont"/>
    <w:link w:val="E-mailSignature"/>
    <w:uiPriority w:val="99"/>
    <w:semiHidden/>
    <w:rsid w:val="001B3C1C"/>
    <w:rPr>
      <w:rFonts w:ascii="Tahoma" w:eastAsia="Times New Roman" w:hAnsi="Tahoma" w:cs="Tahoma"/>
      <w:sz w:val="20"/>
      <w:szCs w:val="24"/>
      <w:lang w:val="en-GB" w:eastAsia="en-GB"/>
    </w:rPr>
  </w:style>
  <w:style w:type="character" w:styleId="Emphasis">
    <w:name w:val="Emphasis"/>
    <w:basedOn w:val="DefaultParagraphFont"/>
    <w:uiPriority w:val="20"/>
    <w:semiHidden/>
    <w:rsid w:val="00005FAB"/>
    <w:rPr>
      <w:i/>
      <w:iCs/>
    </w:rPr>
  </w:style>
  <w:style w:type="character" w:styleId="EndnoteReference">
    <w:name w:val="endnote reference"/>
    <w:basedOn w:val="DefaultParagraphFont"/>
    <w:uiPriority w:val="99"/>
    <w:semiHidden/>
    <w:rsid w:val="00005FAB"/>
    <w:rPr>
      <w:vertAlign w:val="superscript"/>
    </w:rPr>
  </w:style>
  <w:style w:type="paragraph" w:styleId="EndnoteText">
    <w:name w:val="endnote text"/>
    <w:basedOn w:val="Normal"/>
    <w:link w:val="EndnoteTextChar"/>
    <w:uiPriority w:val="99"/>
    <w:semiHidden/>
    <w:rsid w:val="00005FAB"/>
    <w:pPr>
      <w:spacing w:line="240" w:lineRule="auto"/>
    </w:pPr>
    <w:rPr>
      <w:szCs w:val="20"/>
    </w:rPr>
  </w:style>
  <w:style w:type="character" w:customStyle="1" w:styleId="EndnoteTextChar">
    <w:name w:val="Endnote Text Char"/>
    <w:basedOn w:val="DefaultParagraphFont"/>
    <w:link w:val="EndnoteText"/>
    <w:uiPriority w:val="99"/>
    <w:semiHidden/>
    <w:rsid w:val="001B3C1C"/>
    <w:rPr>
      <w:rFonts w:ascii="Tahoma" w:eastAsia="Times New Roman" w:hAnsi="Tahoma" w:cs="Tahoma"/>
      <w:sz w:val="20"/>
      <w:szCs w:val="20"/>
      <w:lang w:val="en-GB" w:eastAsia="en-GB"/>
    </w:rPr>
  </w:style>
  <w:style w:type="paragraph" w:styleId="EnvelopeAddress">
    <w:name w:val="envelope address"/>
    <w:basedOn w:val="Normal"/>
    <w:uiPriority w:val="99"/>
    <w:semiHidden/>
    <w:rsid w:val="00005FAB"/>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005FAB"/>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rsid w:val="00005FAB"/>
    <w:rPr>
      <w:color w:val="954F72" w:themeColor="followedHyperlink"/>
      <w:u w:val="single"/>
    </w:rPr>
  </w:style>
  <w:style w:type="character" w:styleId="FootnoteReference">
    <w:name w:val="footnote reference"/>
    <w:basedOn w:val="DefaultParagraphFont"/>
    <w:uiPriority w:val="99"/>
    <w:semiHidden/>
    <w:rsid w:val="00005FAB"/>
    <w:rPr>
      <w:vertAlign w:val="superscript"/>
    </w:rPr>
  </w:style>
  <w:style w:type="paragraph" w:styleId="FootnoteText">
    <w:name w:val="footnote text"/>
    <w:basedOn w:val="Normal"/>
    <w:link w:val="FootnoteTextChar"/>
    <w:uiPriority w:val="99"/>
    <w:semiHidden/>
    <w:rsid w:val="00005FAB"/>
    <w:pPr>
      <w:spacing w:line="240" w:lineRule="auto"/>
    </w:pPr>
    <w:rPr>
      <w:szCs w:val="20"/>
    </w:rPr>
  </w:style>
  <w:style w:type="character" w:customStyle="1" w:styleId="FootnoteTextChar">
    <w:name w:val="Footnote Text Char"/>
    <w:basedOn w:val="DefaultParagraphFont"/>
    <w:link w:val="FootnoteText"/>
    <w:uiPriority w:val="99"/>
    <w:semiHidden/>
    <w:rsid w:val="001B3C1C"/>
    <w:rPr>
      <w:rFonts w:ascii="Tahoma" w:eastAsia="Times New Roman" w:hAnsi="Tahoma" w:cs="Tahoma"/>
      <w:sz w:val="20"/>
      <w:szCs w:val="20"/>
      <w:lang w:val="en-GB" w:eastAsia="en-GB"/>
    </w:rPr>
  </w:style>
  <w:style w:type="character" w:customStyle="1" w:styleId="Heading5Char">
    <w:name w:val="Heading 5 Char"/>
    <w:basedOn w:val="DefaultParagraphFont"/>
    <w:link w:val="Heading5"/>
    <w:uiPriority w:val="99"/>
    <w:semiHidden/>
    <w:rsid w:val="001B3C1C"/>
    <w:rPr>
      <w:rFonts w:asciiTheme="majorHAnsi" w:eastAsiaTheme="majorEastAsia" w:hAnsiTheme="majorHAnsi" w:cstheme="majorBidi"/>
      <w:color w:val="1F4D78" w:themeColor="accent1" w:themeShade="7F"/>
      <w:sz w:val="20"/>
      <w:szCs w:val="24"/>
      <w:lang w:val="en-GB" w:eastAsia="en-GB"/>
    </w:rPr>
  </w:style>
  <w:style w:type="character" w:customStyle="1" w:styleId="Heading6Char">
    <w:name w:val="Heading 6 Char"/>
    <w:basedOn w:val="DefaultParagraphFont"/>
    <w:link w:val="Heading6"/>
    <w:uiPriority w:val="99"/>
    <w:semiHidden/>
    <w:rsid w:val="001B3C1C"/>
    <w:rPr>
      <w:rFonts w:asciiTheme="majorHAnsi" w:eastAsiaTheme="majorEastAsia" w:hAnsiTheme="majorHAnsi" w:cstheme="majorBidi"/>
      <w:i/>
      <w:iCs/>
      <w:color w:val="1F4D78" w:themeColor="accent1" w:themeShade="7F"/>
      <w:sz w:val="20"/>
      <w:szCs w:val="24"/>
      <w:lang w:val="en-GB" w:eastAsia="en-GB"/>
    </w:rPr>
  </w:style>
  <w:style w:type="character" w:customStyle="1" w:styleId="Heading7Char">
    <w:name w:val="Heading 7 Char"/>
    <w:basedOn w:val="DefaultParagraphFont"/>
    <w:link w:val="Heading7"/>
    <w:uiPriority w:val="99"/>
    <w:semiHidden/>
    <w:rsid w:val="001B3C1C"/>
    <w:rPr>
      <w:rFonts w:asciiTheme="majorHAnsi" w:eastAsiaTheme="majorEastAsia" w:hAnsiTheme="majorHAnsi" w:cstheme="majorBidi"/>
      <w:i/>
      <w:iCs/>
      <w:color w:val="404040" w:themeColor="text1" w:themeTint="BF"/>
      <w:sz w:val="20"/>
      <w:szCs w:val="24"/>
      <w:lang w:val="en-GB" w:eastAsia="en-GB"/>
    </w:rPr>
  </w:style>
  <w:style w:type="character" w:customStyle="1" w:styleId="Heading8Char">
    <w:name w:val="Heading 8 Char"/>
    <w:basedOn w:val="DefaultParagraphFont"/>
    <w:link w:val="Heading8"/>
    <w:uiPriority w:val="99"/>
    <w:semiHidden/>
    <w:rsid w:val="001B3C1C"/>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aliases w:val="Heading 1 No Page Num Char"/>
    <w:basedOn w:val="DefaultParagraphFont"/>
    <w:link w:val="Heading9"/>
    <w:uiPriority w:val="99"/>
    <w:semiHidden/>
    <w:rsid w:val="001B3C1C"/>
    <w:rPr>
      <w:rFonts w:ascii="Arial" w:eastAsiaTheme="majorEastAsia" w:hAnsi="Arial" w:cstheme="majorBidi"/>
      <w:b/>
      <w:bCs/>
      <w:caps/>
      <w:sz w:val="28"/>
      <w:szCs w:val="28"/>
      <w:shd w:val="clear" w:color="auto" w:fill="003478"/>
      <w:lang w:val="en-GB"/>
    </w:rPr>
  </w:style>
  <w:style w:type="character" w:styleId="HTMLAcronym">
    <w:name w:val="HTML Acronym"/>
    <w:basedOn w:val="DefaultParagraphFont"/>
    <w:uiPriority w:val="99"/>
    <w:semiHidden/>
    <w:rsid w:val="00005FAB"/>
  </w:style>
  <w:style w:type="paragraph" w:styleId="HTMLAddress">
    <w:name w:val="HTML Address"/>
    <w:basedOn w:val="Normal"/>
    <w:link w:val="HTMLAddressChar"/>
    <w:uiPriority w:val="99"/>
    <w:semiHidden/>
    <w:rsid w:val="00005FAB"/>
    <w:pPr>
      <w:spacing w:line="240" w:lineRule="auto"/>
    </w:pPr>
    <w:rPr>
      <w:i/>
      <w:iCs/>
    </w:rPr>
  </w:style>
  <w:style w:type="character" w:customStyle="1" w:styleId="HTMLAddressChar">
    <w:name w:val="HTML Address Char"/>
    <w:basedOn w:val="DefaultParagraphFont"/>
    <w:link w:val="HTMLAddress"/>
    <w:uiPriority w:val="99"/>
    <w:semiHidden/>
    <w:rsid w:val="001B3C1C"/>
    <w:rPr>
      <w:rFonts w:ascii="Tahoma" w:eastAsia="Times New Roman" w:hAnsi="Tahoma" w:cs="Tahoma"/>
      <w:i/>
      <w:iCs/>
      <w:sz w:val="20"/>
      <w:szCs w:val="24"/>
      <w:lang w:val="en-GB" w:eastAsia="en-GB"/>
    </w:rPr>
  </w:style>
  <w:style w:type="character" w:styleId="HTMLCite">
    <w:name w:val="HTML Cite"/>
    <w:basedOn w:val="DefaultParagraphFont"/>
    <w:uiPriority w:val="99"/>
    <w:semiHidden/>
    <w:rsid w:val="00005FAB"/>
    <w:rPr>
      <w:i/>
      <w:iCs/>
    </w:rPr>
  </w:style>
  <w:style w:type="character" w:styleId="HTMLCode">
    <w:name w:val="HTML Code"/>
    <w:basedOn w:val="DefaultParagraphFont"/>
    <w:uiPriority w:val="99"/>
    <w:semiHidden/>
    <w:rsid w:val="00005FAB"/>
    <w:rPr>
      <w:rFonts w:ascii="Consolas" w:hAnsi="Consolas" w:cs="Consolas"/>
      <w:sz w:val="20"/>
      <w:szCs w:val="20"/>
    </w:rPr>
  </w:style>
  <w:style w:type="character" w:styleId="HTMLDefinition">
    <w:name w:val="HTML Definition"/>
    <w:basedOn w:val="DefaultParagraphFont"/>
    <w:uiPriority w:val="99"/>
    <w:semiHidden/>
    <w:rsid w:val="00005FAB"/>
    <w:rPr>
      <w:i/>
      <w:iCs/>
    </w:rPr>
  </w:style>
  <w:style w:type="character" w:styleId="HTMLKeyboard">
    <w:name w:val="HTML Keyboard"/>
    <w:basedOn w:val="DefaultParagraphFont"/>
    <w:uiPriority w:val="99"/>
    <w:semiHidden/>
    <w:rsid w:val="00005FAB"/>
    <w:rPr>
      <w:rFonts w:ascii="Consolas" w:hAnsi="Consolas" w:cs="Consolas"/>
      <w:sz w:val="20"/>
      <w:szCs w:val="20"/>
    </w:rPr>
  </w:style>
  <w:style w:type="paragraph" w:styleId="HTMLPreformatted">
    <w:name w:val="HTML Preformatted"/>
    <w:basedOn w:val="Normal"/>
    <w:link w:val="HTMLPreformattedChar"/>
    <w:uiPriority w:val="99"/>
    <w:semiHidden/>
    <w:rsid w:val="00005FAB"/>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1B3C1C"/>
    <w:rPr>
      <w:rFonts w:ascii="Consolas" w:eastAsia="Times New Roman" w:hAnsi="Consolas" w:cs="Consolas"/>
      <w:sz w:val="20"/>
      <w:szCs w:val="20"/>
      <w:lang w:val="en-GB" w:eastAsia="en-GB"/>
    </w:rPr>
  </w:style>
  <w:style w:type="character" w:styleId="HTMLSample">
    <w:name w:val="HTML Sample"/>
    <w:basedOn w:val="DefaultParagraphFont"/>
    <w:uiPriority w:val="99"/>
    <w:semiHidden/>
    <w:rsid w:val="00005FAB"/>
    <w:rPr>
      <w:rFonts w:ascii="Consolas" w:hAnsi="Consolas" w:cs="Consolas"/>
      <w:sz w:val="24"/>
      <w:szCs w:val="24"/>
    </w:rPr>
  </w:style>
  <w:style w:type="character" w:styleId="HTMLTypewriter">
    <w:name w:val="HTML Typewriter"/>
    <w:basedOn w:val="DefaultParagraphFont"/>
    <w:uiPriority w:val="99"/>
    <w:semiHidden/>
    <w:rsid w:val="00005FAB"/>
    <w:rPr>
      <w:rFonts w:ascii="Consolas" w:hAnsi="Consolas" w:cs="Consolas"/>
      <w:sz w:val="20"/>
      <w:szCs w:val="20"/>
    </w:rPr>
  </w:style>
  <w:style w:type="character" w:styleId="HTMLVariable">
    <w:name w:val="HTML Variable"/>
    <w:basedOn w:val="DefaultParagraphFont"/>
    <w:uiPriority w:val="99"/>
    <w:semiHidden/>
    <w:rsid w:val="00005FAB"/>
    <w:rPr>
      <w:i/>
      <w:iCs/>
    </w:rPr>
  </w:style>
  <w:style w:type="paragraph" w:styleId="Index1">
    <w:name w:val="index 1"/>
    <w:basedOn w:val="Normal"/>
    <w:next w:val="Normal"/>
    <w:autoRedefine/>
    <w:uiPriority w:val="99"/>
    <w:semiHidden/>
    <w:rsid w:val="00005FAB"/>
    <w:pPr>
      <w:spacing w:line="240" w:lineRule="auto"/>
      <w:ind w:left="200" w:hanging="200"/>
    </w:pPr>
  </w:style>
  <w:style w:type="paragraph" w:styleId="Index2">
    <w:name w:val="index 2"/>
    <w:basedOn w:val="Normal"/>
    <w:next w:val="Normal"/>
    <w:autoRedefine/>
    <w:uiPriority w:val="99"/>
    <w:semiHidden/>
    <w:rsid w:val="00005FAB"/>
    <w:pPr>
      <w:spacing w:line="240" w:lineRule="auto"/>
      <w:ind w:left="400" w:hanging="200"/>
    </w:pPr>
  </w:style>
  <w:style w:type="paragraph" w:styleId="Index3">
    <w:name w:val="index 3"/>
    <w:basedOn w:val="Normal"/>
    <w:next w:val="Normal"/>
    <w:autoRedefine/>
    <w:uiPriority w:val="99"/>
    <w:semiHidden/>
    <w:rsid w:val="00005FAB"/>
    <w:pPr>
      <w:spacing w:line="240" w:lineRule="auto"/>
      <w:ind w:left="600" w:hanging="200"/>
    </w:pPr>
  </w:style>
  <w:style w:type="paragraph" w:styleId="Index4">
    <w:name w:val="index 4"/>
    <w:basedOn w:val="Normal"/>
    <w:next w:val="Normal"/>
    <w:autoRedefine/>
    <w:uiPriority w:val="99"/>
    <w:semiHidden/>
    <w:rsid w:val="00005FAB"/>
    <w:pPr>
      <w:spacing w:line="240" w:lineRule="auto"/>
      <w:ind w:left="800" w:hanging="200"/>
    </w:pPr>
  </w:style>
  <w:style w:type="paragraph" w:styleId="Index5">
    <w:name w:val="index 5"/>
    <w:basedOn w:val="Normal"/>
    <w:next w:val="Normal"/>
    <w:autoRedefine/>
    <w:uiPriority w:val="99"/>
    <w:semiHidden/>
    <w:rsid w:val="00005FAB"/>
    <w:pPr>
      <w:spacing w:line="240" w:lineRule="auto"/>
      <w:ind w:left="1000" w:hanging="200"/>
    </w:pPr>
  </w:style>
  <w:style w:type="paragraph" w:styleId="Index6">
    <w:name w:val="index 6"/>
    <w:basedOn w:val="Normal"/>
    <w:next w:val="Normal"/>
    <w:autoRedefine/>
    <w:uiPriority w:val="99"/>
    <w:semiHidden/>
    <w:rsid w:val="00005FAB"/>
    <w:pPr>
      <w:spacing w:line="240" w:lineRule="auto"/>
      <w:ind w:left="1200" w:hanging="200"/>
    </w:pPr>
  </w:style>
  <w:style w:type="paragraph" w:styleId="Index7">
    <w:name w:val="index 7"/>
    <w:basedOn w:val="Normal"/>
    <w:next w:val="Normal"/>
    <w:autoRedefine/>
    <w:uiPriority w:val="99"/>
    <w:semiHidden/>
    <w:rsid w:val="00005FAB"/>
    <w:pPr>
      <w:spacing w:line="240" w:lineRule="auto"/>
      <w:ind w:left="1400" w:hanging="200"/>
    </w:pPr>
  </w:style>
  <w:style w:type="paragraph" w:styleId="Index8">
    <w:name w:val="index 8"/>
    <w:basedOn w:val="Normal"/>
    <w:next w:val="Normal"/>
    <w:autoRedefine/>
    <w:uiPriority w:val="99"/>
    <w:semiHidden/>
    <w:rsid w:val="00005FAB"/>
    <w:pPr>
      <w:spacing w:line="240" w:lineRule="auto"/>
      <w:ind w:left="1600" w:hanging="200"/>
    </w:pPr>
  </w:style>
  <w:style w:type="paragraph" w:styleId="Index9">
    <w:name w:val="index 9"/>
    <w:basedOn w:val="Normal"/>
    <w:next w:val="Normal"/>
    <w:autoRedefine/>
    <w:uiPriority w:val="99"/>
    <w:semiHidden/>
    <w:rsid w:val="00005FAB"/>
    <w:pPr>
      <w:spacing w:line="240" w:lineRule="auto"/>
      <w:ind w:left="1800" w:hanging="200"/>
    </w:pPr>
  </w:style>
  <w:style w:type="paragraph" w:styleId="IndexHeading">
    <w:name w:val="index heading"/>
    <w:basedOn w:val="Normal"/>
    <w:next w:val="Index1"/>
    <w:uiPriority w:val="99"/>
    <w:semiHidden/>
    <w:rsid w:val="00005FAB"/>
    <w:rPr>
      <w:rFonts w:asciiTheme="majorHAnsi" w:eastAsiaTheme="majorEastAsia" w:hAnsiTheme="majorHAnsi" w:cstheme="majorBidi"/>
      <w:b/>
      <w:bCs/>
    </w:rPr>
  </w:style>
  <w:style w:type="character" w:styleId="IntenseEmphasis">
    <w:name w:val="Intense Emphasis"/>
    <w:basedOn w:val="DefaultParagraphFont"/>
    <w:uiPriority w:val="21"/>
    <w:semiHidden/>
    <w:rsid w:val="00005FAB"/>
    <w:rPr>
      <w:b/>
      <w:bCs/>
      <w:i/>
      <w:iCs/>
      <w:color w:val="5B9BD5" w:themeColor="accent1"/>
    </w:rPr>
  </w:style>
  <w:style w:type="paragraph" w:styleId="IntenseQuote">
    <w:name w:val="Intense Quote"/>
    <w:basedOn w:val="Normal"/>
    <w:next w:val="Normal"/>
    <w:link w:val="IntenseQuoteChar"/>
    <w:uiPriority w:val="30"/>
    <w:semiHidden/>
    <w:rsid w:val="00005FA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1B3C1C"/>
    <w:rPr>
      <w:rFonts w:ascii="Tahoma" w:eastAsia="Times New Roman" w:hAnsi="Tahoma" w:cs="Tahoma"/>
      <w:b/>
      <w:bCs/>
      <w:i/>
      <w:iCs/>
      <w:color w:val="5B9BD5" w:themeColor="accent1"/>
      <w:sz w:val="20"/>
      <w:szCs w:val="24"/>
      <w:lang w:val="en-GB" w:eastAsia="en-GB"/>
    </w:rPr>
  </w:style>
  <w:style w:type="character" w:styleId="IntenseReference">
    <w:name w:val="Intense Reference"/>
    <w:basedOn w:val="DefaultParagraphFont"/>
    <w:uiPriority w:val="32"/>
    <w:semiHidden/>
    <w:rsid w:val="00005FAB"/>
    <w:rPr>
      <w:b/>
      <w:bCs/>
      <w:smallCaps/>
      <w:color w:val="ED7D31" w:themeColor="accent2"/>
      <w:spacing w:val="5"/>
      <w:u w:val="single"/>
    </w:rPr>
  </w:style>
  <w:style w:type="character" w:styleId="LineNumber">
    <w:name w:val="line number"/>
    <w:basedOn w:val="DefaultParagraphFont"/>
    <w:uiPriority w:val="99"/>
    <w:semiHidden/>
    <w:rsid w:val="00005FAB"/>
  </w:style>
  <w:style w:type="paragraph" w:styleId="List">
    <w:name w:val="List"/>
    <w:basedOn w:val="Normal"/>
    <w:uiPriority w:val="99"/>
    <w:semiHidden/>
    <w:rsid w:val="00005FAB"/>
    <w:pPr>
      <w:ind w:left="283" w:hanging="283"/>
      <w:contextualSpacing/>
    </w:pPr>
  </w:style>
  <w:style w:type="paragraph" w:styleId="List2">
    <w:name w:val="List 2"/>
    <w:basedOn w:val="Normal"/>
    <w:uiPriority w:val="99"/>
    <w:semiHidden/>
    <w:rsid w:val="00005FAB"/>
    <w:pPr>
      <w:ind w:left="566" w:hanging="283"/>
      <w:contextualSpacing/>
    </w:pPr>
  </w:style>
  <w:style w:type="paragraph" w:styleId="List3">
    <w:name w:val="List 3"/>
    <w:basedOn w:val="Normal"/>
    <w:uiPriority w:val="99"/>
    <w:semiHidden/>
    <w:rsid w:val="00005FAB"/>
    <w:pPr>
      <w:ind w:left="849" w:hanging="283"/>
      <w:contextualSpacing/>
    </w:pPr>
  </w:style>
  <w:style w:type="paragraph" w:styleId="List4">
    <w:name w:val="List 4"/>
    <w:basedOn w:val="Normal"/>
    <w:uiPriority w:val="99"/>
    <w:semiHidden/>
    <w:rsid w:val="00005FAB"/>
    <w:pPr>
      <w:ind w:left="1132" w:hanging="283"/>
      <w:contextualSpacing/>
    </w:pPr>
  </w:style>
  <w:style w:type="paragraph" w:styleId="List5">
    <w:name w:val="List 5"/>
    <w:basedOn w:val="Normal"/>
    <w:uiPriority w:val="99"/>
    <w:semiHidden/>
    <w:rsid w:val="00005FAB"/>
    <w:pPr>
      <w:ind w:left="1415" w:hanging="283"/>
      <w:contextualSpacing/>
    </w:pPr>
  </w:style>
  <w:style w:type="paragraph" w:styleId="ListBullet">
    <w:name w:val="List Bullet"/>
    <w:basedOn w:val="Normal"/>
    <w:uiPriority w:val="99"/>
    <w:semiHidden/>
    <w:rsid w:val="00005FAB"/>
    <w:pPr>
      <w:numPr>
        <w:numId w:val="2"/>
      </w:numPr>
      <w:contextualSpacing/>
    </w:pPr>
  </w:style>
  <w:style w:type="paragraph" w:styleId="ListBullet2">
    <w:name w:val="List Bullet 2"/>
    <w:basedOn w:val="Normal"/>
    <w:uiPriority w:val="99"/>
    <w:semiHidden/>
    <w:rsid w:val="00005FAB"/>
    <w:pPr>
      <w:numPr>
        <w:numId w:val="3"/>
      </w:numPr>
      <w:contextualSpacing/>
    </w:pPr>
  </w:style>
  <w:style w:type="paragraph" w:styleId="ListBullet3">
    <w:name w:val="List Bullet 3"/>
    <w:basedOn w:val="Normal"/>
    <w:uiPriority w:val="99"/>
    <w:semiHidden/>
    <w:rsid w:val="00005FAB"/>
    <w:pPr>
      <w:numPr>
        <w:numId w:val="4"/>
      </w:numPr>
      <w:contextualSpacing/>
    </w:pPr>
  </w:style>
  <w:style w:type="paragraph" w:styleId="ListBullet4">
    <w:name w:val="List Bullet 4"/>
    <w:basedOn w:val="Normal"/>
    <w:uiPriority w:val="99"/>
    <w:semiHidden/>
    <w:rsid w:val="00005FAB"/>
    <w:pPr>
      <w:numPr>
        <w:numId w:val="5"/>
      </w:numPr>
      <w:contextualSpacing/>
    </w:pPr>
  </w:style>
  <w:style w:type="paragraph" w:styleId="ListBullet5">
    <w:name w:val="List Bullet 5"/>
    <w:basedOn w:val="Normal"/>
    <w:uiPriority w:val="99"/>
    <w:semiHidden/>
    <w:rsid w:val="00005FAB"/>
    <w:pPr>
      <w:numPr>
        <w:numId w:val="6"/>
      </w:numPr>
      <w:contextualSpacing/>
    </w:pPr>
  </w:style>
  <w:style w:type="paragraph" w:styleId="ListContinue">
    <w:name w:val="List Continue"/>
    <w:basedOn w:val="Normal"/>
    <w:uiPriority w:val="99"/>
    <w:semiHidden/>
    <w:rsid w:val="00005FAB"/>
    <w:pPr>
      <w:spacing w:after="120"/>
      <w:ind w:left="283"/>
      <w:contextualSpacing/>
    </w:pPr>
  </w:style>
  <w:style w:type="paragraph" w:styleId="ListContinue2">
    <w:name w:val="List Continue 2"/>
    <w:basedOn w:val="Normal"/>
    <w:uiPriority w:val="99"/>
    <w:semiHidden/>
    <w:rsid w:val="00005FAB"/>
    <w:pPr>
      <w:spacing w:after="120"/>
      <w:ind w:left="566"/>
      <w:contextualSpacing/>
    </w:pPr>
  </w:style>
  <w:style w:type="paragraph" w:styleId="ListContinue3">
    <w:name w:val="List Continue 3"/>
    <w:basedOn w:val="Normal"/>
    <w:uiPriority w:val="99"/>
    <w:semiHidden/>
    <w:rsid w:val="00005FAB"/>
    <w:pPr>
      <w:spacing w:after="120"/>
      <w:ind w:left="849"/>
      <w:contextualSpacing/>
    </w:pPr>
  </w:style>
  <w:style w:type="paragraph" w:styleId="ListContinue4">
    <w:name w:val="List Continue 4"/>
    <w:basedOn w:val="Normal"/>
    <w:uiPriority w:val="99"/>
    <w:semiHidden/>
    <w:rsid w:val="00005FAB"/>
    <w:pPr>
      <w:spacing w:after="120"/>
      <w:ind w:left="1132"/>
      <w:contextualSpacing/>
    </w:pPr>
  </w:style>
  <w:style w:type="paragraph" w:styleId="ListContinue5">
    <w:name w:val="List Continue 5"/>
    <w:basedOn w:val="Normal"/>
    <w:uiPriority w:val="99"/>
    <w:semiHidden/>
    <w:rsid w:val="00005FAB"/>
    <w:pPr>
      <w:spacing w:after="120"/>
      <w:ind w:left="1415"/>
      <w:contextualSpacing/>
    </w:pPr>
  </w:style>
  <w:style w:type="paragraph" w:styleId="ListNumber">
    <w:name w:val="List Number"/>
    <w:basedOn w:val="Normal"/>
    <w:uiPriority w:val="99"/>
    <w:semiHidden/>
    <w:rsid w:val="00005FAB"/>
    <w:pPr>
      <w:numPr>
        <w:numId w:val="7"/>
      </w:numPr>
      <w:contextualSpacing/>
    </w:pPr>
  </w:style>
  <w:style w:type="paragraph" w:styleId="ListNumber2">
    <w:name w:val="List Number 2"/>
    <w:basedOn w:val="Normal"/>
    <w:uiPriority w:val="99"/>
    <w:semiHidden/>
    <w:rsid w:val="00005FAB"/>
    <w:pPr>
      <w:numPr>
        <w:numId w:val="8"/>
      </w:numPr>
      <w:contextualSpacing/>
    </w:pPr>
  </w:style>
  <w:style w:type="paragraph" w:styleId="ListNumber3">
    <w:name w:val="List Number 3"/>
    <w:basedOn w:val="Normal"/>
    <w:uiPriority w:val="99"/>
    <w:semiHidden/>
    <w:rsid w:val="00005FAB"/>
    <w:pPr>
      <w:numPr>
        <w:numId w:val="9"/>
      </w:numPr>
      <w:contextualSpacing/>
    </w:pPr>
  </w:style>
  <w:style w:type="paragraph" w:styleId="ListNumber4">
    <w:name w:val="List Number 4"/>
    <w:basedOn w:val="Normal"/>
    <w:uiPriority w:val="99"/>
    <w:semiHidden/>
    <w:rsid w:val="00005FAB"/>
    <w:pPr>
      <w:numPr>
        <w:numId w:val="10"/>
      </w:numPr>
      <w:contextualSpacing/>
    </w:pPr>
  </w:style>
  <w:style w:type="paragraph" w:styleId="ListNumber5">
    <w:name w:val="List Number 5"/>
    <w:basedOn w:val="Normal"/>
    <w:uiPriority w:val="99"/>
    <w:semiHidden/>
    <w:rsid w:val="00005FAB"/>
    <w:pPr>
      <w:numPr>
        <w:numId w:val="11"/>
      </w:numPr>
      <w:contextualSpacing/>
    </w:pPr>
  </w:style>
  <w:style w:type="paragraph" w:styleId="ListParagraph">
    <w:name w:val="List Paragraph"/>
    <w:basedOn w:val="Normal"/>
    <w:uiPriority w:val="34"/>
    <w:qFormat/>
    <w:rsid w:val="00005FAB"/>
    <w:pPr>
      <w:ind w:left="720"/>
      <w:contextualSpacing/>
    </w:pPr>
  </w:style>
  <w:style w:type="paragraph" w:styleId="MacroText">
    <w:name w:val="macro"/>
    <w:link w:val="MacroTextChar"/>
    <w:uiPriority w:val="99"/>
    <w:semiHidden/>
    <w:rsid w:val="00005FA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uiPriority w:val="99"/>
    <w:semiHidden/>
    <w:rsid w:val="001B3C1C"/>
    <w:rPr>
      <w:rFonts w:ascii="Consolas" w:eastAsia="Times New Roman" w:hAnsi="Consolas" w:cs="Consolas"/>
      <w:sz w:val="20"/>
      <w:szCs w:val="20"/>
      <w:lang w:val="en-GB" w:eastAsia="en-GB"/>
    </w:rPr>
  </w:style>
  <w:style w:type="paragraph" w:styleId="MessageHeader">
    <w:name w:val="Message Header"/>
    <w:basedOn w:val="Normal"/>
    <w:link w:val="MessageHeaderChar"/>
    <w:uiPriority w:val="99"/>
    <w:semiHidden/>
    <w:rsid w:val="00005FA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1B3C1C"/>
    <w:rPr>
      <w:rFonts w:asciiTheme="majorHAnsi" w:eastAsiaTheme="majorEastAsia" w:hAnsiTheme="majorHAnsi" w:cstheme="majorBidi"/>
      <w:sz w:val="24"/>
      <w:szCs w:val="24"/>
      <w:shd w:val="pct20" w:color="auto" w:fill="auto"/>
      <w:lang w:val="en-GB" w:eastAsia="en-GB"/>
    </w:rPr>
  </w:style>
  <w:style w:type="paragraph" w:styleId="NormalWeb">
    <w:name w:val="Normal (Web)"/>
    <w:basedOn w:val="Normal"/>
    <w:uiPriority w:val="99"/>
    <w:semiHidden/>
    <w:rsid w:val="00005FAB"/>
    <w:rPr>
      <w:rFonts w:ascii="Times New Roman" w:hAnsi="Times New Roman" w:cs="Times New Roman"/>
      <w:sz w:val="24"/>
    </w:rPr>
  </w:style>
  <w:style w:type="paragraph" w:styleId="NormalIndent">
    <w:name w:val="Normal Indent"/>
    <w:basedOn w:val="Normal"/>
    <w:uiPriority w:val="99"/>
    <w:semiHidden/>
    <w:rsid w:val="00005FAB"/>
    <w:pPr>
      <w:ind w:left="720"/>
    </w:pPr>
  </w:style>
  <w:style w:type="paragraph" w:styleId="NoteHeading">
    <w:name w:val="Note Heading"/>
    <w:basedOn w:val="Normal"/>
    <w:next w:val="Normal"/>
    <w:link w:val="NoteHeadingChar"/>
    <w:uiPriority w:val="99"/>
    <w:semiHidden/>
    <w:rsid w:val="00005FAB"/>
    <w:pPr>
      <w:spacing w:line="240" w:lineRule="auto"/>
    </w:pPr>
  </w:style>
  <w:style w:type="character" w:customStyle="1" w:styleId="NoteHeadingChar">
    <w:name w:val="Note Heading Char"/>
    <w:basedOn w:val="DefaultParagraphFont"/>
    <w:link w:val="NoteHeading"/>
    <w:uiPriority w:val="99"/>
    <w:semiHidden/>
    <w:rsid w:val="001B3C1C"/>
    <w:rPr>
      <w:rFonts w:ascii="Tahoma" w:eastAsia="Times New Roman" w:hAnsi="Tahoma" w:cs="Tahoma"/>
      <w:sz w:val="20"/>
      <w:szCs w:val="24"/>
      <w:lang w:val="en-GB" w:eastAsia="en-GB"/>
    </w:rPr>
  </w:style>
  <w:style w:type="character" w:styleId="PageNumber">
    <w:name w:val="page number"/>
    <w:basedOn w:val="DefaultParagraphFont"/>
    <w:rsid w:val="00005FAB"/>
  </w:style>
  <w:style w:type="paragraph" w:styleId="PlainText">
    <w:name w:val="Plain Text"/>
    <w:basedOn w:val="Normal"/>
    <w:link w:val="PlainTextChar"/>
    <w:uiPriority w:val="99"/>
    <w:semiHidden/>
    <w:rsid w:val="00005FAB"/>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B3C1C"/>
    <w:rPr>
      <w:rFonts w:ascii="Consolas" w:eastAsia="Times New Roman" w:hAnsi="Consolas" w:cs="Consolas"/>
      <w:sz w:val="21"/>
      <w:szCs w:val="21"/>
      <w:lang w:val="en-GB" w:eastAsia="en-GB"/>
    </w:rPr>
  </w:style>
  <w:style w:type="paragraph" w:styleId="Quote">
    <w:name w:val="Quote"/>
    <w:basedOn w:val="Normal"/>
    <w:next w:val="Normal"/>
    <w:link w:val="QuoteChar"/>
    <w:uiPriority w:val="29"/>
    <w:semiHidden/>
    <w:rsid w:val="00005FAB"/>
    <w:rPr>
      <w:i/>
      <w:iCs/>
      <w:color w:val="000000" w:themeColor="text1"/>
    </w:rPr>
  </w:style>
  <w:style w:type="character" w:customStyle="1" w:styleId="QuoteChar">
    <w:name w:val="Quote Char"/>
    <w:basedOn w:val="DefaultParagraphFont"/>
    <w:link w:val="Quote"/>
    <w:uiPriority w:val="29"/>
    <w:semiHidden/>
    <w:rsid w:val="001B3C1C"/>
    <w:rPr>
      <w:rFonts w:ascii="Tahoma" w:eastAsia="Times New Roman" w:hAnsi="Tahoma" w:cs="Tahoma"/>
      <w:i/>
      <w:iCs/>
      <w:color w:val="000000" w:themeColor="text1"/>
      <w:sz w:val="20"/>
      <w:szCs w:val="24"/>
      <w:lang w:val="en-GB" w:eastAsia="en-GB"/>
    </w:rPr>
  </w:style>
  <w:style w:type="paragraph" w:styleId="Salutation">
    <w:name w:val="Salutation"/>
    <w:basedOn w:val="Normal"/>
    <w:next w:val="Normal"/>
    <w:link w:val="SalutationChar"/>
    <w:uiPriority w:val="99"/>
    <w:semiHidden/>
    <w:rsid w:val="00005FAB"/>
  </w:style>
  <w:style w:type="character" w:customStyle="1" w:styleId="SalutationChar">
    <w:name w:val="Salutation Char"/>
    <w:basedOn w:val="DefaultParagraphFont"/>
    <w:link w:val="Salutation"/>
    <w:uiPriority w:val="99"/>
    <w:semiHidden/>
    <w:rsid w:val="001B3C1C"/>
    <w:rPr>
      <w:rFonts w:ascii="Tahoma" w:eastAsia="Times New Roman" w:hAnsi="Tahoma" w:cs="Tahoma"/>
      <w:sz w:val="20"/>
      <w:szCs w:val="24"/>
      <w:lang w:val="en-GB" w:eastAsia="en-GB"/>
    </w:rPr>
  </w:style>
  <w:style w:type="paragraph" w:styleId="Signature">
    <w:name w:val="Signature"/>
    <w:basedOn w:val="Normal"/>
    <w:link w:val="SignatureChar"/>
    <w:uiPriority w:val="99"/>
    <w:semiHidden/>
    <w:rsid w:val="00005FAB"/>
    <w:pPr>
      <w:spacing w:line="240" w:lineRule="auto"/>
      <w:ind w:left="4252"/>
    </w:pPr>
  </w:style>
  <w:style w:type="character" w:customStyle="1" w:styleId="SignatureChar">
    <w:name w:val="Signature Char"/>
    <w:basedOn w:val="DefaultParagraphFont"/>
    <w:link w:val="Signature"/>
    <w:uiPriority w:val="99"/>
    <w:semiHidden/>
    <w:rsid w:val="001B3C1C"/>
    <w:rPr>
      <w:rFonts w:ascii="Tahoma" w:eastAsia="Times New Roman" w:hAnsi="Tahoma" w:cs="Tahoma"/>
      <w:sz w:val="20"/>
      <w:szCs w:val="24"/>
      <w:lang w:val="en-GB" w:eastAsia="en-GB"/>
    </w:rPr>
  </w:style>
  <w:style w:type="character" w:styleId="Strong">
    <w:name w:val="Strong"/>
    <w:basedOn w:val="DefaultParagraphFont"/>
    <w:uiPriority w:val="22"/>
    <w:semiHidden/>
    <w:rsid w:val="00005FAB"/>
    <w:rPr>
      <w:b/>
      <w:bCs/>
    </w:rPr>
  </w:style>
  <w:style w:type="paragraph" w:styleId="Subtitle">
    <w:name w:val="Subtitle"/>
    <w:basedOn w:val="Normal"/>
    <w:next w:val="Normal"/>
    <w:link w:val="SubtitleChar"/>
    <w:uiPriority w:val="11"/>
    <w:semiHidden/>
    <w:rsid w:val="00005FAB"/>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semiHidden/>
    <w:rsid w:val="001B3C1C"/>
    <w:rPr>
      <w:rFonts w:asciiTheme="majorHAnsi" w:eastAsiaTheme="majorEastAsia" w:hAnsiTheme="majorHAnsi" w:cstheme="majorBidi"/>
      <w:i/>
      <w:iCs/>
      <w:color w:val="5B9BD5" w:themeColor="accent1"/>
      <w:spacing w:val="15"/>
      <w:sz w:val="24"/>
      <w:szCs w:val="24"/>
      <w:lang w:val="en-GB" w:eastAsia="en-GB"/>
    </w:rPr>
  </w:style>
  <w:style w:type="character" w:styleId="SubtleEmphasis">
    <w:name w:val="Subtle Emphasis"/>
    <w:basedOn w:val="DefaultParagraphFont"/>
    <w:uiPriority w:val="19"/>
    <w:semiHidden/>
    <w:rsid w:val="00005FAB"/>
    <w:rPr>
      <w:i/>
      <w:iCs/>
      <w:color w:val="808080" w:themeColor="text1" w:themeTint="7F"/>
    </w:rPr>
  </w:style>
  <w:style w:type="character" w:styleId="SubtleReference">
    <w:name w:val="Subtle Reference"/>
    <w:basedOn w:val="DefaultParagraphFont"/>
    <w:uiPriority w:val="31"/>
    <w:semiHidden/>
    <w:rsid w:val="00005FAB"/>
    <w:rPr>
      <w:smallCaps/>
      <w:color w:val="ED7D31" w:themeColor="accent2"/>
      <w:u w:val="single"/>
    </w:rPr>
  </w:style>
  <w:style w:type="paragraph" w:styleId="TableofAuthorities">
    <w:name w:val="table of authorities"/>
    <w:basedOn w:val="Normal"/>
    <w:next w:val="Normal"/>
    <w:uiPriority w:val="99"/>
    <w:semiHidden/>
    <w:rsid w:val="00005FAB"/>
    <w:pPr>
      <w:ind w:left="200" w:hanging="200"/>
    </w:pPr>
  </w:style>
  <w:style w:type="paragraph" w:styleId="TableofFigures">
    <w:name w:val="table of figures"/>
    <w:basedOn w:val="Normal"/>
    <w:next w:val="Normal"/>
    <w:uiPriority w:val="99"/>
    <w:rsid w:val="00005FAB"/>
  </w:style>
  <w:style w:type="paragraph" w:styleId="Title">
    <w:name w:val="Title"/>
    <w:basedOn w:val="Normal"/>
    <w:next w:val="Normal"/>
    <w:link w:val="TitleChar"/>
    <w:uiPriority w:val="10"/>
    <w:semiHidden/>
    <w:rsid w:val="00005F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semiHidden/>
    <w:rsid w:val="001B3C1C"/>
    <w:rPr>
      <w:rFonts w:asciiTheme="majorHAnsi" w:eastAsiaTheme="majorEastAsia" w:hAnsiTheme="majorHAnsi" w:cstheme="majorBidi"/>
      <w:color w:val="323E4F" w:themeColor="text2" w:themeShade="BF"/>
      <w:spacing w:val="5"/>
      <w:kern w:val="28"/>
      <w:sz w:val="52"/>
      <w:szCs w:val="52"/>
      <w:lang w:val="en-GB" w:eastAsia="en-GB"/>
    </w:rPr>
  </w:style>
  <w:style w:type="paragraph" w:styleId="TOAHeading">
    <w:name w:val="toa heading"/>
    <w:basedOn w:val="Normal"/>
    <w:next w:val="Normal"/>
    <w:uiPriority w:val="99"/>
    <w:semiHidden/>
    <w:rsid w:val="00005FAB"/>
    <w:pPr>
      <w:spacing w:before="120"/>
    </w:pPr>
    <w:rPr>
      <w:rFonts w:asciiTheme="majorHAnsi" w:eastAsiaTheme="majorEastAsia" w:hAnsiTheme="majorHAnsi" w:cstheme="majorBidi"/>
      <w:b/>
      <w:bCs/>
      <w:sz w:val="24"/>
    </w:rPr>
  </w:style>
  <w:style w:type="paragraph" w:styleId="TOC4">
    <w:name w:val="toc 4"/>
    <w:aliases w:val="Appendix Heading"/>
    <w:basedOn w:val="Heading4WYG"/>
    <w:next w:val="Normal"/>
    <w:uiPriority w:val="39"/>
    <w:rsid w:val="009867D1"/>
    <w:pPr>
      <w:pBdr>
        <w:bottom w:val="single" w:sz="18" w:space="1" w:color="C4BC96"/>
      </w:pBdr>
      <w:shd w:val="clear" w:color="auto" w:fill="003478"/>
      <w:spacing w:after="120"/>
    </w:pPr>
    <w:rPr>
      <w:rFonts w:ascii="Arial" w:hAnsi="Arial"/>
      <w:b/>
      <w:caps/>
      <w:sz w:val="28"/>
    </w:rPr>
  </w:style>
  <w:style w:type="paragraph" w:styleId="TOC5">
    <w:name w:val="toc 5"/>
    <w:basedOn w:val="Normal"/>
    <w:next w:val="Normal"/>
    <w:uiPriority w:val="39"/>
    <w:rsid w:val="00005FAB"/>
    <w:pPr>
      <w:spacing w:after="100"/>
      <w:ind w:left="800"/>
    </w:pPr>
  </w:style>
  <w:style w:type="paragraph" w:styleId="TOC6">
    <w:name w:val="toc 6"/>
    <w:basedOn w:val="Normal"/>
    <w:next w:val="Normal"/>
    <w:uiPriority w:val="39"/>
    <w:rsid w:val="00005FAB"/>
    <w:pPr>
      <w:spacing w:after="100"/>
      <w:ind w:left="1000"/>
    </w:pPr>
  </w:style>
  <w:style w:type="paragraph" w:styleId="TOC7">
    <w:name w:val="toc 7"/>
    <w:basedOn w:val="Normal"/>
    <w:next w:val="Normal"/>
    <w:uiPriority w:val="39"/>
    <w:rsid w:val="00005FAB"/>
    <w:pPr>
      <w:spacing w:after="100"/>
      <w:ind w:left="1200"/>
    </w:pPr>
  </w:style>
  <w:style w:type="paragraph" w:styleId="TOC8">
    <w:name w:val="toc 8"/>
    <w:basedOn w:val="Normal"/>
    <w:next w:val="Normal"/>
    <w:uiPriority w:val="39"/>
    <w:rsid w:val="00005FAB"/>
    <w:pPr>
      <w:spacing w:after="100"/>
      <w:ind w:left="1400"/>
    </w:pPr>
  </w:style>
  <w:style w:type="paragraph" w:styleId="TOC9">
    <w:name w:val="toc 9"/>
    <w:basedOn w:val="TOC1"/>
    <w:next w:val="Normal"/>
    <w:uiPriority w:val="39"/>
    <w:rsid w:val="000306C8"/>
  </w:style>
  <w:style w:type="numbering" w:customStyle="1" w:styleId="ListHeadings">
    <w:name w:val="ListHeadings"/>
    <w:uiPriority w:val="99"/>
    <w:rsid w:val="00041900"/>
    <w:pPr>
      <w:numPr>
        <w:numId w:val="12"/>
      </w:numPr>
    </w:pPr>
  </w:style>
  <w:style w:type="paragraph" w:customStyle="1" w:styleId="NumberedPara1">
    <w:name w:val="Numbered Para 1"/>
    <w:basedOn w:val="BodyText15"/>
    <w:semiHidden/>
    <w:rsid w:val="00E556A9"/>
    <w:pPr>
      <w:numPr>
        <w:numId w:val="14"/>
      </w:numPr>
    </w:pPr>
  </w:style>
  <w:style w:type="paragraph" w:customStyle="1" w:styleId="NumberedPara2">
    <w:name w:val="Numbered Para 2"/>
    <w:basedOn w:val="BodyText15"/>
    <w:semiHidden/>
    <w:rsid w:val="00E556A9"/>
    <w:pPr>
      <w:numPr>
        <w:ilvl w:val="1"/>
        <w:numId w:val="14"/>
      </w:numPr>
    </w:pPr>
  </w:style>
  <w:style w:type="paragraph" w:customStyle="1" w:styleId="NumberedPara3">
    <w:name w:val="Numbered Para 3"/>
    <w:basedOn w:val="BodyText15"/>
    <w:semiHidden/>
    <w:rsid w:val="00E556A9"/>
    <w:pPr>
      <w:numPr>
        <w:ilvl w:val="2"/>
        <w:numId w:val="14"/>
      </w:numPr>
    </w:pPr>
  </w:style>
  <w:style w:type="paragraph" w:customStyle="1" w:styleId="NumberedPara4">
    <w:name w:val="Numbered Para 4"/>
    <w:basedOn w:val="BodyText15"/>
    <w:semiHidden/>
    <w:rsid w:val="00E556A9"/>
    <w:pPr>
      <w:numPr>
        <w:ilvl w:val="3"/>
        <w:numId w:val="14"/>
      </w:numPr>
    </w:pPr>
  </w:style>
  <w:style w:type="numbering" w:customStyle="1" w:styleId="ListParagraphs">
    <w:name w:val="ListParagraphs"/>
    <w:uiPriority w:val="99"/>
    <w:rsid w:val="00E556A9"/>
    <w:pPr>
      <w:numPr>
        <w:numId w:val="14"/>
      </w:numPr>
    </w:pPr>
  </w:style>
  <w:style w:type="numbering" w:styleId="111111">
    <w:name w:val="Outline List 2"/>
    <w:basedOn w:val="NoList"/>
    <w:uiPriority w:val="99"/>
    <w:semiHidden/>
    <w:unhideWhenUsed/>
    <w:rsid w:val="00BA40BE"/>
    <w:pPr>
      <w:numPr>
        <w:numId w:val="15"/>
      </w:numPr>
    </w:pPr>
  </w:style>
  <w:style w:type="numbering" w:styleId="1ai">
    <w:name w:val="Outline List 1"/>
    <w:basedOn w:val="NoList"/>
    <w:uiPriority w:val="99"/>
    <w:semiHidden/>
    <w:unhideWhenUsed/>
    <w:rsid w:val="00BA40BE"/>
    <w:pPr>
      <w:numPr>
        <w:numId w:val="16"/>
      </w:numPr>
    </w:pPr>
  </w:style>
  <w:style w:type="numbering" w:styleId="ArticleSection">
    <w:name w:val="Outline List 3"/>
    <w:basedOn w:val="NoList"/>
    <w:uiPriority w:val="99"/>
    <w:semiHidden/>
    <w:unhideWhenUsed/>
    <w:rsid w:val="00BA40BE"/>
    <w:pPr>
      <w:numPr>
        <w:numId w:val="17"/>
      </w:numPr>
    </w:pPr>
  </w:style>
  <w:style w:type="table" w:customStyle="1" w:styleId="ColorfulGrid1">
    <w:name w:val="Colorful Grid1"/>
    <w:basedOn w:val="TableNormal"/>
    <w:uiPriority w:val="73"/>
    <w:semiHidden/>
    <w:unhideWhenUsed/>
    <w:rsid w:val="00BA40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A40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BA40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A40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A40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A40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BA40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ColorfulList1">
    <w:name w:val="Colorful List1"/>
    <w:basedOn w:val="TableNormal"/>
    <w:uiPriority w:val="72"/>
    <w:semiHidden/>
    <w:unhideWhenUsed/>
    <w:rsid w:val="00BA40B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A40BE"/>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BA40B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A40B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A40B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A40BE"/>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BA40B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Shading1">
    <w:name w:val="Colorful Shading1"/>
    <w:basedOn w:val="TableNormal"/>
    <w:uiPriority w:val="71"/>
    <w:semiHidden/>
    <w:unhideWhenUsed/>
    <w:rsid w:val="00BA40B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A40BE"/>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A40B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A40B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A40B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A40BE"/>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A40BE"/>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unhideWhenUsed/>
    <w:rsid w:val="00BA40B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A40BE"/>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BA40B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A40B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A40B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A40BE"/>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BA40B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GridTable1Light1">
    <w:name w:val="Grid Table 1 Light1"/>
    <w:basedOn w:val="TableNormal"/>
    <w:uiPriority w:val="46"/>
    <w:rsid w:val="00BA40B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A40B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A40B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BA40B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A40B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A40B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BA40B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BA40B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BA40B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BA40B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BA40B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BA40B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BA40B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BA40B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BA40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BA40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BA40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BA40B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BA40B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BA40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BA40B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BA40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BA40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BA40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BA40B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BA40B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BA40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BA40B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BA40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A40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BA40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BA40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BA40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BA40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BA40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BA40B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BA40B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BA40B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BA40B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BA40B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BA40B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BA40B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BA40B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BA40B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BA40B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BA40B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BA40B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BA40B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BA40B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ghtGrid1">
    <w:name w:val="Light Grid1"/>
    <w:basedOn w:val="TableNormal"/>
    <w:uiPriority w:val="62"/>
    <w:semiHidden/>
    <w:unhideWhenUsed/>
    <w:rsid w:val="00BA40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BA40B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BA40B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BA40B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BA40B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BA40B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BA40B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List1">
    <w:name w:val="Light List1"/>
    <w:basedOn w:val="TableNormal"/>
    <w:uiPriority w:val="61"/>
    <w:semiHidden/>
    <w:unhideWhenUsed/>
    <w:rsid w:val="00BA40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BA40B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BA40B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BA40B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BA40B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BA40B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BA40B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Shading1">
    <w:name w:val="Light Shading1"/>
    <w:basedOn w:val="TableNormal"/>
    <w:uiPriority w:val="60"/>
    <w:semiHidden/>
    <w:unhideWhenUsed/>
    <w:rsid w:val="00BA40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BA40B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BA40B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A40B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A40B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A40BE"/>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BA40B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stTable1Light1">
    <w:name w:val="List Table 1 Light1"/>
    <w:basedOn w:val="TableNormal"/>
    <w:uiPriority w:val="46"/>
    <w:rsid w:val="00BA40B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BA40B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BA40B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BA40B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BA40B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BA40BE"/>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BA40B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BA40B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BA40BE"/>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BA40B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BA40B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BA40B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BA40BE"/>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BA40B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BA40B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BA40B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BA40B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BA40B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BA40B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BA40B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BA40B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BA40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BA40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BA40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BA40B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BA40B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BA40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BA40B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BA40B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BA40BE"/>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A40B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BA40B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BA40B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BA40B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BA40B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BA40B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BA40BE"/>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BA40B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BA40B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BA40B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BA40B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BA40B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BA40B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BA40B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BA40B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A40B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A40B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BA40B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BA40B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uiPriority w:val="67"/>
    <w:semiHidden/>
    <w:unhideWhenUsed/>
    <w:rsid w:val="00BA40B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A40B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BA40B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A40B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A40B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A40B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BA40B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eNormal"/>
    <w:uiPriority w:val="68"/>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BA40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A40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BA40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BA40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BA40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BA40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BA40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MediumList11">
    <w:name w:val="Medium List 11"/>
    <w:basedOn w:val="TableNormal"/>
    <w:uiPriority w:val="65"/>
    <w:semiHidden/>
    <w:unhideWhenUsed/>
    <w:rsid w:val="00BA40B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BA40B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BA40B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A40B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A40B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A40BE"/>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BA40B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eNormal"/>
    <w:uiPriority w:val="66"/>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A40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BA40B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BA40B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A40B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A40B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A40B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A40B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A40B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BA40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unhideWhenUsed/>
    <w:rsid w:val="00BA40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A40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A40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A40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A40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A40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rsid w:val="00BA4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A40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A40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A40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A40B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BA40BE"/>
    <w:pPr>
      <w:spacing w:after="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A40BE"/>
    <w:pPr>
      <w:spacing w:after="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A40BE"/>
    <w:pPr>
      <w:spacing w:after="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A40BE"/>
    <w:pPr>
      <w:spacing w:after="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A40BE"/>
    <w:pPr>
      <w:spacing w:after="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A40BE"/>
    <w:pPr>
      <w:spacing w:after="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A40BE"/>
    <w:pPr>
      <w:spacing w:after="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A40BE"/>
    <w:pPr>
      <w:spacing w:after="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A40BE"/>
    <w:pPr>
      <w:spacing w:after="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A40BE"/>
    <w:pPr>
      <w:spacing w:after="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A40BE"/>
    <w:pPr>
      <w:spacing w:after="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A40BE"/>
    <w:pPr>
      <w:spacing w:after="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A40BE"/>
    <w:pPr>
      <w:spacing w:after="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A40BE"/>
    <w:pPr>
      <w:spacing w:after="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40BE"/>
    <w:pPr>
      <w:spacing w:after="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40BE"/>
    <w:pPr>
      <w:spacing w:after="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A40BE"/>
    <w:pPr>
      <w:spacing w:after="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A40BE"/>
    <w:pPr>
      <w:spacing w:after="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A40BE"/>
    <w:pPr>
      <w:spacing w:after="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A40BE"/>
    <w:pPr>
      <w:spacing w:after="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A40BE"/>
    <w:pPr>
      <w:spacing w:after="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A40BE"/>
    <w:pPr>
      <w:spacing w:after="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A40BE"/>
    <w:pPr>
      <w:spacing w:after="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A40BE"/>
    <w:pPr>
      <w:spacing w:after="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A40BE"/>
    <w:pPr>
      <w:spacing w:after="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BA40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A40BE"/>
    <w:pPr>
      <w:spacing w:after="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A40BE"/>
    <w:pPr>
      <w:spacing w:after="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A40BE"/>
    <w:pPr>
      <w:spacing w:after="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A40BE"/>
    <w:pPr>
      <w:spacing w:after="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A40BE"/>
    <w:pPr>
      <w:spacing w:after="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A40BE"/>
    <w:pPr>
      <w:spacing w:after="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A40BE"/>
    <w:pPr>
      <w:spacing w:after="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A40BE"/>
    <w:pPr>
      <w:spacing w:after="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A40BE"/>
    <w:pPr>
      <w:spacing w:after="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A40BE"/>
    <w:pPr>
      <w:spacing w:after="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A40BE"/>
    <w:pPr>
      <w:spacing w:after="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A40BE"/>
    <w:pPr>
      <w:spacing w:after="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A40BE"/>
    <w:pPr>
      <w:spacing w:after="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A40BE"/>
    <w:pPr>
      <w:spacing w:after="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A40BE"/>
    <w:pPr>
      <w:spacing w:after="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A40BE"/>
    <w:pPr>
      <w:spacing w:after="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A40BE"/>
    <w:pPr>
      <w:spacing w:after="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A40BE"/>
    <w:pPr>
      <w:spacing w:after="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YGTableText">
    <w:name w:val="WYG Table Text"/>
    <w:basedOn w:val="Normal"/>
    <w:qFormat/>
    <w:rsid w:val="003E564E"/>
    <w:pPr>
      <w:keepNext/>
      <w:widowControl w:val="0"/>
      <w:spacing w:line="360" w:lineRule="auto"/>
    </w:pPr>
    <w:rPr>
      <w:rFonts w:cs="Arial"/>
      <w:szCs w:val="18"/>
      <w:lang w:eastAsia="en-US"/>
    </w:rPr>
  </w:style>
  <w:style w:type="paragraph" w:customStyle="1" w:styleId="WYGlevel2-Bodytext">
    <w:name w:val="WYG level 2 - Body text"/>
    <w:basedOn w:val="Normal"/>
    <w:uiPriority w:val="12"/>
    <w:qFormat/>
    <w:rsid w:val="003E564E"/>
    <w:pPr>
      <w:keepNext/>
      <w:spacing w:before="200" w:after="80" w:line="360" w:lineRule="auto"/>
      <w:ind w:left="851"/>
    </w:pPr>
    <w:rPr>
      <w:rFonts w:eastAsiaTheme="minorHAnsi" w:cstheme="minorBidi"/>
      <w:szCs w:val="20"/>
      <w:lang w:eastAsia="en-US"/>
    </w:rPr>
  </w:style>
  <w:style w:type="paragraph" w:customStyle="1" w:styleId="WYGlevel2-Sub-bullet">
    <w:name w:val="WYG level 2 - Sub-bullet"/>
    <w:basedOn w:val="Normal"/>
    <w:uiPriority w:val="14"/>
    <w:qFormat/>
    <w:rsid w:val="003E564E"/>
    <w:pPr>
      <w:keepNext/>
      <w:numPr>
        <w:numId w:val="18"/>
      </w:numPr>
      <w:spacing w:before="80" w:after="80" w:line="360" w:lineRule="auto"/>
      <w:ind w:left="1418" w:hanging="284"/>
    </w:pPr>
    <w:rPr>
      <w:rFonts w:eastAsiaTheme="minorHAnsi" w:cstheme="minorBidi"/>
      <w:szCs w:val="20"/>
      <w:lang w:eastAsia="en-US"/>
    </w:rPr>
  </w:style>
  <w:style w:type="paragraph" w:customStyle="1" w:styleId="WYGlevel3-UnderlinedHeading">
    <w:name w:val="WYG level 3 - Underlined Heading"/>
    <w:basedOn w:val="Normal"/>
    <w:uiPriority w:val="17"/>
    <w:qFormat/>
    <w:rsid w:val="003E564E"/>
    <w:pPr>
      <w:keepNext/>
      <w:suppressLineNumbers/>
      <w:spacing w:before="240" w:line="240" w:lineRule="auto"/>
      <w:ind w:left="851"/>
    </w:pPr>
    <w:rPr>
      <w:color w:val="000000" w:themeColor="text1"/>
      <w:szCs w:val="20"/>
      <w:u w:val="single"/>
      <w:lang w:eastAsia="en-US"/>
    </w:rPr>
  </w:style>
  <w:style w:type="paragraph" w:customStyle="1" w:styleId="WYGlevel2-Underlinedheading">
    <w:name w:val="WYG level 2 - Underlined heading"/>
    <w:basedOn w:val="WYGlevel3-UnderlinedHeading"/>
    <w:uiPriority w:val="11"/>
    <w:qFormat/>
    <w:rsid w:val="003E564E"/>
    <w:rPr>
      <w:sz w:val="22"/>
      <w:szCs w:val="22"/>
    </w:rPr>
  </w:style>
  <w:style w:type="paragraph" w:customStyle="1" w:styleId="WYGlevel3-BodyText">
    <w:name w:val="WYG level 3 - Body Text"/>
    <w:basedOn w:val="WYGlevel2-Bodytext"/>
    <w:uiPriority w:val="18"/>
    <w:qFormat/>
    <w:rsid w:val="003E564E"/>
  </w:style>
  <w:style w:type="paragraph" w:customStyle="1" w:styleId="WYGBodyTextplain">
    <w:name w:val="WYG Body Text plain"/>
    <w:basedOn w:val="WYGlevel2-Bodytext"/>
    <w:rsid w:val="00E54AED"/>
  </w:style>
  <w:style w:type="table" w:customStyle="1" w:styleId="WYGTable">
    <w:name w:val="WYG Table"/>
    <w:basedOn w:val="TableNormal"/>
    <w:uiPriority w:val="99"/>
    <w:qFormat/>
    <w:rsid w:val="003E564E"/>
    <w:pPr>
      <w:spacing w:after="0" w:line="240" w:lineRule="auto"/>
    </w:pPr>
    <w:rPr>
      <w:sz w:val="20"/>
      <w:szCs w:val="20"/>
    </w:rPr>
    <w:tblPr>
      <w:tblCellMar>
        <w:top w:w="57" w:type="dxa"/>
        <w:left w:w="57" w:type="dxa"/>
        <w:bottom w:w="57" w:type="dxa"/>
        <w:right w:w="57" w:type="dxa"/>
      </w:tblCellMar>
    </w:tblPr>
  </w:style>
  <w:style w:type="table" w:customStyle="1" w:styleId="WYGtable0">
    <w:name w:val="WYG table"/>
    <w:basedOn w:val="TableNormal"/>
    <w:uiPriority w:val="99"/>
    <w:qFormat/>
    <w:rsid w:val="003E564E"/>
    <w:pPr>
      <w:spacing w:after="0" w:line="240" w:lineRule="auto"/>
    </w:pPr>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WYGTableFigurenotes">
    <w:name w:val="WYG Table/Figure notes"/>
    <w:basedOn w:val="Normal"/>
    <w:uiPriority w:val="21"/>
    <w:qFormat/>
    <w:rsid w:val="003E564E"/>
    <w:pPr>
      <w:keepNext/>
      <w:spacing w:before="120" w:after="80"/>
      <w:ind w:left="851"/>
    </w:pPr>
    <w:rPr>
      <w:rFonts w:eastAsiaTheme="minorHAnsi" w:cstheme="minorBidi"/>
      <w:sz w:val="18"/>
      <w:szCs w:val="18"/>
      <w:lang w:eastAsia="en-US"/>
    </w:rPr>
  </w:style>
  <w:style w:type="paragraph" w:customStyle="1" w:styleId="Heading1p">
    <w:name w:val="Heading 1p"/>
    <w:aliases w:val="WYG level 1 - Plain Heading"/>
    <w:next w:val="Normal"/>
    <w:uiPriority w:val="3"/>
    <w:qFormat/>
    <w:rsid w:val="003E564E"/>
    <w:pPr>
      <w:spacing w:after="0" w:line="360" w:lineRule="auto"/>
    </w:pPr>
    <w:rPr>
      <w:rFonts w:ascii="Tahoma" w:hAnsi="Tahoma"/>
      <w:b/>
      <w:sz w:val="28"/>
      <w:szCs w:val="20"/>
      <w:lang w:val="en-GB"/>
    </w:rPr>
  </w:style>
  <w:style w:type="paragraph" w:customStyle="1" w:styleId="Heading3p">
    <w:name w:val="Heading 3p"/>
    <w:aliases w:val="WYG level 3 - Plain Heading"/>
    <w:basedOn w:val="Normal"/>
    <w:next w:val="Normal"/>
    <w:uiPriority w:val="16"/>
    <w:qFormat/>
    <w:rsid w:val="003E564E"/>
    <w:pPr>
      <w:keepNext/>
      <w:suppressLineNumbers/>
      <w:spacing w:before="240" w:line="240" w:lineRule="auto"/>
      <w:ind w:left="851"/>
    </w:pPr>
    <w:rPr>
      <w:b/>
      <w:color w:val="000000" w:themeColor="text1"/>
      <w:szCs w:val="20"/>
      <w:lang w:eastAsia="en-US"/>
    </w:rPr>
  </w:style>
  <w:style w:type="paragraph" w:customStyle="1" w:styleId="Heading2p">
    <w:name w:val="Heading 2p"/>
    <w:aliases w:val="WYG level 2 - Plain Heading"/>
    <w:basedOn w:val="Heading3p"/>
    <w:next w:val="Normal"/>
    <w:uiPriority w:val="10"/>
    <w:qFormat/>
    <w:rsid w:val="003E564E"/>
    <w:rPr>
      <w:sz w:val="24"/>
      <w:szCs w:val="24"/>
    </w:rPr>
  </w:style>
  <w:style w:type="paragraph" w:customStyle="1" w:styleId="Normalb2">
    <w:name w:val="Normal b2"/>
    <w:aliases w:val="WYG level 2 - Bullet"/>
    <w:next w:val="Normal"/>
    <w:uiPriority w:val="13"/>
    <w:qFormat/>
    <w:rsid w:val="003E564E"/>
    <w:pPr>
      <w:keepNext/>
      <w:numPr>
        <w:numId w:val="20"/>
      </w:numPr>
      <w:spacing w:before="120" w:after="40" w:line="360" w:lineRule="auto"/>
      <w:ind w:left="1134" w:hanging="283"/>
    </w:pPr>
    <w:rPr>
      <w:rFonts w:ascii="Tahoma" w:hAnsi="Tahoma"/>
      <w:sz w:val="20"/>
      <w:szCs w:val="20"/>
      <w:lang w:val="en-GB"/>
    </w:rPr>
  </w:style>
  <w:style w:type="paragraph" w:customStyle="1" w:styleId="WYGlevel1-Bodytext">
    <w:name w:val="WYG level 1 - Body text"/>
    <w:basedOn w:val="WYGlevel2-Bodytext"/>
    <w:rsid w:val="00E54AED"/>
  </w:style>
  <w:style w:type="character" w:customStyle="1" w:styleId="DocumentControlContentTitles">
    <w:name w:val="Document Control/Content Titles"/>
    <w:rsid w:val="008A1079"/>
    <w:rPr>
      <w:b/>
      <w:bCs/>
      <w:sz w:val="24"/>
    </w:rPr>
  </w:style>
  <w:style w:type="paragraph" w:customStyle="1" w:styleId="NumberedParagraphs">
    <w:name w:val="Numbered Paragraphs"/>
    <w:basedOn w:val="Heading3"/>
    <w:link w:val="NumberedParagraphsCharChar"/>
    <w:rsid w:val="008A1079"/>
    <w:pPr>
      <w:keepLines w:val="0"/>
      <w:tabs>
        <w:tab w:val="clear" w:pos="2268"/>
        <w:tab w:val="num" w:pos="720"/>
      </w:tabs>
      <w:spacing w:before="120" w:after="240"/>
    </w:pPr>
    <w:rPr>
      <w:rFonts w:cs="Times New Roman"/>
      <w:b/>
      <w:bCs w:val="0"/>
      <w:lang w:val="x-none" w:eastAsia="x-none"/>
    </w:rPr>
  </w:style>
  <w:style w:type="character" w:customStyle="1" w:styleId="NumberedParagraphsCharChar">
    <w:name w:val="Numbered Paragraphs Char Char"/>
    <w:link w:val="NumberedParagraphs"/>
    <w:rsid w:val="008A1079"/>
    <w:rPr>
      <w:rFonts w:ascii="Arial" w:eastAsia="Times New Roman" w:hAnsi="Arial" w:cs="Times New Roman"/>
      <w:b/>
      <w:sz w:val="20"/>
      <w:szCs w:val="20"/>
      <w:lang w:val="x-none" w:eastAsia="x-none"/>
    </w:rPr>
  </w:style>
  <w:style w:type="paragraph" w:customStyle="1" w:styleId="TableHeaderText">
    <w:name w:val="Table Header Text"/>
    <w:basedOn w:val="Normal"/>
    <w:rsid w:val="009C0D22"/>
    <w:pPr>
      <w:spacing w:after="240" w:line="360" w:lineRule="auto"/>
      <w:jc w:val="center"/>
    </w:pPr>
    <w:rPr>
      <w:rFonts w:cs="Times New Roman"/>
      <w:b/>
      <w:bCs/>
      <w:color w:val="FFFFFF"/>
      <w:szCs w:val="20"/>
    </w:rPr>
  </w:style>
  <w:style w:type="paragraph" w:customStyle="1" w:styleId="Default">
    <w:name w:val="Default"/>
    <w:rsid w:val="009C0D22"/>
    <w:pPr>
      <w:autoSpaceDE w:val="0"/>
      <w:autoSpaceDN w:val="0"/>
      <w:adjustRightInd w:val="0"/>
      <w:spacing w:after="0" w:line="240" w:lineRule="auto"/>
    </w:pPr>
    <w:rPr>
      <w:rFonts w:ascii="Tahoma" w:eastAsia="Calibri" w:hAnsi="Tahoma" w:cs="Tahoma"/>
      <w:color w:val="000000"/>
      <w:sz w:val="24"/>
      <w:szCs w:val="24"/>
      <w:lang w:val="en-GB"/>
    </w:rPr>
  </w:style>
  <w:style w:type="character" w:styleId="Mention">
    <w:name w:val="Mention"/>
    <w:basedOn w:val="DefaultParagraphFont"/>
    <w:uiPriority w:val="99"/>
    <w:semiHidden/>
    <w:unhideWhenUsed/>
    <w:rsid w:val="00535E50"/>
    <w:rPr>
      <w:color w:val="2B579A"/>
      <w:shd w:val="clear" w:color="auto" w:fill="E6E6E6"/>
    </w:rPr>
  </w:style>
  <w:style w:type="character" w:styleId="UnresolvedMention">
    <w:name w:val="Unresolved Mention"/>
    <w:basedOn w:val="DefaultParagraphFont"/>
    <w:uiPriority w:val="99"/>
    <w:semiHidden/>
    <w:unhideWhenUsed/>
    <w:rsid w:val="005737A0"/>
    <w:rPr>
      <w:color w:val="605E5C"/>
      <w:shd w:val="clear" w:color="auto" w:fill="E1DFDD"/>
    </w:rPr>
  </w:style>
  <w:style w:type="paragraph" w:customStyle="1" w:styleId="Numberedbody">
    <w:name w:val="Numbered body"/>
    <w:basedOn w:val="ListParagraph"/>
    <w:uiPriority w:val="1"/>
    <w:qFormat/>
    <w:rsid w:val="00F50B38"/>
    <w:pPr>
      <w:spacing w:before="240" w:after="120" w:line="360" w:lineRule="auto"/>
      <w:ind w:left="709" w:hanging="709"/>
      <w:contextualSpacing w:val="0"/>
      <w:jc w:val="both"/>
    </w:pPr>
    <w:rPr>
      <w:rFonts w:ascii="Arial" w:eastAsiaTheme="minorEastAsia" w:hAnsi="Arial" w:cs="Arial"/>
      <w:lang w:eastAsia="en-US"/>
    </w:rPr>
  </w:style>
  <w:style w:type="paragraph" w:customStyle="1" w:styleId="location">
    <w:name w:val="location"/>
    <w:basedOn w:val="Normal"/>
    <w:rsid w:val="001E4633"/>
    <w:pPr>
      <w:spacing w:before="30" w:after="60" w:line="240" w:lineRule="auto"/>
    </w:pPr>
    <w:rPr>
      <w:rFonts w:ascii="Times New Roman" w:hAnsi="Times New Roman" w:cs="Times New Roman"/>
      <w:b/>
      <w:bCs/>
      <w:color w:val="000000"/>
      <w:szCs w:val="20"/>
      <w:u w:val="single"/>
    </w:rPr>
  </w:style>
  <w:style w:type="paragraph" w:customStyle="1" w:styleId="locationlist">
    <w:name w:val="locationlist"/>
    <w:basedOn w:val="Normal"/>
    <w:rsid w:val="001E4633"/>
    <w:pPr>
      <w:spacing w:before="30" w:after="60" w:line="240" w:lineRule="auto"/>
    </w:pPr>
    <w:rPr>
      <w:rFonts w:ascii="Times New Roman" w:hAnsi="Times New Roman" w:cs="Times New Roman"/>
      <w:szCs w:val="20"/>
    </w:rPr>
  </w:style>
  <w:style w:type="paragraph" w:customStyle="1" w:styleId="file">
    <w:name w:val="file"/>
    <w:basedOn w:val="Normal"/>
    <w:rsid w:val="001E4633"/>
    <w:pPr>
      <w:spacing w:before="30" w:after="60" w:line="240" w:lineRule="auto"/>
    </w:pPr>
    <w:rPr>
      <w:rFonts w:ascii="Times New Roman" w:hAnsi="Times New Roman" w:cs="Times New Roman"/>
      <w:b/>
      <w:bCs/>
      <w:color w:val="000000"/>
      <w:szCs w:val="20"/>
      <w:u w:val="single"/>
    </w:rPr>
  </w:style>
  <w:style w:type="paragraph" w:customStyle="1" w:styleId="filelist">
    <w:name w:val="filelist"/>
    <w:basedOn w:val="Normal"/>
    <w:rsid w:val="001E4633"/>
    <w:pPr>
      <w:spacing w:before="30" w:after="60" w:line="240" w:lineRule="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802170">
      <w:bodyDiv w:val="1"/>
      <w:marLeft w:val="0"/>
      <w:marRight w:val="0"/>
      <w:marTop w:val="0"/>
      <w:marBottom w:val="0"/>
      <w:divBdr>
        <w:top w:val="none" w:sz="0" w:space="0" w:color="auto"/>
        <w:left w:val="none" w:sz="0" w:space="0" w:color="auto"/>
        <w:bottom w:val="none" w:sz="0" w:space="0" w:color="auto"/>
        <w:right w:val="none" w:sz="0" w:space="0" w:color="auto"/>
      </w:divBdr>
    </w:div>
    <w:div w:id="1209032429">
      <w:bodyDiv w:val="1"/>
      <w:marLeft w:val="0"/>
      <w:marRight w:val="0"/>
      <w:marTop w:val="0"/>
      <w:marBottom w:val="0"/>
      <w:divBdr>
        <w:top w:val="none" w:sz="0" w:space="0" w:color="auto"/>
        <w:left w:val="none" w:sz="0" w:space="0" w:color="auto"/>
        <w:bottom w:val="none" w:sz="0" w:space="0" w:color="auto"/>
        <w:right w:val="none" w:sz="0" w:space="0" w:color="auto"/>
      </w:divBdr>
    </w:div>
    <w:div w:id="1650861984">
      <w:bodyDiv w:val="1"/>
      <w:marLeft w:val="0"/>
      <w:marRight w:val="0"/>
      <w:marTop w:val="0"/>
      <w:marBottom w:val="0"/>
      <w:divBdr>
        <w:top w:val="none" w:sz="0" w:space="0" w:color="auto"/>
        <w:left w:val="none" w:sz="0" w:space="0" w:color="auto"/>
        <w:bottom w:val="none" w:sz="0" w:space="0" w:color="auto"/>
        <w:right w:val="none" w:sz="0" w:space="0" w:color="auto"/>
      </w:divBdr>
    </w:div>
    <w:div w:id="18447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wyg.com\netlogon\_Templates\Final%20Templates\V0.3.4\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WYG">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4B38BDF0EF82A346B0C4592C434A0A6C" ma:contentTypeVersion="47" ma:contentTypeDescription="Create a new document." ma:contentTypeScope="" ma:versionID="2a84792078e849a09c3261124b260e7f">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82fb09-9fe8-4b32-a603-6dbda4c40483" targetNamespace="http://schemas.microsoft.com/office/2006/metadata/properties" ma:root="true" ma:fieldsID="a337bdef2e4a6e2268e8f69dede33dea" ns2:_="" ns3:_="" ns4:_="" ns5:_="" ns6:_="">
    <xsd:import namespace="8595a0ec-c146-4eeb-925a-270f4bc4be63"/>
    <xsd:import namespace="662745e8-e224-48e8-a2e3-254862b8c2f5"/>
    <xsd:import namespace="eebef177-55b5-4448-a5fb-28ea454417ee"/>
    <xsd:import namespace="5ffd8e36-f429-4edc-ab50-c5be84842779"/>
    <xsd:import namespace="f282fb09-9fe8-4b32-a603-6dbda4c40483"/>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DateTaken" minOccurs="0"/>
                <xsd:element ref="ns6:MediaServiceLocation" minOccurs="0"/>
                <xsd:element ref="ns2:SharedWithUsers" minOccurs="0"/>
                <xsd:element ref="ns2:SharedWithDetails" minOccurs="0"/>
                <xsd:element ref="ns6:lcf76f155ced4ddcb4097134ff3c332f" minOccurs="0"/>
                <xsd:element ref="ns6:MediaLengthInSecond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dexed="true"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2fb09-9fe8-4b32-a603-6dbda4c40483"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LengthInSeconds" ma:index="62" nillable="true" ma:displayName="MediaLengthInSeconds" ma:hidden="true" ma:internalName="MediaLengthInSeconds" ma:readOnly="true">
      <xsd:simpleType>
        <xsd:restriction base="dms:Unknown"/>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2022-06-23T23:00:00+00:00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eawml 103211</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H.D. Ricketts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2022-06-23T23:00:00+00:00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EPR/BB3333RH/V004</EPRNumber>
    <ed3cfd1978f244c4af5dc9d642a18018 xmlns="8595a0ec-c146-4eeb-925a-270f4bc4be63">
      <Terms xmlns="http://schemas.microsoft.com/office/infopath/2007/PartnerControls"/>
    </ed3cfd1978f244c4af5dc9d642a18018>
    <lcf76f155ced4ddcb4097134ff3c332f xmlns="f282fb09-9fe8-4b32-a603-6dbda4c40483">
      <Terms xmlns="http://schemas.microsoft.com/office/infopath/2007/PartnerControls"/>
    </lcf76f155ced4ddcb4097134ff3c332f>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CV7 7LH</FacilityAddressPostcode>
    <TaxCatchAll xmlns="662745e8-e224-48e8-a2e3-254862b8c2f5">
      <Value>12</Value>
      <Value>19</Value>
      <Value>26</Value>
      <Value>9</Value>
      <Value>63</Value>
    </TaxCatchAll>
    <ExternalAuthor xmlns="eebef177-55b5-4448-a5fb-28ea454417ee">H.D. Ricketts Limited</ExternalAuthor>
    <SiteName xmlns="eebef177-55b5-4448-a5fb-28ea454417ee">Berkswell Quarry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Berkswell Quarry Cornets End Lane Meriden Warwickshire CV7 7LH</FacilityAddress>
  </documentManagement>
</p:properties>
</file>

<file path=customXml/itemProps1.xml><?xml version="1.0" encoding="utf-8"?>
<ds:datastoreItem xmlns:ds="http://schemas.openxmlformats.org/officeDocument/2006/customXml" ds:itemID="{AF8AB502-1B2E-41E1-B7CC-35CE8E64453D}">
  <ds:schemaRefs>
    <ds:schemaRef ds:uri="http://schemas.openxmlformats.org/officeDocument/2006/bibliography"/>
  </ds:schemaRefs>
</ds:datastoreItem>
</file>

<file path=customXml/itemProps2.xml><?xml version="1.0" encoding="utf-8"?>
<ds:datastoreItem xmlns:ds="http://schemas.openxmlformats.org/officeDocument/2006/customXml" ds:itemID="{9A44AEF9-2140-49AD-B6E5-3F0B8A5C605A}"/>
</file>

<file path=customXml/itemProps3.xml><?xml version="1.0" encoding="utf-8"?>
<ds:datastoreItem xmlns:ds="http://schemas.openxmlformats.org/officeDocument/2006/customXml" ds:itemID="{5A8229EF-43B8-49CF-9D9E-88392DA57C94}"/>
</file>

<file path=customXml/itemProps4.xml><?xml version="1.0" encoding="utf-8"?>
<ds:datastoreItem xmlns:ds="http://schemas.openxmlformats.org/officeDocument/2006/customXml" ds:itemID="{E3A45834-CEE1-4249-A90C-1A76B69ACAB1}"/>
</file>

<file path=docProps/app.xml><?xml version="1.0" encoding="utf-8"?>
<Properties xmlns="http://schemas.openxmlformats.org/officeDocument/2006/extended-properties" xmlns:vt="http://schemas.openxmlformats.org/officeDocument/2006/docPropsVTypes">
  <Template>Report.dotx</Template>
  <TotalTime>431</TotalTime>
  <Pages>26</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WYG Group Ltd</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tracey.sheath</dc:creator>
  <cp:lastModifiedBy>Bowker, Andrew</cp:lastModifiedBy>
  <cp:revision>21</cp:revision>
  <dcterms:created xsi:type="dcterms:W3CDTF">2022-01-27T13:41:00Z</dcterms:created>
  <dcterms:modified xsi:type="dcterms:W3CDTF">2022-06-22T13:05:00Z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0x0101000E9AD557692E154F9D2697C8C6432F76004B38BDF0EF82A346B0C4592C434A0A6C</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63;#Public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26;#Waste Operations|dc63c9b7-da6e-463c-b2cf-265b08d49156</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19;#EPR|0e5af97d-1a8c-4d8f-a20b-528a11cab1f6</vt:lpwstr>
  </property>
  <property fmtid="{D5CDD505-2E9C-101B-9397-08002B2CF9AE}" pid="16" name="SysUpdateNoER">
    <vt:lpwstr>No</vt:lpwstr>
  </property>
</Properties>
</file>