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72" w:rsidRDefault="003F7372" w:rsidP="003F7372">
      <w:r>
        <w:rPr>
          <w:noProof/>
          <w:lang w:eastAsia="en-GB"/>
        </w:rPr>
        <w:drawing>
          <wp:anchor distT="0" distB="0" distL="114300" distR="114300" simplePos="0" relativeHeight="251659264" behindDoc="1" locked="0" layoutInCell="1" allowOverlap="1" wp14:anchorId="6EE6F906" wp14:editId="2DEC3E63">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rsidR="003F7372" w:rsidRPr="003F7372" w:rsidRDefault="003F7372" w:rsidP="003F7372"/>
    <w:p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rsidR="00F54460" w:rsidRPr="00F14664" w:rsidRDefault="00F14664" w:rsidP="003F7372">
      <w:pPr>
        <w:rPr>
          <w:rFonts w:eastAsia="Arial"/>
          <w:sz w:val="30"/>
          <w:szCs w:val="30"/>
        </w:rPr>
      </w:pPr>
      <w:r w:rsidRPr="00F14664">
        <w:rPr>
          <w:rFonts w:eastAsia="Arial"/>
          <w:sz w:val="30"/>
          <w:szCs w:val="30"/>
        </w:rPr>
        <w:t>CM3 4AR</w:t>
      </w:r>
      <w:r w:rsidR="003F7372" w:rsidRPr="00F14664">
        <w:rPr>
          <w:rFonts w:eastAsia="Arial"/>
          <w:sz w:val="30"/>
          <w:szCs w:val="30"/>
        </w:rPr>
        <w:t xml:space="preserve">, </w:t>
      </w:r>
      <w:r w:rsidRPr="00F14664">
        <w:rPr>
          <w:rFonts w:eastAsia="Arial"/>
          <w:sz w:val="30"/>
          <w:szCs w:val="30"/>
        </w:rPr>
        <w:t xml:space="preserve">Danbury Haulage (St </w:t>
      </w:r>
      <w:proofErr w:type="spellStart"/>
      <w:r w:rsidRPr="00F14664">
        <w:rPr>
          <w:rFonts w:eastAsia="Arial"/>
          <w:sz w:val="30"/>
          <w:szCs w:val="30"/>
        </w:rPr>
        <w:t>Cleres</w:t>
      </w:r>
      <w:proofErr w:type="spellEnd"/>
      <w:r w:rsidRPr="00F14664">
        <w:rPr>
          <w:rFonts w:eastAsia="Arial"/>
          <w:sz w:val="30"/>
          <w:szCs w:val="30"/>
        </w:rPr>
        <w:t>) Limited</w:t>
      </w:r>
      <w:r w:rsidR="003F7372" w:rsidRPr="00F14664">
        <w:rPr>
          <w:rFonts w:eastAsia="Arial"/>
          <w:sz w:val="30"/>
          <w:szCs w:val="30"/>
        </w:rPr>
        <w:t>:</w:t>
      </w:r>
      <w:r w:rsidR="003F7372" w:rsidRPr="00F14664">
        <w:rPr>
          <w:rFonts w:eastAsia="Arial"/>
          <w:spacing w:val="-1"/>
          <w:sz w:val="30"/>
          <w:szCs w:val="30"/>
        </w:rPr>
        <w:t xml:space="preserve"> </w:t>
      </w:r>
      <w:r w:rsidR="003F7372" w:rsidRPr="00F14664">
        <w:rPr>
          <w:rFonts w:eastAsia="Arial"/>
          <w:sz w:val="30"/>
          <w:szCs w:val="30"/>
        </w:rPr>
        <w:t>environ</w:t>
      </w:r>
      <w:r w:rsidR="003F7372" w:rsidRPr="00F14664">
        <w:rPr>
          <w:rFonts w:eastAsia="Arial"/>
          <w:spacing w:val="-2"/>
          <w:sz w:val="30"/>
          <w:szCs w:val="30"/>
        </w:rPr>
        <w:t>m</w:t>
      </w:r>
      <w:r w:rsidR="003F7372" w:rsidRPr="00F14664">
        <w:rPr>
          <w:rFonts w:eastAsia="Arial"/>
          <w:sz w:val="30"/>
          <w:szCs w:val="30"/>
        </w:rPr>
        <w:t>en</w:t>
      </w:r>
      <w:r w:rsidR="003F7372" w:rsidRPr="00F14664">
        <w:rPr>
          <w:rFonts w:eastAsia="Arial"/>
          <w:spacing w:val="-3"/>
          <w:sz w:val="30"/>
          <w:szCs w:val="30"/>
        </w:rPr>
        <w:t>t</w:t>
      </w:r>
      <w:r w:rsidR="003F7372" w:rsidRPr="00F14664">
        <w:rPr>
          <w:rFonts w:eastAsia="Arial"/>
          <w:sz w:val="30"/>
          <w:szCs w:val="30"/>
        </w:rPr>
        <w:t>al</w:t>
      </w:r>
      <w:r w:rsidR="003F7372" w:rsidRPr="00F14664">
        <w:rPr>
          <w:rFonts w:eastAsia="Arial"/>
          <w:spacing w:val="-1"/>
          <w:sz w:val="30"/>
          <w:szCs w:val="30"/>
        </w:rPr>
        <w:t xml:space="preserve"> </w:t>
      </w:r>
      <w:r w:rsidR="003F7372" w:rsidRPr="00F14664">
        <w:rPr>
          <w:rFonts w:eastAsia="Arial"/>
          <w:sz w:val="30"/>
          <w:szCs w:val="30"/>
        </w:rPr>
        <w:t>permit</w:t>
      </w:r>
      <w:r w:rsidR="003F7372" w:rsidRPr="00F14664">
        <w:rPr>
          <w:rFonts w:eastAsia="Arial"/>
          <w:spacing w:val="-1"/>
          <w:sz w:val="30"/>
          <w:szCs w:val="30"/>
        </w:rPr>
        <w:t xml:space="preserve"> </w:t>
      </w:r>
      <w:r w:rsidR="003F7372" w:rsidRPr="00F14664">
        <w:rPr>
          <w:rFonts w:eastAsia="Arial"/>
          <w:sz w:val="30"/>
          <w:szCs w:val="30"/>
        </w:rPr>
        <w:t>consulta</w:t>
      </w:r>
      <w:r w:rsidR="003F7372" w:rsidRPr="00F14664">
        <w:rPr>
          <w:rFonts w:eastAsia="Arial"/>
          <w:spacing w:val="-3"/>
          <w:sz w:val="30"/>
          <w:szCs w:val="30"/>
        </w:rPr>
        <w:t>t</w:t>
      </w:r>
      <w:r w:rsidR="003F7372" w:rsidRPr="00F14664">
        <w:rPr>
          <w:rFonts w:eastAsia="Arial"/>
          <w:sz w:val="30"/>
          <w:szCs w:val="30"/>
        </w:rPr>
        <w:t>ion</w:t>
      </w:r>
    </w:p>
    <w:p w:rsidR="003F7372" w:rsidRPr="00F14664" w:rsidRDefault="003F7372" w:rsidP="003F7372">
      <w:pPr>
        <w:rPr>
          <w:rFonts w:eastAsia="Calibri"/>
          <w:b/>
          <w:spacing w:val="-1"/>
          <w:sz w:val="19"/>
          <w:szCs w:val="19"/>
          <w:lang w:val="en-US"/>
        </w:rPr>
      </w:pPr>
      <w:r w:rsidRPr="00F14664">
        <w:rPr>
          <w:rFonts w:eastAsia="Calibri"/>
          <w:b/>
          <w:sz w:val="19"/>
          <w:szCs w:val="19"/>
          <w:lang w:val="en-US"/>
        </w:rPr>
        <w:t>The</w:t>
      </w:r>
      <w:r w:rsidRPr="00F14664">
        <w:rPr>
          <w:rFonts w:eastAsia="Calibri"/>
          <w:b/>
          <w:spacing w:val="-5"/>
          <w:sz w:val="19"/>
          <w:szCs w:val="19"/>
          <w:lang w:val="en-US"/>
        </w:rPr>
        <w:t xml:space="preserve"> </w:t>
      </w:r>
      <w:r w:rsidRPr="00F14664">
        <w:rPr>
          <w:rFonts w:eastAsia="Calibri"/>
          <w:b/>
          <w:spacing w:val="-2"/>
          <w:sz w:val="19"/>
          <w:szCs w:val="19"/>
          <w:lang w:val="en-US"/>
        </w:rPr>
        <w:t>a</w:t>
      </w:r>
      <w:r w:rsidRPr="00F14664">
        <w:rPr>
          <w:rFonts w:eastAsia="Calibri"/>
          <w:b/>
          <w:spacing w:val="1"/>
          <w:sz w:val="19"/>
          <w:szCs w:val="19"/>
          <w:lang w:val="en-US"/>
        </w:rPr>
        <w:t>i</w:t>
      </w:r>
      <w:r w:rsidRPr="00F14664">
        <w:rPr>
          <w:rFonts w:eastAsia="Calibri"/>
          <w:b/>
          <w:sz w:val="19"/>
          <w:szCs w:val="19"/>
          <w:lang w:val="en-US"/>
        </w:rPr>
        <w:t>m</w:t>
      </w:r>
      <w:r w:rsidRPr="00F14664">
        <w:rPr>
          <w:rFonts w:eastAsia="Calibri"/>
          <w:b/>
          <w:spacing w:val="-5"/>
          <w:sz w:val="19"/>
          <w:szCs w:val="19"/>
          <w:lang w:val="en-US"/>
        </w:rPr>
        <w:t xml:space="preserve"> </w:t>
      </w:r>
      <w:r w:rsidRPr="00F14664">
        <w:rPr>
          <w:rFonts w:eastAsia="Calibri"/>
          <w:b/>
          <w:sz w:val="19"/>
          <w:szCs w:val="19"/>
          <w:lang w:val="en-US"/>
        </w:rPr>
        <w:t>of</w:t>
      </w:r>
      <w:r w:rsidRPr="00F14664">
        <w:rPr>
          <w:rFonts w:eastAsia="Calibri"/>
          <w:b/>
          <w:spacing w:val="-5"/>
          <w:sz w:val="19"/>
          <w:szCs w:val="19"/>
          <w:lang w:val="en-US"/>
        </w:rPr>
        <w:t xml:space="preserve"> </w:t>
      </w:r>
      <w:r w:rsidRPr="00F14664">
        <w:rPr>
          <w:rFonts w:eastAsia="Calibri"/>
          <w:b/>
          <w:spacing w:val="-2"/>
          <w:sz w:val="19"/>
          <w:szCs w:val="19"/>
          <w:lang w:val="en-US"/>
        </w:rPr>
        <w:t>t</w:t>
      </w:r>
      <w:r w:rsidRPr="00F14664">
        <w:rPr>
          <w:rFonts w:eastAsia="Calibri"/>
          <w:b/>
          <w:sz w:val="19"/>
          <w:szCs w:val="19"/>
          <w:lang w:val="en-US"/>
        </w:rPr>
        <w:t>his</w:t>
      </w:r>
      <w:r w:rsidRPr="00F14664">
        <w:rPr>
          <w:rFonts w:eastAsia="Calibri"/>
          <w:b/>
          <w:spacing w:val="-5"/>
          <w:sz w:val="19"/>
          <w:szCs w:val="19"/>
          <w:lang w:val="en-US"/>
        </w:rPr>
        <w:t xml:space="preserve"> </w:t>
      </w:r>
      <w:r w:rsidRPr="00F14664">
        <w:rPr>
          <w:rFonts w:eastAsia="Calibri"/>
          <w:b/>
          <w:spacing w:val="-2"/>
          <w:sz w:val="19"/>
          <w:szCs w:val="19"/>
          <w:lang w:val="en-US"/>
        </w:rPr>
        <w:t>c</w:t>
      </w:r>
      <w:r w:rsidRPr="00F14664">
        <w:rPr>
          <w:rFonts w:eastAsia="Calibri"/>
          <w:b/>
          <w:sz w:val="19"/>
          <w:szCs w:val="19"/>
          <w:lang w:val="en-US"/>
        </w:rPr>
        <w:t>onsult</w:t>
      </w:r>
      <w:r w:rsidRPr="00F14664">
        <w:rPr>
          <w:rFonts w:eastAsia="Calibri"/>
          <w:b/>
          <w:spacing w:val="-2"/>
          <w:sz w:val="19"/>
          <w:szCs w:val="19"/>
          <w:lang w:val="en-US"/>
        </w:rPr>
        <w:t>a</w:t>
      </w:r>
      <w:r w:rsidRPr="00F14664">
        <w:rPr>
          <w:rFonts w:eastAsia="Calibri"/>
          <w:b/>
          <w:sz w:val="19"/>
          <w:szCs w:val="19"/>
          <w:lang w:val="en-US"/>
        </w:rPr>
        <w:t>tion</w:t>
      </w:r>
      <w:r w:rsidRPr="00F14664">
        <w:rPr>
          <w:rFonts w:eastAsia="Calibri"/>
          <w:b/>
          <w:spacing w:val="-6"/>
          <w:sz w:val="19"/>
          <w:szCs w:val="19"/>
          <w:lang w:val="en-US"/>
        </w:rPr>
        <w:t xml:space="preserve"> </w:t>
      </w:r>
      <w:r w:rsidRPr="00F14664">
        <w:rPr>
          <w:rFonts w:eastAsia="Calibri"/>
          <w:b/>
          <w:spacing w:val="1"/>
          <w:sz w:val="19"/>
          <w:szCs w:val="19"/>
          <w:lang w:val="en-US"/>
        </w:rPr>
        <w:t>i</w:t>
      </w:r>
      <w:r w:rsidRPr="00F14664">
        <w:rPr>
          <w:rFonts w:eastAsia="Calibri"/>
          <w:b/>
          <w:sz w:val="19"/>
          <w:szCs w:val="19"/>
          <w:lang w:val="en-US"/>
        </w:rPr>
        <w:t>s</w:t>
      </w:r>
      <w:r w:rsidRPr="00F14664">
        <w:rPr>
          <w:rFonts w:eastAsia="Calibri"/>
          <w:b/>
          <w:spacing w:val="-7"/>
          <w:sz w:val="19"/>
          <w:szCs w:val="19"/>
          <w:lang w:val="en-US"/>
        </w:rPr>
        <w:t xml:space="preserve"> </w:t>
      </w:r>
      <w:r w:rsidRPr="00F14664">
        <w:rPr>
          <w:rFonts w:eastAsia="Calibri"/>
          <w:b/>
          <w:sz w:val="19"/>
          <w:szCs w:val="19"/>
          <w:lang w:val="en-US"/>
        </w:rPr>
        <w:t>to</w:t>
      </w:r>
      <w:r w:rsidRPr="00F14664">
        <w:rPr>
          <w:rFonts w:eastAsia="Calibri"/>
          <w:b/>
          <w:spacing w:val="-5"/>
          <w:sz w:val="19"/>
          <w:szCs w:val="19"/>
          <w:lang w:val="en-US"/>
        </w:rPr>
        <w:t xml:space="preserve"> </w:t>
      </w:r>
      <w:r w:rsidRPr="00F14664">
        <w:rPr>
          <w:rFonts w:eastAsia="Calibri"/>
          <w:b/>
          <w:sz w:val="19"/>
          <w:szCs w:val="19"/>
          <w:lang w:val="en-US"/>
        </w:rPr>
        <w:t>a</w:t>
      </w:r>
      <w:r w:rsidRPr="00F14664">
        <w:rPr>
          <w:rFonts w:eastAsia="Calibri"/>
          <w:b/>
          <w:spacing w:val="-2"/>
          <w:sz w:val="19"/>
          <w:szCs w:val="19"/>
          <w:lang w:val="en-US"/>
        </w:rPr>
        <w:t>s</w:t>
      </w:r>
      <w:r w:rsidRPr="00F14664">
        <w:rPr>
          <w:rFonts w:eastAsia="Calibri"/>
          <w:b/>
          <w:sz w:val="19"/>
          <w:szCs w:val="19"/>
          <w:lang w:val="en-US"/>
        </w:rPr>
        <w:t>k</w:t>
      </w:r>
      <w:r w:rsidRPr="00F14664">
        <w:rPr>
          <w:rFonts w:eastAsia="Calibri"/>
          <w:b/>
          <w:spacing w:val="-6"/>
          <w:sz w:val="19"/>
          <w:szCs w:val="19"/>
          <w:lang w:val="en-US"/>
        </w:rPr>
        <w:t xml:space="preserve"> </w:t>
      </w:r>
      <w:r w:rsidRPr="00F14664">
        <w:rPr>
          <w:rFonts w:eastAsia="Calibri"/>
          <w:b/>
          <w:sz w:val="19"/>
          <w:szCs w:val="19"/>
          <w:lang w:val="en-US"/>
        </w:rPr>
        <w:t>wh</w:t>
      </w:r>
      <w:r w:rsidRPr="00F14664">
        <w:rPr>
          <w:rFonts w:eastAsia="Calibri"/>
          <w:b/>
          <w:spacing w:val="-2"/>
          <w:sz w:val="19"/>
          <w:szCs w:val="19"/>
          <w:lang w:val="en-US"/>
        </w:rPr>
        <w:t>e</w:t>
      </w:r>
      <w:r w:rsidRPr="00F14664">
        <w:rPr>
          <w:rFonts w:eastAsia="Calibri"/>
          <w:b/>
          <w:spacing w:val="-1"/>
          <w:sz w:val="19"/>
          <w:szCs w:val="19"/>
          <w:lang w:val="en-US"/>
        </w:rPr>
        <w:t>t</w:t>
      </w:r>
      <w:r w:rsidRPr="00F14664">
        <w:rPr>
          <w:rFonts w:eastAsia="Calibri"/>
          <w:b/>
          <w:sz w:val="19"/>
          <w:szCs w:val="19"/>
          <w:lang w:val="en-US"/>
        </w:rPr>
        <w:t>h</w:t>
      </w:r>
      <w:r w:rsidRPr="00F14664">
        <w:rPr>
          <w:rFonts w:eastAsia="Calibri"/>
          <w:b/>
          <w:spacing w:val="-2"/>
          <w:sz w:val="19"/>
          <w:szCs w:val="19"/>
          <w:lang w:val="en-US"/>
        </w:rPr>
        <w:t>e</w:t>
      </w:r>
      <w:r w:rsidRPr="00F14664">
        <w:rPr>
          <w:rFonts w:eastAsia="Calibri"/>
          <w:b/>
          <w:sz w:val="19"/>
          <w:szCs w:val="19"/>
          <w:lang w:val="en-US"/>
        </w:rPr>
        <w:t>r</w:t>
      </w:r>
      <w:r w:rsidRPr="00F14664">
        <w:rPr>
          <w:rFonts w:eastAsia="Calibri"/>
          <w:b/>
          <w:spacing w:val="-3"/>
          <w:sz w:val="19"/>
          <w:szCs w:val="19"/>
          <w:lang w:val="en-US"/>
        </w:rPr>
        <w:t xml:space="preserve"> y</w:t>
      </w:r>
      <w:r w:rsidRPr="00F14664">
        <w:rPr>
          <w:rFonts w:eastAsia="Calibri"/>
          <w:b/>
          <w:sz w:val="19"/>
          <w:szCs w:val="19"/>
          <w:lang w:val="en-US"/>
        </w:rPr>
        <w:t>ou</w:t>
      </w:r>
      <w:r w:rsidRPr="00F14664">
        <w:rPr>
          <w:rFonts w:eastAsia="Calibri"/>
          <w:b/>
          <w:spacing w:val="-5"/>
          <w:sz w:val="19"/>
          <w:szCs w:val="19"/>
          <w:lang w:val="en-US"/>
        </w:rPr>
        <w:t xml:space="preserve"> </w:t>
      </w:r>
      <w:r w:rsidRPr="00F14664">
        <w:rPr>
          <w:rFonts w:eastAsia="Calibri"/>
          <w:b/>
          <w:sz w:val="19"/>
          <w:szCs w:val="19"/>
          <w:lang w:val="en-US"/>
        </w:rPr>
        <w:t>h</w:t>
      </w:r>
      <w:r w:rsidRPr="00F14664">
        <w:rPr>
          <w:rFonts w:eastAsia="Calibri"/>
          <w:b/>
          <w:spacing w:val="1"/>
          <w:sz w:val="19"/>
          <w:szCs w:val="19"/>
          <w:lang w:val="en-US"/>
        </w:rPr>
        <w:t>a</w:t>
      </w:r>
      <w:r w:rsidRPr="00F14664">
        <w:rPr>
          <w:rFonts w:eastAsia="Calibri"/>
          <w:b/>
          <w:spacing w:val="-3"/>
          <w:sz w:val="19"/>
          <w:szCs w:val="19"/>
          <w:lang w:val="en-US"/>
        </w:rPr>
        <w:t>v</w:t>
      </w:r>
      <w:r w:rsidRPr="00F14664">
        <w:rPr>
          <w:rFonts w:eastAsia="Calibri"/>
          <w:b/>
          <w:sz w:val="19"/>
          <w:szCs w:val="19"/>
          <w:lang w:val="en-US"/>
        </w:rPr>
        <w:t>e</w:t>
      </w:r>
      <w:r w:rsidRPr="00F14664">
        <w:rPr>
          <w:rFonts w:eastAsia="Calibri"/>
          <w:b/>
          <w:spacing w:val="-6"/>
          <w:sz w:val="19"/>
          <w:szCs w:val="19"/>
          <w:lang w:val="en-US"/>
        </w:rPr>
        <w:t xml:space="preserve"> </w:t>
      </w:r>
      <w:r w:rsidRPr="00F14664">
        <w:rPr>
          <w:rFonts w:eastAsia="Calibri"/>
          <w:b/>
          <w:sz w:val="19"/>
          <w:szCs w:val="19"/>
          <w:lang w:val="en-US"/>
        </w:rPr>
        <w:t>a</w:t>
      </w:r>
      <w:r w:rsidRPr="00F14664">
        <w:rPr>
          <w:rFonts w:eastAsia="Calibri"/>
          <w:b/>
          <w:spacing w:val="1"/>
          <w:sz w:val="19"/>
          <w:szCs w:val="19"/>
          <w:lang w:val="en-US"/>
        </w:rPr>
        <w:t>n</w:t>
      </w:r>
      <w:r w:rsidRPr="00F14664">
        <w:rPr>
          <w:rFonts w:eastAsia="Calibri"/>
          <w:b/>
          <w:sz w:val="19"/>
          <w:szCs w:val="19"/>
          <w:lang w:val="en-US"/>
        </w:rPr>
        <w:t>y</w:t>
      </w:r>
      <w:r w:rsidRPr="00F14664">
        <w:rPr>
          <w:rFonts w:eastAsia="Calibri"/>
          <w:b/>
          <w:spacing w:val="-5"/>
          <w:sz w:val="19"/>
          <w:szCs w:val="19"/>
          <w:lang w:val="en-US"/>
        </w:rPr>
        <w:t xml:space="preserve"> </w:t>
      </w:r>
      <w:r w:rsidRPr="00F14664">
        <w:rPr>
          <w:rFonts w:eastAsia="Calibri"/>
          <w:b/>
          <w:spacing w:val="-2"/>
          <w:sz w:val="19"/>
          <w:szCs w:val="19"/>
          <w:lang w:val="en-US"/>
        </w:rPr>
        <w:t>c</w:t>
      </w:r>
      <w:r w:rsidRPr="00F14664">
        <w:rPr>
          <w:rFonts w:eastAsia="Calibri"/>
          <w:b/>
          <w:sz w:val="19"/>
          <w:szCs w:val="19"/>
          <w:lang w:val="en-US"/>
        </w:rPr>
        <w:t>omments</w:t>
      </w:r>
      <w:r w:rsidRPr="00F14664">
        <w:rPr>
          <w:rFonts w:eastAsia="Calibri"/>
          <w:b/>
          <w:spacing w:val="-7"/>
          <w:sz w:val="19"/>
          <w:szCs w:val="19"/>
          <w:lang w:val="en-US"/>
        </w:rPr>
        <w:t xml:space="preserve"> </w:t>
      </w:r>
      <w:r w:rsidRPr="00F14664">
        <w:rPr>
          <w:rFonts w:eastAsia="Calibri"/>
          <w:b/>
          <w:spacing w:val="1"/>
          <w:sz w:val="19"/>
          <w:szCs w:val="19"/>
          <w:lang w:val="en-US"/>
        </w:rPr>
        <w:t>r</w:t>
      </w:r>
      <w:r w:rsidRPr="00F14664">
        <w:rPr>
          <w:rFonts w:eastAsia="Calibri"/>
          <w:b/>
          <w:spacing w:val="-2"/>
          <w:sz w:val="19"/>
          <w:szCs w:val="19"/>
          <w:lang w:val="en-US"/>
        </w:rPr>
        <w:t>e</w:t>
      </w:r>
      <w:r w:rsidRPr="00F14664">
        <w:rPr>
          <w:rFonts w:eastAsia="Calibri"/>
          <w:b/>
          <w:sz w:val="19"/>
          <w:szCs w:val="19"/>
          <w:lang w:val="en-US"/>
        </w:rPr>
        <w:t>l</w:t>
      </w:r>
      <w:r w:rsidRPr="00F14664">
        <w:rPr>
          <w:rFonts w:eastAsia="Calibri"/>
          <w:b/>
          <w:spacing w:val="1"/>
          <w:sz w:val="19"/>
          <w:szCs w:val="19"/>
          <w:lang w:val="en-US"/>
        </w:rPr>
        <w:t>e</w:t>
      </w:r>
      <w:r w:rsidRPr="00F14664">
        <w:rPr>
          <w:rFonts w:eastAsia="Calibri"/>
          <w:b/>
          <w:spacing w:val="-3"/>
          <w:sz w:val="19"/>
          <w:szCs w:val="19"/>
          <w:lang w:val="en-US"/>
        </w:rPr>
        <w:t>v</w:t>
      </w:r>
      <w:r w:rsidRPr="00F14664">
        <w:rPr>
          <w:rFonts w:eastAsia="Calibri"/>
          <w:b/>
          <w:sz w:val="19"/>
          <w:szCs w:val="19"/>
          <w:lang w:val="en-US"/>
        </w:rPr>
        <w:t>ant</w:t>
      </w:r>
      <w:r w:rsidRPr="00F14664">
        <w:rPr>
          <w:rFonts w:eastAsia="Calibri"/>
          <w:b/>
          <w:spacing w:val="-5"/>
          <w:sz w:val="19"/>
          <w:szCs w:val="19"/>
          <w:lang w:val="en-US"/>
        </w:rPr>
        <w:t xml:space="preserve"> </w:t>
      </w:r>
      <w:r w:rsidRPr="00F14664">
        <w:rPr>
          <w:rFonts w:eastAsia="Calibri"/>
          <w:b/>
          <w:sz w:val="19"/>
          <w:szCs w:val="19"/>
          <w:lang w:val="en-US"/>
        </w:rPr>
        <w:t>to</w:t>
      </w:r>
      <w:r w:rsidRPr="00F14664">
        <w:rPr>
          <w:rFonts w:eastAsia="Calibri"/>
          <w:b/>
          <w:w w:val="99"/>
          <w:sz w:val="19"/>
          <w:szCs w:val="19"/>
          <w:lang w:val="en-US"/>
        </w:rPr>
        <w:t xml:space="preserve"> </w:t>
      </w:r>
      <w:r w:rsidRPr="00F14664">
        <w:rPr>
          <w:rFonts w:eastAsia="Calibri"/>
          <w:b/>
          <w:spacing w:val="-1"/>
          <w:sz w:val="19"/>
          <w:szCs w:val="19"/>
          <w:lang w:val="en-US"/>
        </w:rPr>
        <w:t>th</w:t>
      </w:r>
      <w:r w:rsidRPr="00F14664">
        <w:rPr>
          <w:rFonts w:eastAsia="Calibri"/>
          <w:b/>
          <w:sz w:val="19"/>
          <w:szCs w:val="19"/>
          <w:lang w:val="en-US"/>
        </w:rPr>
        <w:t>e</w:t>
      </w:r>
      <w:r w:rsidRPr="00F14664">
        <w:rPr>
          <w:rFonts w:eastAsia="Calibri"/>
          <w:b/>
          <w:spacing w:val="-11"/>
          <w:sz w:val="19"/>
          <w:szCs w:val="19"/>
          <w:lang w:val="en-US"/>
        </w:rPr>
        <w:t xml:space="preserve"> </w:t>
      </w:r>
      <w:r w:rsidRPr="00F14664">
        <w:rPr>
          <w:rFonts w:eastAsia="Calibri"/>
          <w:b/>
          <w:spacing w:val="-1"/>
          <w:sz w:val="19"/>
          <w:szCs w:val="19"/>
          <w:lang w:val="en-US"/>
        </w:rPr>
        <w:t>p</w:t>
      </w:r>
      <w:r w:rsidRPr="00F14664">
        <w:rPr>
          <w:rFonts w:eastAsia="Calibri"/>
          <w:b/>
          <w:spacing w:val="-2"/>
          <w:sz w:val="19"/>
          <w:szCs w:val="19"/>
          <w:lang w:val="en-US"/>
        </w:rPr>
        <w:t>e</w:t>
      </w:r>
      <w:r w:rsidRPr="00F14664">
        <w:rPr>
          <w:rFonts w:eastAsia="Calibri"/>
          <w:b/>
          <w:spacing w:val="-1"/>
          <w:sz w:val="19"/>
          <w:szCs w:val="19"/>
          <w:lang w:val="en-US"/>
        </w:rPr>
        <w:t>rm</w:t>
      </w:r>
      <w:r w:rsidRPr="00F14664">
        <w:rPr>
          <w:rFonts w:eastAsia="Calibri"/>
          <w:b/>
          <w:spacing w:val="1"/>
          <w:sz w:val="19"/>
          <w:szCs w:val="19"/>
          <w:lang w:val="en-US"/>
        </w:rPr>
        <w:t>i</w:t>
      </w:r>
      <w:r w:rsidRPr="00F14664">
        <w:rPr>
          <w:rFonts w:eastAsia="Calibri"/>
          <w:b/>
          <w:sz w:val="19"/>
          <w:szCs w:val="19"/>
          <w:lang w:val="en-US"/>
        </w:rPr>
        <w:t>t</w:t>
      </w:r>
      <w:r w:rsidRPr="00F14664">
        <w:rPr>
          <w:rFonts w:eastAsia="Calibri"/>
          <w:b/>
          <w:spacing w:val="-10"/>
          <w:sz w:val="19"/>
          <w:szCs w:val="19"/>
          <w:lang w:val="en-US"/>
        </w:rPr>
        <w:t xml:space="preserve"> </w:t>
      </w:r>
      <w:r w:rsidRPr="00F14664">
        <w:rPr>
          <w:rFonts w:eastAsia="Calibri"/>
          <w:b/>
          <w:spacing w:val="-2"/>
          <w:sz w:val="19"/>
          <w:szCs w:val="19"/>
          <w:lang w:val="en-US"/>
        </w:rPr>
        <w:t>a</w:t>
      </w:r>
      <w:r w:rsidRPr="00F14664">
        <w:rPr>
          <w:rFonts w:eastAsia="Calibri"/>
          <w:b/>
          <w:spacing w:val="-1"/>
          <w:sz w:val="19"/>
          <w:szCs w:val="19"/>
          <w:lang w:val="en-US"/>
        </w:rPr>
        <w:t>ppl</w:t>
      </w:r>
      <w:r w:rsidRPr="00F14664">
        <w:rPr>
          <w:rFonts w:eastAsia="Calibri"/>
          <w:b/>
          <w:spacing w:val="1"/>
          <w:sz w:val="19"/>
          <w:szCs w:val="19"/>
          <w:lang w:val="en-US"/>
        </w:rPr>
        <w:t>i</w:t>
      </w:r>
      <w:r w:rsidRPr="00F14664">
        <w:rPr>
          <w:rFonts w:eastAsia="Calibri"/>
          <w:b/>
          <w:spacing w:val="-2"/>
          <w:sz w:val="19"/>
          <w:szCs w:val="19"/>
          <w:lang w:val="en-US"/>
        </w:rPr>
        <w:t>c</w:t>
      </w:r>
      <w:r w:rsidRPr="00F14664">
        <w:rPr>
          <w:rFonts w:eastAsia="Calibri"/>
          <w:b/>
          <w:spacing w:val="-1"/>
          <w:sz w:val="19"/>
          <w:szCs w:val="19"/>
          <w:lang w:val="en-US"/>
        </w:rPr>
        <w:t>a</w:t>
      </w:r>
      <w:r w:rsidRPr="00F14664">
        <w:rPr>
          <w:rFonts w:eastAsia="Calibri"/>
          <w:b/>
          <w:spacing w:val="-2"/>
          <w:sz w:val="19"/>
          <w:szCs w:val="19"/>
          <w:lang w:val="en-US"/>
        </w:rPr>
        <w:t>t</w:t>
      </w:r>
      <w:r w:rsidRPr="00F14664">
        <w:rPr>
          <w:rFonts w:eastAsia="Calibri"/>
          <w:b/>
          <w:spacing w:val="1"/>
          <w:sz w:val="19"/>
          <w:szCs w:val="19"/>
          <w:lang w:val="en-US"/>
        </w:rPr>
        <w:t>i</w:t>
      </w:r>
      <w:r w:rsidRPr="00F14664">
        <w:rPr>
          <w:rFonts w:eastAsia="Calibri"/>
          <w:b/>
          <w:spacing w:val="-1"/>
          <w:sz w:val="19"/>
          <w:szCs w:val="19"/>
          <w:lang w:val="en-US"/>
        </w:rPr>
        <w:t>on</w:t>
      </w:r>
    </w:p>
    <w:p w:rsidR="003F7372" w:rsidRPr="00F14664" w:rsidRDefault="003F7372" w:rsidP="003F7372">
      <w:pPr>
        <w:rPr>
          <w:sz w:val="19"/>
          <w:szCs w:val="19"/>
        </w:rPr>
      </w:pPr>
      <w:r w:rsidRPr="00F14664">
        <w:rPr>
          <w:sz w:val="19"/>
          <w:szCs w:val="19"/>
        </w:rPr>
        <w:t>We want to make the best decision when permitting. Listening to the views of others helps us to take account of concerns, or local environmental factors, that we may not be otherwise aware of.</w:t>
      </w:r>
    </w:p>
    <w:p w:rsidR="003F7372" w:rsidRPr="00F14664" w:rsidRDefault="003F7372" w:rsidP="003F7372">
      <w:pPr>
        <w:rPr>
          <w:sz w:val="19"/>
          <w:szCs w:val="19"/>
        </w:rPr>
      </w:pPr>
      <w:r w:rsidRPr="00F14664">
        <w:rPr>
          <w:sz w:val="19"/>
          <w:szCs w:val="19"/>
        </w:rPr>
        <w:t xml:space="preserve">We are seeking comments on the application for </w:t>
      </w:r>
      <w:r w:rsidR="00F14664" w:rsidRPr="00F14664">
        <w:rPr>
          <w:sz w:val="19"/>
          <w:szCs w:val="19"/>
        </w:rPr>
        <w:t xml:space="preserve">Danbury Haulage (St </w:t>
      </w:r>
      <w:proofErr w:type="spellStart"/>
      <w:r w:rsidR="00F14664" w:rsidRPr="00F14664">
        <w:rPr>
          <w:sz w:val="19"/>
          <w:szCs w:val="19"/>
        </w:rPr>
        <w:t>Cleres</w:t>
      </w:r>
      <w:proofErr w:type="spellEnd"/>
      <w:r w:rsidR="00F14664" w:rsidRPr="00F14664">
        <w:rPr>
          <w:sz w:val="19"/>
          <w:szCs w:val="19"/>
        </w:rPr>
        <w:t>) Limited</w:t>
      </w:r>
      <w:r w:rsidRPr="00F14664">
        <w:rPr>
          <w:sz w:val="19"/>
          <w:szCs w:val="19"/>
        </w:rPr>
        <w:t>. Please use the reference number below when making comments on this application.</w:t>
      </w:r>
    </w:p>
    <w:p w:rsidR="00AE4AC9" w:rsidRPr="00F14664" w:rsidRDefault="00AE4AC9" w:rsidP="00AE4AC9">
      <w:pPr>
        <w:spacing w:after="0" w:line="240" w:lineRule="auto"/>
        <w:rPr>
          <w:sz w:val="19"/>
          <w:szCs w:val="19"/>
        </w:rPr>
      </w:pPr>
    </w:p>
    <w:p w:rsidR="003F7372" w:rsidRPr="00F14664" w:rsidRDefault="003F7372" w:rsidP="003F7372">
      <w:pPr>
        <w:pStyle w:val="ListParagraph"/>
        <w:numPr>
          <w:ilvl w:val="0"/>
          <w:numId w:val="1"/>
        </w:numPr>
        <w:spacing w:line="480" w:lineRule="auto"/>
        <w:rPr>
          <w:sz w:val="19"/>
          <w:szCs w:val="19"/>
        </w:rPr>
      </w:pPr>
      <w:r w:rsidRPr="00F14664">
        <w:rPr>
          <w:sz w:val="19"/>
          <w:szCs w:val="19"/>
        </w:rPr>
        <w:t xml:space="preserve">Permit Number: </w:t>
      </w:r>
      <w:sdt>
        <w:sdtPr>
          <w:rPr>
            <w:sz w:val="19"/>
            <w:szCs w:val="19"/>
          </w:rPr>
          <w:alias w:val="EPR Reference"/>
          <w:tag w:val="EPR Reference"/>
          <w:id w:val="-430280093"/>
        </w:sdtPr>
        <w:sdtContent>
          <w:r w:rsidR="00F14664" w:rsidRPr="00F14664">
            <w:rPr>
              <w:sz w:val="19"/>
              <w:szCs w:val="19"/>
            </w:rPr>
            <w:t>EPR/</w:t>
          </w:r>
        </w:sdtContent>
      </w:sdt>
      <w:r w:rsidR="00F14664" w:rsidRPr="00F14664">
        <w:rPr>
          <w:sz w:val="19"/>
          <w:szCs w:val="19"/>
        </w:rPr>
        <w:t>EB3502MG/A001</w:t>
      </w:r>
      <w:bookmarkStart w:id="0" w:name="_GoBack"/>
      <w:bookmarkEnd w:id="0"/>
    </w:p>
    <w:p w:rsidR="003F7372" w:rsidRPr="00F14664" w:rsidRDefault="003F7372" w:rsidP="00F14664">
      <w:pPr>
        <w:pStyle w:val="ListParagraph"/>
        <w:numPr>
          <w:ilvl w:val="0"/>
          <w:numId w:val="1"/>
        </w:numPr>
        <w:spacing w:line="480" w:lineRule="auto"/>
        <w:rPr>
          <w:sz w:val="19"/>
          <w:szCs w:val="19"/>
        </w:rPr>
      </w:pPr>
      <w:r w:rsidRPr="00F14664">
        <w:rPr>
          <w:sz w:val="19"/>
          <w:szCs w:val="19"/>
        </w:rPr>
        <w:t xml:space="preserve">Regulated facility type: </w:t>
      </w:r>
      <w:r w:rsidR="00F14664" w:rsidRPr="00F14664">
        <w:rPr>
          <w:sz w:val="19"/>
          <w:szCs w:val="19"/>
        </w:rPr>
        <w:t>L05 : Inert LF</w:t>
      </w:r>
    </w:p>
    <w:p w:rsidR="00653861" w:rsidRPr="00F14664" w:rsidRDefault="003F7372" w:rsidP="00F14664">
      <w:pPr>
        <w:pStyle w:val="ListParagraph"/>
        <w:numPr>
          <w:ilvl w:val="0"/>
          <w:numId w:val="1"/>
        </w:numPr>
        <w:spacing w:line="480" w:lineRule="auto"/>
        <w:rPr>
          <w:sz w:val="19"/>
          <w:szCs w:val="19"/>
        </w:rPr>
      </w:pPr>
      <w:r w:rsidRPr="00F14664">
        <w:rPr>
          <w:sz w:val="19"/>
          <w:szCs w:val="19"/>
        </w:rPr>
        <w:t xml:space="preserve">Regulated facility location: </w:t>
      </w:r>
      <w:r w:rsidR="00F14664" w:rsidRPr="00F14664">
        <w:rPr>
          <w:sz w:val="19"/>
          <w:szCs w:val="19"/>
        </w:rPr>
        <w:t xml:space="preserve">St </w:t>
      </w:r>
      <w:proofErr w:type="spellStart"/>
      <w:r w:rsidR="00F14664" w:rsidRPr="00F14664">
        <w:rPr>
          <w:sz w:val="19"/>
          <w:szCs w:val="19"/>
        </w:rPr>
        <w:t>Clere's</w:t>
      </w:r>
      <w:proofErr w:type="spellEnd"/>
      <w:r w:rsidR="00F14664" w:rsidRPr="00F14664">
        <w:rPr>
          <w:sz w:val="19"/>
          <w:szCs w:val="19"/>
        </w:rPr>
        <w:t xml:space="preserve"> Hall Pit</w:t>
      </w:r>
      <w:r w:rsidR="00F14664" w:rsidRPr="00F14664">
        <w:rPr>
          <w:sz w:val="19"/>
          <w:szCs w:val="19"/>
        </w:rPr>
        <w:t xml:space="preserve">, </w:t>
      </w:r>
      <w:r w:rsidR="00F14664" w:rsidRPr="00F14664">
        <w:rPr>
          <w:sz w:val="19"/>
          <w:szCs w:val="19"/>
        </w:rPr>
        <w:t>Main Road</w:t>
      </w:r>
      <w:r w:rsidR="00F14664" w:rsidRPr="00F14664">
        <w:rPr>
          <w:sz w:val="19"/>
          <w:szCs w:val="19"/>
        </w:rPr>
        <w:t xml:space="preserve">, </w:t>
      </w:r>
      <w:r w:rsidR="00F14664" w:rsidRPr="00F14664">
        <w:rPr>
          <w:sz w:val="19"/>
          <w:szCs w:val="19"/>
        </w:rPr>
        <w:t>Danbury</w:t>
      </w:r>
      <w:r w:rsidR="00F14664" w:rsidRPr="00F14664">
        <w:rPr>
          <w:sz w:val="19"/>
          <w:szCs w:val="19"/>
        </w:rPr>
        <w:t xml:space="preserve">, </w:t>
      </w:r>
      <w:r w:rsidR="00F14664" w:rsidRPr="00F14664">
        <w:rPr>
          <w:sz w:val="19"/>
          <w:szCs w:val="19"/>
        </w:rPr>
        <w:t>Essex</w:t>
      </w:r>
      <w:r w:rsidR="00F14664" w:rsidRPr="00F14664">
        <w:rPr>
          <w:sz w:val="19"/>
          <w:szCs w:val="19"/>
        </w:rPr>
        <w:t xml:space="preserve">, </w:t>
      </w:r>
      <w:r w:rsidR="00F14664" w:rsidRPr="00F14664">
        <w:rPr>
          <w:sz w:val="19"/>
          <w:szCs w:val="19"/>
        </w:rPr>
        <w:t>CM3 4AR</w:t>
      </w:r>
    </w:p>
    <w:p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rsidR="00AE4AC9" w:rsidRDefault="00AE4AC9" w:rsidP="00AE4AC9">
      <w:pPr>
        <w:spacing w:after="0" w:line="276" w:lineRule="auto"/>
        <w:rPr>
          <w:sz w:val="19"/>
          <w:szCs w:val="19"/>
        </w:rPr>
      </w:pPr>
    </w:p>
    <w:p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rsidR="00AE4AC9" w:rsidRDefault="00AE4AC9" w:rsidP="00AE4AC9">
      <w:pPr>
        <w:spacing w:after="0" w:line="276" w:lineRule="auto"/>
        <w:rPr>
          <w:sz w:val="19"/>
          <w:szCs w:val="19"/>
        </w:rPr>
      </w:pPr>
    </w:p>
    <w:p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rsidR="00AE4AC9" w:rsidRPr="00AE4AC9" w:rsidRDefault="00AE4AC9" w:rsidP="00AE4AC9">
      <w:pPr>
        <w:spacing w:after="0" w:line="276" w:lineRule="auto"/>
        <w:rPr>
          <w:sz w:val="19"/>
          <w:szCs w:val="19"/>
        </w:rPr>
      </w:pPr>
    </w:p>
    <w:p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rsidR="00AE4AC9" w:rsidRDefault="00AE4AC9" w:rsidP="004D63C6">
      <w:pPr>
        <w:spacing w:line="276" w:lineRule="auto"/>
        <w:rPr>
          <w:sz w:val="19"/>
          <w:szCs w:val="19"/>
        </w:rPr>
      </w:pPr>
      <w:r>
        <w:rPr>
          <w:sz w:val="19"/>
          <w:szCs w:val="19"/>
        </w:rPr>
        <w:t>If you would like to comment online, please use the online consultation tool in Citizen Space.</w:t>
      </w:r>
    </w:p>
    <w:p w:rsidR="00AE4AC9" w:rsidRDefault="00AE4AC9" w:rsidP="00AE4AC9">
      <w:pPr>
        <w:spacing w:line="276" w:lineRule="auto"/>
        <w:rPr>
          <w:sz w:val="19"/>
          <w:szCs w:val="19"/>
        </w:rPr>
      </w:pPr>
      <w:r>
        <w:rPr>
          <w:sz w:val="19"/>
          <w:szCs w:val="19"/>
        </w:rPr>
        <w:t>If you would like to send your response by post, please send to:</w:t>
      </w:r>
    </w:p>
    <w:p w:rsidR="00FB468C" w:rsidRDefault="00AE4AC9" w:rsidP="00AE4AC9">
      <w:pPr>
        <w:spacing w:line="240" w:lineRule="auto"/>
        <w:rPr>
          <w:sz w:val="19"/>
          <w:szCs w:val="19"/>
        </w:rPr>
      </w:pPr>
      <w:r>
        <w:rPr>
          <w:sz w:val="19"/>
          <w:szCs w:val="19"/>
        </w:rPr>
        <w:t>Environment Agency</w:t>
      </w:r>
      <w:r>
        <w:rPr>
          <w:sz w:val="19"/>
          <w:szCs w:val="19"/>
        </w:rPr>
        <w:br/>
        <w:t>Permitting and Support Centre</w:t>
      </w:r>
      <w:r>
        <w:rPr>
          <w:sz w:val="19"/>
          <w:szCs w:val="19"/>
        </w:rPr>
        <w:br/>
      </w:r>
      <w:r w:rsidR="00FB468C">
        <w:rPr>
          <w:sz w:val="19"/>
          <w:szCs w:val="19"/>
        </w:rPr>
        <w:t>Land Team</w:t>
      </w:r>
      <w:r w:rsidR="00FB468C">
        <w:rPr>
          <w:sz w:val="19"/>
          <w:szCs w:val="19"/>
        </w:rPr>
        <w:br/>
        <w:t>Quadrant 2</w:t>
      </w:r>
      <w:r w:rsidR="00FB468C">
        <w:rPr>
          <w:sz w:val="19"/>
          <w:szCs w:val="19"/>
        </w:rPr>
        <w:br/>
        <w:t>99 Parkway Avenue</w:t>
      </w:r>
      <w:r w:rsidR="00FB468C">
        <w:rPr>
          <w:sz w:val="19"/>
          <w:szCs w:val="19"/>
        </w:rPr>
        <w:br/>
        <w:t>Sheffield</w:t>
      </w:r>
      <w:r w:rsidR="00FB468C">
        <w:rPr>
          <w:sz w:val="19"/>
          <w:szCs w:val="19"/>
        </w:rPr>
        <w:br/>
        <w:t>S9 4WF</w:t>
      </w:r>
    </w:p>
    <w:p w:rsidR="00FB468C" w:rsidRPr="00FB468C" w:rsidRDefault="00FB468C" w:rsidP="00FB468C">
      <w:pPr>
        <w:spacing w:after="0" w:line="240" w:lineRule="auto"/>
        <w:rPr>
          <w:sz w:val="19"/>
          <w:szCs w:val="19"/>
        </w:rPr>
      </w:pPr>
      <w:r w:rsidRPr="00FB468C">
        <w:rPr>
          <w:sz w:val="19"/>
          <w:szCs w:val="19"/>
        </w:rPr>
        <w:t xml:space="preserve">But if you'd prefer to submit your response by email, or if you'd like to ask for a printed version of the document to </w:t>
      </w:r>
    </w:p>
    <w:p w:rsidR="00FB468C" w:rsidRPr="00FB468C" w:rsidRDefault="00FB468C" w:rsidP="00FB468C">
      <w:pPr>
        <w:spacing w:after="0" w:line="240" w:lineRule="auto"/>
        <w:rPr>
          <w:sz w:val="19"/>
          <w:szCs w:val="19"/>
        </w:rPr>
      </w:pPr>
      <w:proofErr w:type="gramStart"/>
      <w:r w:rsidRPr="00FB468C">
        <w:rPr>
          <w:sz w:val="19"/>
          <w:szCs w:val="19"/>
        </w:rPr>
        <w:t>be</w:t>
      </w:r>
      <w:proofErr w:type="gramEnd"/>
      <w:r w:rsidRPr="00FB468C">
        <w:rPr>
          <w:sz w:val="19"/>
          <w:szCs w:val="19"/>
        </w:rPr>
        <w:t xml:space="preserve"> posted to you, please contact Permitting and Support centre on 03708 506 506, or email</w:t>
      </w:r>
    </w:p>
    <w:p w:rsidR="00FB468C" w:rsidRDefault="00F14664" w:rsidP="00FB468C">
      <w:pPr>
        <w:spacing w:after="0" w:line="240" w:lineRule="auto"/>
        <w:rPr>
          <w:sz w:val="19"/>
          <w:szCs w:val="19"/>
        </w:rPr>
      </w:pPr>
      <w:hyperlink r:id="rId8" w:history="1">
        <w:r w:rsidR="00FB468C" w:rsidRPr="00985937">
          <w:rPr>
            <w:rStyle w:val="Hyperlink"/>
            <w:sz w:val="19"/>
            <w:szCs w:val="19"/>
          </w:rPr>
          <w:t>PSCpublicresponse@environment-agency.gov.uk</w:t>
        </w:r>
      </w:hyperlink>
      <w:r w:rsidR="00FB468C">
        <w:rPr>
          <w:sz w:val="19"/>
          <w:szCs w:val="19"/>
        </w:rPr>
        <w:t xml:space="preserve"> </w:t>
      </w:r>
    </w:p>
    <w:p w:rsidR="00FB468C" w:rsidRDefault="00FB468C" w:rsidP="00FB468C">
      <w:pPr>
        <w:spacing w:after="0" w:line="276" w:lineRule="auto"/>
        <w:rPr>
          <w:sz w:val="19"/>
          <w:szCs w:val="19"/>
        </w:rPr>
      </w:pPr>
    </w:p>
    <w:p w:rsidR="00FB468C" w:rsidRDefault="00FB468C" w:rsidP="00FB468C">
      <w:pPr>
        <w:spacing w:after="0" w:line="360" w:lineRule="auto"/>
        <w:rPr>
          <w:b/>
          <w:color w:val="538135" w:themeColor="accent6" w:themeShade="BF"/>
          <w:sz w:val="19"/>
          <w:szCs w:val="19"/>
        </w:rPr>
      </w:pPr>
    </w:p>
    <w:p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Environment Agency public facing office.</w:t>
      </w:r>
    </w:p>
    <w:p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rsidR="00FB468C" w:rsidRDefault="00FB468C" w:rsidP="00FB468C">
      <w:pPr>
        <w:spacing w:after="0" w:line="240" w:lineRule="auto"/>
        <w:rPr>
          <w:sz w:val="19"/>
          <w:szCs w:val="19"/>
        </w:rPr>
      </w:pPr>
      <w:proofErr w:type="gramStart"/>
      <w:r w:rsidRPr="00FB468C">
        <w:rPr>
          <w:sz w:val="19"/>
          <w:szCs w:val="19"/>
        </w:rPr>
        <w:t>comments</w:t>
      </w:r>
      <w:proofErr w:type="gramEnd"/>
      <w:r w:rsidRPr="00FB468C">
        <w:rPr>
          <w:sz w:val="19"/>
          <w:szCs w:val="19"/>
        </w:rPr>
        <w:t xml:space="preserve"> where confidentiality has been claimed will not appear on the public register</w:t>
      </w:r>
      <w:r>
        <w:rPr>
          <w:sz w:val="19"/>
          <w:szCs w:val="19"/>
        </w:rPr>
        <w:t>.</w:t>
      </w:r>
    </w:p>
    <w:p w:rsidR="00FB468C" w:rsidRDefault="00FB468C" w:rsidP="00FB468C">
      <w:pPr>
        <w:spacing w:after="0" w:line="240" w:lineRule="auto"/>
        <w:rPr>
          <w:sz w:val="19"/>
          <w:szCs w:val="19"/>
        </w:rPr>
      </w:pPr>
    </w:p>
    <w:p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rsidR="00FB468C" w:rsidRDefault="00FB468C" w:rsidP="00FB468C">
      <w:pPr>
        <w:spacing w:after="0" w:line="276" w:lineRule="auto"/>
        <w:rPr>
          <w:sz w:val="19"/>
          <w:szCs w:val="19"/>
        </w:rPr>
      </w:pPr>
    </w:p>
    <w:p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rsidR="00FB468C" w:rsidRPr="00FB468C" w:rsidRDefault="00FB468C" w:rsidP="00FB468C">
      <w:pPr>
        <w:spacing w:after="0" w:line="240" w:lineRule="auto"/>
        <w:rPr>
          <w:sz w:val="19"/>
          <w:szCs w:val="19"/>
        </w:rPr>
      </w:pPr>
      <w:r>
        <w:rPr>
          <w:sz w:val="19"/>
          <w:szCs w:val="19"/>
        </w:rPr>
        <w:tab/>
      </w:r>
    </w:p>
    <w:p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rsidR="00FB468C" w:rsidRDefault="00FB468C" w:rsidP="00AE4AC9">
      <w:pPr>
        <w:spacing w:line="240" w:lineRule="auto"/>
        <w:rPr>
          <w:sz w:val="19"/>
          <w:szCs w:val="19"/>
        </w:rPr>
      </w:pPr>
      <w:r>
        <w:rPr>
          <w:sz w:val="19"/>
          <w:szCs w:val="19"/>
        </w:rPr>
        <w:t>If you have any queries or complaints about the way this consultation has been carried out, please contact:</w:t>
      </w:r>
    </w:p>
    <w:p w:rsidR="00FB468C" w:rsidRDefault="00FB468C" w:rsidP="00FB468C">
      <w:pPr>
        <w:spacing w:line="240" w:lineRule="auto"/>
        <w:rPr>
          <w:sz w:val="19"/>
          <w:szCs w:val="19"/>
        </w:rPr>
      </w:pPr>
      <w:r>
        <w:rPr>
          <w:sz w:val="19"/>
          <w:szCs w:val="19"/>
        </w:rPr>
        <w:t>Environment Agency</w:t>
      </w:r>
      <w:r>
        <w:rPr>
          <w:sz w:val="19"/>
          <w:szCs w:val="19"/>
        </w:rPr>
        <w:br/>
        <w:t>Permitting and Support Centre</w:t>
      </w:r>
      <w:r>
        <w:rPr>
          <w:sz w:val="19"/>
          <w:szCs w:val="19"/>
        </w:rPr>
        <w:br/>
        <w:t>Land Team</w:t>
      </w:r>
      <w:r>
        <w:rPr>
          <w:sz w:val="19"/>
          <w:szCs w:val="19"/>
        </w:rPr>
        <w:br/>
        <w:t>Quadrant 2</w:t>
      </w:r>
      <w:r>
        <w:rPr>
          <w:sz w:val="19"/>
          <w:szCs w:val="19"/>
        </w:rPr>
        <w:br/>
        <w:t>99 Parkway Avenue</w:t>
      </w:r>
      <w:r>
        <w:rPr>
          <w:sz w:val="19"/>
          <w:szCs w:val="19"/>
        </w:rPr>
        <w:br/>
        <w:t>Sheffield</w:t>
      </w:r>
      <w:r>
        <w:rPr>
          <w:sz w:val="19"/>
          <w:szCs w:val="19"/>
        </w:rPr>
        <w:br/>
        <w:t>S9 4WF</w:t>
      </w:r>
    </w:p>
    <w:p w:rsidR="00FB468C" w:rsidRDefault="00FB468C" w:rsidP="00AE4AC9">
      <w:pPr>
        <w:spacing w:line="240" w:lineRule="auto"/>
        <w:rPr>
          <w:sz w:val="19"/>
          <w:szCs w:val="19"/>
        </w:rPr>
      </w:pPr>
      <w:r>
        <w:rPr>
          <w:sz w:val="19"/>
          <w:szCs w:val="19"/>
        </w:rPr>
        <w:t xml:space="preserve">Email: </w:t>
      </w:r>
      <w:hyperlink r:id="rId10" w:history="1">
        <w:r w:rsidRPr="00985937">
          <w:rPr>
            <w:rStyle w:val="Hyperlink"/>
            <w:sz w:val="19"/>
            <w:szCs w:val="19"/>
          </w:rPr>
          <w:t>PSCpublicresponse@environment-agency.gov.uk</w:t>
        </w:r>
      </w:hyperlink>
      <w:r>
        <w:rPr>
          <w:sz w:val="19"/>
          <w:szCs w:val="19"/>
        </w:rPr>
        <w:t xml:space="preserve"> </w:t>
      </w:r>
    </w:p>
    <w:p w:rsidR="00AE4AC9" w:rsidRPr="00AE4AC9" w:rsidRDefault="00AE4AC9" w:rsidP="00AE4AC9">
      <w:pPr>
        <w:spacing w:line="240" w:lineRule="auto"/>
        <w:rPr>
          <w:sz w:val="19"/>
          <w:szCs w:val="19"/>
        </w:rPr>
      </w:pPr>
    </w:p>
    <w:p w:rsidR="003F7372" w:rsidRPr="003F7372" w:rsidRDefault="003F7372" w:rsidP="003F7372">
      <w:pPr>
        <w:spacing w:line="480" w:lineRule="auto"/>
        <w:rPr>
          <w:sz w:val="19"/>
          <w:szCs w:val="19"/>
        </w:rPr>
      </w:pPr>
    </w:p>
    <w:p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BEE" w:rsidRDefault="00C25BEE" w:rsidP="00FE74C4">
      <w:pPr>
        <w:spacing w:after="0" w:line="240" w:lineRule="auto"/>
      </w:pPr>
      <w:r>
        <w:separator/>
      </w:r>
    </w:p>
  </w:endnote>
  <w:endnote w:type="continuationSeparator" w:id="0">
    <w:p w:rsidR="00C25BEE" w:rsidRDefault="00C25BEE"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4" w:rsidRDefault="00FE74C4">
    <w:pPr>
      <w:pStyle w:val="Footer"/>
    </w:pPr>
    <w:r>
      <w:rPr>
        <w:noProof/>
        <w:lang w:eastAsia="en-GB"/>
      </w:rPr>
      <w:drawing>
        <wp:inline distT="0" distB="0" distL="0" distR="0" wp14:anchorId="4BC38AB2" wp14:editId="27ACA9B4">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BEE" w:rsidRDefault="00C25BEE" w:rsidP="00FE74C4">
      <w:pPr>
        <w:spacing w:after="0" w:line="240" w:lineRule="auto"/>
      </w:pPr>
      <w:r>
        <w:separator/>
      </w:r>
    </w:p>
  </w:footnote>
  <w:footnote w:type="continuationSeparator" w:id="0">
    <w:p w:rsidR="00C25BEE" w:rsidRDefault="00C25BEE" w:rsidP="00FE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72"/>
    <w:rsid w:val="000F2B58"/>
    <w:rsid w:val="00245409"/>
    <w:rsid w:val="00350B87"/>
    <w:rsid w:val="003F7372"/>
    <w:rsid w:val="00477DCC"/>
    <w:rsid w:val="004D63C6"/>
    <w:rsid w:val="00566ADB"/>
    <w:rsid w:val="00653861"/>
    <w:rsid w:val="00701CD7"/>
    <w:rsid w:val="00815AF2"/>
    <w:rsid w:val="009300C4"/>
    <w:rsid w:val="00AE1699"/>
    <w:rsid w:val="00AE4AC9"/>
    <w:rsid w:val="00C25BEE"/>
    <w:rsid w:val="00CB524E"/>
    <w:rsid w:val="00F14664"/>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Basharat, Nisbat</cp:lastModifiedBy>
  <cp:revision>2</cp:revision>
  <dcterms:created xsi:type="dcterms:W3CDTF">2018-05-03T10:14:00Z</dcterms:created>
  <dcterms:modified xsi:type="dcterms:W3CDTF">2018-05-03T10:14:00Z</dcterms:modified>
</cp:coreProperties>
</file>