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D0978" w14:textId="5293AB47" w:rsidR="00262ABA" w:rsidRPr="00811F02" w:rsidRDefault="00262ABA" w:rsidP="00811F02">
      <w:pPr>
        <w:spacing w:after="67" w:line="259" w:lineRule="auto"/>
        <w:ind w:left="0" w:firstLine="0"/>
        <w:rPr>
          <w:sz w:val="10"/>
          <w:szCs w:val="10"/>
        </w:rPr>
      </w:pPr>
    </w:p>
    <w:p w14:paraId="78211230" w14:textId="60B3FDFF" w:rsidR="00262ABA" w:rsidRDefault="00000000" w:rsidP="00811F02">
      <w:pPr>
        <w:spacing w:after="0" w:line="259" w:lineRule="auto"/>
        <w:ind w:left="0" w:firstLine="0"/>
        <w:jc w:val="center"/>
      </w:pPr>
      <w:proofErr w:type="gramStart"/>
      <w:r>
        <w:rPr>
          <w:b/>
          <w:sz w:val="32"/>
        </w:rPr>
        <w:t>Bio Hazards</w:t>
      </w:r>
      <w:proofErr w:type="gramEnd"/>
    </w:p>
    <w:p w14:paraId="27C3B439" w14:textId="77777777" w:rsidR="00262ABA" w:rsidRDefault="00000000">
      <w:pPr>
        <w:spacing w:after="0" w:line="259" w:lineRule="auto"/>
        <w:ind w:left="0" w:firstLine="0"/>
      </w:pPr>
      <w:r>
        <w:t xml:space="preserve"> </w:t>
      </w:r>
    </w:p>
    <w:p w14:paraId="19E5C10E" w14:textId="77777777" w:rsidR="00262ABA" w:rsidRDefault="00000000">
      <w:pPr>
        <w:pStyle w:val="Heading1"/>
        <w:spacing w:after="0"/>
        <w:ind w:left="-3"/>
      </w:pPr>
      <w:r>
        <w:t xml:space="preserve">Introduction </w:t>
      </w:r>
    </w:p>
    <w:p w14:paraId="1E2C0177" w14:textId="7405E702" w:rsidR="00262ABA" w:rsidRPr="00811F02" w:rsidRDefault="00000000">
      <w:pPr>
        <w:spacing w:after="0"/>
        <w:ind w:right="2"/>
        <w:rPr>
          <w:sz w:val="20"/>
          <w:szCs w:val="21"/>
        </w:rPr>
      </w:pPr>
      <w:r w:rsidRPr="00811F02">
        <w:rPr>
          <w:sz w:val="20"/>
          <w:szCs w:val="21"/>
        </w:rPr>
        <w:t xml:space="preserve">Contact with </w:t>
      </w:r>
      <w:proofErr w:type="gramStart"/>
      <w:r w:rsidRPr="00811F02">
        <w:rPr>
          <w:sz w:val="20"/>
          <w:szCs w:val="21"/>
        </w:rPr>
        <w:t>bio-hazards</w:t>
      </w:r>
      <w:proofErr w:type="gramEnd"/>
      <w:r w:rsidRPr="00811F02">
        <w:rPr>
          <w:sz w:val="20"/>
          <w:szCs w:val="21"/>
        </w:rPr>
        <w:t xml:space="preserve"> such as faeces, saliva, blood, vomit etc. could result in blood-borne viruses such as HIV, Hepatitis B etc. </w:t>
      </w:r>
    </w:p>
    <w:p w14:paraId="194101BB" w14:textId="217C36CF" w:rsidR="00262ABA" w:rsidRPr="00811F02" w:rsidRDefault="00000000">
      <w:pPr>
        <w:spacing w:after="0"/>
        <w:ind w:right="2"/>
        <w:rPr>
          <w:sz w:val="20"/>
          <w:szCs w:val="21"/>
        </w:rPr>
      </w:pPr>
      <w:r w:rsidRPr="00811F02">
        <w:rPr>
          <w:sz w:val="20"/>
          <w:szCs w:val="21"/>
        </w:rPr>
        <w:t xml:space="preserve">Contact could arise directly between person-to-person or through direct contact with mixed or contaminated waste/materials. </w:t>
      </w:r>
    </w:p>
    <w:p w14:paraId="6DEC320E" w14:textId="77777777" w:rsidR="00262ABA" w:rsidRDefault="00000000">
      <w:pPr>
        <w:spacing w:after="0" w:line="259" w:lineRule="auto"/>
        <w:ind w:left="0" w:firstLine="0"/>
      </w:pPr>
      <w:r>
        <w:t xml:space="preserve"> </w:t>
      </w:r>
    </w:p>
    <w:p w14:paraId="19493C19" w14:textId="77777777" w:rsidR="00262ABA" w:rsidRDefault="00000000">
      <w:pPr>
        <w:pStyle w:val="Heading1"/>
        <w:ind w:left="-3"/>
      </w:pPr>
      <w:r>
        <w:t xml:space="preserve">Procedure </w:t>
      </w:r>
    </w:p>
    <w:p w14:paraId="29934C0C" w14:textId="77777777" w:rsidR="00262ABA" w:rsidRPr="00811F02" w:rsidRDefault="00000000">
      <w:pPr>
        <w:numPr>
          <w:ilvl w:val="0"/>
          <w:numId w:val="1"/>
        </w:numPr>
        <w:ind w:right="2" w:hanging="360"/>
        <w:rPr>
          <w:sz w:val="20"/>
          <w:szCs w:val="21"/>
        </w:rPr>
      </w:pPr>
      <w:r w:rsidRPr="00811F02">
        <w:rPr>
          <w:sz w:val="20"/>
          <w:szCs w:val="21"/>
        </w:rPr>
        <w:t xml:space="preserve">Where there is a risk of contact with Bio-Hazards: </w:t>
      </w:r>
    </w:p>
    <w:p w14:paraId="12D92E58" w14:textId="4BF4312E" w:rsidR="00262ABA" w:rsidRPr="00811F02" w:rsidRDefault="00000000">
      <w:pPr>
        <w:numPr>
          <w:ilvl w:val="0"/>
          <w:numId w:val="1"/>
        </w:numPr>
        <w:ind w:right="2" w:hanging="360"/>
        <w:rPr>
          <w:sz w:val="20"/>
          <w:szCs w:val="21"/>
        </w:rPr>
      </w:pPr>
      <w:r w:rsidRPr="00811F02">
        <w:rPr>
          <w:sz w:val="20"/>
          <w:szCs w:val="21"/>
        </w:rPr>
        <w:t xml:space="preserve">Stop, try to identify the hazard without making contact. Contact a supervisor or operations advisor for further assistance </w:t>
      </w:r>
    </w:p>
    <w:p w14:paraId="30D3B279" w14:textId="77777777" w:rsidR="00262ABA" w:rsidRPr="00811F02" w:rsidRDefault="00000000">
      <w:pPr>
        <w:numPr>
          <w:ilvl w:val="0"/>
          <w:numId w:val="1"/>
        </w:numPr>
        <w:ind w:right="2" w:hanging="360"/>
        <w:rPr>
          <w:sz w:val="20"/>
          <w:szCs w:val="21"/>
        </w:rPr>
      </w:pPr>
      <w:r w:rsidRPr="00811F02">
        <w:rPr>
          <w:sz w:val="20"/>
          <w:szCs w:val="21"/>
        </w:rPr>
        <w:t xml:space="preserve">Request information from the office to understand where the waste / material came from and if necessary, the office will contact the customer / supplier </w:t>
      </w:r>
    </w:p>
    <w:p w14:paraId="447290E4" w14:textId="77777777" w:rsidR="00262ABA" w:rsidRPr="00811F02" w:rsidRDefault="00000000">
      <w:pPr>
        <w:numPr>
          <w:ilvl w:val="0"/>
          <w:numId w:val="1"/>
        </w:numPr>
        <w:ind w:right="2" w:hanging="360"/>
        <w:rPr>
          <w:sz w:val="20"/>
          <w:szCs w:val="21"/>
        </w:rPr>
      </w:pPr>
      <w:r w:rsidRPr="00811F02">
        <w:rPr>
          <w:sz w:val="20"/>
          <w:szCs w:val="21"/>
        </w:rPr>
        <w:t xml:space="preserve">Regular inspections of waste / materials should be made before handling </w:t>
      </w:r>
    </w:p>
    <w:p w14:paraId="7A2D58DC" w14:textId="77777777" w:rsidR="00262ABA" w:rsidRPr="00811F02" w:rsidRDefault="00000000">
      <w:pPr>
        <w:numPr>
          <w:ilvl w:val="0"/>
          <w:numId w:val="1"/>
        </w:numPr>
        <w:ind w:right="2" w:hanging="360"/>
        <w:rPr>
          <w:sz w:val="20"/>
          <w:szCs w:val="21"/>
        </w:rPr>
      </w:pPr>
      <w:r w:rsidRPr="00811F02">
        <w:rPr>
          <w:sz w:val="20"/>
          <w:szCs w:val="21"/>
        </w:rPr>
        <w:t xml:space="preserve">Use tools to separate out waste before handling </w:t>
      </w:r>
    </w:p>
    <w:p w14:paraId="38B6EE8D" w14:textId="09C3EF8A" w:rsidR="00262ABA" w:rsidRPr="00811F02" w:rsidRDefault="00000000">
      <w:pPr>
        <w:numPr>
          <w:ilvl w:val="0"/>
          <w:numId w:val="1"/>
        </w:numPr>
        <w:ind w:right="2" w:hanging="360"/>
        <w:rPr>
          <w:sz w:val="20"/>
          <w:szCs w:val="21"/>
        </w:rPr>
      </w:pPr>
      <w:r w:rsidRPr="00811F02">
        <w:rPr>
          <w:sz w:val="20"/>
          <w:szCs w:val="21"/>
        </w:rPr>
        <w:t xml:space="preserve">Wear suitable personal protective equipment e.g. gloves with higher protection against puncture etc to sort through waste / materials </w:t>
      </w:r>
    </w:p>
    <w:p w14:paraId="5CEA7003" w14:textId="2C77C4C1" w:rsidR="00262ABA" w:rsidRPr="00811F02" w:rsidRDefault="00000000">
      <w:pPr>
        <w:numPr>
          <w:ilvl w:val="0"/>
          <w:numId w:val="1"/>
        </w:numPr>
        <w:ind w:right="2" w:hanging="360"/>
        <w:rPr>
          <w:sz w:val="20"/>
          <w:szCs w:val="21"/>
        </w:rPr>
      </w:pPr>
      <w:r w:rsidRPr="00811F02">
        <w:rPr>
          <w:sz w:val="20"/>
          <w:szCs w:val="21"/>
        </w:rPr>
        <w:t xml:space="preserve">Ensure that bio-hazardous waste is disposed of correctly, seeking advice from a supervisor or operations advisor if required </w:t>
      </w:r>
    </w:p>
    <w:p w14:paraId="75FF4924" w14:textId="3941BD82" w:rsidR="00262ABA" w:rsidRPr="00811F02" w:rsidRDefault="00000000">
      <w:pPr>
        <w:numPr>
          <w:ilvl w:val="0"/>
          <w:numId w:val="1"/>
        </w:numPr>
        <w:ind w:right="2" w:hanging="360"/>
        <w:rPr>
          <w:sz w:val="20"/>
          <w:szCs w:val="21"/>
        </w:rPr>
      </w:pPr>
      <w:r w:rsidRPr="00811F02">
        <w:rPr>
          <w:sz w:val="20"/>
          <w:szCs w:val="21"/>
        </w:rPr>
        <w:t>Should operatives discover evidence of 'sharps' they must cease work</w:t>
      </w:r>
      <w:r w:rsidR="00811F02">
        <w:rPr>
          <w:sz w:val="20"/>
          <w:szCs w:val="21"/>
        </w:rPr>
        <w:t xml:space="preserve"> </w:t>
      </w:r>
      <w:r w:rsidRPr="00811F02">
        <w:rPr>
          <w:sz w:val="20"/>
          <w:szCs w:val="21"/>
        </w:rPr>
        <w:t>and report the matter to the supervisor or operations advisor immediately. If</w:t>
      </w:r>
      <w:r w:rsidR="00811F02">
        <w:rPr>
          <w:sz w:val="20"/>
          <w:szCs w:val="21"/>
        </w:rPr>
        <w:t xml:space="preserve">, </w:t>
      </w:r>
      <w:r w:rsidRPr="00811F02">
        <w:rPr>
          <w:sz w:val="20"/>
          <w:szCs w:val="21"/>
        </w:rPr>
        <w:t>however</w:t>
      </w:r>
      <w:r w:rsidR="00811F02">
        <w:rPr>
          <w:sz w:val="20"/>
          <w:szCs w:val="21"/>
        </w:rPr>
        <w:t>,</w:t>
      </w:r>
      <w:r w:rsidRPr="00811F02">
        <w:rPr>
          <w:sz w:val="20"/>
          <w:szCs w:val="21"/>
        </w:rPr>
        <w:t xml:space="preserve"> you are experienced and competent you can remove needles or syringes using the following methods on discovering needles remove with great care using the correct </w:t>
      </w:r>
      <w:proofErr w:type="gramStart"/>
      <w:r w:rsidRPr="00811F02">
        <w:rPr>
          <w:sz w:val="20"/>
          <w:szCs w:val="21"/>
        </w:rPr>
        <w:t>PPE</w:t>
      </w:r>
      <w:proofErr w:type="gramEnd"/>
      <w:r w:rsidRPr="00811F02">
        <w:rPr>
          <w:sz w:val="20"/>
          <w:szCs w:val="21"/>
        </w:rPr>
        <w:t xml:space="preserve"> if possible, use tongs provided, a hand-held litter picker or dustpan and brush to collect any needles prior to subsequent disposal to Sharps storage box  </w:t>
      </w:r>
    </w:p>
    <w:p w14:paraId="5DA5E988" w14:textId="3CC9494A" w:rsidR="00262ABA" w:rsidRPr="00811F02" w:rsidRDefault="00000000">
      <w:pPr>
        <w:numPr>
          <w:ilvl w:val="0"/>
          <w:numId w:val="1"/>
        </w:numPr>
        <w:ind w:right="2" w:hanging="360"/>
        <w:rPr>
          <w:sz w:val="20"/>
          <w:szCs w:val="21"/>
        </w:rPr>
      </w:pPr>
      <w:r w:rsidRPr="00811F02">
        <w:rPr>
          <w:sz w:val="20"/>
          <w:szCs w:val="21"/>
        </w:rPr>
        <w:t xml:space="preserve">The person removing and disposing of the sharp must then report the incident to the operations advisor with details of the item found, where it was found and if known, the  </w:t>
      </w:r>
    </w:p>
    <w:p w14:paraId="40FCDF32" w14:textId="110D72A7" w:rsidR="00262ABA" w:rsidRPr="00811F02" w:rsidRDefault="00000000">
      <w:pPr>
        <w:numPr>
          <w:ilvl w:val="0"/>
          <w:numId w:val="1"/>
        </w:numPr>
        <w:ind w:right="2" w:hanging="360"/>
        <w:rPr>
          <w:sz w:val="20"/>
          <w:szCs w:val="21"/>
        </w:rPr>
      </w:pPr>
      <w:r w:rsidRPr="00811F02">
        <w:rPr>
          <w:sz w:val="20"/>
          <w:szCs w:val="21"/>
        </w:rPr>
        <w:t xml:space="preserve">company details from which it was disposed. This is </w:t>
      </w:r>
      <w:proofErr w:type="gramStart"/>
      <w:r w:rsidRPr="00811F02">
        <w:rPr>
          <w:sz w:val="20"/>
          <w:szCs w:val="21"/>
        </w:rPr>
        <w:t>in order to</w:t>
      </w:r>
      <w:proofErr w:type="gramEnd"/>
      <w:r w:rsidRPr="00811F02">
        <w:rPr>
          <w:sz w:val="20"/>
          <w:szCs w:val="21"/>
        </w:rPr>
        <w:t xml:space="preserve"> assist Management to identify the supplier as to prevent further instances </w:t>
      </w:r>
    </w:p>
    <w:p w14:paraId="400B645F" w14:textId="77777777" w:rsidR="00262ABA" w:rsidRPr="00811F02" w:rsidRDefault="00000000">
      <w:pPr>
        <w:numPr>
          <w:ilvl w:val="0"/>
          <w:numId w:val="1"/>
        </w:numPr>
        <w:spacing w:after="5"/>
        <w:ind w:right="2" w:hanging="360"/>
        <w:rPr>
          <w:sz w:val="20"/>
          <w:szCs w:val="21"/>
        </w:rPr>
      </w:pPr>
      <w:r w:rsidRPr="00811F02">
        <w:rPr>
          <w:sz w:val="20"/>
          <w:szCs w:val="21"/>
        </w:rPr>
        <w:t xml:space="preserve">Where operatives work in high-risk areas, inoculations against Hepatitis B and tetanus are recommended highly </w:t>
      </w:r>
    </w:p>
    <w:p w14:paraId="101656DF" w14:textId="77777777" w:rsidR="00262ABA" w:rsidRDefault="00000000">
      <w:pPr>
        <w:spacing w:after="0" w:line="259" w:lineRule="auto"/>
        <w:ind w:left="2" w:firstLine="0"/>
      </w:pPr>
      <w:r>
        <w:t xml:space="preserve"> </w:t>
      </w:r>
    </w:p>
    <w:p w14:paraId="440F71FE" w14:textId="77777777" w:rsidR="00262ABA" w:rsidRDefault="00000000">
      <w:pPr>
        <w:pStyle w:val="Heading1"/>
        <w:ind w:left="-3"/>
      </w:pPr>
      <w:r>
        <w:t xml:space="preserve">IN THE EVENT OF A SKIN PENETRATING INJURY </w:t>
      </w:r>
    </w:p>
    <w:p w14:paraId="1F94F3F8" w14:textId="77777777" w:rsidR="00262ABA" w:rsidRPr="00811F02" w:rsidRDefault="00000000">
      <w:pPr>
        <w:numPr>
          <w:ilvl w:val="0"/>
          <w:numId w:val="2"/>
        </w:numPr>
        <w:ind w:right="2" w:hanging="360"/>
        <w:rPr>
          <w:sz w:val="20"/>
          <w:szCs w:val="21"/>
        </w:rPr>
      </w:pPr>
      <w:r w:rsidRPr="00811F02">
        <w:rPr>
          <w:sz w:val="20"/>
          <w:szCs w:val="21"/>
        </w:rPr>
        <w:t xml:space="preserve">encourage the wound to bleed, ideally by holding it under running water </w:t>
      </w:r>
    </w:p>
    <w:p w14:paraId="30602AA4" w14:textId="77777777" w:rsidR="00262ABA" w:rsidRPr="00811F02" w:rsidRDefault="00000000">
      <w:pPr>
        <w:numPr>
          <w:ilvl w:val="0"/>
          <w:numId w:val="2"/>
        </w:numPr>
        <w:ind w:right="2" w:hanging="360"/>
        <w:rPr>
          <w:sz w:val="20"/>
          <w:szCs w:val="21"/>
        </w:rPr>
      </w:pPr>
      <w:r w:rsidRPr="00811F02">
        <w:rPr>
          <w:sz w:val="20"/>
          <w:szCs w:val="21"/>
        </w:rPr>
        <w:t xml:space="preserve">wash the wound using running water and plenty of soap </w:t>
      </w:r>
    </w:p>
    <w:p w14:paraId="74509C3C" w14:textId="77777777" w:rsidR="00262ABA" w:rsidRPr="00811F02" w:rsidRDefault="00000000">
      <w:pPr>
        <w:numPr>
          <w:ilvl w:val="0"/>
          <w:numId w:val="2"/>
        </w:numPr>
        <w:ind w:right="2" w:hanging="360"/>
        <w:rPr>
          <w:sz w:val="20"/>
          <w:szCs w:val="21"/>
        </w:rPr>
      </w:pPr>
      <w:r w:rsidRPr="00811F02">
        <w:rPr>
          <w:sz w:val="20"/>
          <w:szCs w:val="21"/>
        </w:rPr>
        <w:t xml:space="preserve">don’t scrub the wound while you’re washing it </w:t>
      </w:r>
    </w:p>
    <w:p w14:paraId="53868EA6" w14:textId="77777777" w:rsidR="00262ABA" w:rsidRPr="00811F02" w:rsidRDefault="00000000">
      <w:pPr>
        <w:numPr>
          <w:ilvl w:val="0"/>
          <w:numId w:val="2"/>
        </w:numPr>
        <w:ind w:right="2" w:hanging="360"/>
        <w:rPr>
          <w:sz w:val="20"/>
          <w:szCs w:val="21"/>
        </w:rPr>
      </w:pPr>
      <w:r w:rsidRPr="00811F02">
        <w:rPr>
          <w:sz w:val="20"/>
          <w:szCs w:val="21"/>
        </w:rPr>
        <w:t xml:space="preserve">don’t suck the wound </w:t>
      </w:r>
    </w:p>
    <w:p w14:paraId="6C1B62E0" w14:textId="77777777" w:rsidR="00262ABA" w:rsidRPr="00811F02" w:rsidRDefault="00000000">
      <w:pPr>
        <w:numPr>
          <w:ilvl w:val="0"/>
          <w:numId w:val="2"/>
        </w:numPr>
        <w:ind w:right="2" w:hanging="360"/>
        <w:rPr>
          <w:sz w:val="20"/>
          <w:szCs w:val="21"/>
        </w:rPr>
      </w:pPr>
      <w:r w:rsidRPr="00811F02">
        <w:rPr>
          <w:sz w:val="20"/>
          <w:szCs w:val="21"/>
        </w:rPr>
        <w:t xml:space="preserve">dry the wound and cover it with a waterproof plaster or dressing </w:t>
      </w:r>
    </w:p>
    <w:p w14:paraId="16D03398" w14:textId="0701996C" w:rsidR="00262ABA" w:rsidRPr="00811F02" w:rsidRDefault="00000000" w:rsidP="00811F02">
      <w:pPr>
        <w:numPr>
          <w:ilvl w:val="0"/>
          <w:numId w:val="2"/>
        </w:numPr>
        <w:spacing w:after="1305" w:line="279" w:lineRule="auto"/>
        <w:ind w:left="426" w:right="2" w:firstLine="0"/>
        <w:rPr>
          <w:sz w:val="20"/>
          <w:szCs w:val="21"/>
        </w:rPr>
      </w:pPr>
      <w:r w:rsidRPr="00811F02">
        <w:rPr>
          <w:sz w:val="20"/>
          <w:szCs w:val="21"/>
        </w:rPr>
        <w:t xml:space="preserve">you should also seek urgent medical advice at the nearest Accident &amp; Emergency Department </w:t>
      </w:r>
      <w:r w:rsidR="00811F02">
        <w:rPr>
          <w:sz w:val="20"/>
          <w:szCs w:val="21"/>
        </w:rPr>
        <w:t xml:space="preserve">                       </w:t>
      </w:r>
      <w:r w:rsidRPr="00811F02">
        <w:rPr>
          <w:b/>
          <w:sz w:val="20"/>
          <w:szCs w:val="21"/>
        </w:rPr>
        <w:t>Stay calm</w:t>
      </w:r>
      <w:r w:rsidRPr="00811F02">
        <w:rPr>
          <w:sz w:val="20"/>
          <w:szCs w:val="21"/>
        </w:rPr>
        <w:t xml:space="preserve"> - most blood borne viruses are regarded as weak and die quickly outside the body. In the waste sector, </w:t>
      </w:r>
      <w:proofErr w:type="gramStart"/>
      <w:r w:rsidRPr="00811F02">
        <w:rPr>
          <w:sz w:val="20"/>
          <w:szCs w:val="21"/>
        </w:rPr>
        <w:t>the vast majority of</w:t>
      </w:r>
      <w:proofErr w:type="gramEnd"/>
      <w:r w:rsidRPr="00811F02">
        <w:rPr>
          <w:sz w:val="20"/>
          <w:szCs w:val="21"/>
        </w:rPr>
        <w:t xml:space="preserve"> needles have been discarded hours or days before any needle stick situations. The main risk for needle stick injuries is to health workers </w:t>
      </w:r>
    </w:p>
    <w:sectPr w:rsidR="00262ABA" w:rsidRPr="00811F02" w:rsidSect="00811F02">
      <w:headerReference w:type="default" r:id="rId7"/>
      <w:footerReference w:type="default" r:id="rId8"/>
      <w:pgSz w:w="11906" w:h="16838"/>
      <w:pgMar w:top="936" w:right="1434" w:bottom="809" w:left="1440" w:header="202" w:footer="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0BC46" w14:textId="77777777" w:rsidR="00D30CFA" w:rsidRDefault="00D30CFA" w:rsidP="00811F02">
      <w:pPr>
        <w:spacing w:after="0" w:line="240" w:lineRule="auto"/>
      </w:pPr>
      <w:r>
        <w:separator/>
      </w:r>
    </w:p>
  </w:endnote>
  <w:endnote w:type="continuationSeparator" w:id="0">
    <w:p w14:paraId="1CB7ECC9" w14:textId="77777777" w:rsidR="00D30CFA" w:rsidRDefault="00D30CFA" w:rsidP="00811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XSpec="center" w:tblpY="15499"/>
      <w:tblOverlap w:val="never"/>
      <w:tblW w:w="5638" w:type="dxa"/>
      <w:tblInd w:w="0" w:type="dxa"/>
      <w:tblCellMar>
        <w:top w:w="50" w:type="dxa"/>
        <w:left w:w="115" w:type="dxa"/>
        <w:right w:w="115" w:type="dxa"/>
      </w:tblCellMar>
      <w:tblLook w:val="04A0" w:firstRow="1" w:lastRow="0" w:firstColumn="1" w:lastColumn="0" w:noHBand="0" w:noVBand="1"/>
    </w:tblPr>
    <w:tblGrid>
      <w:gridCol w:w="2295"/>
      <w:gridCol w:w="1500"/>
      <w:gridCol w:w="1843"/>
    </w:tblGrid>
    <w:tr w:rsidR="00811F02" w14:paraId="69FDBC3D" w14:textId="77777777" w:rsidTr="004C48E3">
      <w:trPr>
        <w:trHeight w:val="264"/>
      </w:trPr>
      <w:tc>
        <w:tcPr>
          <w:tcW w:w="2295" w:type="dxa"/>
          <w:tcBorders>
            <w:top w:val="single" w:sz="4" w:space="0" w:color="000000"/>
            <w:left w:val="single" w:sz="4" w:space="0" w:color="000000"/>
            <w:bottom w:val="single" w:sz="4" w:space="0" w:color="000000"/>
            <w:right w:val="single" w:sz="4" w:space="0" w:color="000000"/>
          </w:tcBorders>
        </w:tcPr>
        <w:p w14:paraId="639FD7FB" w14:textId="77777777" w:rsidR="00811F02" w:rsidRDefault="00811F02" w:rsidP="00811F02">
          <w:pPr>
            <w:spacing w:after="0" w:line="259" w:lineRule="auto"/>
            <w:ind w:left="0" w:firstLine="0"/>
            <w:jc w:val="center"/>
          </w:pPr>
          <w:r>
            <w:rPr>
              <w:rFonts w:ascii="Arial" w:eastAsia="Arial" w:hAnsi="Arial" w:cs="Arial"/>
              <w:sz w:val="12"/>
            </w:rPr>
            <w:t xml:space="preserve">Authorised By: Billy Hill </w:t>
          </w:r>
        </w:p>
      </w:tc>
      <w:tc>
        <w:tcPr>
          <w:tcW w:w="1500" w:type="dxa"/>
          <w:tcBorders>
            <w:top w:val="single" w:sz="4" w:space="0" w:color="000000"/>
            <w:left w:val="single" w:sz="4" w:space="0" w:color="000000"/>
            <w:bottom w:val="single" w:sz="4" w:space="0" w:color="000000"/>
            <w:right w:val="single" w:sz="4" w:space="0" w:color="000000"/>
          </w:tcBorders>
        </w:tcPr>
        <w:p w14:paraId="062DB278" w14:textId="77777777" w:rsidR="00811F02" w:rsidRDefault="00811F02" w:rsidP="00811F02">
          <w:pPr>
            <w:spacing w:after="0" w:line="259" w:lineRule="auto"/>
            <w:ind w:left="0" w:right="5" w:firstLine="0"/>
            <w:jc w:val="center"/>
          </w:pPr>
          <w:r>
            <w:rPr>
              <w:rFonts w:ascii="Arial" w:eastAsia="Arial" w:hAnsi="Arial" w:cs="Arial"/>
              <w:sz w:val="12"/>
            </w:rPr>
            <w:t xml:space="preserve">Page 1 of 1 </w:t>
          </w:r>
        </w:p>
      </w:tc>
      <w:tc>
        <w:tcPr>
          <w:tcW w:w="1843" w:type="dxa"/>
          <w:tcBorders>
            <w:top w:val="single" w:sz="4" w:space="0" w:color="000000"/>
            <w:left w:val="single" w:sz="4" w:space="0" w:color="000000"/>
            <w:bottom w:val="single" w:sz="4" w:space="0" w:color="000000"/>
            <w:right w:val="single" w:sz="4" w:space="0" w:color="000000"/>
          </w:tcBorders>
        </w:tcPr>
        <w:p w14:paraId="222469DB" w14:textId="77777777" w:rsidR="00811F02" w:rsidRDefault="00811F02" w:rsidP="00811F02">
          <w:pPr>
            <w:spacing w:after="0" w:line="259" w:lineRule="auto"/>
            <w:ind w:left="0" w:firstLine="0"/>
            <w:jc w:val="center"/>
          </w:pPr>
          <w:r>
            <w:rPr>
              <w:rFonts w:ascii="Arial" w:eastAsia="Arial" w:hAnsi="Arial" w:cs="Arial"/>
              <w:sz w:val="12"/>
            </w:rPr>
            <w:t xml:space="preserve">SHEQ-STD-PRO-001 </w:t>
          </w:r>
        </w:p>
      </w:tc>
    </w:tr>
    <w:tr w:rsidR="00811F02" w14:paraId="20222DB7" w14:textId="77777777" w:rsidTr="004C48E3">
      <w:trPr>
        <w:trHeight w:val="266"/>
      </w:trPr>
      <w:tc>
        <w:tcPr>
          <w:tcW w:w="2295" w:type="dxa"/>
          <w:tcBorders>
            <w:top w:val="single" w:sz="4" w:space="0" w:color="000000"/>
            <w:left w:val="single" w:sz="4" w:space="0" w:color="000000"/>
            <w:bottom w:val="single" w:sz="4" w:space="0" w:color="000000"/>
            <w:right w:val="single" w:sz="4" w:space="0" w:color="000000"/>
          </w:tcBorders>
        </w:tcPr>
        <w:p w14:paraId="462B6D84" w14:textId="77777777" w:rsidR="00811F02" w:rsidRDefault="00811F02" w:rsidP="00811F02">
          <w:pPr>
            <w:spacing w:after="0" w:line="259" w:lineRule="auto"/>
            <w:ind w:left="0" w:firstLine="0"/>
            <w:jc w:val="center"/>
          </w:pPr>
          <w:r>
            <w:rPr>
              <w:rFonts w:ascii="Arial" w:eastAsia="Arial" w:hAnsi="Arial" w:cs="Arial"/>
              <w:sz w:val="12"/>
            </w:rPr>
            <w:t xml:space="preserve">Author: Gareth Jones </w:t>
          </w:r>
        </w:p>
      </w:tc>
      <w:tc>
        <w:tcPr>
          <w:tcW w:w="1500" w:type="dxa"/>
          <w:tcBorders>
            <w:top w:val="single" w:sz="4" w:space="0" w:color="000000"/>
            <w:left w:val="single" w:sz="4" w:space="0" w:color="000000"/>
            <w:bottom w:val="single" w:sz="4" w:space="0" w:color="000000"/>
            <w:right w:val="single" w:sz="4" w:space="0" w:color="000000"/>
          </w:tcBorders>
        </w:tcPr>
        <w:p w14:paraId="0B153660" w14:textId="77777777" w:rsidR="00811F02" w:rsidRDefault="00811F02" w:rsidP="00811F02">
          <w:pPr>
            <w:spacing w:after="0" w:line="259" w:lineRule="auto"/>
            <w:ind w:left="0" w:right="3" w:firstLine="0"/>
            <w:jc w:val="center"/>
          </w:pPr>
          <w:r>
            <w:rPr>
              <w:rFonts w:ascii="Arial" w:eastAsia="Arial" w:hAnsi="Arial" w:cs="Arial"/>
              <w:sz w:val="12"/>
            </w:rPr>
            <w:t xml:space="preserve">Date: June 2021 </w:t>
          </w:r>
        </w:p>
      </w:tc>
      <w:tc>
        <w:tcPr>
          <w:tcW w:w="1843" w:type="dxa"/>
          <w:tcBorders>
            <w:top w:val="single" w:sz="4" w:space="0" w:color="000000"/>
            <w:left w:val="single" w:sz="4" w:space="0" w:color="000000"/>
            <w:bottom w:val="single" w:sz="4" w:space="0" w:color="000000"/>
            <w:right w:val="single" w:sz="4" w:space="0" w:color="000000"/>
          </w:tcBorders>
        </w:tcPr>
        <w:p w14:paraId="47D3B70C" w14:textId="77777777" w:rsidR="00811F02" w:rsidRDefault="00811F02" w:rsidP="00811F02">
          <w:pPr>
            <w:spacing w:after="0" w:line="259" w:lineRule="auto"/>
            <w:ind w:left="0" w:firstLine="0"/>
            <w:jc w:val="center"/>
          </w:pPr>
          <w:r>
            <w:rPr>
              <w:rFonts w:ascii="Arial" w:eastAsia="Arial" w:hAnsi="Arial" w:cs="Arial"/>
              <w:sz w:val="12"/>
            </w:rPr>
            <w:t xml:space="preserve">Version: 1 </w:t>
          </w:r>
        </w:p>
      </w:tc>
    </w:tr>
  </w:tbl>
  <w:p w14:paraId="09D6301D" w14:textId="77777777" w:rsidR="00811F02" w:rsidRDefault="00811F02" w:rsidP="00811F02">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72EFE" w14:textId="77777777" w:rsidR="00D30CFA" w:rsidRDefault="00D30CFA" w:rsidP="00811F02">
      <w:pPr>
        <w:spacing w:after="0" w:line="240" w:lineRule="auto"/>
      </w:pPr>
      <w:r>
        <w:separator/>
      </w:r>
    </w:p>
  </w:footnote>
  <w:footnote w:type="continuationSeparator" w:id="0">
    <w:p w14:paraId="46DECDC6" w14:textId="77777777" w:rsidR="00D30CFA" w:rsidRDefault="00D30CFA" w:rsidP="00811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4719" w14:textId="46748A60" w:rsidR="00811F02" w:rsidRDefault="00811F02" w:rsidP="00811F02">
    <w:pPr>
      <w:pStyle w:val="Header"/>
      <w:jc w:val="center"/>
    </w:pPr>
    <w:r w:rsidRPr="000A6A5F">
      <w:rPr>
        <w:noProof/>
      </w:rPr>
      <w:drawing>
        <wp:inline distT="0" distB="0" distL="0" distR="0" wp14:anchorId="7FED636E" wp14:editId="510C7C01">
          <wp:extent cx="2277745" cy="694055"/>
          <wp:effectExtent l="0" t="0" r="0" b="0"/>
          <wp:docPr id="1" name="Picture 66" descr="A red and whit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A red and white logo&#10;&#10;AI-generated content may be incorr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745" cy="694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B39ED"/>
    <w:multiLevelType w:val="hybridMultilevel"/>
    <w:tmpl w:val="D0783FB0"/>
    <w:lvl w:ilvl="0" w:tplc="B924337A">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8A22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A6D23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000CF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24A44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F886F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E03F8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2683F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4EB67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7AD79FD"/>
    <w:multiLevelType w:val="hybridMultilevel"/>
    <w:tmpl w:val="6F5C9F2A"/>
    <w:lvl w:ilvl="0" w:tplc="9D94C09E">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3C7926">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C2AA4C">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823C16">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AC1DE0">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667222">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F849F2">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103756">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963A68">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02663547">
    <w:abstractNumId w:val="0"/>
  </w:num>
  <w:num w:numId="2" w16cid:durableId="376126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ABA"/>
    <w:rsid w:val="001D0262"/>
    <w:rsid w:val="00262ABA"/>
    <w:rsid w:val="00811F02"/>
    <w:rsid w:val="00D30CFA"/>
    <w:rsid w:val="00EC4984"/>
    <w:rsid w:val="00F54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CC86F"/>
  <w15:docId w15:val="{FD042589-8999-5745-A20C-1D46CF80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6" w:line="264" w:lineRule="auto"/>
      <w:ind w:left="10" w:hanging="10"/>
    </w:pPr>
    <w:rPr>
      <w:rFonts w:ascii="Calibri" w:eastAsia="Calibri" w:hAnsi="Calibri" w:cs="Calibri"/>
      <w:color w:val="000000"/>
      <w:sz w:val="22"/>
      <w:lang w:bidi="en-GB"/>
    </w:rPr>
  </w:style>
  <w:style w:type="paragraph" w:styleId="Heading1">
    <w:name w:val="heading 1"/>
    <w:next w:val="Normal"/>
    <w:link w:val="Heading1Char"/>
    <w:uiPriority w:val="9"/>
    <w:qFormat/>
    <w:pPr>
      <w:keepNext/>
      <w:keepLines/>
      <w:spacing w:after="74"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11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F02"/>
    <w:rPr>
      <w:rFonts w:ascii="Calibri" w:eastAsia="Calibri" w:hAnsi="Calibri" w:cs="Calibri"/>
      <w:color w:val="000000"/>
      <w:sz w:val="22"/>
      <w:lang w:bidi="en-GB"/>
    </w:rPr>
  </w:style>
  <w:style w:type="paragraph" w:styleId="Footer">
    <w:name w:val="footer"/>
    <w:basedOn w:val="Normal"/>
    <w:link w:val="FooterChar"/>
    <w:uiPriority w:val="99"/>
    <w:unhideWhenUsed/>
    <w:rsid w:val="00811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F02"/>
    <w:rPr>
      <w:rFonts w:ascii="Calibri" w:eastAsia="Calibri" w:hAnsi="Calibri" w:cs="Calibri"/>
      <w:color w:val="000000"/>
      <w:sz w:val="22"/>
      <w:lang w:bidi="en-GB"/>
    </w:rPr>
  </w:style>
  <w:style w:type="paragraph" w:styleId="NoSpacing">
    <w:name w:val="No Spacing"/>
    <w:uiPriority w:val="1"/>
    <w:qFormat/>
    <w:rsid w:val="00811F02"/>
    <w:pPr>
      <w:spacing w:after="0" w:line="240" w:lineRule="auto"/>
      <w:ind w:left="10" w:hanging="10"/>
    </w:pPr>
    <w:rPr>
      <w:rFonts w:ascii="Calibri" w:eastAsia="Calibri" w:hAnsi="Calibri" w:cs="Calibri"/>
      <w:color w:val="000000"/>
      <w:sz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D176A8F6410B546A6425C8FD8B718B7" ma:contentTypeVersion="30" ma:contentTypeDescription="Create a new document." ma:contentTypeScope="" ma:versionID="6237783edff6552136762b712225ef5b">
  <xsd:schema xmlns:xsd="http://www.w3.org/2001/XMLSchema" xmlns:xs="http://www.w3.org/2001/XMLSchema" xmlns:p="http://schemas.microsoft.com/office/2006/metadata/properties" xmlns:ns2="662745e8-e224-48e8-a2e3-254862b8c2f5" xmlns:ns3="4d994912-a192-4efd-88d5-fab6e06e8f77" xmlns:ns4="b90aad93-9cf6-4cc4-a935-7d687c3d361e" targetNamespace="http://schemas.microsoft.com/office/2006/metadata/properties" ma:root="true" ma:fieldsID="9888c9900d86c2cc0e71f545b35e2d3f" ns2:_="" ns3:_="" ns4:_="">
    <xsd:import namespace="662745e8-e224-48e8-a2e3-254862b8c2f5"/>
    <xsd:import namespace="4d994912-a192-4efd-88d5-fab6e06e8f77"/>
    <xsd:import namespace="b90aad93-9cf6-4cc4-a935-7d687c3d361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ObjectDetectorVersions" minOccurs="0"/>
                <xsd:element ref="ns3:MediaServiceSearchProperties" minOccurs="0"/>
                <xsd:element ref="ns3:MediaServiceMetadata" minOccurs="0"/>
                <xsd:element ref="ns3:MediaServiceFastMetadata"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13e1063-0b6b-4dca-a59b-39f8dfd0319b}" ma:internalName="TaxCatchAll" ma:showField="CatchAllData" ma:web="b90aad93-9cf6-4cc4-a935-7d687c3d361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13e1063-0b6b-4dca-a59b-39f8dfd0319b}" ma:internalName="TaxCatchAllLabel" ma:readOnly="true" ma:showField="CatchAllDataLabel" ma:web="b90aad93-9cf6-4cc4-a935-7d687c3d361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PS Waste Regime" ma:internalName="Team" ma:readOnly="false">
      <xsd:simpleType>
        <xsd:restriction base="dms:Text"/>
      </xsd:simpleType>
    </xsd:element>
    <xsd:element name="Topic" ma:index="20" nillable="true" ma:displayName="Topic" ma:default="Waste work in progres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994912-a192-4efd-88d5-fab6e06e8f77" elementFormDefault="qualified">
    <xsd:import namespace="http://schemas.microsoft.com/office/2006/documentManagement/types"/>
    <xsd:import namespace="http://schemas.microsoft.com/office/infopath/2007/PartnerControls"/>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aad93-9cf6-4cc4-a935-7d687c3d361e"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4BEFFF01E2B56E439634156D7E81124C" ma:contentTypeVersion="47" ma:contentTypeDescription="Create a new document." ma:contentTypeScope="" ma:versionID="704a58903686b1edfcbd3983a26a77f9">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05962ed5-77ab-4dcf-a65e-b4fe24bcfbbe" targetNamespace="http://schemas.microsoft.com/office/2006/metadata/properties" ma:root="true" ma:fieldsID="f598ce6014121f03ba40c2fb00bdddce" ns2:_="" ns3:_="" ns4:_="" ns5:_="" ns6:_="">
    <xsd:import namespace="8595a0ec-c146-4eeb-925a-270f4bc4be63"/>
    <xsd:import namespace="662745e8-e224-48e8-a2e3-254862b8c2f5"/>
    <xsd:import namespace="eebef177-55b5-4448-a5fb-28ea454417ee"/>
    <xsd:import namespace="5ffd8e36-f429-4edc-ab50-c5be84842779"/>
    <xsd:import namespace="05962ed5-77ab-4dcf-a65e-b4fe24bcfbb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AutoKeyPoints" minOccurs="0"/>
                <xsd:element ref="ns6:MediaServiceKeyPoints" minOccurs="0"/>
                <xsd:element ref="ns6:MediaServiceDateTaken" minOccurs="0"/>
                <xsd:element ref="ns6:MediaServiceLocation" minOccurs="0"/>
                <xsd:element ref="ns6:MediaLengthInSeconds" minOccurs="0"/>
                <xsd:element ref="ns6:lcf76f155ced4ddcb4097134ff3c332f"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2842f49-6b66-4f2a-8d56-df238edb5946}"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842f49-6b66-4f2a-8d56-df238edb5946}"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962ed5-77ab-4dcf-a65e-b4fe24bcfbb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AutoKeyPoints" ma:index="54" nillable="true" ma:displayName="MediaServiceAutoKeyPoints" ma:hidden="true" ma:internalName="MediaServiceAutoKeyPoints" ma:readOnly="true">
      <xsd:simpleType>
        <xsd:restriction base="dms:Note"/>
      </xsd:simpleType>
    </xsd:element>
    <xsd:element name="MediaServiceKeyPoints" ma:index="55" nillable="true" ma:displayName="KeyPoints" ma:internalName="MediaServiceKeyPoints" ma:readOnly="true">
      <xsd:simpleType>
        <xsd:restriction base="dms:Note">
          <xsd:maxLength value="255"/>
        </xsd:restriction>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12</Value>
      <Value>22</Value>
      <Value>10</Value>
      <Value>9</Value>
      <Value>40</Value>
    </TaxCatchAll>
    <lcf76f155ced4ddcb4097134ff3c332f xmlns="05962ed5-77ab-4dcf-a65e-b4fe24bcfbbe">
      <Terms xmlns="http://schemas.microsoft.com/office/infopath/2007/PartnerControls"/>
    </lcf76f155ced4ddcb4097134ff3c332f>
    <EAReceivedDate xmlns="eebef177-55b5-4448-a5fb-28ea454417ee">2025-04-16T23:00:00+00:00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eawml 80674</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Hill Demolition LLP</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2025-04-16T23:00:00+00:00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EPR/JB3600FL/V003</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CM20 2DJ</FacilityAddressPostcode>
    <ExternalAuthor xmlns="eebef177-55b5-4448-a5fb-28ea454417ee">Michael Goodgame</ExternalAuthor>
    <SiteName xmlns="eebef177-55b5-4448-a5fb-28ea454417ee">Hill Demolition T/A Hill Metal Recycling Ltd</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Hill Demolition T/A Hill Metal Recycling Ltd 1-3 Edinburgh Place Harlow Essex CM20 2DJ </FacilityAddress>
  </documentManagement>
</p:properties>
</file>

<file path=customXml/itemProps1.xml><?xml version="1.0" encoding="utf-8"?>
<ds:datastoreItem xmlns:ds="http://schemas.openxmlformats.org/officeDocument/2006/customXml" ds:itemID="{C7C523F0-9CF5-4443-8B59-F5B1EF2B7EF5}"/>
</file>

<file path=customXml/itemProps2.xml><?xml version="1.0" encoding="utf-8"?>
<ds:datastoreItem xmlns:ds="http://schemas.openxmlformats.org/officeDocument/2006/customXml" ds:itemID="{82647780-CECF-4A90-9934-C05027B68488}"/>
</file>

<file path=customXml/itemProps3.xml><?xml version="1.0" encoding="utf-8"?>
<ds:datastoreItem xmlns:ds="http://schemas.openxmlformats.org/officeDocument/2006/customXml" ds:itemID="{8EE05E9E-C34A-4DC6-8858-DE53748AA8D1}"/>
</file>

<file path=customXml/itemProps4.xml><?xml version="1.0" encoding="utf-8"?>
<ds:datastoreItem xmlns:ds="http://schemas.openxmlformats.org/officeDocument/2006/customXml" ds:itemID="{2FB09961-DFDA-499D-85B0-D1FACF5D58A8}"/>
</file>

<file path=docProps/app.xml><?xml version="1.0" encoding="utf-8"?>
<Properties xmlns="http://schemas.openxmlformats.org/officeDocument/2006/extended-properties" xmlns:vt="http://schemas.openxmlformats.org/officeDocument/2006/docPropsVTypes">
  <Template>Normal.dotm</Template>
  <TotalTime>6</TotalTime>
  <Pages>1</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Jones</dc:creator>
  <cp:keywords/>
  <cp:lastModifiedBy>Michael Goodgame</cp:lastModifiedBy>
  <cp:revision>3</cp:revision>
  <dcterms:created xsi:type="dcterms:W3CDTF">2025-04-17T05:44:00Z</dcterms:created>
  <dcterms:modified xsi:type="dcterms:W3CDTF">2025-04-17T05:44:00Z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0x0101000E9AD557692E154F9D2697C8C6432F76004BEFFF01E2B56E439634156D7E81124C</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9;#N/A - Do not select for New Permits|0430e4c2-ee0a-4b2d-9af6-df735aafbcb2</vt:lpwstr>
  </property>
  <property fmtid="{D5CDD505-2E9C-101B-9397-08002B2CF9AE}" pid="6" name="DisclosureStatus">
    <vt:lpwstr>40;#Public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22;#Waste Operations|dc63c9b7-da6e-463c-b2cf-265b08d49156</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_x002d_Class">
    <vt:lpwstr/>
  </property>
  <property fmtid="{D5CDD505-2E9C-101B-9397-08002B2CF9AE}" pid="16" name="RegulatedActivitySub-Class">
    <vt:lpwstr/>
  </property>
  <property fmtid="{D5CDD505-2E9C-101B-9397-08002B2CF9AE}" pid="17" name="SysUpdateNoER">
    <vt:lpwstr>No</vt:lpwstr>
  </property>
</Properties>
</file>